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9A80A">
      <w:pPr>
        <w:spacing w:line="760" w:lineRule="exact"/>
        <w:jc w:val="center"/>
      </w:pPr>
      <w:r>
        <w:rPr>
          <w:rFonts w:hint="eastAsia" w:ascii="仿宋" w:hAnsi="仿宋" w:eastAsia="仿宋" w:cs="仿宋"/>
          <w:b/>
          <w:bCs/>
          <w:color w:val="auto"/>
          <w:sz w:val="40"/>
          <w:szCs w:val="40"/>
          <w:highlight w:val="none"/>
          <w:lang w:val="en-US" w:eastAsia="zh-CN"/>
        </w:rPr>
        <w:t>阿图什市人民医院 2026年医疗耗材及试剂采购项目（二次）</w:t>
      </w:r>
    </w:p>
    <w:p w14:paraId="2EAB18DC">
      <w:pPr>
        <w:spacing w:line="760" w:lineRule="exact"/>
        <w:jc w:val="center"/>
        <w:rPr>
          <w:rFonts w:hint="default"/>
          <w:color w:val="auto"/>
          <w:highlight w:val="none"/>
          <w:lang w:val="en-US"/>
        </w:rPr>
      </w:pPr>
      <w:r>
        <w:rPr>
          <w:rFonts w:hint="eastAsia" w:ascii="仿宋" w:hAnsi="仿宋" w:eastAsia="仿宋" w:cs="仿宋"/>
          <w:b/>
          <w:bCs/>
          <w:color w:val="auto"/>
          <w:sz w:val="40"/>
          <w:szCs w:val="40"/>
          <w:highlight w:val="none"/>
          <w:lang w:eastAsia="zh-CN"/>
        </w:rPr>
        <w:t>项目编号：</w:t>
      </w:r>
      <w:r>
        <w:rPr>
          <w:rFonts w:hint="eastAsia" w:ascii="仿宋" w:hAnsi="仿宋" w:eastAsia="仿宋" w:cs="仿宋"/>
          <w:b/>
          <w:bCs/>
          <w:color w:val="auto"/>
          <w:sz w:val="40"/>
          <w:szCs w:val="40"/>
          <w:highlight w:val="none"/>
          <w:lang w:val="en-US" w:eastAsia="zh-CN"/>
        </w:rPr>
        <w:t>ATSJYZX-CG-2026075-01</w:t>
      </w:r>
    </w:p>
    <w:p w14:paraId="13A7D367">
      <w:pPr>
        <w:pStyle w:val="34"/>
        <w:rPr>
          <w:rFonts w:ascii="仿宋" w:hAnsi="仿宋" w:eastAsia="仿宋" w:cs="仿宋"/>
          <w:color w:val="auto"/>
          <w:highlight w:val="none"/>
        </w:rPr>
      </w:pPr>
    </w:p>
    <w:p w14:paraId="2F3CAA6D">
      <w:pPr>
        <w:pStyle w:val="34"/>
        <w:jc w:val="center"/>
        <w:rPr>
          <w:rFonts w:ascii="仿宋" w:hAnsi="仿宋" w:eastAsia="仿宋" w:cs="仿宋"/>
          <w:b/>
          <w:color w:val="auto"/>
          <w:sz w:val="96"/>
          <w:szCs w:val="96"/>
          <w:highlight w:val="none"/>
        </w:rPr>
      </w:pPr>
      <w:r>
        <w:rPr>
          <w:rFonts w:hint="eastAsia" w:ascii="仿宋" w:hAnsi="仿宋" w:eastAsia="仿宋" w:cs="仿宋"/>
          <w:b/>
          <w:color w:val="auto"/>
          <w:sz w:val="96"/>
          <w:szCs w:val="96"/>
          <w:highlight w:val="none"/>
        </w:rPr>
        <w:t>招</w:t>
      </w:r>
    </w:p>
    <w:p w14:paraId="1C33D9CC">
      <w:pPr>
        <w:pStyle w:val="34"/>
        <w:jc w:val="center"/>
        <w:rPr>
          <w:rFonts w:ascii="仿宋" w:hAnsi="仿宋" w:eastAsia="仿宋" w:cs="仿宋"/>
          <w:b/>
          <w:bCs/>
          <w:color w:val="auto"/>
          <w:sz w:val="96"/>
          <w:szCs w:val="96"/>
          <w:highlight w:val="none"/>
        </w:rPr>
      </w:pPr>
      <w:r>
        <w:rPr>
          <w:rFonts w:hint="eastAsia" w:ascii="仿宋" w:hAnsi="仿宋" w:eastAsia="仿宋" w:cs="仿宋"/>
          <w:b/>
          <w:color w:val="auto"/>
          <w:sz w:val="96"/>
          <w:szCs w:val="96"/>
          <w:highlight w:val="none"/>
        </w:rPr>
        <w:t>标</w:t>
      </w:r>
    </w:p>
    <w:p w14:paraId="5E27A867">
      <w:pPr>
        <w:pStyle w:val="34"/>
        <w:jc w:val="center"/>
        <w:rPr>
          <w:rFonts w:ascii="仿宋" w:hAnsi="仿宋" w:eastAsia="仿宋" w:cs="仿宋"/>
          <w:b/>
          <w:bCs/>
          <w:color w:val="auto"/>
          <w:sz w:val="96"/>
          <w:szCs w:val="96"/>
          <w:highlight w:val="none"/>
        </w:rPr>
      </w:pPr>
      <w:r>
        <w:rPr>
          <w:rFonts w:hint="eastAsia" w:ascii="仿宋" w:hAnsi="仿宋" w:eastAsia="仿宋" w:cs="仿宋"/>
          <w:b/>
          <w:bCs/>
          <w:color w:val="auto"/>
          <w:sz w:val="96"/>
          <w:szCs w:val="96"/>
          <w:highlight w:val="none"/>
        </w:rPr>
        <w:t>文</w:t>
      </w:r>
    </w:p>
    <w:p w14:paraId="36304C22">
      <w:pPr>
        <w:pStyle w:val="34"/>
        <w:jc w:val="center"/>
        <w:rPr>
          <w:rFonts w:ascii="仿宋" w:hAnsi="仿宋" w:eastAsia="仿宋" w:cs="仿宋"/>
          <w:color w:val="auto"/>
          <w:sz w:val="84"/>
          <w:szCs w:val="84"/>
          <w:highlight w:val="none"/>
        </w:rPr>
      </w:pPr>
      <w:r>
        <w:rPr>
          <w:rFonts w:hint="eastAsia" w:ascii="仿宋" w:hAnsi="仿宋" w:eastAsia="仿宋" w:cs="仿宋"/>
          <w:b/>
          <w:bCs/>
          <w:color w:val="auto"/>
          <w:sz w:val="96"/>
          <w:szCs w:val="96"/>
          <w:highlight w:val="none"/>
        </w:rPr>
        <w:t>件</w:t>
      </w:r>
    </w:p>
    <w:p w14:paraId="5194B097">
      <w:pPr>
        <w:pStyle w:val="34"/>
        <w:rPr>
          <w:rFonts w:ascii="仿宋" w:hAnsi="仿宋" w:eastAsia="仿宋" w:cs="仿宋"/>
          <w:color w:val="auto"/>
          <w:highlight w:val="none"/>
        </w:rPr>
      </w:pPr>
    </w:p>
    <w:p w14:paraId="25ACB7C2">
      <w:pPr>
        <w:spacing w:line="700" w:lineRule="exact"/>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采购单位：</w:t>
      </w:r>
      <w:r>
        <w:rPr>
          <w:rFonts w:hint="eastAsia" w:ascii="仿宋" w:hAnsi="仿宋" w:eastAsia="仿宋" w:cs="仿宋"/>
          <w:color w:val="auto"/>
          <w:sz w:val="32"/>
          <w:szCs w:val="32"/>
          <w:highlight w:val="none"/>
          <w:lang w:val="en-US" w:eastAsia="zh-CN"/>
        </w:rPr>
        <w:t>阿图什市人民医院</w:t>
      </w:r>
    </w:p>
    <w:p w14:paraId="0B19E2A1">
      <w:pPr>
        <w:spacing w:line="700" w:lineRule="exac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联 系 人：</w:t>
      </w:r>
      <w:r>
        <w:rPr>
          <w:rFonts w:hint="eastAsia" w:ascii="仿宋" w:hAnsi="仿宋" w:eastAsia="仿宋" w:cs="仿宋"/>
          <w:color w:val="auto"/>
          <w:sz w:val="32"/>
          <w:szCs w:val="32"/>
          <w:highlight w:val="none"/>
          <w:lang w:val="en-US" w:eastAsia="zh-CN"/>
        </w:rPr>
        <w:t>李女士</w:t>
      </w:r>
      <w:r>
        <w:rPr>
          <w:rFonts w:hint="eastAsia" w:ascii="仿宋" w:hAnsi="仿宋" w:eastAsia="仿宋" w:cs="仿宋"/>
          <w:color w:val="auto"/>
          <w:sz w:val="32"/>
          <w:szCs w:val="32"/>
          <w:highlight w:val="none"/>
          <w:lang w:eastAsia="zh-CN"/>
        </w:rPr>
        <w:t xml:space="preserve"> </w:t>
      </w:r>
    </w:p>
    <w:p w14:paraId="44B51F3D">
      <w:pPr>
        <w:spacing w:line="700" w:lineRule="exac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联系电话：</w:t>
      </w:r>
      <w:r>
        <w:rPr>
          <w:rFonts w:hint="eastAsia" w:ascii="仿宋" w:hAnsi="仿宋" w:eastAsia="仿宋" w:cs="仿宋"/>
          <w:color w:val="auto"/>
          <w:sz w:val="32"/>
          <w:szCs w:val="32"/>
          <w:highlight w:val="none"/>
          <w:lang w:val="en-US" w:eastAsia="zh-CN"/>
        </w:rPr>
        <w:t>15709081657</w:t>
      </w:r>
    </w:p>
    <w:p w14:paraId="20E17070">
      <w:pPr>
        <w:spacing w:line="700" w:lineRule="exac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代理机构：新疆能实建设工程项目管理咨询有限责任公司</w:t>
      </w:r>
    </w:p>
    <w:p w14:paraId="05ACDE0E">
      <w:pPr>
        <w:spacing w:line="700" w:lineRule="exact"/>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联 系 人：</w:t>
      </w:r>
      <w:r>
        <w:rPr>
          <w:rFonts w:hint="eastAsia" w:ascii="仿宋" w:hAnsi="仿宋" w:eastAsia="仿宋" w:cs="仿宋"/>
          <w:color w:val="auto"/>
          <w:sz w:val="32"/>
          <w:szCs w:val="32"/>
          <w:highlight w:val="none"/>
          <w:lang w:val="en-US" w:eastAsia="zh-CN"/>
        </w:rPr>
        <w:t>罗</w:t>
      </w:r>
      <w:r>
        <w:rPr>
          <w:rFonts w:hint="eastAsia" w:ascii="仿宋" w:hAnsi="仿宋" w:eastAsia="仿宋" w:cs="仿宋"/>
          <w:color w:val="auto"/>
          <w:sz w:val="32"/>
          <w:szCs w:val="32"/>
          <w:highlight w:val="none"/>
          <w:lang w:eastAsia="zh-CN"/>
        </w:rPr>
        <w:t>先生</w:t>
      </w:r>
    </w:p>
    <w:p w14:paraId="6CD5E529">
      <w:pPr>
        <w:spacing w:line="700" w:lineRule="exact"/>
        <w:rPr>
          <w:rFonts w:hint="default" w:ascii="仿宋" w:hAnsi="仿宋" w:eastAsia="仿宋" w:cs="仿宋"/>
          <w:b/>
          <w:color w:val="auto"/>
          <w:sz w:val="32"/>
          <w:szCs w:val="32"/>
          <w:highlight w:val="none"/>
          <w:lang w:val="en-US" w:eastAsia="zh-CN"/>
        </w:rPr>
      </w:pPr>
      <w:r>
        <w:rPr>
          <w:rFonts w:hint="eastAsia" w:ascii="仿宋" w:hAnsi="仿宋" w:eastAsia="仿宋" w:cs="仿宋"/>
          <w:color w:val="auto"/>
          <w:sz w:val="32"/>
          <w:szCs w:val="32"/>
          <w:highlight w:val="none"/>
          <w:lang w:eastAsia="zh-CN"/>
        </w:rPr>
        <w:t>联系电话:</w:t>
      </w:r>
      <w:r>
        <w:rPr>
          <w:rFonts w:ascii="仿宋" w:hAnsi="仿宋" w:eastAsia="仿宋" w:cs="仿宋"/>
          <w:color w:val="auto"/>
          <w:sz w:val="32"/>
          <w:szCs w:val="32"/>
          <w:highlight w:val="none"/>
          <w:lang w:eastAsia="zh-CN"/>
        </w:rPr>
        <w:t xml:space="preserve"> </w:t>
      </w:r>
      <w:r>
        <w:rPr>
          <w:rFonts w:hint="eastAsia" w:ascii="仿宋" w:hAnsi="仿宋" w:eastAsia="仿宋" w:cs="仿宋"/>
          <w:color w:val="auto"/>
          <w:sz w:val="32"/>
          <w:szCs w:val="32"/>
          <w:highlight w:val="none"/>
          <w:lang w:val="en-US" w:eastAsia="zh-CN"/>
        </w:rPr>
        <w:t>16698959998</w:t>
      </w:r>
    </w:p>
    <w:p w14:paraId="6EEC5EA5">
      <w:pPr>
        <w:pStyle w:val="38"/>
        <w:rPr>
          <w:rFonts w:ascii="仿宋" w:hAnsi="仿宋" w:eastAsia="仿宋" w:cs="仿宋"/>
          <w:b/>
          <w:color w:val="auto"/>
          <w:sz w:val="36"/>
          <w:szCs w:val="36"/>
          <w:highlight w:val="none"/>
          <w:lang w:eastAsia="zh-CN"/>
        </w:rPr>
      </w:pPr>
    </w:p>
    <w:p w14:paraId="45531EDB">
      <w:pPr>
        <w:jc w:val="center"/>
        <w:rPr>
          <w:rFonts w:hint="eastAsia" w:ascii="仿宋" w:hAnsi="仿宋" w:eastAsia="仿宋" w:cs="仿宋"/>
          <w:b/>
          <w:color w:val="auto"/>
          <w:sz w:val="36"/>
          <w:szCs w:val="36"/>
          <w:highlight w:val="none"/>
          <w:lang w:eastAsia="zh-CN"/>
        </w:rPr>
      </w:pPr>
    </w:p>
    <w:p w14:paraId="427ED731">
      <w:pPr>
        <w:jc w:val="center"/>
        <w:rPr>
          <w:rFonts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lang w:eastAsia="zh-CN"/>
        </w:rPr>
        <w:t>招投标监督管理机构备案登记栏</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4"/>
      </w:tblGrid>
      <w:tr w14:paraId="02C6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5" w:hRule="atLeast"/>
          <w:jc w:val="center"/>
        </w:trPr>
        <w:tc>
          <w:tcPr>
            <w:tcW w:w="5000" w:type="pct"/>
          </w:tcPr>
          <w:p w14:paraId="3EA38B2B">
            <w:pPr>
              <w:spacing w:line="500" w:lineRule="exact"/>
              <w:jc w:val="both"/>
              <w:rPr>
                <w:rFonts w:ascii="仿宋" w:hAnsi="仿宋" w:eastAsia="仿宋" w:cs="仿宋"/>
                <w:color w:val="auto"/>
                <w:highlight w:val="none"/>
                <w:lang w:eastAsia="zh-CN"/>
              </w:rPr>
            </w:pPr>
          </w:p>
          <w:p w14:paraId="09163934">
            <w:pPr>
              <w:spacing w:line="500" w:lineRule="exact"/>
              <w:jc w:val="both"/>
              <w:rPr>
                <w:rFonts w:ascii="仿宋" w:hAnsi="仿宋" w:eastAsia="仿宋" w:cs="仿宋"/>
                <w:color w:val="auto"/>
                <w:sz w:val="32"/>
                <w:szCs w:val="32"/>
                <w:highlight w:val="none"/>
                <w:lang w:eastAsia="zh-CN"/>
              </w:rPr>
            </w:pPr>
          </w:p>
          <w:p w14:paraId="03EC7E55">
            <w:pPr>
              <w:spacing w:line="500" w:lineRule="exact"/>
              <w:jc w:val="both"/>
              <w:rPr>
                <w:rFonts w:ascii="仿宋" w:hAnsi="仿宋" w:eastAsia="仿宋" w:cs="仿宋"/>
                <w:color w:val="auto"/>
                <w:sz w:val="32"/>
                <w:szCs w:val="32"/>
                <w:highlight w:val="none"/>
                <w:lang w:eastAsia="zh-CN"/>
              </w:rPr>
            </w:pPr>
          </w:p>
          <w:p w14:paraId="7E9D2446">
            <w:pPr>
              <w:spacing w:line="500" w:lineRule="exact"/>
              <w:jc w:val="both"/>
              <w:rPr>
                <w:rFonts w:ascii="仿宋" w:hAnsi="仿宋" w:eastAsia="仿宋" w:cs="仿宋"/>
                <w:color w:val="auto"/>
                <w:w w:val="95"/>
                <w:sz w:val="32"/>
                <w:szCs w:val="32"/>
                <w:highlight w:val="none"/>
                <w:lang w:eastAsia="zh-CN"/>
              </w:rPr>
            </w:pPr>
            <w:r>
              <w:rPr>
                <w:rFonts w:hint="eastAsia" w:ascii="仿宋" w:hAnsi="仿宋" w:eastAsia="仿宋" w:cs="仿宋"/>
                <w:color w:val="auto"/>
                <w:sz w:val="32"/>
                <w:szCs w:val="32"/>
                <w:highlight w:val="none"/>
                <w:lang w:eastAsia="zh-CN"/>
              </w:rPr>
              <w:t>采购单位：</w:t>
            </w:r>
            <w:r>
              <w:rPr>
                <w:rFonts w:hint="eastAsia" w:ascii="仿宋" w:hAnsi="仿宋" w:eastAsia="仿宋" w:cs="仿宋"/>
                <w:color w:val="auto"/>
                <w:sz w:val="32"/>
                <w:szCs w:val="32"/>
                <w:highlight w:val="none"/>
                <w:lang w:val="en-US" w:eastAsia="zh-CN"/>
              </w:rPr>
              <w:t>阿图什市人民医院</w:t>
            </w:r>
            <w:r>
              <w:rPr>
                <w:rFonts w:hint="eastAsia" w:ascii="仿宋" w:hAnsi="仿宋" w:eastAsia="仿宋" w:cs="仿宋"/>
                <w:color w:val="auto"/>
                <w:w w:val="95"/>
                <w:sz w:val="32"/>
                <w:szCs w:val="32"/>
                <w:highlight w:val="none"/>
                <w:lang w:eastAsia="zh-CN"/>
              </w:rPr>
              <w:t>（盖章）</w:t>
            </w:r>
          </w:p>
          <w:p w14:paraId="54C55191">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 xml:space="preserve">           </w:t>
            </w:r>
          </w:p>
          <w:p w14:paraId="3C585AC5">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 xml:space="preserve">                                 </w:t>
            </w:r>
          </w:p>
          <w:p w14:paraId="744A948A">
            <w:pPr>
              <w:spacing w:line="500" w:lineRule="exact"/>
              <w:jc w:val="both"/>
              <w:rPr>
                <w:rFonts w:ascii="仿宋" w:hAnsi="仿宋" w:eastAsia="仿宋" w:cs="仿宋"/>
                <w:color w:val="auto"/>
                <w:sz w:val="32"/>
                <w:szCs w:val="32"/>
                <w:highlight w:val="none"/>
                <w:lang w:eastAsia="zh-CN"/>
              </w:rPr>
            </w:pPr>
          </w:p>
          <w:p w14:paraId="14A79F39">
            <w:pPr>
              <w:spacing w:line="500" w:lineRule="exact"/>
              <w:jc w:val="both"/>
              <w:rPr>
                <w:rFonts w:ascii="仿宋" w:hAnsi="仿宋" w:eastAsia="仿宋" w:cs="仿宋"/>
                <w:color w:val="auto"/>
                <w:sz w:val="32"/>
                <w:szCs w:val="32"/>
                <w:highlight w:val="none"/>
                <w:lang w:eastAsia="zh-CN"/>
              </w:rPr>
            </w:pPr>
          </w:p>
          <w:p w14:paraId="5C0400F2">
            <w:pPr>
              <w:spacing w:line="500" w:lineRule="exact"/>
              <w:ind w:left="3520" w:hanging="3520" w:hangingChars="1100"/>
              <w:jc w:val="both"/>
              <w:rPr>
                <w:rFonts w:ascii="仿宋" w:hAnsi="仿宋" w:eastAsia="仿宋" w:cs="仿宋"/>
                <w:color w:val="auto"/>
                <w:sz w:val="32"/>
                <w:szCs w:val="32"/>
                <w:highlight w:val="none"/>
                <w:lang w:eastAsia="zh-CN"/>
              </w:rPr>
            </w:pPr>
          </w:p>
          <w:p w14:paraId="01D0D93D">
            <w:pPr>
              <w:spacing w:line="500" w:lineRule="exact"/>
              <w:ind w:left="2560" w:hanging="2560" w:hangingChars="800"/>
              <w:jc w:val="both"/>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采购项目名称：</w:t>
            </w:r>
            <w:r>
              <w:rPr>
                <w:rFonts w:hint="eastAsia" w:ascii="仿宋" w:hAnsi="仿宋" w:eastAsia="仿宋" w:cs="仿宋"/>
                <w:color w:val="auto"/>
                <w:sz w:val="32"/>
                <w:szCs w:val="32"/>
                <w:highlight w:val="none"/>
                <w:lang w:val="en-US" w:eastAsia="zh-CN"/>
              </w:rPr>
              <w:t>阿图什市人民医院 2026年医疗耗材及试剂采购项目（二次）</w:t>
            </w:r>
          </w:p>
          <w:p w14:paraId="29A33540">
            <w:pPr>
              <w:spacing w:line="500" w:lineRule="exact"/>
              <w:ind w:left="2560" w:hanging="2560" w:hangingChars="800"/>
              <w:jc w:val="both"/>
              <w:rPr>
                <w:rFonts w:hint="eastAsia" w:ascii="仿宋" w:hAnsi="仿宋" w:eastAsia="仿宋" w:cs="仿宋"/>
                <w:color w:val="auto"/>
                <w:sz w:val="32"/>
                <w:szCs w:val="32"/>
                <w:highlight w:val="none"/>
                <w:lang w:eastAsia="zh-CN"/>
              </w:rPr>
            </w:pPr>
          </w:p>
          <w:p w14:paraId="5107ECB9">
            <w:pPr>
              <w:spacing w:line="500" w:lineRule="exact"/>
              <w:ind w:left="2560" w:hanging="2560" w:hangingChars="800"/>
              <w:jc w:val="both"/>
              <w:rPr>
                <w:rFonts w:hint="eastAsia" w:ascii="仿宋" w:hAnsi="仿宋" w:eastAsia="仿宋" w:cs="仿宋"/>
                <w:color w:val="auto"/>
                <w:sz w:val="32"/>
                <w:szCs w:val="32"/>
                <w:highlight w:val="none"/>
                <w:lang w:val="en-US" w:eastAsia="zh-CN"/>
              </w:rPr>
            </w:pPr>
          </w:p>
          <w:p w14:paraId="19DB2569">
            <w:pPr>
              <w:spacing w:line="500" w:lineRule="exact"/>
              <w:jc w:val="both"/>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 xml:space="preserve"> </w:t>
            </w:r>
          </w:p>
          <w:p w14:paraId="1DB6DDDA">
            <w:pPr>
              <w:spacing w:line="500" w:lineRule="exact"/>
              <w:jc w:val="both"/>
              <w:rPr>
                <w:rFonts w:ascii="仿宋" w:hAnsi="仿宋" w:eastAsia="仿宋" w:cs="仿宋"/>
                <w:color w:val="auto"/>
                <w:sz w:val="32"/>
                <w:szCs w:val="32"/>
                <w:highlight w:val="none"/>
                <w:lang w:eastAsia="zh-CN"/>
              </w:rPr>
            </w:pPr>
          </w:p>
          <w:p w14:paraId="4FA840D0">
            <w:pPr>
              <w:pStyle w:val="38"/>
              <w:jc w:val="both"/>
              <w:rPr>
                <w:rFonts w:ascii="仿宋" w:hAnsi="仿宋" w:eastAsia="仿宋" w:cs="仿宋"/>
                <w:color w:val="auto"/>
                <w:sz w:val="32"/>
                <w:szCs w:val="32"/>
                <w:highlight w:val="none"/>
                <w:lang w:eastAsia="zh-CN"/>
              </w:rPr>
            </w:pPr>
          </w:p>
          <w:p w14:paraId="6DFF08B2">
            <w:pPr>
              <w:spacing w:line="700" w:lineRule="exact"/>
              <w:jc w:val="both"/>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代理机构：新疆能实建设工程项目管理咨询有限责任公司</w:t>
            </w:r>
          </w:p>
          <w:p w14:paraId="10C65A8E">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lang w:eastAsia="zh-CN"/>
              </w:rPr>
              <w:t>（盖章）</w:t>
            </w:r>
          </w:p>
          <w:p w14:paraId="1E15B8C4">
            <w:pPr>
              <w:pStyle w:val="4"/>
              <w:jc w:val="both"/>
              <w:outlineLvl w:val="2"/>
              <w:rPr>
                <w:rFonts w:ascii="仿宋" w:hAnsi="仿宋" w:eastAsia="仿宋" w:cs="仿宋"/>
                <w:color w:val="auto"/>
                <w:highlight w:val="none"/>
                <w:lang w:eastAsia="zh-CN"/>
              </w:rPr>
            </w:pPr>
          </w:p>
          <w:p w14:paraId="490D35BF">
            <w:pPr>
              <w:jc w:val="both"/>
              <w:rPr>
                <w:color w:val="auto"/>
                <w:highlight w:val="none"/>
                <w:lang w:eastAsia="zh-CN"/>
              </w:rPr>
            </w:pPr>
          </w:p>
          <w:p w14:paraId="52AFE32D">
            <w:pPr>
              <w:pStyle w:val="4"/>
              <w:jc w:val="center"/>
              <w:outlineLvl w:val="2"/>
              <w:rPr>
                <w:rFonts w:ascii="仿宋" w:hAnsi="仿宋" w:eastAsia="仿宋" w:cs="仿宋"/>
                <w:color w:val="auto"/>
                <w:highlight w:val="none"/>
              </w:rPr>
            </w:pPr>
            <w:r>
              <w:rPr>
                <w:rFonts w:hint="eastAsia" w:ascii="仿宋" w:hAnsi="仿宋" w:eastAsia="仿宋" w:cs="仿宋"/>
                <w:color w:val="auto"/>
                <w:highlight w:val="none"/>
              </w:rPr>
              <w:t>日  期：20</w:t>
            </w:r>
            <w:r>
              <w:rPr>
                <w:rFonts w:hint="eastAsia" w:ascii="仿宋" w:hAnsi="仿宋" w:eastAsia="仿宋" w:cs="仿宋"/>
                <w:color w:val="auto"/>
                <w:highlight w:val="none"/>
                <w:lang w:eastAsia="zh-CN"/>
              </w:rPr>
              <w:t>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月</w:t>
            </w:r>
          </w:p>
        </w:tc>
      </w:tr>
    </w:tbl>
    <w:p w14:paraId="50962123">
      <w:pPr>
        <w:spacing w:line="240" w:lineRule="exact"/>
        <w:rPr>
          <w:rFonts w:ascii="仿宋" w:hAnsi="仿宋" w:eastAsia="仿宋" w:cs="仿宋"/>
          <w:color w:val="auto"/>
          <w:sz w:val="44"/>
          <w:szCs w:val="44"/>
          <w:highlight w:val="none"/>
          <w:lang w:eastAsia="zh-CN"/>
        </w:rPr>
        <w:sectPr>
          <w:headerReference r:id="rId3" w:type="default"/>
          <w:footerReference r:id="rId4" w:type="default"/>
          <w:pgSz w:w="11906" w:h="16838"/>
          <w:pgMar w:top="1440" w:right="1519" w:bottom="1440" w:left="1519" w:header="851" w:footer="992" w:gutter="0"/>
          <w:pgNumType w:start="1"/>
          <w:cols w:space="720" w:num="1"/>
          <w:docGrid w:type="linesAndChars" w:linePitch="312" w:charSpace="0"/>
        </w:sectPr>
      </w:pPr>
    </w:p>
    <w:p w14:paraId="76478127">
      <w:pPr>
        <w:pStyle w:val="35"/>
        <w:spacing w:before="0" w:line="360" w:lineRule="auto"/>
        <w:jc w:val="both"/>
        <w:rPr>
          <w:rFonts w:ascii="仿宋" w:hAnsi="仿宋" w:eastAsia="仿宋" w:cs="仿宋"/>
          <w:color w:val="auto"/>
          <w:sz w:val="44"/>
          <w:szCs w:val="44"/>
          <w:highlight w:val="none"/>
          <w:lang w:val="zh-CN"/>
        </w:rPr>
      </w:pPr>
    </w:p>
    <w:p w14:paraId="025B2524">
      <w:pPr>
        <w:pStyle w:val="35"/>
        <w:spacing w:before="0" w:line="360" w:lineRule="auto"/>
        <w:jc w:val="center"/>
        <w:rPr>
          <w:rFonts w:ascii="仿宋" w:hAnsi="仿宋" w:eastAsia="仿宋" w:cs="仿宋"/>
          <w:color w:val="auto"/>
          <w:sz w:val="30"/>
          <w:szCs w:val="30"/>
          <w:highlight w:val="none"/>
        </w:rPr>
      </w:pPr>
      <w:r>
        <w:rPr>
          <w:rFonts w:hint="eastAsia" w:ascii="仿宋" w:hAnsi="仿宋" w:eastAsia="仿宋" w:cs="仿宋"/>
          <w:color w:val="auto"/>
          <w:sz w:val="44"/>
          <w:szCs w:val="44"/>
          <w:highlight w:val="none"/>
          <w:lang w:val="zh-CN"/>
        </w:rPr>
        <w:t>目    录</w:t>
      </w:r>
    </w:p>
    <w:p w14:paraId="0F5EAF49">
      <w:pPr>
        <w:widowControl/>
        <w:rPr>
          <w:rFonts w:ascii="仿宋" w:hAnsi="仿宋" w:eastAsia="仿宋" w:cs="仿宋"/>
          <w:color w:val="auto"/>
          <w:sz w:val="30"/>
          <w:szCs w:val="30"/>
          <w:highlight w:val="none"/>
        </w:rPr>
      </w:pPr>
    </w:p>
    <w:p w14:paraId="5C24A316">
      <w:pPr>
        <w:spacing w:line="360" w:lineRule="auto"/>
        <w:ind w:firstLine="1800" w:firstLineChars="600"/>
        <w:rPr>
          <w:rFonts w:hint="eastAsia" w:ascii="仿宋" w:hAnsi="仿宋" w:eastAsia="仿宋" w:cs="仿宋"/>
          <w:b/>
          <w:color w:val="auto"/>
          <w:sz w:val="30"/>
          <w:szCs w:val="30"/>
        </w:rPr>
      </w:pPr>
      <w:r>
        <w:rPr>
          <w:rFonts w:hint="eastAsia" w:ascii="仿宋" w:hAnsi="仿宋" w:eastAsia="仿宋" w:cs="仿宋"/>
          <w:b/>
          <w:color w:val="auto"/>
          <w:sz w:val="30"/>
          <w:szCs w:val="30"/>
        </w:rPr>
        <w:t>第一</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招标</w:t>
      </w:r>
      <w:r>
        <w:rPr>
          <w:rFonts w:hint="eastAsia" w:ascii="仿宋" w:hAnsi="仿宋" w:eastAsia="仿宋" w:cs="仿宋"/>
          <w:b/>
          <w:color w:val="auto"/>
          <w:sz w:val="30"/>
          <w:szCs w:val="30"/>
        </w:rPr>
        <w:t>公告</w:t>
      </w:r>
    </w:p>
    <w:p w14:paraId="0C669CB5">
      <w:pPr>
        <w:spacing w:line="360" w:lineRule="auto"/>
        <w:ind w:firstLine="1800" w:firstLineChars="600"/>
        <w:rPr>
          <w:rFonts w:hint="eastAsia" w:ascii="仿宋" w:hAnsi="仿宋" w:eastAsia="仿宋" w:cs="仿宋"/>
          <w:color w:val="auto"/>
        </w:rPr>
      </w:pPr>
      <w:r>
        <w:rPr>
          <w:rFonts w:hint="eastAsia" w:ascii="仿宋" w:hAnsi="仿宋" w:eastAsia="仿宋" w:cs="仿宋"/>
          <w:b/>
          <w:color w:val="auto"/>
          <w:sz w:val="30"/>
          <w:szCs w:val="30"/>
        </w:rPr>
        <w:t>第二</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投标人</w:t>
      </w:r>
      <w:r>
        <w:rPr>
          <w:rFonts w:hint="eastAsia" w:ascii="仿宋" w:hAnsi="仿宋" w:eastAsia="仿宋" w:cs="仿宋"/>
          <w:b/>
          <w:color w:val="auto"/>
          <w:sz w:val="30"/>
          <w:szCs w:val="30"/>
        </w:rPr>
        <w:t>须知</w:t>
      </w:r>
    </w:p>
    <w:p w14:paraId="6A6A0CE4">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第三</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评标办法</w:t>
      </w:r>
    </w:p>
    <w:p w14:paraId="23378F46">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第四</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技术规格、数量及质量要求</w:t>
      </w:r>
    </w:p>
    <w:p w14:paraId="63CFD15B">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第五</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合同（参考）</w:t>
      </w:r>
    </w:p>
    <w:p w14:paraId="2F9F505A">
      <w:pPr>
        <w:pStyle w:val="38"/>
        <w:ind w:firstLine="1800" w:firstLineChars="600"/>
        <w:rPr>
          <w:rFonts w:hint="eastAsia" w:ascii="仿宋" w:hAnsi="仿宋" w:eastAsia="仿宋" w:cs="仿宋"/>
          <w:color w:val="auto"/>
          <w:lang w:val="en-US"/>
        </w:rPr>
      </w:pPr>
      <w:r>
        <w:rPr>
          <w:rFonts w:hint="eastAsia" w:ascii="仿宋" w:hAnsi="仿宋" w:eastAsia="仿宋" w:cs="仿宋"/>
          <w:b/>
          <w:color w:val="auto"/>
          <w:sz w:val="30"/>
          <w:szCs w:val="30"/>
          <w:lang w:eastAsia="zh-CN"/>
        </w:rPr>
        <w:t>第六</w:t>
      </w:r>
      <w:r>
        <w:rPr>
          <w:rFonts w:hint="eastAsia" w:ascii="仿宋" w:hAnsi="仿宋" w:eastAsia="仿宋" w:cs="仿宋"/>
          <w:b/>
          <w:color w:val="auto"/>
          <w:sz w:val="30"/>
          <w:szCs w:val="30"/>
          <w:lang w:val="en-US" w:eastAsia="zh-CN"/>
        </w:rPr>
        <w:t>章     投标文件格式</w:t>
      </w:r>
    </w:p>
    <w:p w14:paraId="32523E00">
      <w:pPr>
        <w:pStyle w:val="10"/>
        <w:numPr>
          <w:ilvl w:val="0"/>
          <w:numId w:val="0"/>
        </w:numPr>
        <w:spacing w:line="480" w:lineRule="auto"/>
        <w:rPr>
          <w:rFonts w:ascii="仿宋" w:hAnsi="仿宋" w:eastAsia="仿宋" w:cs="仿宋"/>
          <w:color w:val="auto"/>
          <w:highlight w:val="none"/>
          <w:lang w:eastAsia="zh-CN"/>
        </w:rPr>
      </w:pPr>
    </w:p>
    <w:p w14:paraId="6B9CCAF3">
      <w:pPr>
        <w:spacing w:line="480" w:lineRule="auto"/>
        <w:rPr>
          <w:rFonts w:ascii="仿宋" w:hAnsi="仿宋" w:eastAsia="仿宋" w:cs="仿宋"/>
          <w:color w:val="auto"/>
          <w:highlight w:val="none"/>
          <w:lang w:eastAsia="zh-CN"/>
        </w:rPr>
      </w:pPr>
    </w:p>
    <w:p w14:paraId="4AF31C83">
      <w:pPr>
        <w:pStyle w:val="4"/>
        <w:rPr>
          <w:rFonts w:ascii="仿宋" w:hAnsi="仿宋" w:eastAsia="仿宋" w:cs="仿宋"/>
          <w:color w:val="auto"/>
          <w:highlight w:val="none"/>
          <w:lang w:eastAsia="zh-CN"/>
        </w:rPr>
      </w:pPr>
    </w:p>
    <w:p w14:paraId="74DDA81B">
      <w:pPr>
        <w:rPr>
          <w:rFonts w:ascii="仿宋" w:hAnsi="仿宋" w:eastAsia="仿宋" w:cs="仿宋"/>
          <w:color w:val="auto"/>
          <w:highlight w:val="none"/>
          <w:lang w:eastAsia="zh-CN"/>
        </w:rPr>
      </w:pPr>
    </w:p>
    <w:p w14:paraId="6F979980">
      <w:pPr>
        <w:pStyle w:val="4"/>
        <w:rPr>
          <w:rFonts w:ascii="仿宋" w:hAnsi="仿宋" w:eastAsia="仿宋" w:cs="仿宋"/>
          <w:color w:val="auto"/>
          <w:highlight w:val="none"/>
          <w:lang w:eastAsia="zh-CN"/>
        </w:rPr>
      </w:pPr>
    </w:p>
    <w:p w14:paraId="1C00D3DE">
      <w:pPr>
        <w:rPr>
          <w:rFonts w:ascii="仿宋" w:hAnsi="仿宋" w:eastAsia="仿宋" w:cs="仿宋"/>
          <w:color w:val="auto"/>
          <w:highlight w:val="none"/>
          <w:lang w:eastAsia="zh-CN"/>
        </w:rPr>
      </w:pPr>
    </w:p>
    <w:p w14:paraId="1BF34CB9">
      <w:pPr>
        <w:pStyle w:val="4"/>
        <w:rPr>
          <w:rFonts w:ascii="仿宋" w:hAnsi="仿宋" w:eastAsia="仿宋" w:cs="仿宋"/>
          <w:color w:val="auto"/>
          <w:highlight w:val="none"/>
          <w:lang w:eastAsia="zh-CN"/>
        </w:rPr>
      </w:pPr>
    </w:p>
    <w:p w14:paraId="56796DCC">
      <w:pPr>
        <w:rPr>
          <w:rFonts w:ascii="仿宋" w:hAnsi="仿宋" w:eastAsia="仿宋" w:cs="仿宋"/>
          <w:color w:val="auto"/>
          <w:highlight w:val="none"/>
          <w:lang w:eastAsia="zh-CN"/>
        </w:rPr>
      </w:pPr>
    </w:p>
    <w:p w14:paraId="5BEB0D83">
      <w:pPr>
        <w:pStyle w:val="4"/>
        <w:rPr>
          <w:rFonts w:ascii="仿宋" w:hAnsi="仿宋" w:eastAsia="仿宋" w:cs="仿宋"/>
          <w:color w:val="auto"/>
          <w:highlight w:val="none"/>
          <w:lang w:eastAsia="zh-CN"/>
        </w:rPr>
      </w:pPr>
    </w:p>
    <w:p w14:paraId="077E3A7C">
      <w:pPr>
        <w:pStyle w:val="40"/>
        <w:keepNext/>
        <w:keepLines/>
        <w:spacing w:before="120" w:after="300"/>
        <w:jc w:val="both"/>
        <w:rPr>
          <w:rFonts w:ascii="仿宋" w:hAnsi="仿宋" w:eastAsia="仿宋" w:cs="仿宋"/>
          <w:b/>
          <w:bCs/>
          <w:color w:val="auto"/>
          <w:highlight w:val="none"/>
        </w:rPr>
        <w:sectPr>
          <w:footerReference r:id="rId5" w:type="default"/>
          <w:pgSz w:w="11906" w:h="16838"/>
          <w:pgMar w:top="1440" w:right="1080" w:bottom="1440" w:left="1080" w:header="851" w:footer="992" w:gutter="0"/>
          <w:pgNumType w:start="1"/>
          <w:cols w:space="720" w:num="1"/>
          <w:docGrid w:type="linesAndChars" w:linePitch="312" w:charSpace="0"/>
        </w:sectPr>
      </w:pPr>
    </w:p>
    <w:p w14:paraId="2139C197">
      <w:pPr>
        <w:pStyle w:val="40"/>
        <w:keepNext/>
        <w:keepLines/>
        <w:pageBreakBefore w:val="0"/>
        <w:kinsoku/>
        <w:wordWrap/>
        <w:overflowPunct/>
        <w:topLinePunct w:val="0"/>
        <w:autoSpaceDE/>
        <w:autoSpaceDN/>
        <w:bidi w:val="0"/>
        <w:adjustRightInd/>
        <w:snapToGrid/>
        <w:spacing w:before="120" w:after="300" w:line="400" w:lineRule="exact"/>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rPr>
        <w:t>第一</w:t>
      </w:r>
      <w:r>
        <w:rPr>
          <w:rFonts w:hint="eastAsia" w:ascii="仿宋" w:hAnsi="仿宋" w:eastAsia="仿宋" w:cs="仿宋"/>
          <w:b/>
          <w:bCs/>
          <w:color w:val="auto"/>
          <w:highlight w:val="none"/>
          <w:lang w:eastAsia="zh-CN"/>
        </w:rPr>
        <w:t>章</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lang w:eastAsia="zh-CN"/>
        </w:rPr>
        <w:t>招标公告</w:t>
      </w:r>
    </w:p>
    <w:p w14:paraId="0E7DD24B">
      <w:pPr>
        <w:pStyle w:val="2"/>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i w:val="0"/>
          <w:iCs w:val="0"/>
          <w:caps w:val="0"/>
          <w:color w:val="auto"/>
          <w:spacing w:val="0"/>
          <w:kern w:val="0"/>
          <w:sz w:val="32"/>
          <w:szCs w:val="32"/>
          <w:highlight w:val="none"/>
          <w:lang w:val="en-US" w:eastAsia="zh-CN" w:bidi="ar"/>
        </w:rPr>
      </w:pPr>
      <w:bookmarkStart w:id="0" w:name="OLE_LINK1"/>
      <w:r>
        <w:rPr>
          <w:rFonts w:hint="eastAsia" w:ascii="仿宋" w:hAnsi="仿宋" w:eastAsia="仿宋" w:cs="仿宋"/>
          <w:color w:val="auto"/>
          <w:sz w:val="32"/>
          <w:szCs w:val="32"/>
          <w:highlight w:val="none"/>
          <w:lang w:val="en-US" w:eastAsia="zh-CN"/>
        </w:rPr>
        <w:t>阿图什市人民医院 2026年医疗耗材及试剂采购项目（二次）</w:t>
      </w:r>
    </w:p>
    <w:bookmarkEnd w:id="0"/>
    <w:p w14:paraId="5C034134">
      <w:pPr>
        <w:pStyle w:val="2"/>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32"/>
          <w:szCs w:val="32"/>
          <w:highlight w:val="none"/>
          <w:lang w:val="en-US" w:eastAsia="zh-CN" w:bidi="ar"/>
        </w:rPr>
        <w:t>公开招标公告</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6675A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9743" w:type="dxa"/>
            <w:noWrap w:val="0"/>
            <w:vAlign w:val="top"/>
          </w:tcPr>
          <w:p w14:paraId="532CCB97">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项目概况</w:t>
            </w:r>
          </w:p>
          <w:p w14:paraId="0720D299">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6" w:firstLineChars="200"/>
              <w:jc w:val="both"/>
              <w:textAlignment w:val="auto"/>
              <w:rPr>
                <w:b w:val="0"/>
                <w:bCs w:val="0"/>
                <w:color w:val="auto"/>
                <w:sz w:val="36"/>
                <w:szCs w:val="36"/>
                <w:highlight w:val="none"/>
                <w:vertAlign w:val="baseline"/>
              </w:rPr>
            </w:pPr>
            <w:r>
              <w:rPr>
                <w:rFonts w:hint="eastAsia" w:ascii="仿宋" w:hAnsi="仿宋" w:eastAsia="仿宋" w:cs="仿宋"/>
                <w:i w:val="0"/>
                <w:iCs w:val="0"/>
                <w:caps w:val="0"/>
                <w:color w:val="auto"/>
                <w:spacing w:val="0"/>
                <w:sz w:val="24"/>
                <w:szCs w:val="24"/>
                <w:highlight w:val="none"/>
                <w:lang w:eastAsia="zh-CN"/>
              </w:rPr>
              <w:t>阿图什市人民医院 2026年医疗耗材及试剂采购项目</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i w:val="0"/>
                <w:iCs w:val="0"/>
                <w:caps w:val="0"/>
                <w:color w:val="auto"/>
                <w:spacing w:val="0"/>
                <w:sz w:val="24"/>
                <w:szCs w:val="24"/>
                <w:highlight w:val="none"/>
              </w:rPr>
              <w:t>的潜在投标人应在政采云平台线上获取招标文件</w:t>
            </w:r>
            <w:r>
              <w:rPr>
                <w:rFonts w:hint="eastAsia" w:ascii="仿宋" w:hAnsi="仿宋" w:eastAsia="仿宋" w:cs="仿宋"/>
                <w:b w:val="0"/>
                <w:bCs w:val="0"/>
                <w:i w:val="0"/>
                <w:iCs w:val="0"/>
                <w:caps w:val="0"/>
                <w:color w:val="auto"/>
                <w:spacing w:val="0"/>
                <w:sz w:val="24"/>
                <w:szCs w:val="24"/>
                <w:highlight w:val="none"/>
              </w:rPr>
              <w:t>，并于</w:t>
            </w:r>
            <w:r>
              <w:rPr>
                <w:rFonts w:hint="eastAsia" w:ascii="仿宋" w:hAnsi="仿宋" w:eastAsia="仿宋" w:cs="仿宋"/>
                <w:b w:val="0"/>
                <w:bCs w:val="0"/>
                <w:i w:val="0"/>
                <w:iCs w:val="0"/>
                <w:caps w:val="0"/>
                <w:color w:val="FF0000"/>
                <w:spacing w:val="0"/>
                <w:sz w:val="24"/>
                <w:szCs w:val="24"/>
                <w:highlight w:val="none"/>
                <w:u w:val="single"/>
              </w:rPr>
              <w:t>202</w:t>
            </w:r>
            <w:r>
              <w:rPr>
                <w:rFonts w:hint="eastAsia" w:ascii="仿宋" w:hAnsi="仿宋" w:eastAsia="仿宋" w:cs="仿宋"/>
                <w:b w:val="0"/>
                <w:bCs w:val="0"/>
                <w:i w:val="0"/>
                <w:iCs w:val="0"/>
                <w:caps w:val="0"/>
                <w:color w:val="FF0000"/>
                <w:spacing w:val="0"/>
                <w:sz w:val="24"/>
                <w:szCs w:val="24"/>
                <w:highlight w:val="none"/>
                <w:u w:val="single"/>
                <w:lang w:val="en-US" w:eastAsia="zh-CN"/>
              </w:rPr>
              <w:t>6</w:t>
            </w:r>
            <w:r>
              <w:rPr>
                <w:rFonts w:hint="eastAsia" w:ascii="仿宋" w:hAnsi="仿宋" w:eastAsia="仿宋" w:cs="仿宋"/>
                <w:b w:val="0"/>
                <w:bCs w:val="0"/>
                <w:i w:val="0"/>
                <w:iCs w:val="0"/>
                <w:caps w:val="0"/>
                <w:color w:val="FF0000"/>
                <w:spacing w:val="0"/>
                <w:sz w:val="24"/>
                <w:szCs w:val="24"/>
                <w:highlight w:val="none"/>
                <w:u w:val="single"/>
              </w:rPr>
              <w:t>年</w:t>
            </w:r>
            <w:r>
              <w:rPr>
                <w:rFonts w:hint="eastAsia" w:ascii="仿宋" w:hAnsi="仿宋" w:eastAsia="仿宋" w:cs="仿宋"/>
                <w:b w:val="0"/>
                <w:bCs w:val="0"/>
                <w:i w:val="0"/>
                <w:iCs w:val="0"/>
                <w:caps w:val="0"/>
                <w:color w:val="FF0000"/>
                <w:spacing w:val="0"/>
                <w:sz w:val="24"/>
                <w:szCs w:val="24"/>
                <w:highlight w:val="none"/>
                <w:u w:val="single"/>
                <w:lang w:val="en-US" w:eastAsia="zh-CN"/>
              </w:rPr>
              <w:t>9</w:t>
            </w:r>
            <w:r>
              <w:rPr>
                <w:rFonts w:hint="eastAsia" w:ascii="仿宋" w:hAnsi="仿宋" w:eastAsia="仿宋" w:cs="仿宋"/>
                <w:b w:val="0"/>
                <w:bCs w:val="0"/>
                <w:i w:val="0"/>
                <w:iCs w:val="0"/>
                <w:caps w:val="0"/>
                <w:color w:val="FF0000"/>
                <w:spacing w:val="0"/>
                <w:sz w:val="24"/>
                <w:szCs w:val="24"/>
                <w:highlight w:val="none"/>
                <w:u w:val="single"/>
              </w:rPr>
              <w:t>月</w:t>
            </w:r>
            <w:r>
              <w:rPr>
                <w:rFonts w:hint="eastAsia" w:ascii="仿宋" w:hAnsi="仿宋" w:eastAsia="仿宋" w:cs="仿宋"/>
                <w:b w:val="0"/>
                <w:bCs w:val="0"/>
                <w:i w:val="0"/>
                <w:iCs w:val="0"/>
                <w:caps w:val="0"/>
                <w:color w:val="FF0000"/>
                <w:spacing w:val="0"/>
                <w:sz w:val="24"/>
                <w:szCs w:val="24"/>
                <w:highlight w:val="none"/>
                <w:u w:val="single"/>
                <w:lang w:val="en-US" w:eastAsia="zh-CN"/>
              </w:rPr>
              <w:t>30</w:t>
            </w:r>
            <w:r>
              <w:rPr>
                <w:rFonts w:hint="eastAsia" w:ascii="仿宋" w:hAnsi="仿宋" w:eastAsia="仿宋" w:cs="仿宋"/>
                <w:b w:val="0"/>
                <w:bCs w:val="0"/>
                <w:i w:val="0"/>
                <w:iCs w:val="0"/>
                <w:caps w:val="0"/>
                <w:color w:val="FF0000"/>
                <w:spacing w:val="0"/>
                <w:sz w:val="24"/>
                <w:szCs w:val="24"/>
                <w:highlight w:val="none"/>
                <w:u w:val="single"/>
              </w:rPr>
              <w:t>日</w:t>
            </w:r>
            <w:r>
              <w:rPr>
                <w:rFonts w:hint="eastAsia" w:ascii="仿宋" w:hAnsi="仿宋" w:eastAsia="仿宋" w:cs="仿宋"/>
                <w:b w:val="0"/>
                <w:bCs w:val="0"/>
                <w:i w:val="0"/>
                <w:iCs w:val="0"/>
                <w:caps w:val="0"/>
                <w:color w:val="FF0000"/>
                <w:spacing w:val="0"/>
                <w:sz w:val="24"/>
                <w:szCs w:val="24"/>
                <w:highlight w:val="none"/>
                <w:u w:val="single"/>
                <w:lang w:val="en-US" w:eastAsia="zh-CN"/>
              </w:rPr>
              <w:t>10</w:t>
            </w:r>
            <w:r>
              <w:rPr>
                <w:rFonts w:hint="eastAsia" w:ascii="仿宋" w:hAnsi="仿宋" w:eastAsia="仿宋" w:cs="仿宋"/>
                <w:b w:val="0"/>
                <w:bCs w:val="0"/>
                <w:i w:val="0"/>
                <w:iCs w:val="0"/>
                <w:caps w:val="0"/>
                <w:color w:val="FF0000"/>
                <w:spacing w:val="0"/>
                <w:sz w:val="24"/>
                <w:szCs w:val="24"/>
                <w:highlight w:val="none"/>
                <w:u w:val="single"/>
              </w:rPr>
              <w:t>:</w:t>
            </w:r>
            <w:r>
              <w:rPr>
                <w:rFonts w:hint="eastAsia" w:ascii="仿宋" w:hAnsi="仿宋" w:eastAsia="仿宋" w:cs="仿宋"/>
                <w:b w:val="0"/>
                <w:bCs w:val="0"/>
                <w:i w:val="0"/>
                <w:iCs w:val="0"/>
                <w:caps w:val="0"/>
                <w:color w:val="FF0000"/>
                <w:spacing w:val="0"/>
                <w:sz w:val="24"/>
                <w:szCs w:val="24"/>
                <w:highlight w:val="none"/>
                <w:u w:val="single"/>
                <w:lang w:val="en-US" w:eastAsia="zh-CN"/>
              </w:rPr>
              <w:t>1</w:t>
            </w:r>
            <w:r>
              <w:rPr>
                <w:rFonts w:hint="eastAsia" w:ascii="仿宋" w:hAnsi="仿宋" w:eastAsia="仿宋" w:cs="仿宋"/>
                <w:b w:val="0"/>
                <w:bCs w:val="0"/>
                <w:i w:val="0"/>
                <w:iCs w:val="0"/>
                <w:caps w:val="0"/>
                <w:color w:val="FF0000"/>
                <w:spacing w:val="0"/>
                <w:sz w:val="24"/>
                <w:szCs w:val="24"/>
                <w:highlight w:val="none"/>
                <w:u w:val="single"/>
              </w:rPr>
              <w:t>0</w:t>
            </w:r>
            <w:r>
              <w:rPr>
                <w:rFonts w:hint="eastAsia" w:ascii="仿宋" w:hAnsi="仿宋" w:eastAsia="仿宋" w:cs="仿宋"/>
                <w:b w:val="0"/>
                <w:bCs w:val="0"/>
                <w:i w:val="0"/>
                <w:iCs w:val="0"/>
                <w:caps w:val="0"/>
                <w:color w:val="auto"/>
                <w:spacing w:val="0"/>
                <w:sz w:val="24"/>
                <w:szCs w:val="24"/>
                <w:highlight w:val="none"/>
              </w:rPr>
              <w:t>（北京时间）前递交投标文件。</w:t>
            </w:r>
          </w:p>
        </w:tc>
      </w:tr>
    </w:tbl>
    <w:p w14:paraId="5F51A1A9">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bookmarkStart w:id="1" w:name="OLE_LINK2"/>
      <w:r>
        <w:rPr>
          <w:rFonts w:hint="eastAsia" w:ascii="仿宋" w:hAnsi="仿宋" w:eastAsia="仿宋" w:cs="仿宋"/>
          <w:b/>
          <w:bCs/>
          <w:i w:val="0"/>
          <w:iCs w:val="0"/>
          <w:caps w:val="0"/>
          <w:color w:val="auto"/>
          <w:spacing w:val="0"/>
          <w:sz w:val="24"/>
          <w:szCs w:val="24"/>
          <w:highlight w:val="none"/>
        </w:rPr>
        <w:t>一、项目基本情况</w:t>
      </w:r>
    </w:p>
    <w:p w14:paraId="420CA574">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rPr>
        <w:t>项目编号：</w:t>
      </w:r>
      <w:r>
        <w:rPr>
          <w:rFonts w:hint="eastAsia" w:ascii="仿宋" w:hAnsi="仿宋" w:eastAsia="仿宋" w:cs="仿宋"/>
          <w:b w:val="0"/>
          <w:bCs w:val="0"/>
          <w:i w:val="0"/>
          <w:iCs w:val="0"/>
          <w:caps w:val="0"/>
          <w:color w:val="auto"/>
          <w:spacing w:val="0"/>
          <w:sz w:val="24"/>
          <w:szCs w:val="24"/>
          <w:highlight w:val="none"/>
          <w:lang w:val="en-US" w:eastAsia="zh-CN"/>
        </w:rPr>
        <w:t>ATSJYZX-CG-2026075-01</w:t>
      </w:r>
    </w:p>
    <w:p w14:paraId="18CA314D">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项目名称：</w:t>
      </w:r>
      <w:r>
        <w:rPr>
          <w:rFonts w:hint="eastAsia" w:ascii="仿宋" w:hAnsi="仿宋" w:eastAsia="仿宋" w:cs="仿宋"/>
          <w:b w:val="0"/>
          <w:bCs w:val="0"/>
          <w:i w:val="0"/>
          <w:iCs w:val="0"/>
          <w:caps w:val="0"/>
          <w:color w:val="auto"/>
          <w:spacing w:val="0"/>
          <w:sz w:val="24"/>
          <w:szCs w:val="24"/>
          <w:highlight w:val="none"/>
          <w:lang w:eastAsia="zh-CN"/>
        </w:rPr>
        <w:t>阿图什市人民医院 2026年医疗耗材及试剂采购项目</w:t>
      </w:r>
      <w:r>
        <w:rPr>
          <w:rFonts w:hint="eastAsia" w:ascii="仿宋" w:hAnsi="仿宋" w:eastAsia="仿宋" w:cs="仿宋"/>
          <w:i w:val="0"/>
          <w:iCs w:val="0"/>
          <w:caps w:val="0"/>
          <w:color w:val="auto"/>
          <w:spacing w:val="0"/>
          <w:sz w:val="24"/>
          <w:szCs w:val="24"/>
          <w:highlight w:val="none"/>
          <w:lang w:val="en-US" w:eastAsia="zh-CN"/>
        </w:rPr>
        <w:t>（二次）</w:t>
      </w:r>
    </w:p>
    <w:p w14:paraId="2806F3CC">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采购方式：公开招标</w:t>
      </w:r>
    </w:p>
    <w:p w14:paraId="370A910D">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rPr>
        <w:t>预算金额（元）：</w:t>
      </w:r>
      <w:r>
        <w:rPr>
          <w:rFonts w:hint="eastAsia" w:ascii="仿宋" w:hAnsi="仿宋" w:eastAsia="仿宋" w:cs="仿宋"/>
          <w:b w:val="0"/>
          <w:bCs w:val="0"/>
          <w:i w:val="0"/>
          <w:iCs w:val="0"/>
          <w:caps w:val="0"/>
          <w:color w:val="auto"/>
          <w:spacing w:val="0"/>
          <w:sz w:val="24"/>
          <w:szCs w:val="24"/>
          <w:highlight w:val="none"/>
          <w:lang w:val="en-US" w:eastAsia="zh-CN"/>
        </w:rPr>
        <w:t>9000000.00元</w:t>
      </w:r>
    </w:p>
    <w:p w14:paraId="44DBD715">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rPr>
        <w:t>最高限价（元）：</w:t>
      </w:r>
      <w:r>
        <w:rPr>
          <w:rFonts w:hint="eastAsia" w:ascii="仿宋" w:hAnsi="仿宋" w:eastAsia="仿宋" w:cs="仿宋"/>
          <w:b/>
          <w:bCs/>
          <w:color w:val="FF0000"/>
          <w:highlight w:val="none"/>
          <w:lang w:val="en-US" w:eastAsia="zh-CN"/>
        </w:rPr>
        <w:t>92371.42</w:t>
      </w:r>
      <w:r>
        <w:rPr>
          <w:rFonts w:hint="eastAsia" w:ascii="仿宋" w:hAnsi="仿宋" w:eastAsia="仿宋" w:cs="仿宋"/>
          <w:b w:val="0"/>
          <w:bCs w:val="0"/>
          <w:i w:val="0"/>
          <w:iCs w:val="0"/>
          <w:caps w:val="0"/>
          <w:color w:val="FF0000"/>
          <w:spacing w:val="0"/>
          <w:sz w:val="24"/>
          <w:szCs w:val="24"/>
          <w:highlight w:val="none"/>
        </w:rPr>
        <w:t xml:space="preserve"> </w:t>
      </w:r>
      <w:r>
        <w:rPr>
          <w:rFonts w:hint="eastAsia" w:ascii="仿宋" w:hAnsi="仿宋" w:eastAsia="仿宋" w:cs="仿宋"/>
          <w:b w:val="0"/>
          <w:bCs w:val="0"/>
          <w:i w:val="0"/>
          <w:iCs w:val="0"/>
          <w:caps w:val="0"/>
          <w:color w:val="FF0000"/>
          <w:spacing w:val="0"/>
          <w:sz w:val="24"/>
          <w:szCs w:val="24"/>
          <w:highlight w:val="none"/>
          <w:lang w:val="en-US" w:eastAsia="zh-CN"/>
        </w:rPr>
        <w:t>/</w:t>
      </w:r>
      <w:r>
        <w:rPr>
          <w:rFonts w:hint="eastAsia" w:ascii="仿宋" w:hAnsi="仿宋" w:eastAsia="仿宋" w:cs="仿宋"/>
          <w:i w:val="0"/>
          <w:iCs w:val="0"/>
          <w:caps w:val="0"/>
          <w:color w:val="FF0000"/>
          <w:spacing w:val="0"/>
          <w:sz w:val="24"/>
          <w:szCs w:val="24"/>
          <w:vertAlign w:val="baseline"/>
          <w:lang w:val="en-US" w:eastAsia="zh-CN"/>
        </w:rPr>
        <w:t>276343.69</w:t>
      </w:r>
      <w:r>
        <w:rPr>
          <w:rFonts w:hint="eastAsia" w:ascii="仿宋" w:hAnsi="仿宋" w:eastAsia="仿宋" w:cs="仿宋"/>
          <w:b w:val="0"/>
          <w:bCs w:val="0"/>
          <w:i w:val="0"/>
          <w:iCs w:val="0"/>
          <w:caps w:val="0"/>
          <w:color w:val="FF0000"/>
          <w:spacing w:val="0"/>
          <w:sz w:val="24"/>
          <w:szCs w:val="24"/>
          <w:highlight w:val="none"/>
          <w:lang w:val="en-US" w:eastAsia="zh-CN"/>
        </w:rPr>
        <w:t xml:space="preserve"> /</w:t>
      </w:r>
      <w:r>
        <w:rPr>
          <w:rFonts w:hint="eastAsia" w:ascii="仿宋" w:hAnsi="仿宋" w:eastAsia="仿宋" w:cs="仿宋"/>
          <w:i w:val="0"/>
          <w:iCs w:val="0"/>
          <w:caps w:val="0"/>
          <w:color w:val="FF0000"/>
          <w:spacing w:val="0"/>
          <w:sz w:val="24"/>
          <w:szCs w:val="24"/>
          <w:vertAlign w:val="baseline"/>
          <w:lang w:val="en-US" w:eastAsia="zh-CN"/>
        </w:rPr>
        <w:t>36264.20</w:t>
      </w:r>
      <w:r>
        <w:rPr>
          <w:rFonts w:hint="eastAsia" w:ascii="仿宋" w:hAnsi="仿宋" w:eastAsia="仿宋" w:cs="仿宋"/>
          <w:b w:val="0"/>
          <w:bCs w:val="0"/>
          <w:i w:val="0"/>
          <w:iCs w:val="0"/>
          <w:caps w:val="0"/>
          <w:color w:val="FF0000"/>
          <w:spacing w:val="0"/>
          <w:sz w:val="24"/>
          <w:szCs w:val="24"/>
          <w:highlight w:val="none"/>
          <w:lang w:val="en-US" w:eastAsia="zh-CN"/>
        </w:rPr>
        <w:t xml:space="preserve"> /</w:t>
      </w:r>
      <w:r>
        <w:rPr>
          <w:rFonts w:hint="eastAsia" w:ascii="仿宋" w:hAnsi="仿宋" w:eastAsia="仿宋" w:cs="仿宋"/>
          <w:i w:val="0"/>
          <w:iCs w:val="0"/>
          <w:caps w:val="0"/>
          <w:color w:val="FF0000"/>
          <w:spacing w:val="0"/>
          <w:sz w:val="24"/>
          <w:szCs w:val="24"/>
          <w:vertAlign w:val="baseline"/>
          <w:lang w:val="en-US" w:eastAsia="zh-CN"/>
        </w:rPr>
        <w:t>99783.94</w:t>
      </w:r>
      <w:r>
        <w:rPr>
          <w:rFonts w:hint="eastAsia" w:ascii="仿宋" w:hAnsi="仿宋" w:eastAsia="仿宋" w:cs="仿宋"/>
          <w:b w:val="0"/>
          <w:bCs w:val="0"/>
          <w:i w:val="0"/>
          <w:iCs w:val="0"/>
          <w:caps w:val="0"/>
          <w:color w:val="FF0000"/>
          <w:spacing w:val="0"/>
          <w:sz w:val="24"/>
          <w:szCs w:val="24"/>
          <w:highlight w:val="none"/>
          <w:lang w:val="en-US" w:eastAsia="zh-CN"/>
        </w:rPr>
        <w:t xml:space="preserve"> /</w:t>
      </w:r>
      <w:r>
        <w:rPr>
          <w:rFonts w:hint="eastAsia" w:ascii="仿宋" w:hAnsi="仿宋" w:eastAsia="仿宋" w:cs="仿宋"/>
          <w:i w:val="0"/>
          <w:iCs w:val="0"/>
          <w:caps w:val="0"/>
          <w:color w:val="FF0000"/>
          <w:spacing w:val="0"/>
          <w:sz w:val="24"/>
          <w:szCs w:val="24"/>
          <w:vertAlign w:val="baseline"/>
          <w:lang w:val="en-US" w:eastAsia="zh-CN"/>
        </w:rPr>
        <w:t>13031.38</w:t>
      </w:r>
      <w:r>
        <w:rPr>
          <w:rFonts w:hint="eastAsia" w:ascii="仿宋" w:hAnsi="仿宋" w:eastAsia="仿宋" w:cs="仿宋"/>
          <w:b w:val="0"/>
          <w:bCs w:val="0"/>
          <w:i w:val="0"/>
          <w:iCs w:val="0"/>
          <w:caps w:val="0"/>
          <w:color w:val="FF0000"/>
          <w:spacing w:val="0"/>
          <w:sz w:val="24"/>
          <w:szCs w:val="24"/>
          <w:highlight w:val="none"/>
          <w:lang w:val="en-US" w:eastAsia="zh-CN"/>
        </w:rPr>
        <w:t xml:space="preserve"> /</w:t>
      </w:r>
      <w:r>
        <w:rPr>
          <w:rFonts w:hint="eastAsia" w:ascii="仿宋" w:hAnsi="仿宋" w:eastAsia="仿宋" w:cs="仿宋"/>
          <w:i w:val="0"/>
          <w:iCs w:val="0"/>
          <w:caps w:val="0"/>
          <w:color w:val="FF0000"/>
          <w:spacing w:val="0"/>
          <w:sz w:val="24"/>
          <w:szCs w:val="24"/>
          <w:vertAlign w:val="baseline"/>
          <w:lang w:val="en-US" w:eastAsia="zh-CN"/>
        </w:rPr>
        <w:t>14877.48</w:t>
      </w:r>
      <w:r>
        <w:rPr>
          <w:rFonts w:hint="eastAsia" w:ascii="仿宋" w:hAnsi="仿宋" w:eastAsia="仿宋" w:cs="仿宋"/>
          <w:b w:val="0"/>
          <w:bCs w:val="0"/>
          <w:i w:val="0"/>
          <w:iCs w:val="0"/>
          <w:caps w:val="0"/>
          <w:color w:val="FF0000"/>
          <w:spacing w:val="0"/>
          <w:sz w:val="24"/>
          <w:szCs w:val="24"/>
          <w:highlight w:val="none"/>
          <w:lang w:val="en-US" w:eastAsia="zh-CN"/>
        </w:rPr>
        <w:t xml:space="preserve"> /</w:t>
      </w:r>
      <w:r>
        <w:rPr>
          <w:rFonts w:hint="eastAsia" w:ascii="仿宋" w:hAnsi="仿宋" w:eastAsia="仿宋" w:cs="仿宋"/>
          <w:i w:val="0"/>
          <w:iCs w:val="0"/>
          <w:caps w:val="0"/>
          <w:color w:val="FF0000"/>
          <w:spacing w:val="0"/>
          <w:sz w:val="24"/>
          <w:szCs w:val="24"/>
          <w:vertAlign w:val="baseline"/>
          <w:lang w:val="en-US" w:eastAsia="zh-CN"/>
        </w:rPr>
        <w:t>26421.02</w:t>
      </w:r>
      <w:r>
        <w:rPr>
          <w:rFonts w:hint="eastAsia" w:ascii="仿宋" w:hAnsi="仿宋" w:eastAsia="仿宋" w:cs="仿宋"/>
          <w:b w:val="0"/>
          <w:bCs w:val="0"/>
          <w:i w:val="0"/>
          <w:iCs w:val="0"/>
          <w:caps w:val="0"/>
          <w:color w:val="FF0000"/>
          <w:spacing w:val="0"/>
          <w:sz w:val="24"/>
          <w:szCs w:val="24"/>
          <w:highlight w:val="none"/>
          <w:lang w:val="en-US" w:eastAsia="zh-CN"/>
        </w:rPr>
        <w:t xml:space="preserve"> /</w:t>
      </w:r>
      <w:r>
        <w:rPr>
          <w:rFonts w:hint="eastAsia" w:ascii="仿宋" w:hAnsi="仿宋" w:eastAsia="仿宋" w:cs="仿宋"/>
          <w:i w:val="0"/>
          <w:iCs w:val="0"/>
          <w:caps w:val="0"/>
          <w:color w:val="FF0000"/>
          <w:spacing w:val="0"/>
          <w:sz w:val="24"/>
          <w:szCs w:val="24"/>
          <w:vertAlign w:val="baseline"/>
          <w:lang w:val="en-US" w:eastAsia="zh-CN"/>
        </w:rPr>
        <w:t>5287.55</w:t>
      </w:r>
      <w:r>
        <w:rPr>
          <w:rFonts w:hint="eastAsia" w:ascii="仿宋" w:hAnsi="仿宋" w:eastAsia="仿宋" w:cs="仿宋"/>
          <w:b w:val="0"/>
          <w:bCs w:val="0"/>
          <w:i w:val="0"/>
          <w:iCs w:val="0"/>
          <w:caps w:val="0"/>
          <w:color w:val="FF0000"/>
          <w:spacing w:val="0"/>
          <w:sz w:val="24"/>
          <w:szCs w:val="24"/>
          <w:highlight w:val="none"/>
          <w:lang w:val="en-US" w:eastAsia="zh-CN"/>
        </w:rPr>
        <w:t xml:space="preserve"> </w:t>
      </w:r>
    </w:p>
    <w:p w14:paraId="7D3A5E60">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采购需求：</w:t>
      </w:r>
    </w:p>
    <w:p w14:paraId="49AEDDBB">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标项一</w:t>
      </w:r>
    </w:p>
    <w:p w14:paraId="3F1253CB">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8" w:leftChars="201" w:right="0" w:firstLine="0" w:firstLineChars="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2026年医疗耗材及试剂采购项目（一包）</w:t>
      </w:r>
      <w:r>
        <w:rPr>
          <w:rFonts w:hint="eastAsia" w:ascii="仿宋" w:hAnsi="仿宋" w:eastAsia="仿宋" w:cs="仿宋"/>
          <w:i w:val="0"/>
          <w:iCs w:val="0"/>
          <w:caps w:val="0"/>
          <w:color w:val="auto"/>
          <w:spacing w:val="0"/>
          <w:sz w:val="24"/>
          <w:szCs w:val="24"/>
          <w:highlight w:val="none"/>
          <w:lang w:val="en-US" w:eastAsia="zh-CN"/>
        </w:rPr>
        <w:t>二次</w:t>
      </w:r>
    </w:p>
    <w:p w14:paraId="69A989A9">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50BC5FD3">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：400000</w:t>
      </w:r>
    </w:p>
    <w:p w14:paraId="19CB3ED7">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67DAE0BA">
      <w:pPr>
        <w:pStyle w:val="23"/>
        <w:keepNext w:val="0"/>
        <w:keepLines w:val="0"/>
        <w:pageBreakBefore w:val="0"/>
        <w:widowControl/>
        <w:suppressLineNumbers w:val="0"/>
        <w:kinsoku/>
        <w:wordWrap/>
        <w:overflowPunct/>
        <w:topLinePunct w:val="0"/>
        <w:autoSpaceDE/>
        <w:autoSpaceDN/>
        <w:bidi w:val="0"/>
        <w:adjustRightInd/>
        <w:snapToGrid/>
        <w:spacing w:line="380" w:lineRule="exact"/>
        <w:ind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w:t>
      </w:r>
      <w:r>
        <w:rPr>
          <w:rFonts w:hint="eastAsia" w:ascii="仿宋" w:hAnsi="仿宋" w:eastAsia="仿宋" w:cs="仿宋"/>
          <w:b w:val="0"/>
          <w:bCs w:val="0"/>
          <w:i w:val="0"/>
          <w:iCs w:val="0"/>
          <w:caps w:val="0"/>
          <w:color w:val="auto"/>
          <w:spacing w:val="0"/>
          <w:sz w:val="24"/>
          <w:szCs w:val="24"/>
          <w:highlight w:val="none"/>
          <w:lang w:val="en-US" w:eastAsia="zh-CN"/>
        </w:rPr>
        <w:t>血液分析、生化、血常规、尿液分析;</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693693FA">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w:t>
      </w:r>
      <w:r>
        <w:rPr>
          <w:rFonts w:hint="eastAsia" w:ascii="仿宋" w:hAnsi="仿宋" w:eastAsia="仿宋" w:cs="仿宋"/>
          <w:b w:val="0"/>
          <w:bCs w:val="0"/>
          <w:i w:val="0"/>
          <w:iCs w:val="0"/>
          <w:caps w:val="0"/>
          <w:color w:val="auto"/>
          <w:spacing w:val="0"/>
          <w:sz w:val="24"/>
          <w:szCs w:val="24"/>
          <w:highlight w:val="none"/>
          <w:lang w:val="en-US" w:eastAsia="zh-CN"/>
        </w:rPr>
        <w:t>本项目单价招标，部分试剂允许进口，具体详见参数或招标文件。</w:t>
      </w:r>
    </w:p>
    <w:p w14:paraId="157CC04E">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标项二</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2026年医疗耗材及试剂采购项目（二包）</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694F1534">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：2000000</w:t>
      </w:r>
    </w:p>
    <w:p w14:paraId="328759DB">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3F896F59">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简要规格描述或项目基本概况介绍、用途：化学发光</w:t>
      </w:r>
      <w:r>
        <w:rPr>
          <w:rFonts w:hint="eastAsia" w:ascii="仿宋" w:hAnsi="仿宋" w:eastAsia="仿宋" w:cs="仿宋"/>
          <w:b w:val="0"/>
          <w:bCs w:val="0"/>
          <w:i w:val="0"/>
          <w:iCs w:val="0"/>
          <w:caps w:val="0"/>
          <w:color w:val="auto"/>
          <w:spacing w:val="0"/>
          <w:sz w:val="24"/>
          <w:szCs w:val="24"/>
          <w:highlight w:val="none"/>
          <w:lang w:val="en-US" w:eastAsia="zh-CN"/>
        </w:rPr>
        <w:t>;</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748A791E">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备注：本项目单价招标。</w:t>
      </w:r>
    </w:p>
    <w:p w14:paraId="50628B8D">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标项三</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2026年医疗耗材及试剂采购项目（三包）</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47F31A02">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：1300000</w:t>
      </w:r>
    </w:p>
    <w:p w14:paraId="4EF1E77F">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7DA2491B">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简要规格描述或项目基本概况介绍、用途：生化、血常规</w:t>
      </w:r>
      <w:r>
        <w:rPr>
          <w:rFonts w:hint="eastAsia" w:ascii="仿宋" w:hAnsi="仿宋" w:eastAsia="仿宋" w:cs="仿宋"/>
          <w:b w:val="0"/>
          <w:bCs w:val="0"/>
          <w:i w:val="0"/>
          <w:iCs w:val="0"/>
          <w:caps w:val="0"/>
          <w:color w:val="auto"/>
          <w:spacing w:val="0"/>
          <w:sz w:val="24"/>
          <w:szCs w:val="24"/>
          <w:highlight w:val="none"/>
          <w:lang w:val="en-US" w:eastAsia="zh-CN"/>
        </w:rPr>
        <w:t>;</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0FF5ADE2">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备注：本项目单价招标。</w:t>
      </w:r>
    </w:p>
    <w:p w14:paraId="7B1B69B8">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标项四</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2026年医疗耗材及试剂采购项目（四包）</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571C730E">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1500000</w:t>
      </w:r>
    </w:p>
    <w:p w14:paraId="5ECA06A8">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40D27EEE">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简要规格描述或项目基本概况介绍、用途：生化、血球、血凝</w:t>
      </w:r>
      <w:r>
        <w:rPr>
          <w:rFonts w:hint="eastAsia" w:ascii="仿宋" w:hAnsi="仿宋" w:eastAsia="仿宋" w:cs="仿宋"/>
          <w:b w:val="0"/>
          <w:bCs w:val="0"/>
          <w:i w:val="0"/>
          <w:iCs w:val="0"/>
          <w:caps w:val="0"/>
          <w:color w:val="auto"/>
          <w:spacing w:val="0"/>
          <w:sz w:val="24"/>
          <w:szCs w:val="24"/>
          <w:highlight w:val="none"/>
          <w:lang w:val="en-US" w:eastAsia="zh-CN"/>
        </w:rPr>
        <w:t>;</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1AEBD545">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备注：本项目单价招标。</w:t>
      </w:r>
    </w:p>
    <w:p w14:paraId="3E99D6E1">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标项五</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2026年医疗耗材及试剂采购项目（五包）</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6E0730B4">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1000000</w:t>
      </w:r>
    </w:p>
    <w:p w14:paraId="215A832F">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39BE9D57">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简要规格描述或项目基本概况介绍、用途：发光</w:t>
      </w:r>
      <w:r>
        <w:rPr>
          <w:rFonts w:hint="eastAsia" w:ascii="仿宋" w:hAnsi="仿宋" w:eastAsia="仿宋" w:cs="仿宋"/>
          <w:b w:val="0"/>
          <w:bCs w:val="0"/>
          <w:i w:val="0"/>
          <w:iCs w:val="0"/>
          <w:caps w:val="0"/>
          <w:color w:val="auto"/>
          <w:spacing w:val="0"/>
          <w:sz w:val="24"/>
          <w:szCs w:val="24"/>
          <w:highlight w:val="none"/>
          <w:lang w:val="en-US" w:eastAsia="zh-CN"/>
        </w:rPr>
        <w:t>；</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2C176189">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备注：本项目单价招标。</w:t>
      </w:r>
    </w:p>
    <w:p w14:paraId="53D2D312">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标项六</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2026年医疗耗材及试剂采购项目（六包）</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7C1A61D3">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1000000</w:t>
      </w:r>
    </w:p>
    <w:p w14:paraId="10471684">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5B9F2CC0">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简要规格描述或项目基本概况介绍、用途：尿液分析、发光、微生物</w:t>
      </w:r>
      <w:r>
        <w:rPr>
          <w:rFonts w:hint="eastAsia" w:ascii="仿宋" w:hAnsi="仿宋" w:eastAsia="仿宋" w:cs="仿宋"/>
          <w:b w:val="0"/>
          <w:bCs w:val="0"/>
          <w:i w:val="0"/>
          <w:iCs w:val="0"/>
          <w:caps w:val="0"/>
          <w:color w:val="auto"/>
          <w:spacing w:val="0"/>
          <w:sz w:val="24"/>
          <w:szCs w:val="24"/>
          <w:highlight w:val="none"/>
          <w:lang w:val="en-US" w:eastAsia="zh-CN"/>
        </w:rPr>
        <w:t>；</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1DB57179">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备注：本项目单价招标。</w:t>
      </w:r>
    </w:p>
    <w:p w14:paraId="665EF577">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标项七</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2026年医疗耗材及试剂采购项目（七包）</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571EC4E4">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1200000</w:t>
      </w:r>
    </w:p>
    <w:p w14:paraId="5419FA08">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5E05A0C1">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简要规格描述或项目基本概况介绍、用途：糖化检测、免疫</w:t>
      </w:r>
      <w:r>
        <w:rPr>
          <w:rFonts w:hint="eastAsia" w:ascii="仿宋" w:hAnsi="仿宋" w:eastAsia="仿宋" w:cs="仿宋"/>
          <w:b w:val="0"/>
          <w:bCs w:val="0"/>
          <w:i w:val="0"/>
          <w:iCs w:val="0"/>
          <w:caps w:val="0"/>
          <w:color w:val="auto"/>
          <w:spacing w:val="0"/>
          <w:sz w:val="24"/>
          <w:szCs w:val="24"/>
          <w:highlight w:val="none"/>
          <w:lang w:val="en-US" w:eastAsia="zh-CN"/>
        </w:rPr>
        <w:t>；</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177400B1">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备注：本项目单价招标。</w:t>
      </w:r>
    </w:p>
    <w:p w14:paraId="1128023F">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480" w:right="0" w:hanging="486" w:hanging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标项</w:t>
      </w:r>
      <w:r>
        <w:rPr>
          <w:rFonts w:hint="eastAsia" w:ascii="仿宋" w:hAnsi="仿宋" w:eastAsia="仿宋" w:cs="仿宋"/>
          <w:b w:val="0"/>
          <w:bCs w:val="0"/>
          <w:i w:val="0"/>
          <w:iCs w:val="0"/>
          <w:caps w:val="0"/>
          <w:color w:val="auto"/>
          <w:spacing w:val="0"/>
          <w:sz w:val="24"/>
          <w:szCs w:val="24"/>
          <w:highlight w:val="none"/>
          <w:lang w:val="en-US" w:eastAsia="zh-CN"/>
        </w:rPr>
        <w:t>八</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标项名称:阿图什市人民医院 2026年医疗耗材及试剂采购项目（</w:t>
      </w:r>
      <w:r>
        <w:rPr>
          <w:rFonts w:hint="eastAsia" w:ascii="仿宋" w:hAnsi="仿宋" w:eastAsia="仿宋" w:cs="仿宋"/>
          <w:b w:val="0"/>
          <w:bCs w:val="0"/>
          <w:i w:val="0"/>
          <w:iCs w:val="0"/>
          <w:caps w:val="0"/>
          <w:color w:val="auto"/>
          <w:spacing w:val="0"/>
          <w:sz w:val="24"/>
          <w:szCs w:val="24"/>
          <w:highlight w:val="none"/>
          <w:lang w:val="en-US" w:eastAsia="zh-CN"/>
        </w:rPr>
        <w:t>八</w:t>
      </w:r>
      <w:r>
        <w:rPr>
          <w:rFonts w:hint="eastAsia" w:ascii="仿宋" w:hAnsi="仿宋" w:eastAsia="仿宋" w:cs="仿宋"/>
          <w:b w:val="0"/>
          <w:bCs w:val="0"/>
          <w:i w:val="0"/>
          <w:iCs w:val="0"/>
          <w:caps w:val="0"/>
          <w:color w:val="auto"/>
          <w:spacing w:val="0"/>
          <w:sz w:val="24"/>
          <w:szCs w:val="24"/>
          <w:highlight w:val="none"/>
          <w:lang w:eastAsia="zh-CN"/>
        </w:rPr>
        <w:t>包）</w:t>
      </w:r>
      <w:r>
        <w:rPr>
          <w:rFonts w:hint="eastAsia" w:ascii="仿宋" w:hAnsi="仿宋" w:eastAsia="仿宋" w:cs="仿宋"/>
          <w:i w:val="0"/>
          <w:iCs w:val="0"/>
          <w:caps w:val="0"/>
          <w:color w:val="auto"/>
          <w:spacing w:val="0"/>
          <w:sz w:val="24"/>
          <w:szCs w:val="24"/>
          <w:highlight w:val="none"/>
          <w:lang w:val="en-US" w:eastAsia="zh-CN"/>
        </w:rPr>
        <w:t>二次</w:t>
      </w:r>
      <w:r>
        <w:rPr>
          <w:rFonts w:hint="eastAsia" w:ascii="仿宋" w:hAnsi="仿宋" w:eastAsia="仿宋" w:cs="仿宋"/>
          <w:b w:val="0"/>
          <w:bCs w:val="0"/>
          <w:i w:val="0"/>
          <w:iCs w:val="0"/>
          <w:caps w:val="0"/>
          <w:color w:val="auto"/>
          <w:spacing w:val="0"/>
          <w:sz w:val="24"/>
          <w:szCs w:val="24"/>
          <w:highlight w:val="none"/>
          <w:lang w:eastAsia="zh-CN"/>
        </w:rPr>
        <w:br w:type="textWrapping"/>
      </w: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02F24C23">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FF0000"/>
          <w:spacing w:val="0"/>
          <w:sz w:val="24"/>
          <w:szCs w:val="24"/>
          <w:highlight w:val="none"/>
          <w:lang w:val="en-US" w:eastAsia="zh-CN"/>
        </w:rPr>
      </w:pPr>
      <w:r>
        <w:rPr>
          <w:rFonts w:hint="eastAsia" w:ascii="仿宋" w:hAnsi="仿宋" w:eastAsia="仿宋" w:cs="仿宋"/>
          <w:b w:val="0"/>
          <w:bCs w:val="0"/>
          <w:i w:val="0"/>
          <w:iCs w:val="0"/>
          <w:caps w:val="0"/>
          <w:color w:val="FF0000"/>
          <w:spacing w:val="0"/>
          <w:sz w:val="24"/>
          <w:szCs w:val="24"/>
          <w:highlight w:val="none"/>
          <w:lang w:eastAsia="zh-CN"/>
        </w:rPr>
        <w:t>预算金额（元）:</w:t>
      </w:r>
      <w:r>
        <w:rPr>
          <w:rFonts w:hint="eastAsia" w:ascii="仿宋" w:hAnsi="仿宋" w:eastAsia="仿宋" w:cs="仿宋"/>
          <w:b w:val="0"/>
          <w:bCs w:val="0"/>
          <w:i w:val="0"/>
          <w:iCs w:val="0"/>
          <w:caps w:val="0"/>
          <w:color w:val="FF0000"/>
          <w:spacing w:val="0"/>
          <w:sz w:val="24"/>
          <w:szCs w:val="24"/>
          <w:highlight w:val="none"/>
          <w:lang w:val="en-US" w:eastAsia="zh-CN"/>
        </w:rPr>
        <w:t>600000</w:t>
      </w:r>
    </w:p>
    <w:p w14:paraId="3766CA5A">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5645A78D">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w:t>
      </w:r>
      <w:r>
        <w:rPr>
          <w:rFonts w:hint="eastAsia" w:ascii="仿宋" w:hAnsi="仿宋" w:eastAsia="仿宋" w:cs="仿宋"/>
          <w:b w:val="0"/>
          <w:bCs w:val="0"/>
          <w:i w:val="0"/>
          <w:iCs w:val="0"/>
          <w:caps w:val="0"/>
          <w:color w:val="auto"/>
          <w:spacing w:val="0"/>
          <w:sz w:val="24"/>
          <w:szCs w:val="24"/>
          <w:highlight w:val="none"/>
          <w:lang w:val="en-US" w:eastAsia="zh-CN"/>
        </w:rPr>
        <w:t>病理；</w:t>
      </w:r>
      <w:r>
        <w:rPr>
          <w:rFonts w:hint="eastAsia" w:ascii="仿宋" w:hAnsi="仿宋" w:eastAsia="仿宋" w:cs="仿宋"/>
          <w:b w:val="0"/>
          <w:bCs w:val="0"/>
          <w:i w:val="0"/>
          <w:iCs w:val="0"/>
          <w:caps w:val="0"/>
          <w:color w:val="auto"/>
          <w:spacing w:val="0"/>
          <w:sz w:val="24"/>
          <w:szCs w:val="24"/>
          <w:highlight w:val="none"/>
          <w:lang w:eastAsia="zh-CN"/>
        </w:rPr>
        <w:t>（具体采购内容详见采购清单）</w:t>
      </w:r>
    </w:p>
    <w:p w14:paraId="6BAD4DBC">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备注：本项目单价招标。</w:t>
      </w:r>
    </w:p>
    <w:p w14:paraId="7F71962D">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合同履约期限：标项 1、2、</w:t>
      </w:r>
      <w:r>
        <w:rPr>
          <w:rFonts w:hint="eastAsia" w:ascii="仿宋" w:hAnsi="仿宋" w:eastAsia="仿宋" w:cs="仿宋"/>
          <w:b w:val="0"/>
          <w:bCs w:val="0"/>
          <w:i w:val="0"/>
          <w:iCs w:val="0"/>
          <w:caps w:val="0"/>
          <w:color w:val="auto"/>
          <w:spacing w:val="0"/>
          <w:sz w:val="24"/>
          <w:szCs w:val="24"/>
          <w:highlight w:val="none"/>
          <w:lang w:val="en-US" w:eastAsia="zh-CN"/>
        </w:rPr>
        <w:t>3</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4、5</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6、7、8</w:t>
      </w:r>
      <w:r>
        <w:rPr>
          <w:rFonts w:hint="eastAsia" w:ascii="仿宋" w:hAnsi="仿宋" w:eastAsia="仿宋" w:cs="仿宋"/>
          <w:b w:val="0"/>
          <w:bCs w:val="0"/>
          <w:i w:val="0"/>
          <w:iCs w:val="0"/>
          <w:caps w:val="0"/>
          <w:color w:val="auto"/>
          <w:spacing w:val="0"/>
          <w:sz w:val="24"/>
          <w:szCs w:val="24"/>
          <w:highlight w:val="none"/>
          <w:lang w:eastAsia="zh-CN"/>
        </w:rPr>
        <w:t>，具体详见招标文件。</w:t>
      </w:r>
    </w:p>
    <w:p w14:paraId="5BF2BEF3">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本项目不接受联合体投标。</w:t>
      </w:r>
    </w:p>
    <w:p w14:paraId="16D77CD8">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二、申请人的资格要求：</w:t>
      </w:r>
    </w:p>
    <w:p w14:paraId="76644079">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1.满足《中华人民共和国政府采购法》第二十二条规定；</w:t>
      </w:r>
    </w:p>
    <w:p w14:paraId="46BE1848">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2.落实政府采购政策需满足的资格要求：</w:t>
      </w:r>
      <w:r>
        <w:rPr>
          <w:rFonts w:hint="eastAsia" w:ascii="仿宋" w:hAnsi="仿宋" w:eastAsia="仿宋" w:cs="仿宋"/>
          <w:b w:val="0"/>
          <w:bCs w:val="0"/>
          <w:i w:val="0"/>
          <w:iCs w:val="0"/>
          <w:caps w:val="0"/>
          <w:color w:val="auto"/>
          <w:spacing w:val="0"/>
          <w:sz w:val="24"/>
          <w:szCs w:val="24"/>
          <w:highlight w:val="none"/>
          <w:lang w:eastAsia="zh-CN"/>
        </w:rPr>
        <w:t>标项1、2、</w:t>
      </w:r>
      <w:r>
        <w:rPr>
          <w:rFonts w:hint="eastAsia" w:ascii="仿宋" w:hAnsi="仿宋" w:eastAsia="仿宋" w:cs="仿宋"/>
          <w:b w:val="0"/>
          <w:bCs w:val="0"/>
          <w:i w:val="0"/>
          <w:iCs w:val="0"/>
          <w:caps w:val="0"/>
          <w:color w:val="auto"/>
          <w:spacing w:val="0"/>
          <w:sz w:val="24"/>
          <w:szCs w:val="24"/>
          <w:highlight w:val="none"/>
          <w:lang w:val="en-US" w:eastAsia="zh-CN"/>
        </w:rPr>
        <w:t>3</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4、5</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6、7、8</w:t>
      </w: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eastAsia="zh-CN"/>
        </w:rPr>
        <w:t>本项目为非专门面向中小企业。</w:t>
      </w:r>
      <w:r>
        <w:rPr>
          <w:rFonts w:hint="eastAsia" w:ascii="仿宋" w:hAnsi="仿宋" w:eastAsia="仿宋" w:cs="仿宋"/>
          <w:b w:val="0"/>
          <w:bCs w:val="0"/>
          <w:i w:val="0"/>
          <w:iCs w:val="0"/>
          <w:caps w:val="0"/>
          <w:color w:val="auto"/>
          <w:spacing w:val="0"/>
          <w:sz w:val="24"/>
          <w:szCs w:val="24"/>
          <w:highlight w:val="none"/>
        </w:rPr>
        <w:t> </w:t>
      </w:r>
    </w:p>
    <w:p w14:paraId="2B49687A">
      <w:pPr>
        <w:keepNext w:val="0"/>
        <w:keepLines w:val="0"/>
        <w:pageBreakBefore w:val="0"/>
        <w:kinsoku/>
        <w:wordWrap/>
        <w:overflowPunct/>
        <w:topLinePunct w:val="0"/>
        <w:autoSpaceDE/>
        <w:autoSpaceDN/>
        <w:bidi w:val="0"/>
        <w:spacing w:line="420" w:lineRule="exact"/>
        <w:ind w:firstLine="486" w:firstLineChars="200"/>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3.本项目的特定资格要求：</w:t>
      </w:r>
    </w:p>
    <w:p w14:paraId="1A59DAC4">
      <w:pPr>
        <w:keepNext w:val="0"/>
        <w:keepLines w:val="0"/>
        <w:pageBreakBefore w:val="0"/>
        <w:kinsoku/>
        <w:wordWrap/>
        <w:overflowPunct/>
        <w:topLinePunct w:val="0"/>
        <w:autoSpaceDE/>
        <w:autoSpaceDN/>
        <w:bidi w:val="0"/>
        <w:spacing w:line="420" w:lineRule="exact"/>
        <w:ind w:firstLine="486"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【标项</w:t>
      </w:r>
      <w:r>
        <w:rPr>
          <w:rFonts w:hint="eastAsia" w:ascii="仿宋" w:hAnsi="仿宋" w:eastAsia="仿宋" w:cs="仿宋"/>
          <w:b w:val="0"/>
          <w:bCs w:val="0"/>
          <w:i w:val="0"/>
          <w:iCs w:val="0"/>
          <w:caps w:val="0"/>
          <w:color w:val="auto"/>
          <w:spacing w:val="0"/>
          <w:sz w:val="24"/>
          <w:szCs w:val="24"/>
          <w:highlight w:val="none"/>
          <w:lang w:eastAsia="zh-CN"/>
        </w:rPr>
        <w:t>1、2、</w:t>
      </w:r>
      <w:r>
        <w:rPr>
          <w:rFonts w:hint="eastAsia" w:ascii="仿宋" w:hAnsi="仿宋" w:eastAsia="仿宋" w:cs="仿宋"/>
          <w:b w:val="0"/>
          <w:bCs w:val="0"/>
          <w:i w:val="0"/>
          <w:iCs w:val="0"/>
          <w:caps w:val="0"/>
          <w:color w:val="auto"/>
          <w:spacing w:val="0"/>
          <w:sz w:val="24"/>
          <w:szCs w:val="24"/>
          <w:highlight w:val="none"/>
          <w:lang w:val="en-US" w:eastAsia="zh-CN"/>
        </w:rPr>
        <w:t>3</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4、5</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6、7、8</w:t>
      </w:r>
      <w:r>
        <w:rPr>
          <w:rFonts w:hint="eastAsia" w:ascii="仿宋" w:hAnsi="仿宋" w:eastAsia="仿宋" w:cs="仿宋"/>
          <w:color w:val="auto"/>
          <w:sz w:val="24"/>
          <w:szCs w:val="24"/>
          <w:highlight w:val="none"/>
          <w:lang w:eastAsia="zh-CN"/>
        </w:rPr>
        <w:t>】</w:t>
      </w:r>
    </w:p>
    <w:p w14:paraId="441683C9">
      <w:pPr>
        <w:keepNext w:val="0"/>
        <w:keepLines w:val="0"/>
        <w:pageBreakBefore w:val="0"/>
        <w:kinsoku/>
        <w:wordWrap/>
        <w:overflowPunct/>
        <w:topLinePunct w:val="0"/>
        <w:autoSpaceDE/>
        <w:autoSpaceDN/>
        <w:bidi w:val="0"/>
        <w:spacing w:line="420" w:lineRule="exact"/>
        <w:ind w:firstLine="486"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1)具备三证合一营业执照副本；</w:t>
      </w:r>
    </w:p>
    <w:p w14:paraId="375E48FE">
      <w:pPr>
        <w:keepNext w:val="0"/>
        <w:keepLines w:val="0"/>
        <w:pageBreakBefore w:val="0"/>
        <w:kinsoku/>
        <w:wordWrap/>
        <w:overflowPunct/>
        <w:topLinePunct w:val="0"/>
        <w:autoSpaceDE/>
        <w:autoSpaceDN/>
        <w:bidi w:val="0"/>
        <w:spacing w:line="420" w:lineRule="exact"/>
        <w:ind w:firstLine="486"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2)法定代表人投标须提供法定代表人资格证明书，委托代理人投标须提供法定代表人资格证明及授权委托书；</w:t>
      </w:r>
    </w:p>
    <w:p w14:paraId="56A25413">
      <w:pPr>
        <w:keepNext w:val="0"/>
        <w:keepLines w:val="0"/>
        <w:pageBreakBefore w:val="0"/>
        <w:kinsoku/>
        <w:wordWrap/>
        <w:overflowPunct/>
        <w:topLinePunct w:val="0"/>
        <w:autoSpaceDE/>
        <w:autoSpaceDN/>
        <w:bidi w:val="0"/>
        <w:spacing w:line="420" w:lineRule="exact"/>
        <w:ind w:firstLine="486"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3)投标企业须提供投标人（被授权在职人员）近6个月内任意一个月有效的社保证明；</w:t>
      </w:r>
    </w:p>
    <w:p w14:paraId="55CBCA90">
      <w:pPr>
        <w:pStyle w:val="38"/>
        <w:keepNext w:val="0"/>
        <w:keepLines w:val="0"/>
        <w:pageBreakBefore w:val="0"/>
        <w:kinsoku/>
        <w:wordWrap/>
        <w:overflowPunct/>
        <w:topLinePunct w:val="0"/>
        <w:autoSpaceDE/>
        <w:autoSpaceDN/>
        <w:bidi w:val="0"/>
        <w:spacing w:line="420" w:lineRule="exact"/>
        <w:ind w:left="0" w:leftChars="0" w:firstLine="486"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20499B4C">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Style w:val="30"/>
          <w:rFonts w:hint="eastAsia" w:ascii="仿宋" w:hAnsi="仿宋" w:eastAsia="仿宋" w:cs="仿宋"/>
          <w:b w:val="0"/>
          <w:bCs w:val="0"/>
          <w:color w:val="000000"/>
          <w:sz w:val="24"/>
          <w:szCs w:val="24"/>
          <w:lang w:val="en-US" w:eastAsia="zh-CN" w:bidi="en-US"/>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Style w:val="30"/>
          <w:rFonts w:hint="eastAsia" w:ascii="仿宋" w:hAnsi="仿宋" w:eastAsia="仿宋" w:cs="仿宋"/>
          <w:b w:val="0"/>
          <w:bCs w:val="0"/>
          <w:color w:val="000000"/>
          <w:sz w:val="24"/>
          <w:szCs w:val="24"/>
          <w:lang w:val="en-US" w:eastAsia="zh-CN" w:bidi="en-US"/>
        </w:rPr>
        <w:t>投标企业须提供有效的《医疗器械生产许可证》或《医疗器械经营许可证》（二类医疗器械需提供医疗器械备案凭证）。</w:t>
      </w:r>
    </w:p>
    <w:p w14:paraId="4237F178">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Style w:val="30"/>
          <w:rFonts w:hint="default" w:ascii="仿宋" w:hAnsi="仿宋" w:eastAsia="仿宋" w:cs="仿宋"/>
          <w:b w:val="0"/>
          <w:bCs w:val="0"/>
          <w:color w:val="000000"/>
          <w:sz w:val="24"/>
          <w:szCs w:val="24"/>
          <w:lang w:val="en-US" w:eastAsia="zh-CN" w:bidi="en-US"/>
        </w:rPr>
      </w:pPr>
      <w:r>
        <w:rPr>
          <w:rStyle w:val="30"/>
          <w:rFonts w:hint="eastAsia" w:ascii="仿宋" w:hAnsi="仿宋" w:eastAsia="仿宋" w:cs="仿宋"/>
          <w:b w:val="0"/>
          <w:bCs w:val="0"/>
          <w:color w:val="000000"/>
          <w:sz w:val="24"/>
          <w:szCs w:val="24"/>
          <w:lang w:val="en-US" w:eastAsia="zh-CN" w:bidi="en-US"/>
        </w:rPr>
        <w:t>6）标项1：进口产品的须提供产品授权委托书</w:t>
      </w:r>
    </w:p>
    <w:p w14:paraId="61020181">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三、获取招标文件</w:t>
      </w:r>
    </w:p>
    <w:p w14:paraId="70A672D6">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时间</w:t>
      </w:r>
      <w:r>
        <w:rPr>
          <w:rFonts w:hint="eastAsia" w:ascii="仿宋" w:hAnsi="仿宋" w:eastAsia="仿宋" w:cs="仿宋"/>
          <w:color w:val="FF0000"/>
          <w:sz w:val="24"/>
          <w:szCs w:val="24"/>
          <w:highlight w:val="none"/>
          <w:lang w:eastAsia="zh-CN"/>
        </w:rPr>
        <w:t>：</w:t>
      </w:r>
      <w:r>
        <w:rPr>
          <w:rFonts w:hint="eastAsia" w:ascii="仿宋" w:hAnsi="仿宋" w:eastAsia="仿宋" w:cs="仿宋"/>
          <w:color w:val="FF0000"/>
          <w:sz w:val="24"/>
          <w:szCs w:val="24"/>
          <w:highlight w:val="none"/>
          <w:u w:val="single"/>
          <w:lang w:eastAsia="zh-CN"/>
        </w:rPr>
        <w:t>202</w:t>
      </w:r>
      <w:r>
        <w:rPr>
          <w:rFonts w:hint="eastAsia" w:ascii="仿宋" w:hAnsi="仿宋" w:eastAsia="仿宋" w:cs="仿宋"/>
          <w:color w:val="FF0000"/>
          <w:sz w:val="24"/>
          <w:szCs w:val="24"/>
          <w:highlight w:val="none"/>
          <w:u w:val="single"/>
          <w:lang w:val="en-US" w:eastAsia="zh-CN"/>
        </w:rPr>
        <w:t>6</w:t>
      </w:r>
      <w:r>
        <w:rPr>
          <w:rFonts w:hint="eastAsia" w:ascii="仿宋" w:hAnsi="仿宋" w:eastAsia="仿宋" w:cs="仿宋"/>
          <w:color w:val="FF0000"/>
          <w:sz w:val="24"/>
          <w:szCs w:val="24"/>
          <w:highlight w:val="none"/>
          <w:u w:val="single"/>
          <w:lang w:eastAsia="zh-CN"/>
        </w:rPr>
        <w:t>年</w:t>
      </w:r>
      <w:r>
        <w:rPr>
          <w:rFonts w:hint="eastAsia" w:ascii="仿宋" w:hAnsi="仿宋" w:eastAsia="仿宋" w:cs="仿宋"/>
          <w:color w:val="FF0000"/>
          <w:sz w:val="24"/>
          <w:szCs w:val="24"/>
          <w:highlight w:val="none"/>
          <w:u w:val="single"/>
          <w:lang w:val="en-US" w:eastAsia="zh-CN"/>
        </w:rPr>
        <w:t>9</w:t>
      </w:r>
      <w:r>
        <w:rPr>
          <w:rFonts w:hint="eastAsia" w:ascii="仿宋" w:hAnsi="仿宋" w:eastAsia="仿宋" w:cs="仿宋"/>
          <w:color w:val="FF0000"/>
          <w:sz w:val="24"/>
          <w:szCs w:val="24"/>
          <w:highlight w:val="none"/>
          <w:u w:val="single"/>
          <w:lang w:eastAsia="zh-CN"/>
        </w:rPr>
        <w:t>月</w:t>
      </w:r>
      <w:r>
        <w:rPr>
          <w:rFonts w:hint="eastAsia" w:ascii="仿宋" w:hAnsi="仿宋" w:eastAsia="仿宋" w:cs="仿宋"/>
          <w:color w:val="FF0000"/>
          <w:sz w:val="24"/>
          <w:szCs w:val="24"/>
          <w:highlight w:val="none"/>
          <w:u w:val="single"/>
          <w:lang w:val="en-US" w:eastAsia="zh-CN"/>
        </w:rPr>
        <w:t>4</w:t>
      </w:r>
      <w:r>
        <w:rPr>
          <w:rFonts w:hint="eastAsia" w:ascii="仿宋" w:hAnsi="仿宋" w:eastAsia="仿宋" w:cs="仿宋"/>
          <w:color w:val="FF0000"/>
          <w:sz w:val="24"/>
          <w:szCs w:val="24"/>
          <w:highlight w:val="none"/>
          <w:u w:val="single"/>
          <w:lang w:eastAsia="zh-CN"/>
        </w:rPr>
        <w:t>日</w:t>
      </w:r>
      <w:r>
        <w:rPr>
          <w:rFonts w:hint="eastAsia" w:ascii="仿宋" w:hAnsi="仿宋" w:eastAsia="仿宋" w:cs="仿宋"/>
          <w:color w:val="FF0000"/>
          <w:sz w:val="24"/>
          <w:szCs w:val="24"/>
          <w:highlight w:val="none"/>
          <w:lang w:eastAsia="zh-CN"/>
        </w:rPr>
        <w:t>至</w:t>
      </w:r>
      <w:r>
        <w:rPr>
          <w:rFonts w:hint="eastAsia" w:ascii="仿宋" w:hAnsi="仿宋" w:eastAsia="仿宋" w:cs="仿宋"/>
          <w:color w:val="FF0000"/>
          <w:sz w:val="24"/>
          <w:szCs w:val="24"/>
          <w:highlight w:val="none"/>
          <w:u w:val="single"/>
          <w:lang w:eastAsia="zh-CN"/>
        </w:rPr>
        <w:t>202</w:t>
      </w:r>
      <w:r>
        <w:rPr>
          <w:rFonts w:hint="eastAsia" w:ascii="仿宋" w:hAnsi="仿宋" w:eastAsia="仿宋" w:cs="仿宋"/>
          <w:color w:val="FF0000"/>
          <w:sz w:val="24"/>
          <w:szCs w:val="24"/>
          <w:highlight w:val="none"/>
          <w:u w:val="single"/>
          <w:lang w:val="en-US" w:eastAsia="zh-CN"/>
        </w:rPr>
        <w:t>6</w:t>
      </w:r>
      <w:r>
        <w:rPr>
          <w:rFonts w:hint="eastAsia" w:ascii="仿宋" w:hAnsi="仿宋" w:eastAsia="仿宋" w:cs="仿宋"/>
          <w:color w:val="FF0000"/>
          <w:sz w:val="24"/>
          <w:szCs w:val="24"/>
          <w:highlight w:val="none"/>
          <w:u w:val="single"/>
          <w:lang w:eastAsia="zh-CN"/>
        </w:rPr>
        <w:t>年</w:t>
      </w:r>
      <w:r>
        <w:rPr>
          <w:rFonts w:hint="eastAsia" w:ascii="仿宋" w:hAnsi="仿宋" w:eastAsia="仿宋" w:cs="仿宋"/>
          <w:color w:val="FF0000"/>
          <w:sz w:val="24"/>
          <w:szCs w:val="24"/>
          <w:highlight w:val="none"/>
          <w:u w:val="single"/>
          <w:lang w:val="en-US" w:eastAsia="zh-CN"/>
        </w:rPr>
        <w:t xml:space="preserve"> 9</w:t>
      </w:r>
      <w:r>
        <w:rPr>
          <w:rFonts w:hint="eastAsia" w:ascii="仿宋" w:hAnsi="仿宋" w:eastAsia="仿宋" w:cs="仿宋"/>
          <w:color w:val="FF0000"/>
          <w:sz w:val="24"/>
          <w:szCs w:val="24"/>
          <w:highlight w:val="none"/>
          <w:u w:val="single"/>
          <w:lang w:eastAsia="zh-CN"/>
        </w:rPr>
        <w:t>月</w:t>
      </w:r>
      <w:r>
        <w:rPr>
          <w:rFonts w:hint="eastAsia" w:ascii="仿宋" w:hAnsi="仿宋" w:eastAsia="仿宋" w:cs="仿宋"/>
          <w:color w:val="FF0000"/>
          <w:sz w:val="24"/>
          <w:szCs w:val="24"/>
          <w:highlight w:val="none"/>
          <w:u w:val="single"/>
          <w:lang w:val="en-US" w:eastAsia="zh-CN"/>
        </w:rPr>
        <w:t>11</w:t>
      </w:r>
      <w:r>
        <w:rPr>
          <w:rFonts w:hint="eastAsia" w:ascii="仿宋" w:hAnsi="仿宋" w:eastAsia="仿宋" w:cs="仿宋"/>
          <w:color w:val="FF0000"/>
          <w:sz w:val="24"/>
          <w:szCs w:val="24"/>
          <w:highlight w:val="none"/>
          <w:u w:val="single"/>
          <w:lang w:eastAsia="zh-CN"/>
        </w:rPr>
        <w:t>日</w:t>
      </w:r>
      <w:r>
        <w:rPr>
          <w:rFonts w:hint="eastAsia" w:ascii="仿宋" w:hAnsi="仿宋" w:eastAsia="仿宋" w:cs="仿宋"/>
          <w:color w:val="auto"/>
          <w:sz w:val="24"/>
          <w:szCs w:val="24"/>
          <w:highlight w:val="none"/>
          <w:lang w:eastAsia="zh-CN"/>
        </w:rPr>
        <w:t>，每天上午10:00至</w:t>
      </w: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eastAsia="zh-CN"/>
        </w:rPr>
        <w:t>，下午16:</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eastAsia="zh-CN"/>
        </w:rPr>
        <w:t>至</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eastAsia="zh-CN"/>
        </w:rPr>
        <w:t>（北京时间，节假日除外）</w:t>
      </w:r>
    </w:p>
    <w:p w14:paraId="596D5A53">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地点：政采云平台线上</w:t>
      </w:r>
    </w:p>
    <w:p w14:paraId="254E3407">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5EAD870D">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售价（元）：0</w:t>
      </w:r>
    </w:p>
    <w:p w14:paraId="67839921">
      <w:pPr>
        <w:keepNext w:val="0"/>
        <w:keepLines w:val="0"/>
        <w:pageBreakBefore w:val="0"/>
        <w:kinsoku/>
        <w:wordWrap/>
        <w:overflowPunct/>
        <w:topLinePunct w:val="0"/>
        <w:autoSpaceDE/>
        <w:autoSpaceDN/>
        <w:bidi w:val="0"/>
        <w:adjustRightInd/>
        <w:snapToGrid/>
        <w:spacing w:line="420" w:lineRule="exact"/>
        <w:textAlignment w:val="auto"/>
        <w:rPr>
          <w:rFonts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四、提交投标文件截止时间、开标时间和地点</w:t>
      </w:r>
    </w:p>
    <w:p w14:paraId="2AFF9380">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截止时间：</w:t>
      </w:r>
      <w:r>
        <w:rPr>
          <w:rFonts w:hint="eastAsia" w:ascii="仿宋" w:hAnsi="仿宋" w:eastAsia="仿宋" w:cs="仿宋"/>
          <w:color w:val="FF0000"/>
          <w:kern w:val="2"/>
          <w:sz w:val="24"/>
          <w:szCs w:val="24"/>
          <w:highlight w:val="none"/>
          <w:u w:val="single"/>
          <w:lang w:eastAsia="zh-CN" w:bidi="ar-SA"/>
        </w:rPr>
        <w:t>202</w:t>
      </w:r>
      <w:r>
        <w:rPr>
          <w:rFonts w:hint="eastAsia" w:ascii="仿宋" w:hAnsi="仿宋" w:eastAsia="仿宋" w:cs="仿宋"/>
          <w:color w:val="FF0000"/>
          <w:kern w:val="2"/>
          <w:sz w:val="24"/>
          <w:szCs w:val="24"/>
          <w:highlight w:val="none"/>
          <w:u w:val="single"/>
          <w:lang w:val="en-US" w:eastAsia="zh-CN" w:bidi="ar-SA"/>
        </w:rPr>
        <w:t>6</w:t>
      </w:r>
      <w:r>
        <w:rPr>
          <w:rFonts w:hint="eastAsia" w:ascii="仿宋" w:hAnsi="仿宋" w:eastAsia="仿宋" w:cs="仿宋"/>
          <w:color w:val="FF0000"/>
          <w:kern w:val="2"/>
          <w:sz w:val="24"/>
          <w:szCs w:val="24"/>
          <w:highlight w:val="none"/>
          <w:u w:val="single"/>
          <w:lang w:eastAsia="zh-CN" w:bidi="ar-SA"/>
        </w:rPr>
        <w:t>年</w:t>
      </w:r>
      <w:r>
        <w:rPr>
          <w:rFonts w:hint="eastAsia" w:ascii="仿宋" w:hAnsi="仿宋" w:eastAsia="仿宋" w:cs="仿宋"/>
          <w:color w:val="FF0000"/>
          <w:kern w:val="2"/>
          <w:sz w:val="24"/>
          <w:szCs w:val="24"/>
          <w:highlight w:val="none"/>
          <w:u w:val="single"/>
          <w:lang w:val="en-US" w:eastAsia="zh-CN" w:bidi="ar-SA"/>
        </w:rPr>
        <w:t>9</w:t>
      </w:r>
      <w:r>
        <w:rPr>
          <w:rFonts w:hint="eastAsia" w:ascii="仿宋" w:hAnsi="仿宋" w:eastAsia="仿宋" w:cs="仿宋"/>
          <w:color w:val="FF0000"/>
          <w:kern w:val="2"/>
          <w:sz w:val="24"/>
          <w:szCs w:val="24"/>
          <w:highlight w:val="none"/>
          <w:u w:val="single"/>
          <w:lang w:eastAsia="zh-CN" w:bidi="ar-SA"/>
        </w:rPr>
        <w:t>月</w:t>
      </w:r>
      <w:r>
        <w:rPr>
          <w:rFonts w:hint="eastAsia" w:ascii="仿宋" w:hAnsi="仿宋" w:eastAsia="仿宋" w:cs="仿宋"/>
          <w:color w:val="FF0000"/>
          <w:kern w:val="2"/>
          <w:sz w:val="24"/>
          <w:szCs w:val="24"/>
          <w:highlight w:val="none"/>
          <w:u w:val="single"/>
          <w:lang w:val="en-US" w:eastAsia="zh-CN" w:bidi="ar-SA"/>
        </w:rPr>
        <w:t xml:space="preserve"> 30</w:t>
      </w:r>
      <w:r>
        <w:rPr>
          <w:rFonts w:hint="eastAsia" w:ascii="仿宋" w:hAnsi="仿宋" w:eastAsia="仿宋" w:cs="仿宋"/>
          <w:color w:val="FF0000"/>
          <w:kern w:val="2"/>
          <w:sz w:val="24"/>
          <w:szCs w:val="24"/>
          <w:highlight w:val="none"/>
          <w:u w:val="single"/>
          <w:lang w:eastAsia="zh-CN" w:bidi="ar-SA"/>
        </w:rPr>
        <w:t xml:space="preserve">日 </w:t>
      </w:r>
      <w:r>
        <w:rPr>
          <w:rFonts w:hint="eastAsia" w:ascii="仿宋" w:hAnsi="仿宋" w:eastAsia="仿宋" w:cs="仿宋"/>
          <w:color w:val="FF0000"/>
          <w:kern w:val="2"/>
          <w:sz w:val="24"/>
          <w:szCs w:val="24"/>
          <w:highlight w:val="none"/>
          <w:u w:val="single"/>
          <w:lang w:val="en-US" w:eastAsia="zh-CN" w:bidi="ar-SA"/>
        </w:rPr>
        <w:t>10</w:t>
      </w:r>
      <w:r>
        <w:rPr>
          <w:rFonts w:hint="eastAsia" w:ascii="仿宋" w:hAnsi="仿宋" w:eastAsia="仿宋" w:cs="仿宋"/>
          <w:color w:val="FF0000"/>
          <w:kern w:val="2"/>
          <w:sz w:val="24"/>
          <w:szCs w:val="24"/>
          <w:highlight w:val="none"/>
          <w:u w:val="single"/>
          <w:lang w:eastAsia="zh-CN" w:bidi="ar-SA"/>
        </w:rPr>
        <w:t>：</w:t>
      </w:r>
      <w:r>
        <w:rPr>
          <w:rFonts w:hint="eastAsia" w:ascii="仿宋" w:hAnsi="仿宋" w:eastAsia="仿宋" w:cs="仿宋"/>
          <w:color w:val="FF0000"/>
          <w:kern w:val="2"/>
          <w:sz w:val="24"/>
          <w:szCs w:val="24"/>
          <w:highlight w:val="none"/>
          <w:u w:val="single"/>
          <w:lang w:val="en-US" w:eastAsia="zh-CN" w:bidi="ar-SA"/>
        </w:rPr>
        <w:t>10</w:t>
      </w:r>
      <w:r>
        <w:rPr>
          <w:rFonts w:hint="eastAsia" w:ascii="仿宋" w:hAnsi="仿宋" w:eastAsia="仿宋" w:cs="仿宋"/>
          <w:color w:val="FF0000"/>
          <w:kern w:val="2"/>
          <w:sz w:val="24"/>
          <w:szCs w:val="24"/>
          <w:highlight w:val="none"/>
          <w:u w:val="single"/>
          <w:lang w:eastAsia="zh-CN" w:bidi="ar-SA"/>
        </w:rPr>
        <w:t xml:space="preserve"> </w:t>
      </w:r>
      <w:r>
        <w:rPr>
          <w:rFonts w:hint="eastAsia" w:ascii="仿宋" w:hAnsi="仿宋" w:eastAsia="仿宋" w:cs="仿宋"/>
          <w:color w:val="auto"/>
          <w:kern w:val="2"/>
          <w:sz w:val="24"/>
          <w:szCs w:val="24"/>
          <w:highlight w:val="none"/>
          <w:lang w:eastAsia="zh-CN" w:bidi="ar-SA"/>
        </w:rPr>
        <w:t>（北京时间）</w:t>
      </w:r>
    </w:p>
    <w:p w14:paraId="352D4E38">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投标地点：政府采购云平台（www.zcygov.cn）供应商应于递交投标文件截止时间之前将电子投标文件上传到“政采云”平台。</w:t>
      </w:r>
    </w:p>
    <w:p w14:paraId="4350B93B">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开标时间</w:t>
      </w:r>
      <w:r>
        <w:rPr>
          <w:rFonts w:hint="eastAsia" w:ascii="仿宋" w:hAnsi="仿宋" w:eastAsia="仿宋" w:cs="仿宋"/>
          <w:color w:val="FF0000"/>
          <w:kern w:val="2"/>
          <w:sz w:val="24"/>
          <w:szCs w:val="24"/>
          <w:highlight w:val="none"/>
          <w:lang w:eastAsia="zh-CN" w:bidi="ar-SA"/>
        </w:rPr>
        <w:t>：</w:t>
      </w:r>
      <w:r>
        <w:rPr>
          <w:rFonts w:hint="eastAsia" w:ascii="仿宋" w:hAnsi="仿宋" w:eastAsia="仿宋" w:cs="仿宋"/>
          <w:color w:val="FF0000"/>
          <w:kern w:val="2"/>
          <w:sz w:val="24"/>
          <w:szCs w:val="24"/>
          <w:highlight w:val="none"/>
          <w:u w:val="single"/>
          <w:lang w:eastAsia="zh-CN" w:bidi="ar-SA"/>
        </w:rPr>
        <w:t>202</w:t>
      </w:r>
      <w:r>
        <w:rPr>
          <w:rFonts w:hint="eastAsia" w:ascii="仿宋" w:hAnsi="仿宋" w:eastAsia="仿宋" w:cs="仿宋"/>
          <w:color w:val="FF0000"/>
          <w:kern w:val="2"/>
          <w:sz w:val="24"/>
          <w:szCs w:val="24"/>
          <w:highlight w:val="none"/>
          <w:u w:val="single"/>
          <w:lang w:val="en-US" w:eastAsia="zh-CN" w:bidi="ar-SA"/>
        </w:rPr>
        <w:t>6</w:t>
      </w:r>
      <w:r>
        <w:rPr>
          <w:rFonts w:hint="eastAsia" w:ascii="仿宋" w:hAnsi="仿宋" w:eastAsia="仿宋" w:cs="仿宋"/>
          <w:color w:val="FF0000"/>
          <w:kern w:val="2"/>
          <w:sz w:val="24"/>
          <w:szCs w:val="24"/>
          <w:highlight w:val="none"/>
          <w:u w:val="single"/>
          <w:lang w:eastAsia="zh-CN" w:bidi="ar-SA"/>
        </w:rPr>
        <w:t>年</w:t>
      </w:r>
      <w:r>
        <w:rPr>
          <w:rFonts w:hint="eastAsia" w:ascii="仿宋" w:hAnsi="仿宋" w:eastAsia="仿宋" w:cs="仿宋"/>
          <w:color w:val="FF0000"/>
          <w:kern w:val="2"/>
          <w:sz w:val="24"/>
          <w:szCs w:val="24"/>
          <w:highlight w:val="none"/>
          <w:u w:val="single"/>
          <w:lang w:val="en-US" w:eastAsia="zh-CN" w:bidi="ar-SA"/>
        </w:rPr>
        <w:t>9</w:t>
      </w:r>
      <w:r>
        <w:rPr>
          <w:rFonts w:hint="eastAsia" w:ascii="仿宋" w:hAnsi="仿宋" w:eastAsia="仿宋" w:cs="仿宋"/>
          <w:color w:val="FF0000"/>
          <w:kern w:val="2"/>
          <w:sz w:val="24"/>
          <w:szCs w:val="24"/>
          <w:highlight w:val="none"/>
          <w:u w:val="single"/>
          <w:lang w:eastAsia="zh-CN" w:bidi="ar-SA"/>
        </w:rPr>
        <w:t>月</w:t>
      </w:r>
      <w:r>
        <w:rPr>
          <w:rFonts w:hint="eastAsia" w:ascii="仿宋" w:hAnsi="仿宋" w:eastAsia="仿宋" w:cs="仿宋"/>
          <w:color w:val="FF0000"/>
          <w:kern w:val="2"/>
          <w:sz w:val="24"/>
          <w:szCs w:val="24"/>
          <w:highlight w:val="none"/>
          <w:u w:val="single"/>
          <w:lang w:val="en-US" w:eastAsia="zh-CN" w:bidi="ar-SA"/>
        </w:rPr>
        <w:t>30</w:t>
      </w:r>
      <w:r>
        <w:rPr>
          <w:rFonts w:hint="eastAsia" w:ascii="仿宋" w:hAnsi="仿宋" w:eastAsia="仿宋" w:cs="仿宋"/>
          <w:color w:val="FF0000"/>
          <w:kern w:val="2"/>
          <w:sz w:val="24"/>
          <w:szCs w:val="24"/>
          <w:highlight w:val="none"/>
          <w:u w:val="single"/>
          <w:lang w:eastAsia="zh-CN" w:bidi="ar-SA"/>
        </w:rPr>
        <w:t xml:space="preserve">日 </w:t>
      </w:r>
      <w:r>
        <w:rPr>
          <w:rFonts w:hint="eastAsia" w:ascii="仿宋" w:hAnsi="仿宋" w:eastAsia="仿宋" w:cs="仿宋"/>
          <w:color w:val="FF0000"/>
          <w:kern w:val="2"/>
          <w:sz w:val="24"/>
          <w:szCs w:val="24"/>
          <w:highlight w:val="none"/>
          <w:u w:val="single"/>
          <w:lang w:val="en-US" w:eastAsia="zh-CN" w:bidi="ar-SA"/>
        </w:rPr>
        <w:t>10</w:t>
      </w:r>
      <w:r>
        <w:rPr>
          <w:rFonts w:hint="eastAsia" w:ascii="仿宋" w:hAnsi="仿宋" w:eastAsia="仿宋" w:cs="仿宋"/>
          <w:color w:val="FF0000"/>
          <w:kern w:val="2"/>
          <w:sz w:val="24"/>
          <w:szCs w:val="24"/>
          <w:highlight w:val="none"/>
          <w:u w:val="single"/>
          <w:lang w:eastAsia="zh-CN" w:bidi="ar-SA"/>
        </w:rPr>
        <w:t>：</w:t>
      </w:r>
      <w:r>
        <w:rPr>
          <w:rFonts w:hint="eastAsia" w:ascii="仿宋" w:hAnsi="仿宋" w:eastAsia="仿宋" w:cs="仿宋"/>
          <w:color w:val="FF0000"/>
          <w:kern w:val="2"/>
          <w:sz w:val="24"/>
          <w:szCs w:val="24"/>
          <w:highlight w:val="none"/>
          <w:u w:val="single"/>
          <w:lang w:val="en-US" w:eastAsia="zh-CN" w:bidi="ar-SA"/>
        </w:rPr>
        <w:t>10</w:t>
      </w:r>
      <w:r>
        <w:rPr>
          <w:rFonts w:hint="eastAsia" w:ascii="仿宋" w:hAnsi="仿宋" w:eastAsia="仿宋" w:cs="仿宋"/>
          <w:color w:val="auto"/>
          <w:kern w:val="2"/>
          <w:sz w:val="24"/>
          <w:szCs w:val="24"/>
          <w:highlight w:val="none"/>
          <w:lang w:eastAsia="zh-CN" w:bidi="ar-SA"/>
        </w:rPr>
        <w:t>（北京时间）</w:t>
      </w:r>
    </w:p>
    <w:p w14:paraId="77ACCC93">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开标地点：投标人登录政采云平台https://www.zcygov.cn/，进入“项目采购-开标评标-右边选择对应项目点击“进入项目”进入开标大厅。</w:t>
      </w:r>
    </w:p>
    <w:p w14:paraId="58596156">
      <w:pPr>
        <w:keepNext w:val="0"/>
        <w:keepLines w:val="0"/>
        <w:pageBreakBefore w:val="0"/>
        <w:kinsoku/>
        <w:wordWrap/>
        <w:overflowPunct/>
        <w:topLinePunct w:val="0"/>
        <w:autoSpaceDE/>
        <w:autoSpaceDN/>
        <w:bidi w:val="0"/>
        <w:adjustRightInd/>
        <w:snapToGrid/>
        <w:spacing w:line="420" w:lineRule="exact"/>
        <w:textAlignment w:val="auto"/>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eastAsia="zh-CN" w:bidi="ar-SA"/>
        </w:rPr>
        <w:t>五、公告期限</w:t>
      </w:r>
      <w:r>
        <w:rPr>
          <w:rFonts w:hint="eastAsia" w:ascii="仿宋" w:hAnsi="仿宋" w:eastAsia="仿宋" w:cs="仿宋"/>
          <w:b/>
          <w:bCs/>
          <w:color w:val="auto"/>
          <w:kern w:val="2"/>
          <w:sz w:val="24"/>
          <w:szCs w:val="24"/>
          <w:highlight w:val="none"/>
          <w:lang w:val="en-US" w:eastAsia="zh-CN" w:bidi="ar-SA"/>
        </w:rPr>
        <w:tab/>
      </w:r>
    </w:p>
    <w:p w14:paraId="37E67D87">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自本公告发布之日起5个工作日</w:t>
      </w:r>
    </w:p>
    <w:p w14:paraId="038F3315">
      <w:pPr>
        <w:keepNext w:val="0"/>
        <w:keepLines w:val="0"/>
        <w:pageBreakBefore w:val="0"/>
        <w:numPr>
          <w:ilvl w:val="0"/>
          <w:numId w:val="3"/>
        </w:numPr>
        <w:kinsoku/>
        <w:wordWrap/>
        <w:overflowPunct/>
        <w:topLinePunct w:val="0"/>
        <w:autoSpaceDE/>
        <w:autoSpaceDN/>
        <w:bidi w:val="0"/>
        <w:adjustRightInd/>
        <w:snapToGrid/>
        <w:spacing w:line="420" w:lineRule="exact"/>
        <w:textAlignment w:val="auto"/>
        <w:rPr>
          <w:rFonts w:hint="eastAsia" w:ascii="仿宋" w:hAnsi="仿宋" w:eastAsia="仿宋" w:cs="仿宋"/>
          <w:b/>
          <w:bCs/>
          <w:color w:val="auto"/>
          <w:kern w:val="2"/>
          <w:sz w:val="24"/>
          <w:szCs w:val="24"/>
          <w:highlight w:val="none"/>
          <w:lang w:eastAsia="zh-CN" w:bidi="ar-SA"/>
        </w:rPr>
      </w:pPr>
      <w:r>
        <w:rPr>
          <w:rFonts w:hint="eastAsia" w:ascii="仿宋" w:hAnsi="仿宋" w:eastAsia="仿宋" w:cs="仿宋"/>
          <w:b/>
          <w:bCs/>
          <w:color w:val="auto"/>
          <w:kern w:val="2"/>
          <w:sz w:val="24"/>
          <w:szCs w:val="24"/>
          <w:highlight w:val="none"/>
          <w:lang w:eastAsia="zh-CN" w:bidi="ar-SA"/>
        </w:rPr>
        <w:t>其他补充事宜</w:t>
      </w:r>
    </w:p>
    <w:p w14:paraId="52321BE6">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 </w:t>
      </w:r>
      <w:r>
        <w:rPr>
          <w:rFonts w:hint="eastAsia" w:ascii="仿宋" w:hAnsi="仿宋" w:eastAsia="仿宋" w:cs="仿宋"/>
          <w:b w:val="0"/>
          <w:bCs w:val="0"/>
          <w:i w:val="0"/>
          <w:iCs w:val="0"/>
          <w:caps w:val="0"/>
          <w:color w:val="auto"/>
          <w:spacing w:val="0"/>
          <w:sz w:val="24"/>
          <w:szCs w:val="24"/>
          <w:highlight w:val="none"/>
          <w:lang w:val="en-US" w:eastAsia="zh-CN"/>
        </w:rPr>
        <w:t xml:space="preserve">   </w:t>
      </w:r>
      <w:r>
        <w:rPr>
          <w:rFonts w:hint="eastAsia" w:ascii="仿宋" w:hAnsi="仿宋" w:eastAsia="仿宋" w:cs="仿宋"/>
          <w:b w:val="0"/>
          <w:bCs w:val="0"/>
          <w:i w:val="0"/>
          <w:iCs w:val="0"/>
          <w:caps w:val="0"/>
          <w:color w:val="auto"/>
          <w:spacing w:val="0"/>
          <w:sz w:val="24"/>
          <w:szCs w:val="24"/>
          <w:highlight w:val="none"/>
        </w:rPr>
        <w:t>1、本项目实行网上投标，采用电子投标文件。</w:t>
      </w:r>
    </w:p>
    <w:p w14:paraId="348DEB5F">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  </w:t>
      </w:r>
      <w:r>
        <w:rPr>
          <w:rFonts w:hint="eastAsia" w:ascii="仿宋" w:hAnsi="仿宋" w:eastAsia="仿宋" w:cs="仿宋"/>
          <w:b w:val="0"/>
          <w:bCs w:val="0"/>
          <w:i w:val="0"/>
          <w:iCs w:val="0"/>
          <w:caps w:val="0"/>
          <w:color w:val="auto"/>
          <w:spacing w:val="0"/>
          <w:sz w:val="24"/>
          <w:szCs w:val="24"/>
          <w:highlight w:val="none"/>
          <w:lang w:val="en-US" w:eastAsia="zh-CN"/>
        </w:rPr>
        <w:t xml:space="preserve"> </w:t>
      </w:r>
      <w:r>
        <w:rPr>
          <w:rFonts w:hint="eastAsia" w:ascii="仿宋" w:hAnsi="仿宋" w:eastAsia="仿宋" w:cs="仿宋"/>
          <w:b w:val="0"/>
          <w:bCs w:val="0"/>
          <w:i w:val="0"/>
          <w:iCs w:val="0"/>
          <w:caps w:val="0"/>
          <w:color w:val="auto"/>
          <w:spacing w:val="0"/>
          <w:sz w:val="24"/>
          <w:szCs w:val="24"/>
          <w:highlight w:val="none"/>
        </w:rPr>
        <w:t>  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07605577">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3、供应商将政采云电子交易客户端下载、安装完成后，可通过账号密码或CA登录客户端进行投标文件的制作。在使用政采云投标客户端时，建议使用WIN7及以上操作系统。</w:t>
      </w:r>
    </w:p>
    <w:p w14:paraId="798B511F">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   </w:t>
      </w:r>
      <w:r>
        <w:rPr>
          <w:rFonts w:hint="eastAsia" w:ascii="仿宋" w:hAnsi="仿宋" w:eastAsia="仿宋" w:cs="仿宋"/>
          <w:b w:val="0"/>
          <w:bCs w:val="0"/>
          <w:i w:val="0"/>
          <w:iCs w:val="0"/>
          <w:caps w:val="0"/>
          <w:color w:val="auto"/>
          <w:spacing w:val="0"/>
          <w:sz w:val="24"/>
          <w:szCs w:val="24"/>
          <w:highlight w:val="none"/>
          <w:lang w:val="en-US" w:eastAsia="zh-CN"/>
        </w:rPr>
        <w:t xml:space="preserve"> </w:t>
      </w:r>
      <w:r>
        <w:rPr>
          <w:rFonts w:hint="eastAsia" w:ascii="仿宋" w:hAnsi="仿宋" w:eastAsia="仿宋" w:cs="仿宋"/>
          <w:b w:val="0"/>
          <w:bCs w:val="0"/>
          <w:i w:val="0"/>
          <w:iCs w:val="0"/>
          <w:caps w:val="0"/>
          <w:color w:val="auto"/>
          <w:spacing w:val="0"/>
          <w:sz w:val="24"/>
          <w:szCs w:val="24"/>
          <w:highlight w:val="none"/>
        </w:rPr>
        <w:t> 4、其他事项： /  </w:t>
      </w:r>
    </w:p>
    <w:p w14:paraId="43D81E1A">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七、对本次采购提出询问，请按以下方式联系</w:t>
      </w:r>
    </w:p>
    <w:bookmarkEnd w:id="1"/>
    <w:p w14:paraId="2B6A969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1.采购人信息</w:t>
      </w:r>
    </w:p>
    <w:p w14:paraId="79DA310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名 称：阿图什市人民医院</w:t>
      </w:r>
    </w:p>
    <w:p w14:paraId="73B5527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地 址：阿图什市人民医院</w:t>
      </w:r>
    </w:p>
    <w:p w14:paraId="0E9B2E9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联系方式：15709081657</w:t>
      </w:r>
    </w:p>
    <w:p w14:paraId="5569C4B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2.采购代理机构信息</w:t>
      </w:r>
    </w:p>
    <w:p w14:paraId="20C4A24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名 称：新疆能实建设工程项目管理咨询有限责任公司</w:t>
      </w:r>
    </w:p>
    <w:p w14:paraId="303E4B2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地 址：新疆克州阿图什市光明街道天山东路47号1幢2单元501商铺</w:t>
      </w:r>
    </w:p>
    <w:p w14:paraId="1E4D840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联系方式：16698959998</w:t>
      </w:r>
    </w:p>
    <w:p w14:paraId="418AE59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3.项目联系方式</w:t>
      </w:r>
    </w:p>
    <w:p w14:paraId="5C791B5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项目联系人：罗先生</w:t>
      </w:r>
    </w:p>
    <w:p w14:paraId="4A2FA26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r>
        <w:rPr>
          <w:rFonts w:hint="eastAsia" w:ascii="仿宋" w:hAnsi="仿宋" w:eastAsia="仿宋" w:cs="仿宋"/>
          <w:b w:val="0"/>
          <w:bCs w:val="0"/>
          <w:i w:val="0"/>
          <w:iCs w:val="0"/>
          <w:caps w:val="0"/>
          <w:color w:val="auto"/>
          <w:spacing w:val="0"/>
          <w:sz w:val="24"/>
          <w:szCs w:val="24"/>
          <w:highlight w:val="none"/>
          <w:lang w:val="en-US" w:eastAsia="zh-CN" w:bidi="en-US"/>
        </w:rPr>
        <w:t>电 话：16698959998</w:t>
      </w:r>
    </w:p>
    <w:p w14:paraId="093FF7B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i w:val="0"/>
          <w:iCs w:val="0"/>
          <w:caps w:val="0"/>
          <w:color w:val="auto"/>
          <w:spacing w:val="0"/>
          <w:sz w:val="24"/>
          <w:szCs w:val="24"/>
          <w:highlight w:val="none"/>
          <w:lang w:val="en-US" w:eastAsia="zh-CN" w:bidi="en-US"/>
        </w:rPr>
      </w:pPr>
    </w:p>
    <w:p w14:paraId="4EE60B7D">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060368F7">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318837B0">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12C4343F">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20159333">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7E23812D">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15388C32">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1ADC24D4">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46099B5F">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7C1C0103">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51F10C8F">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157CC7B0">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057D965D">
      <w:pPr>
        <w:keepNext w:val="0"/>
        <w:keepLines w:val="0"/>
        <w:pageBreakBefore w:val="0"/>
        <w:kinsoku/>
        <w:wordWrap/>
        <w:overflowPunct/>
        <w:topLinePunct w:val="0"/>
        <w:autoSpaceDE/>
        <w:autoSpaceDN/>
        <w:bidi w:val="0"/>
        <w:adjustRightInd/>
        <w:snapToGrid/>
        <w:spacing w:line="400" w:lineRule="exact"/>
        <w:textAlignment w:val="auto"/>
        <w:rPr>
          <w:rFonts w:hint="eastAsia"/>
          <w:color w:val="auto"/>
          <w:lang w:val="en-US" w:eastAsia="zh-CN"/>
        </w:rPr>
      </w:pPr>
    </w:p>
    <w:p w14:paraId="54244AA1">
      <w:pPr>
        <w:keepNext w:val="0"/>
        <w:keepLines w:val="0"/>
        <w:pageBreakBefore w:val="0"/>
        <w:kinsoku/>
        <w:wordWrap/>
        <w:overflowPunct/>
        <w:topLinePunct w:val="0"/>
        <w:autoSpaceDE/>
        <w:autoSpaceDN/>
        <w:bidi w:val="0"/>
        <w:adjustRightInd/>
        <w:snapToGrid/>
        <w:spacing w:line="400" w:lineRule="exact"/>
        <w:textAlignment w:val="auto"/>
        <w:rPr>
          <w:rFonts w:hint="eastAsia"/>
          <w:color w:val="auto"/>
          <w:lang w:val="en-US" w:eastAsia="zh-CN"/>
        </w:rPr>
      </w:pPr>
    </w:p>
    <w:p w14:paraId="7F8DB1D0">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00FF2A3D">
      <w:pPr>
        <w:numPr>
          <w:ilvl w:val="0"/>
          <w:numId w:val="0"/>
        </w:numPr>
        <w:spacing w:line="360" w:lineRule="auto"/>
        <w:jc w:val="center"/>
        <w:rPr>
          <w:rFonts w:ascii="仿宋" w:hAnsi="仿宋" w:eastAsia="仿宋" w:cs="仿宋"/>
          <w:color w:val="auto"/>
          <w:sz w:val="28"/>
          <w:szCs w:val="28"/>
          <w:highlight w:val="none"/>
        </w:rPr>
      </w:pPr>
      <w:r>
        <w:rPr>
          <w:rFonts w:hint="eastAsia" w:ascii="仿宋" w:hAnsi="仿宋" w:eastAsia="仿宋" w:cs="仿宋"/>
          <w:b/>
          <w:bCs/>
          <w:color w:val="auto"/>
          <w:sz w:val="36"/>
          <w:szCs w:val="36"/>
          <w:highlight w:val="none"/>
          <w:lang w:eastAsia="zh-CN"/>
        </w:rPr>
        <w:t>第二章</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lang w:eastAsia="zh-CN"/>
        </w:rPr>
        <w:t>投标人</w:t>
      </w:r>
      <w:r>
        <w:rPr>
          <w:rFonts w:hint="eastAsia" w:ascii="仿宋" w:hAnsi="仿宋" w:eastAsia="仿宋" w:cs="仿宋"/>
          <w:b/>
          <w:bCs/>
          <w:color w:val="auto"/>
          <w:sz w:val="36"/>
          <w:szCs w:val="36"/>
          <w:highlight w:val="none"/>
        </w:rPr>
        <w:t>须知</w:t>
      </w:r>
    </w:p>
    <w:p w14:paraId="25235575">
      <w:pPr>
        <w:numPr>
          <w:ilvl w:val="0"/>
          <w:numId w:val="0"/>
        </w:numPr>
        <w:spacing w:line="360" w:lineRule="auto"/>
        <w:jc w:val="center"/>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lang w:eastAsia="zh-CN"/>
        </w:rPr>
        <w:t>投标人</w:t>
      </w:r>
      <w:r>
        <w:rPr>
          <w:rFonts w:hint="eastAsia" w:ascii="仿宋" w:hAnsi="仿宋" w:eastAsia="仿宋" w:cs="仿宋"/>
          <w:b/>
          <w:bCs/>
          <w:color w:val="auto"/>
          <w:sz w:val="28"/>
          <w:szCs w:val="28"/>
          <w:highlight w:val="none"/>
        </w:rPr>
        <w:t>须知前附表</w:t>
      </w:r>
    </w:p>
    <w:tbl>
      <w:tblPr>
        <w:tblStyle w:val="27"/>
        <w:tblW w:w="9908" w:type="dxa"/>
        <w:jc w:val="center"/>
        <w:tblLayout w:type="autofit"/>
        <w:tblCellMar>
          <w:top w:w="0" w:type="dxa"/>
          <w:left w:w="108" w:type="dxa"/>
          <w:bottom w:w="0" w:type="dxa"/>
          <w:right w:w="108" w:type="dxa"/>
        </w:tblCellMar>
      </w:tblPr>
      <w:tblGrid>
        <w:gridCol w:w="558"/>
        <w:gridCol w:w="1682"/>
        <w:gridCol w:w="7668"/>
      </w:tblGrid>
      <w:tr w14:paraId="03B377F9">
        <w:tblPrEx>
          <w:tblCellMar>
            <w:top w:w="0" w:type="dxa"/>
            <w:left w:w="108" w:type="dxa"/>
            <w:bottom w:w="0" w:type="dxa"/>
            <w:right w:w="108" w:type="dxa"/>
          </w:tblCellMar>
        </w:tblPrEx>
        <w:trPr>
          <w:trHeight w:val="563"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C3208E2">
            <w:pPr>
              <w:keepNext w:val="0"/>
              <w:keepLines w:val="0"/>
              <w:pageBreakBefore w:val="0"/>
              <w:widowControl/>
              <w:kinsoku/>
              <w:wordWrap/>
              <w:overflowPunct w:val="0"/>
              <w:topLinePunct w:val="0"/>
              <w:autoSpaceDE w:val="0"/>
              <w:autoSpaceDN w:val="0"/>
              <w:bidi w:val="0"/>
              <w:spacing w:line="400" w:lineRule="exact"/>
              <w:jc w:val="center"/>
              <w:rPr>
                <w:rFonts w:ascii="仿宋" w:hAnsi="仿宋" w:eastAsia="仿宋" w:cs="仿宋"/>
                <w:b/>
                <w:color w:val="auto"/>
                <w:highlight w:val="none"/>
              </w:rPr>
            </w:pPr>
            <w:r>
              <w:rPr>
                <w:rFonts w:hint="eastAsia" w:ascii="仿宋" w:hAnsi="仿宋" w:eastAsia="仿宋" w:cs="仿宋"/>
                <w:b/>
                <w:color w:val="auto"/>
                <w:highlight w:val="none"/>
              </w:rPr>
              <w:t>序 号</w:t>
            </w:r>
          </w:p>
        </w:tc>
        <w:tc>
          <w:tcPr>
            <w:tcW w:w="1682" w:type="dxa"/>
            <w:tcBorders>
              <w:top w:val="single" w:color="auto" w:sz="4" w:space="0"/>
              <w:left w:val="single" w:color="auto" w:sz="4" w:space="0"/>
              <w:bottom w:val="single" w:color="auto" w:sz="4" w:space="0"/>
              <w:right w:val="single" w:color="auto" w:sz="4" w:space="0"/>
            </w:tcBorders>
            <w:vAlign w:val="center"/>
          </w:tcPr>
          <w:p w14:paraId="274907BA">
            <w:pPr>
              <w:keepNext w:val="0"/>
              <w:keepLines w:val="0"/>
              <w:pageBreakBefore w:val="0"/>
              <w:widowControl/>
              <w:kinsoku/>
              <w:wordWrap/>
              <w:overflowPunct w:val="0"/>
              <w:topLinePunct w:val="0"/>
              <w:autoSpaceDE w:val="0"/>
              <w:autoSpaceDN w:val="0"/>
              <w:bidi w:val="0"/>
              <w:spacing w:line="400" w:lineRule="exact"/>
              <w:jc w:val="center"/>
              <w:rPr>
                <w:rFonts w:ascii="仿宋" w:hAnsi="仿宋" w:eastAsia="仿宋" w:cs="仿宋"/>
                <w:b/>
                <w:color w:val="auto"/>
                <w:highlight w:val="none"/>
              </w:rPr>
            </w:pPr>
            <w:r>
              <w:rPr>
                <w:rFonts w:hint="eastAsia" w:ascii="仿宋" w:hAnsi="仿宋" w:eastAsia="仿宋" w:cs="仿宋"/>
                <w:b/>
                <w:color w:val="auto"/>
                <w:highlight w:val="none"/>
              </w:rPr>
              <w:t>名  称</w:t>
            </w:r>
          </w:p>
        </w:tc>
        <w:tc>
          <w:tcPr>
            <w:tcW w:w="7668" w:type="dxa"/>
            <w:tcBorders>
              <w:top w:val="single" w:color="auto" w:sz="4" w:space="0"/>
              <w:left w:val="single" w:color="auto" w:sz="4" w:space="0"/>
              <w:bottom w:val="single" w:color="auto" w:sz="4" w:space="0"/>
              <w:right w:val="single" w:color="auto" w:sz="4" w:space="0"/>
            </w:tcBorders>
            <w:vAlign w:val="center"/>
          </w:tcPr>
          <w:p w14:paraId="6CBF3FA4">
            <w:pPr>
              <w:keepNext w:val="0"/>
              <w:keepLines w:val="0"/>
              <w:pageBreakBefore w:val="0"/>
              <w:widowControl/>
              <w:kinsoku/>
              <w:wordWrap/>
              <w:overflowPunct w:val="0"/>
              <w:topLinePunct w:val="0"/>
              <w:autoSpaceDE w:val="0"/>
              <w:autoSpaceDN w:val="0"/>
              <w:bidi w:val="0"/>
              <w:spacing w:line="400" w:lineRule="exact"/>
              <w:jc w:val="center"/>
              <w:rPr>
                <w:rFonts w:ascii="仿宋" w:hAnsi="仿宋" w:eastAsia="仿宋" w:cs="仿宋"/>
                <w:b/>
                <w:color w:val="auto"/>
                <w:highlight w:val="none"/>
              </w:rPr>
            </w:pPr>
            <w:r>
              <w:rPr>
                <w:rFonts w:hint="eastAsia" w:ascii="仿宋" w:hAnsi="仿宋" w:eastAsia="仿宋" w:cs="仿宋"/>
                <w:b/>
                <w:color w:val="auto"/>
                <w:highlight w:val="none"/>
              </w:rPr>
              <w:t>编  列  内  容</w:t>
            </w:r>
          </w:p>
        </w:tc>
      </w:tr>
      <w:tr w14:paraId="26232291">
        <w:tblPrEx>
          <w:tblCellMar>
            <w:top w:w="0" w:type="dxa"/>
            <w:left w:w="108" w:type="dxa"/>
            <w:bottom w:w="0" w:type="dxa"/>
            <w:right w:w="108" w:type="dxa"/>
          </w:tblCellMar>
        </w:tblPrEx>
        <w:trPr>
          <w:trHeight w:val="194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A363A50">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p>
        </w:tc>
        <w:tc>
          <w:tcPr>
            <w:tcW w:w="1682" w:type="dxa"/>
            <w:tcBorders>
              <w:top w:val="single" w:color="auto" w:sz="4" w:space="0"/>
              <w:left w:val="single" w:color="auto" w:sz="4" w:space="0"/>
              <w:bottom w:val="single" w:color="auto" w:sz="4" w:space="0"/>
              <w:right w:val="single" w:color="auto" w:sz="4" w:space="0"/>
            </w:tcBorders>
            <w:vAlign w:val="center"/>
          </w:tcPr>
          <w:p w14:paraId="4E9B15CA">
            <w:pPr>
              <w:keepNext w:val="0"/>
              <w:keepLines w:val="0"/>
              <w:pageBreakBefore w:val="0"/>
              <w:kinsoku/>
              <w:wordWrap/>
              <w:overflowPunct w:val="0"/>
              <w:topLinePunct w:val="0"/>
              <w:autoSpaceDE w:val="0"/>
              <w:autoSpaceDN w:val="0"/>
              <w:bidi w:val="0"/>
              <w:spacing w:line="400" w:lineRule="exact"/>
              <w:jc w:val="both"/>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项目名称：</w:t>
            </w:r>
          </w:p>
          <w:p w14:paraId="1B0A7F06">
            <w:pPr>
              <w:keepNext w:val="0"/>
              <w:keepLines w:val="0"/>
              <w:pageBreakBefore w:val="0"/>
              <w:kinsoku/>
              <w:wordWrap/>
              <w:overflowPunct w:val="0"/>
              <w:topLinePunct w:val="0"/>
              <w:autoSpaceDE w:val="0"/>
              <w:autoSpaceDN w:val="0"/>
              <w:bidi w:val="0"/>
              <w:spacing w:line="400" w:lineRule="exact"/>
              <w:jc w:val="both"/>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项目编号：</w:t>
            </w:r>
          </w:p>
          <w:p w14:paraId="07BF0BC8">
            <w:pPr>
              <w:keepNext w:val="0"/>
              <w:keepLines w:val="0"/>
              <w:pageBreakBefore w:val="0"/>
              <w:kinsoku/>
              <w:wordWrap/>
              <w:overflowPunct w:val="0"/>
              <w:topLinePunct w:val="0"/>
              <w:autoSpaceDE w:val="0"/>
              <w:autoSpaceDN w:val="0"/>
              <w:bidi w:val="0"/>
              <w:spacing w:line="400" w:lineRule="exact"/>
              <w:jc w:val="both"/>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采购内容：</w:t>
            </w:r>
          </w:p>
          <w:p w14:paraId="0DB9668F">
            <w:pPr>
              <w:keepNext w:val="0"/>
              <w:keepLines w:val="0"/>
              <w:pageBreakBefore w:val="0"/>
              <w:kinsoku/>
              <w:wordWrap/>
              <w:overflowPunct w:val="0"/>
              <w:topLinePunct w:val="0"/>
              <w:autoSpaceDE w:val="0"/>
              <w:autoSpaceDN w:val="0"/>
              <w:bidi w:val="0"/>
              <w:spacing w:line="400" w:lineRule="exact"/>
              <w:jc w:val="both"/>
              <w:rPr>
                <w:rFonts w:hint="eastAsia"/>
                <w:lang w:val="en-US" w:eastAsia="zh-CN"/>
              </w:rPr>
            </w:pPr>
            <w:r>
              <w:rPr>
                <w:rFonts w:hint="eastAsia" w:ascii="仿宋" w:hAnsi="仿宋" w:eastAsia="仿宋" w:cs="仿宋"/>
                <w:color w:val="auto"/>
                <w:highlight w:val="none"/>
                <w:lang w:val="en-US" w:eastAsia="zh-CN"/>
              </w:rPr>
              <w:t>交货期：</w:t>
            </w:r>
          </w:p>
        </w:tc>
        <w:tc>
          <w:tcPr>
            <w:tcW w:w="7668" w:type="dxa"/>
            <w:tcBorders>
              <w:top w:val="single" w:color="auto" w:sz="4" w:space="0"/>
              <w:left w:val="single" w:color="auto" w:sz="4" w:space="0"/>
              <w:bottom w:val="single" w:color="auto" w:sz="4" w:space="0"/>
              <w:right w:val="single" w:color="auto" w:sz="4" w:space="0"/>
            </w:tcBorders>
            <w:vAlign w:val="center"/>
          </w:tcPr>
          <w:p w14:paraId="05AB3276">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项目名称：阿图什市人民医院 2026年医疗耗材及试剂采购项目</w:t>
            </w:r>
            <w:r>
              <w:rPr>
                <w:rFonts w:hint="eastAsia" w:ascii="仿宋" w:hAnsi="仿宋" w:eastAsia="仿宋" w:cs="仿宋"/>
                <w:i w:val="0"/>
                <w:iCs w:val="0"/>
                <w:caps w:val="0"/>
                <w:color w:val="auto"/>
                <w:spacing w:val="0"/>
                <w:sz w:val="24"/>
                <w:szCs w:val="24"/>
                <w:highlight w:val="none"/>
                <w:lang w:val="en-US" w:eastAsia="zh-CN"/>
              </w:rPr>
              <w:t>（二次）</w:t>
            </w:r>
          </w:p>
          <w:p w14:paraId="563CA7D2">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项目编号：ATSJYZX-CG-2026075-01</w:t>
            </w:r>
          </w:p>
          <w:p w14:paraId="0986D332">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采购内容：</w:t>
            </w:r>
          </w:p>
          <w:p w14:paraId="246B4267">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jc w:val="left"/>
              <w:textAlignment w:val="auto"/>
              <w:rPr>
                <w:rFonts w:hint="eastAsia" w:ascii="仿宋" w:hAnsi="仿宋" w:eastAsia="仿宋" w:cs="仿宋"/>
                <w:color w:val="auto"/>
                <w:highlight w:val="none"/>
                <w:shd w:val="clear"/>
                <w:lang w:val="en-US" w:eastAsia="zh-CN"/>
              </w:rPr>
            </w:pPr>
            <w:r>
              <w:rPr>
                <w:rFonts w:hint="eastAsia" w:ascii="仿宋" w:hAnsi="仿宋" w:eastAsia="仿宋" w:cs="仿宋"/>
                <w:b w:val="0"/>
                <w:bCs w:val="0"/>
                <w:i w:val="0"/>
                <w:iCs w:val="0"/>
                <w:caps w:val="0"/>
                <w:color w:val="auto"/>
                <w:spacing w:val="0"/>
                <w:sz w:val="24"/>
                <w:szCs w:val="24"/>
                <w:highlight w:val="none"/>
                <w:lang w:eastAsia="zh-CN"/>
              </w:rPr>
              <w:t>（一包）：血液分析、生化、血常规、尿液分析；（具体采购内容详见采购清单）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3BCAD28D">
            <w:pPr>
              <w:numPr>
                <w:ilvl w:val="0"/>
                <w:numId w:val="0"/>
              </w:numPr>
              <w:spacing w:line="360" w:lineRule="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（二包）：化学发光；（具体采购内容详见采购清单）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740E71BB">
            <w:pPr>
              <w:numPr>
                <w:ilvl w:val="0"/>
                <w:numId w:val="0"/>
              </w:numPr>
              <w:spacing w:line="360" w:lineRule="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val="0"/>
                <w:bCs w:val="0"/>
                <w:i w:val="0"/>
                <w:iCs w:val="0"/>
                <w:caps w:val="0"/>
                <w:color w:val="auto"/>
                <w:spacing w:val="0"/>
                <w:sz w:val="24"/>
                <w:szCs w:val="24"/>
                <w:highlight w:val="none"/>
                <w:lang w:eastAsia="zh-CN"/>
              </w:rPr>
              <w:t>（三包）：生化、血常规；（具体采购内容详见采购清单）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0801DC2D">
            <w:pPr>
              <w:numPr>
                <w:ilvl w:val="0"/>
                <w:numId w:val="0"/>
              </w:numPr>
              <w:spacing w:line="360" w:lineRule="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val="0"/>
                <w:bCs w:val="0"/>
                <w:i w:val="0"/>
                <w:iCs w:val="0"/>
                <w:caps w:val="0"/>
                <w:color w:val="auto"/>
                <w:spacing w:val="0"/>
                <w:sz w:val="24"/>
                <w:szCs w:val="24"/>
                <w:highlight w:val="none"/>
                <w:lang w:eastAsia="zh-CN"/>
              </w:rPr>
              <w:t>（四包）：生化、血球、血凝；（具体采购内容详见采购清单）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53F0329E">
            <w:pPr>
              <w:numPr>
                <w:ilvl w:val="0"/>
                <w:numId w:val="0"/>
              </w:numPr>
              <w:spacing w:line="360" w:lineRule="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val="0"/>
                <w:bCs w:val="0"/>
                <w:i w:val="0"/>
                <w:iCs w:val="0"/>
                <w:caps w:val="0"/>
                <w:color w:val="auto"/>
                <w:spacing w:val="0"/>
                <w:sz w:val="24"/>
                <w:szCs w:val="24"/>
                <w:highlight w:val="none"/>
                <w:lang w:eastAsia="zh-CN"/>
              </w:rPr>
              <w:t>（五包）：发光；（具体采购内容详见采购清单）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3EE560F2">
            <w:pPr>
              <w:numPr>
                <w:ilvl w:val="0"/>
                <w:numId w:val="0"/>
              </w:numPr>
              <w:spacing w:line="360" w:lineRule="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val="0"/>
                <w:bCs w:val="0"/>
                <w:i w:val="0"/>
                <w:iCs w:val="0"/>
                <w:caps w:val="0"/>
                <w:color w:val="auto"/>
                <w:spacing w:val="0"/>
                <w:sz w:val="24"/>
                <w:szCs w:val="24"/>
                <w:highlight w:val="none"/>
                <w:lang w:eastAsia="zh-CN"/>
              </w:rPr>
              <w:t>（六包）：尿液分析、发光、微生物；（具体采购内容详见采购清单）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09C7E8BF">
            <w:pPr>
              <w:numPr>
                <w:ilvl w:val="0"/>
                <w:numId w:val="0"/>
              </w:numPr>
              <w:spacing w:line="360" w:lineRule="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val="0"/>
                <w:bCs w:val="0"/>
                <w:i w:val="0"/>
                <w:iCs w:val="0"/>
                <w:caps w:val="0"/>
                <w:color w:val="auto"/>
                <w:spacing w:val="0"/>
                <w:sz w:val="24"/>
                <w:szCs w:val="24"/>
                <w:highlight w:val="none"/>
                <w:lang w:eastAsia="zh-CN"/>
              </w:rPr>
              <w:t>（七包）：糖化检测、免疫；（具体采购内容详见采购清单）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371753D2">
            <w:pPr>
              <w:numPr>
                <w:ilvl w:val="0"/>
                <w:numId w:val="0"/>
              </w:numPr>
              <w:spacing w:line="360" w:lineRule="auto"/>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八</w:t>
            </w:r>
            <w:r>
              <w:rPr>
                <w:rFonts w:hint="eastAsia" w:ascii="仿宋" w:hAnsi="仿宋" w:eastAsia="仿宋" w:cs="仿宋"/>
                <w:b w:val="0"/>
                <w:bCs w:val="0"/>
                <w:i w:val="0"/>
                <w:iCs w:val="0"/>
                <w:caps w:val="0"/>
                <w:color w:val="auto"/>
                <w:spacing w:val="0"/>
                <w:sz w:val="24"/>
                <w:szCs w:val="24"/>
                <w:highlight w:val="none"/>
                <w:lang w:eastAsia="zh-CN"/>
              </w:rPr>
              <w:t>包）：病理；（具体采购内容详见采购清单）</w:t>
            </w:r>
            <w:r>
              <w:rPr>
                <w:rFonts w:hint="eastAsia" w:ascii="仿宋" w:hAnsi="仿宋" w:eastAsia="仿宋" w:cs="仿宋"/>
                <w:color w:val="000000" w:themeColor="text1"/>
                <w:highlight w:val="none"/>
                <w:lang w:eastAsia="zh-CN"/>
                <w14:textFill>
                  <w14:solidFill>
                    <w14:schemeClr w14:val="tx1"/>
                  </w14:solidFill>
                </w14:textFill>
              </w:rPr>
              <w:t>。</w:t>
            </w:r>
          </w:p>
          <w:p w14:paraId="5C7A295C">
            <w:pPr>
              <w:keepNext w:val="0"/>
              <w:keepLines w:val="0"/>
              <w:pageBreakBefore w:val="0"/>
              <w:numPr>
                <w:ilvl w:val="0"/>
                <w:numId w:val="0"/>
              </w:numPr>
              <w:wordWrap/>
              <w:overflowPunct/>
              <w:topLinePunct w:val="0"/>
              <w:bidi w:val="0"/>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shd w:val="clear"/>
                <w:lang w:val="en-US" w:eastAsia="zh-CN"/>
              </w:rPr>
              <w:t>交货期：标项</w:t>
            </w:r>
            <w:r>
              <w:rPr>
                <w:rFonts w:hint="eastAsia" w:ascii="仿宋" w:hAnsi="仿宋" w:eastAsia="仿宋" w:cs="仿宋"/>
                <w:b w:val="0"/>
                <w:bCs w:val="0"/>
                <w:i w:val="0"/>
                <w:iCs w:val="0"/>
                <w:caps w:val="0"/>
                <w:color w:val="auto"/>
                <w:spacing w:val="0"/>
                <w:sz w:val="24"/>
                <w:szCs w:val="24"/>
                <w:highlight w:val="none"/>
                <w:lang w:eastAsia="zh-CN"/>
              </w:rPr>
              <w:t xml:space="preserve"> 1、2、</w:t>
            </w:r>
            <w:r>
              <w:rPr>
                <w:rFonts w:hint="eastAsia" w:ascii="仿宋" w:hAnsi="仿宋" w:eastAsia="仿宋" w:cs="仿宋"/>
                <w:b w:val="0"/>
                <w:bCs w:val="0"/>
                <w:i w:val="0"/>
                <w:iCs w:val="0"/>
                <w:caps w:val="0"/>
                <w:color w:val="auto"/>
                <w:spacing w:val="0"/>
                <w:sz w:val="24"/>
                <w:szCs w:val="24"/>
                <w:highlight w:val="none"/>
                <w:lang w:val="en-US" w:eastAsia="zh-CN"/>
              </w:rPr>
              <w:t>3</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4、5</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6、7、8</w:t>
            </w:r>
            <w:r>
              <w:rPr>
                <w:rFonts w:hint="eastAsia" w:ascii="仿宋" w:hAnsi="仿宋" w:eastAsia="仿宋" w:cs="仿宋"/>
                <w:color w:val="auto"/>
                <w:highlight w:val="none"/>
                <w:shd w:val="clear"/>
                <w:lang w:val="en-US" w:eastAsia="zh-CN"/>
              </w:rPr>
              <w:t>，需按采购计划分批次供货，收到配送清单之日起国产产品 5 天内完成供货，进口产品 10 天内完成供货。（具体以甲乙双方签订合同为准）</w:t>
            </w:r>
          </w:p>
        </w:tc>
      </w:tr>
      <w:tr w14:paraId="7E6F1520">
        <w:tblPrEx>
          <w:tblCellMar>
            <w:top w:w="0" w:type="dxa"/>
            <w:left w:w="108" w:type="dxa"/>
            <w:bottom w:w="0" w:type="dxa"/>
            <w:right w:w="108" w:type="dxa"/>
          </w:tblCellMar>
        </w:tblPrEx>
        <w:trPr>
          <w:trHeight w:val="98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E4DC3AD">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p>
        </w:tc>
        <w:tc>
          <w:tcPr>
            <w:tcW w:w="1682" w:type="dxa"/>
            <w:tcBorders>
              <w:top w:val="single" w:color="auto" w:sz="4" w:space="0"/>
              <w:left w:val="single" w:color="auto" w:sz="4" w:space="0"/>
              <w:bottom w:val="single" w:color="auto" w:sz="4" w:space="0"/>
              <w:right w:val="single" w:color="auto" w:sz="4" w:space="0"/>
            </w:tcBorders>
            <w:vAlign w:val="center"/>
          </w:tcPr>
          <w:p w14:paraId="22DAF9F6">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采购人信息</w:t>
            </w:r>
          </w:p>
        </w:tc>
        <w:tc>
          <w:tcPr>
            <w:tcW w:w="7668" w:type="dxa"/>
            <w:tcBorders>
              <w:top w:val="single" w:color="auto" w:sz="4" w:space="0"/>
              <w:left w:val="single" w:color="auto" w:sz="4" w:space="0"/>
              <w:bottom w:val="single" w:color="auto" w:sz="4" w:space="0"/>
              <w:right w:val="single" w:color="auto" w:sz="4" w:space="0"/>
            </w:tcBorders>
            <w:vAlign w:val="center"/>
          </w:tcPr>
          <w:p w14:paraId="535150D5">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color w:val="auto"/>
                <w:highlight w:val="none"/>
                <w:lang w:eastAsia="zh-CN"/>
              </w:rPr>
              <w:t>名  称：</w:t>
            </w:r>
            <w:r>
              <w:rPr>
                <w:rFonts w:hint="eastAsia" w:ascii="仿宋" w:hAnsi="仿宋" w:eastAsia="仿宋" w:cs="仿宋"/>
                <w:i w:val="0"/>
                <w:iCs w:val="0"/>
                <w:caps w:val="0"/>
                <w:color w:val="auto"/>
                <w:spacing w:val="0"/>
                <w:sz w:val="24"/>
                <w:szCs w:val="24"/>
                <w:highlight w:val="none"/>
                <w:lang w:val="en-US" w:eastAsia="zh-CN"/>
              </w:rPr>
              <w:t xml:space="preserve">阿图什市人民医院 </w:t>
            </w:r>
          </w:p>
          <w:p w14:paraId="2E17493F">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lang w:val="en-US" w:eastAsia="zh-CN"/>
              </w:rPr>
              <w:t xml:space="preserve">李女士  </w:t>
            </w: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lang w:eastAsia="zh-CN"/>
              </w:rPr>
              <w:t>电  话：</w:t>
            </w:r>
            <w:r>
              <w:rPr>
                <w:rFonts w:hint="eastAsia" w:ascii="仿宋" w:hAnsi="仿宋" w:eastAsia="仿宋" w:cs="仿宋"/>
                <w:i w:val="0"/>
                <w:iCs w:val="0"/>
                <w:caps w:val="0"/>
                <w:color w:val="auto"/>
                <w:spacing w:val="0"/>
                <w:sz w:val="24"/>
                <w:szCs w:val="24"/>
                <w:highlight w:val="none"/>
                <w:lang w:val="en-US" w:eastAsia="zh-CN"/>
              </w:rPr>
              <w:t>15709081657</w:t>
            </w:r>
            <w:r>
              <w:rPr>
                <w:rFonts w:hint="eastAsia" w:ascii="仿宋" w:hAnsi="仿宋" w:eastAsia="仿宋" w:cs="仿宋"/>
                <w:color w:val="auto"/>
                <w:highlight w:val="none"/>
                <w:lang w:val="en-US" w:eastAsia="zh-CN"/>
              </w:rPr>
              <w:t xml:space="preserve"> </w:t>
            </w:r>
          </w:p>
        </w:tc>
      </w:tr>
      <w:tr w14:paraId="763B2BCD">
        <w:tblPrEx>
          <w:tblCellMar>
            <w:top w:w="0" w:type="dxa"/>
            <w:left w:w="108" w:type="dxa"/>
            <w:bottom w:w="0" w:type="dxa"/>
            <w:right w:w="108" w:type="dxa"/>
          </w:tblCellMar>
        </w:tblPrEx>
        <w:trPr>
          <w:trHeight w:val="124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96B7615">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p>
        </w:tc>
        <w:tc>
          <w:tcPr>
            <w:tcW w:w="1682" w:type="dxa"/>
            <w:tcBorders>
              <w:top w:val="single" w:color="auto" w:sz="4" w:space="0"/>
              <w:left w:val="single" w:color="auto" w:sz="4" w:space="0"/>
              <w:bottom w:val="single" w:color="auto" w:sz="4" w:space="0"/>
              <w:right w:val="single" w:color="auto" w:sz="4" w:space="0"/>
            </w:tcBorders>
            <w:vAlign w:val="center"/>
          </w:tcPr>
          <w:p w14:paraId="7975B1D1">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采购代理机构</w:t>
            </w:r>
          </w:p>
        </w:tc>
        <w:tc>
          <w:tcPr>
            <w:tcW w:w="7668" w:type="dxa"/>
            <w:tcBorders>
              <w:top w:val="single" w:color="auto" w:sz="4" w:space="0"/>
              <w:left w:val="single" w:color="auto" w:sz="4" w:space="0"/>
              <w:bottom w:val="single" w:color="auto" w:sz="4" w:space="0"/>
              <w:right w:val="single" w:color="auto" w:sz="4" w:space="0"/>
            </w:tcBorders>
            <w:vAlign w:val="center"/>
          </w:tcPr>
          <w:p w14:paraId="2C9817D9">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名  称：新疆能实建设工程项目管理咨询有限责任公司</w:t>
            </w:r>
          </w:p>
          <w:p w14:paraId="7891B41F">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  址：</w:t>
            </w:r>
            <w:r>
              <w:rPr>
                <w:rFonts w:hint="eastAsia" w:ascii="仿宋" w:hAnsi="仿宋" w:eastAsia="仿宋" w:cs="仿宋"/>
                <w:i w:val="0"/>
                <w:iCs w:val="0"/>
                <w:caps w:val="0"/>
                <w:color w:val="auto"/>
                <w:spacing w:val="0"/>
                <w:sz w:val="24"/>
                <w:szCs w:val="24"/>
                <w:highlight w:val="none"/>
                <w:lang w:val="en-US" w:eastAsia="zh-CN"/>
              </w:rPr>
              <w:t>新疆克州阿图什市光明街道天山东路47号1幢2单元501商铺</w:t>
            </w:r>
          </w:p>
          <w:p w14:paraId="618583AB">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lang w:val="en-US" w:eastAsia="zh-CN"/>
              </w:rPr>
              <w:t>罗</w:t>
            </w:r>
            <w:r>
              <w:rPr>
                <w:rFonts w:hint="eastAsia" w:ascii="仿宋" w:hAnsi="仿宋" w:eastAsia="仿宋" w:cs="仿宋"/>
                <w:color w:val="auto"/>
                <w:kern w:val="2"/>
                <w:highlight w:val="none"/>
                <w:lang w:eastAsia="zh-CN" w:bidi="ar-SA"/>
              </w:rPr>
              <w:t>先生</w:t>
            </w:r>
            <w:r>
              <w:rPr>
                <w:rFonts w:hint="eastAsia" w:ascii="仿宋" w:hAnsi="仿宋" w:eastAsia="仿宋" w:cs="仿宋"/>
                <w:color w:val="auto"/>
                <w:highlight w:val="none"/>
                <w:lang w:eastAsia="zh-CN"/>
              </w:rPr>
              <w:t xml:space="preserve">       电  话：</w:t>
            </w:r>
            <w:r>
              <w:rPr>
                <w:rFonts w:hint="eastAsia" w:ascii="仿宋" w:hAnsi="仿宋" w:eastAsia="仿宋" w:cs="仿宋"/>
                <w:color w:val="auto"/>
                <w:highlight w:val="none"/>
                <w:lang w:val="en-US" w:eastAsia="zh-CN"/>
              </w:rPr>
              <w:t>16698959998</w:t>
            </w:r>
          </w:p>
        </w:tc>
      </w:tr>
      <w:tr w14:paraId="24B531D6">
        <w:tblPrEx>
          <w:tblCellMar>
            <w:top w:w="0" w:type="dxa"/>
            <w:left w:w="108" w:type="dxa"/>
            <w:bottom w:w="0" w:type="dxa"/>
            <w:right w:w="108" w:type="dxa"/>
          </w:tblCellMar>
        </w:tblPrEx>
        <w:trPr>
          <w:trHeight w:val="77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6F092E7">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4</w:t>
            </w:r>
          </w:p>
        </w:tc>
        <w:tc>
          <w:tcPr>
            <w:tcW w:w="1682" w:type="dxa"/>
            <w:tcBorders>
              <w:top w:val="single" w:color="auto" w:sz="4" w:space="0"/>
              <w:left w:val="single" w:color="auto" w:sz="4" w:space="0"/>
              <w:bottom w:val="single" w:color="auto" w:sz="4" w:space="0"/>
              <w:right w:val="single" w:color="auto" w:sz="4" w:space="0"/>
            </w:tcBorders>
            <w:vAlign w:val="center"/>
          </w:tcPr>
          <w:p w14:paraId="66BB7EB3">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最终交货地点</w:t>
            </w:r>
          </w:p>
        </w:tc>
        <w:tc>
          <w:tcPr>
            <w:tcW w:w="7668" w:type="dxa"/>
            <w:tcBorders>
              <w:top w:val="single" w:color="auto" w:sz="4" w:space="0"/>
              <w:left w:val="single" w:color="auto" w:sz="4" w:space="0"/>
              <w:bottom w:val="single" w:color="auto" w:sz="4" w:space="0"/>
              <w:right w:val="single" w:color="auto" w:sz="4" w:space="0"/>
            </w:tcBorders>
            <w:vAlign w:val="center"/>
          </w:tcPr>
          <w:p w14:paraId="70E4929B">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甲方指定地点。</w:t>
            </w:r>
          </w:p>
        </w:tc>
      </w:tr>
      <w:tr w14:paraId="3D3C0A10">
        <w:tblPrEx>
          <w:tblCellMar>
            <w:top w:w="0" w:type="dxa"/>
            <w:left w:w="108" w:type="dxa"/>
            <w:bottom w:w="0" w:type="dxa"/>
            <w:right w:w="108" w:type="dxa"/>
          </w:tblCellMar>
        </w:tblPrEx>
        <w:trPr>
          <w:trHeight w:val="45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273A6090">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5</w:t>
            </w:r>
          </w:p>
        </w:tc>
        <w:tc>
          <w:tcPr>
            <w:tcW w:w="1682" w:type="dxa"/>
            <w:tcBorders>
              <w:top w:val="single" w:color="auto" w:sz="4" w:space="0"/>
              <w:left w:val="single" w:color="auto" w:sz="4" w:space="0"/>
              <w:bottom w:val="single" w:color="auto" w:sz="4" w:space="0"/>
              <w:right w:val="single" w:color="auto" w:sz="4" w:space="0"/>
            </w:tcBorders>
            <w:vAlign w:val="center"/>
          </w:tcPr>
          <w:p w14:paraId="3B74C26B">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资格要求</w:t>
            </w:r>
          </w:p>
        </w:tc>
        <w:tc>
          <w:tcPr>
            <w:tcW w:w="7668" w:type="dxa"/>
            <w:tcBorders>
              <w:top w:val="single" w:color="auto" w:sz="4" w:space="0"/>
              <w:left w:val="single" w:color="auto" w:sz="4" w:space="0"/>
              <w:bottom w:val="single" w:color="auto" w:sz="4" w:space="0"/>
              <w:right w:val="single" w:color="auto" w:sz="4" w:space="0"/>
            </w:tcBorders>
            <w:vAlign w:val="center"/>
          </w:tcPr>
          <w:p w14:paraId="7A3E0040">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right="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1.满足《中华人民共和国政府采购法》第二十二条规定；</w:t>
            </w:r>
          </w:p>
          <w:p w14:paraId="7A45CDFB">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80" w:lineRule="exact"/>
              <w:ind w:right="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2.落实政府采购政策需满足的资格要求：</w:t>
            </w:r>
            <w:r>
              <w:rPr>
                <w:rFonts w:hint="eastAsia" w:ascii="仿宋" w:hAnsi="仿宋" w:eastAsia="仿宋" w:cs="仿宋"/>
                <w:b w:val="0"/>
                <w:bCs w:val="0"/>
                <w:i w:val="0"/>
                <w:iCs w:val="0"/>
                <w:caps w:val="0"/>
                <w:color w:val="auto"/>
                <w:spacing w:val="0"/>
                <w:sz w:val="24"/>
                <w:szCs w:val="24"/>
                <w:highlight w:val="none"/>
                <w:lang w:eastAsia="zh-CN"/>
              </w:rPr>
              <w:t>标项1、2、</w:t>
            </w:r>
            <w:r>
              <w:rPr>
                <w:rFonts w:hint="eastAsia" w:ascii="仿宋" w:hAnsi="仿宋" w:eastAsia="仿宋" w:cs="仿宋"/>
                <w:b w:val="0"/>
                <w:bCs w:val="0"/>
                <w:i w:val="0"/>
                <w:iCs w:val="0"/>
                <w:caps w:val="0"/>
                <w:color w:val="auto"/>
                <w:spacing w:val="0"/>
                <w:sz w:val="24"/>
                <w:szCs w:val="24"/>
                <w:highlight w:val="none"/>
                <w:lang w:val="en-US" w:eastAsia="zh-CN"/>
              </w:rPr>
              <w:t>3</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4、5</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6、7、8</w:t>
            </w: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eastAsia="zh-CN"/>
              </w:rPr>
              <w:t>本项目为非专门面向中小企业。</w:t>
            </w:r>
            <w:r>
              <w:rPr>
                <w:rFonts w:hint="eastAsia" w:ascii="仿宋" w:hAnsi="仿宋" w:eastAsia="仿宋" w:cs="仿宋"/>
                <w:b w:val="0"/>
                <w:bCs w:val="0"/>
                <w:i w:val="0"/>
                <w:iCs w:val="0"/>
                <w:caps w:val="0"/>
                <w:color w:val="auto"/>
                <w:spacing w:val="0"/>
                <w:sz w:val="24"/>
                <w:szCs w:val="24"/>
                <w:highlight w:val="none"/>
              </w:rPr>
              <w:t> </w:t>
            </w:r>
          </w:p>
          <w:p w14:paraId="524ADE81">
            <w:pPr>
              <w:keepNext w:val="0"/>
              <w:keepLines w:val="0"/>
              <w:pageBreakBefore w:val="0"/>
              <w:kinsoku/>
              <w:wordWrap/>
              <w:overflowPunct/>
              <w:topLinePunct w:val="0"/>
              <w:autoSpaceDE/>
              <w:autoSpaceDN/>
              <w:bidi w:val="0"/>
              <w:spacing w:line="420" w:lineRule="exact"/>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3.本项目的特定资格要求：</w:t>
            </w:r>
          </w:p>
          <w:p w14:paraId="46441F22">
            <w:pPr>
              <w:keepNext w:val="0"/>
              <w:keepLines w:val="0"/>
              <w:pageBreakBefore w:val="0"/>
              <w:kinsoku/>
              <w:wordWrap/>
              <w:overflowPunct/>
              <w:topLinePunct w:val="0"/>
              <w:autoSpaceDE/>
              <w:autoSpaceDN/>
              <w:bidi w:val="0"/>
              <w:spacing w:line="420" w:lineRule="exac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【标项</w:t>
            </w:r>
            <w:r>
              <w:rPr>
                <w:rFonts w:hint="eastAsia" w:ascii="仿宋" w:hAnsi="仿宋" w:eastAsia="仿宋" w:cs="仿宋"/>
                <w:b w:val="0"/>
                <w:bCs w:val="0"/>
                <w:i w:val="0"/>
                <w:iCs w:val="0"/>
                <w:caps w:val="0"/>
                <w:color w:val="auto"/>
                <w:spacing w:val="0"/>
                <w:sz w:val="24"/>
                <w:szCs w:val="24"/>
                <w:highlight w:val="none"/>
                <w:lang w:eastAsia="zh-CN"/>
              </w:rPr>
              <w:t>1、2、</w:t>
            </w:r>
            <w:r>
              <w:rPr>
                <w:rFonts w:hint="eastAsia" w:ascii="仿宋" w:hAnsi="仿宋" w:eastAsia="仿宋" w:cs="仿宋"/>
                <w:b w:val="0"/>
                <w:bCs w:val="0"/>
                <w:i w:val="0"/>
                <w:iCs w:val="0"/>
                <w:caps w:val="0"/>
                <w:color w:val="auto"/>
                <w:spacing w:val="0"/>
                <w:sz w:val="24"/>
                <w:szCs w:val="24"/>
                <w:highlight w:val="none"/>
                <w:lang w:val="en-US" w:eastAsia="zh-CN"/>
              </w:rPr>
              <w:t>3</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4、5</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6、7、8</w:t>
            </w:r>
            <w:r>
              <w:rPr>
                <w:rFonts w:hint="eastAsia" w:ascii="仿宋" w:hAnsi="仿宋" w:eastAsia="仿宋" w:cs="仿宋"/>
                <w:color w:val="auto"/>
                <w:sz w:val="24"/>
                <w:szCs w:val="24"/>
                <w:highlight w:val="none"/>
                <w:lang w:eastAsia="zh-CN"/>
              </w:rPr>
              <w:t>】</w:t>
            </w:r>
          </w:p>
          <w:p w14:paraId="2AF33659">
            <w:pPr>
              <w:keepNext w:val="0"/>
              <w:keepLines w:val="0"/>
              <w:pageBreakBefore w:val="0"/>
              <w:kinsoku/>
              <w:wordWrap/>
              <w:overflowPunct/>
              <w:topLinePunct w:val="0"/>
              <w:autoSpaceDE/>
              <w:autoSpaceDN/>
              <w:bidi w:val="0"/>
              <w:spacing w:line="420" w:lineRule="exact"/>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1)具备三证合一营业执照副本；</w:t>
            </w:r>
          </w:p>
          <w:p w14:paraId="4A672CBB">
            <w:pPr>
              <w:keepNext w:val="0"/>
              <w:keepLines w:val="0"/>
              <w:pageBreakBefore w:val="0"/>
              <w:kinsoku/>
              <w:wordWrap/>
              <w:overflowPunct/>
              <w:topLinePunct w:val="0"/>
              <w:autoSpaceDE/>
              <w:autoSpaceDN/>
              <w:bidi w:val="0"/>
              <w:spacing w:line="420" w:lineRule="exact"/>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2)法定代表人投标须提供法定代表人资格证明书，委托代理人投标须提供法定代表人资格证明及授权委托书；</w:t>
            </w:r>
          </w:p>
          <w:p w14:paraId="005F2702">
            <w:pPr>
              <w:keepNext w:val="0"/>
              <w:keepLines w:val="0"/>
              <w:pageBreakBefore w:val="0"/>
              <w:kinsoku/>
              <w:wordWrap/>
              <w:overflowPunct/>
              <w:topLinePunct w:val="0"/>
              <w:autoSpaceDE/>
              <w:autoSpaceDN/>
              <w:bidi w:val="0"/>
              <w:spacing w:line="420" w:lineRule="exact"/>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3)投标企业须提供投标人（被授权在职人员）近6个月内任意一个月有效的社保证明；</w:t>
            </w:r>
          </w:p>
          <w:p w14:paraId="6E0E3512">
            <w:pPr>
              <w:pStyle w:val="38"/>
              <w:keepNext w:val="0"/>
              <w:keepLines w:val="0"/>
              <w:pageBreakBefore w:val="0"/>
              <w:kinsoku/>
              <w:wordWrap/>
              <w:overflowPunct/>
              <w:topLinePunct w:val="0"/>
              <w:autoSpaceDE/>
              <w:autoSpaceDN/>
              <w:bidi w:val="0"/>
              <w:spacing w:line="420" w:lineRule="exact"/>
              <w:ind w:left="0" w:leftChars="0"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4E6284BE">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jc w:val="left"/>
              <w:textAlignment w:val="auto"/>
              <w:rPr>
                <w:rStyle w:val="30"/>
                <w:rFonts w:hint="eastAsia" w:ascii="仿宋" w:hAnsi="仿宋" w:eastAsia="仿宋" w:cs="仿宋"/>
                <w:b w:val="0"/>
                <w:bCs w:val="0"/>
                <w:color w:val="000000"/>
                <w:sz w:val="24"/>
                <w:szCs w:val="24"/>
                <w:lang w:val="en-US" w:eastAsia="zh-CN" w:bidi="en-US"/>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w:t>
            </w:r>
            <w:r>
              <w:rPr>
                <w:rStyle w:val="30"/>
                <w:rFonts w:hint="eastAsia" w:ascii="仿宋" w:hAnsi="仿宋" w:eastAsia="仿宋" w:cs="仿宋"/>
                <w:b w:val="0"/>
                <w:bCs w:val="0"/>
                <w:color w:val="000000"/>
                <w:sz w:val="24"/>
                <w:szCs w:val="24"/>
                <w:lang w:val="en-US" w:eastAsia="zh-CN" w:bidi="en-US"/>
              </w:rPr>
              <w:t>投标企业须提供有效的《医疗器械生产许可证》或《医疗器械经营许可证》（二类医疗器械需提供医疗器械备案凭证）。</w:t>
            </w:r>
          </w:p>
          <w:p w14:paraId="7CB27492">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jc w:val="left"/>
              <w:textAlignment w:val="auto"/>
              <w:rPr>
                <w:rStyle w:val="30"/>
                <w:rFonts w:hint="default" w:ascii="仿宋" w:hAnsi="仿宋" w:eastAsia="仿宋" w:cs="仿宋"/>
                <w:b w:val="0"/>
                <w:bCs w:val="0"/>
                <w:color w:val="000000"/>
                <w:sz w:val="24"/>
                <w:szCs w:val="24"/>
                <w:lang w:val="en-US" w:eastAsia="zh-CN" w:bidi="en-US"/>
              </w:rPr>
            </w:pPr>
            <w:r>
              <w:rPr>
                <w:rStyle w:val="30"/>
                <w:rFonts w:hint="eastAsia" w:ascii="仿宋" w:hAnsi="仿宋" w:eastAsia="仿宋" w:cs="仿宋"/>
                <w:b w:val="0"/>
                <w:bCs w:val="0"/>
                <w:color w:val="000000"/>
                <w:sz w:val="24"/>
                <w:szCs w:val="24"/>
                <w:lang w:val="en-US" w:eastAsia="zh-CN" w:bidi="en-US"/>
              </w:rPr>
              <w:t>6）标项1：进口产品的须提供产品授权委托书</w:t>
            </w:r>
          </w:p>
          <w:p w14:paraId="188F0BD5">
            <w:pPr>
              <w:keepNext w:val="0"/>
              <w:keepLines w:val="0"/>
              <w:pageBreakBefore w:val="0"/>
              <w:kinsoku/>
              <w:wordWrap/>
              <w:overflowPunct/>
              <w:topLinePunct w:val="0"/>
              <w:autoSpaceDE/>
              <w:autoSpaceDN/>
              <w:bidi w:val="0"/>
              <w:spacing w:line="440" w:lineRule="exact"/>
              <w:rPr>
                <w:rStyle w:val="30"/>
                <w:rFonts w:hint="eastAsia" w:ascii="仿宋" w:hAnsi="仿宋" w:eastAsia="仿宋" w:cs="仿宋"/>
                <w:b w:val="0"/>
                <w:bCs w:val="0"/>
                <w:color w:val="000000"/>
                <w:sz w:val="24"/>
                <w:szCs w:val="24"/>
                <w:lang w:val="en-US" w:eastAsia="zh-CN" w:bidi="en-US"/>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）投标保证金缴纳凭证或投标担保函</w:t>
            </w:r>
          </w:p>
          <w:p w14:paraId="31023362">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4.本项目不接受联合体投标。</w:t>
            </w:r>
          </w:p>
        </w:tc>
      </w:tr>
      <w:tr w14:paraId="1BAB92E4">
        <w:tblPrEx>
          <w:tblCellMar>
            <w:top w:w="0" w:type="dxa"/>
            <w:left w:w="108" w:type="dxa"/>
            <w:bottom w:w="0" w:type="dxa"/>
            <w:right w:w="108" w:type="dxa"/>
          </w:tblCellMar>
        </w:tblPrEx>
        <w:trPr>
          <w:trHeight w:val="9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5120D7C">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7</w:t>
            </w:r>
          </w:p>
        </w:tc>
        <w:tc>
          <w:tcPr>
            <w:tcW w:w="1682" w:type="dxa"/>
            <w:tcBorders>
              <w:top w:val="single" w:color="auto" w:sz="4" w:space="0"/>
              <w:left w:val="single" w:color="auto" w:sz="4" w:space="0"/>
              <w:bottom w:val="single" w:color="auto" w:sz="4" w:space="0"/>
              <w:right w:val="single" w:color="auto" w:sz="4" w:space="0"/>
            </w:tcBorders>
            <w:vAlign w:val="center"/>
          </w:tcPr>
          <w:p w14:paraId="433A4A46">
            <w:pPr>
              <w:keepNext w:val="0"/>
              <w:keepLines w:val="0"/>
              <w:pageBreakBefore w:val="0"/>
              <w:kinsoku/>
              <w:wordWrap/>
              <w:overflowPunct w:val="0"/>
              <w:topLinePunct w:val="0"/>
              <w:autoSpaceDE w:val="0"/>
              <w:autoSpaceDN w:val="0"/>
              <w:bidi w:val="0"/>
              <w:spacing w:line="400" w:lineRule="exact"/>
              <w:jc w:val="center"/>
              <w:rPr>
                <w:rFonts w:hint="eastAsia" w:ascii="仿宋" w:hAnsi="仿宋" w:eastAsia="仿宋" w:cs="仿宋"/>
                <w:color w:val="auto"/>
                <w:highlight w:val="none"/>
                <w:lang w:eastAsia="zh-CN"/>
              </w:rPr>
            </w:pPr>
            <w:r>
              <w:rPr>
                <w:rFonts w:hint="eastAsia" w:ascii="仿宋" w:hAnsi="仿宋" w:eastAsia="仿宋" w:cs="仿宋"/>
                <w:color w:val="auto"/>
                <w:lang w:eastAsia="zh-CN"/>
              </w:rPr>
              <w:t>踏勘现场</w:t>
            </w:r>
          </w:p>
        </w:tc>
        <w:tc>
          <w:tcPr>
            <w:tcW w:w="7668" w:type="dxa"/>
            <w:tcBorders>
              <w:top w:val="single" w:color="auto" w:sz="4" w:space="0"/>
              <w:left w:val="single" w:color="auto" w:sz="4" w:space="0"/>
              <w:bottom w:val="single" w:color="auto" w:sz="4" w:space="0"/>
              <w:right w:val="single" w:color="auto" w:sz="4" w:space="0"/>
            </w:tcBorders>
            <w:vAlign w:val="center"/>
          </w:tcPr>
          <w:p w14:paraId="437CA137">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eastAsia="zh-CN"/>
              </w:rPr>
            </w:pPr>
            <w:r>
              <w:rPr>
                <w:rFonts w:hint="eastAsia" w:ascii="仿宋" w:hAnsi="仿宋" w:eastAsia="仿宋" w:cs="仿宋"/>
                <w:sz w:val="24"/>
                <w:highlight w:val="none"/>
              </w:rPr>
              <w:t>□</w:t>
            </w:r>
            <w:r>
              <w:rPr>
                <w:rFonts w:hint="eastAsia" w:ascii="仿宋" w:hAnsi="仿宋" w:eastAsia="仿宋" w:cs="仿宋"/>
                <w:color w:val="auto"/>
                <w:highlight w:val="none"/>
                <w:lang w:eastAsia="zh-CN"/>
              </w:rPr>
              <w:t>是</w:t>
            </w:r>
          </w:p>
          <w:p w14:paraId="51F47B91">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val="en-US" w:eastAsia="zh-CN"/>
              </w:rPr>
            </w:pPr>
            <w:r>
              <w:rPr>
                <w:rFonts w:hint="eastAsia" w:ascii="仿宋" w:hAnsi="仿宋" w:eastAsia="仿宋" w:cs="仿宋"/>
                <w:sz w:val="24"/>
                <w:highlight w:val="none"/>
                <w:lang w:eastAsia="zh-CN"/>
              </w:rPr>
              <w:t>☑</w:t>
            </w:r>
            <w:r>
              <w:rPr>
                <w:rFonts w:hint="eastAsia" w:ascii="仿宋" w:hAnsi="仿宋" w:eastAsia="仿宋" w:cs="仿宋"/>
                <w:sz w:val="24"/>
                <w:highlight w:val="none"/>
              </w:rPr>
              <w:t>否</w:t>
            </w:r>
          </w:p>
        </w:tc>
      </w:tr>
      <w:tr w14:paraId="47969EBD">
        <w:tblPrEx>
          <w:tblCellMar>
            <w:top w:w="0" w:type="dxa"/>
            <w:left w:w="108" w:type="dxa"/>
            <w:bottom w:w="0" w:type="dxa"/>
            <w:right w:w="108" w:type="dxa"/>
          </w:tblCellMar>
        </w:tblPrEx>
        <w:trPr>
          <w:trHeight w:val="9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731B568">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p>
        </w:tc>
        <w:tc>
          <w:tcPr>
            <w:tcW w:w="1682" w:type="dxa"/>
            <w:tcBorders>
              <w:top w:val="single" w:color="auto" w:sz="4" w:space="0"/>
              <w:left w:val="single" w:color="auto" w:sz="4" w:space="0"/>
              <w:bottom w:val="single" w:color="auto" w:sz="4" w:space="0"/>
              <w:right w:val="single" w:color="auto" w:sz="4" w:space="0"/>
            </w:tcBorders>
            <w:vAlign w:val="center"/>
          </w:tcPr>
          <w:p w14:paraId="214C655F">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资金来源</w:t>
            </w:r>
          </w:p>
        </w:tc>
        <w:tc>
          <w:tcPr>
            <w:tcW w:w="7668" w:type="dxa"/>
            <w:tcBorders>
              <w:top w:val="single" w:color="auto" w:sz="4" w:space="0"/>
              <w:left w:val="single" w:color="auto" w:sz="4" w:space="0"/>
              <w:bottom w:val="single" w:color="auto" w:sz="4" w:space="0"/>
              <w:right w:val="single" w:color="auto" w:sz="4" w:space="0"/>
            </w:tcBorders>
            <w:vAlign w:val="center"/>
          </w:tcPr>
          <w:p w14:paraId="45F100F8">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自筹资金</w:t>
            </w:r>
          </w:p>
        </w:tc>
      </w:tr>
      <w:tr w14:paraId="66AFCF80">
        <w:tblPrEx>
          <w:tblCellMar>
            <w:top w:w="0" w:type="dxa"/>
            <w:left w:w="108" w:type="dxa"/>
            <w:bottom w:w="0" w:type="dxa"/>
            <w:right w:w="108" w:type="dxa"/>
          </w:tblCellMar>
        </w:tblPrEx>
        <w:trPr>
          <w:trHeight w:val="52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22E9D34">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9</w:t>
            </w:r>
          </w:p>
        </w:tc>
        <w:tc>
          <w:tcPr>
            <w:tcW w:w="1682" w:type="dxa"/>
            <w:tcBorders>
              <w:top w:val="single" w:color="auto" w:sz="4" w:space="0"/>
              <w:left w:val="single" w:color="auto" w:sz="4" w:space="0"/>
              <w:bottom w:val="single" w:color="auto" w:sz="4" w:space="0"/>
              <w:right w:val="single" w:color="auto" w:sz="4" w:space="0"/>
            </w:tcBorders>
            <w:vAlign w:val="center"/>
          </w:tcPr>
          <w:p w14:paraId="1C67BC59">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招标方式</w:t>
            </w:r>
          </w:p>
        </w:tc>
        <w:tc>
          <w:tcPr>
            <w:tcW w:w="7668" w:type="dxa"/>
            <w:tcBorders>
              <w:top w:val="single" w:color="auto" w:sz="4" w:space="0"/>
              <w:left w:val="single" w:color="auto" w:sz="4" w:space="0"/>
              <w:bottom w:val="single" w:color="auto" w:sz="4" w:space="0"/>
              <w:right w:val="single" w:color="auto" w:sz="4" w:space="0"/>
            </w:tcBorders>
            <w:vAlign w:val="center"/>
          </w:tcPr>
          <w:p w14:paraId="563A3F9D">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公开招标(本项目采用网上电子招投标)  </w:t>
            </w:r>
          </w:p>
        </w:tc>
      </w:tr>
      <w:tr w14:paraId="7FE12BDF">
        <w:tblPrEx>
          <w:tblCellMar>
            <w:top w:w="0" w:type="dxa"/>
            <w:left w:w="108" w:type="dxa"/>
            <w:bottom w:w="0" w:type="dxa"/>
            <w:right w:w="108" w:type="dxa"/>
          </w:tblCellMar>
        </w:tblPrEx>
        <w:trPr>
          <w:trHeight w:val="404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94FE097">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682" w:type="dxa"/>
            <w:tcBorders>
              <w:top w:val="single" w:color="auto" w:sz="4" w:space="0"/>
              <w:left w:val="single" w:color="auto" w:sz="4" w:space="0"/>
              <w:bottom w:val="single" w:color="auto" w:sz="4" w:space="0"/>
              <w:right w:val="single" w:color="auto" w:sz="4" w:space="0"/>
            </w:tcBorders>
            <w:vAlign w:val="center"/>
          </w:tcPr>
          <w:p w14:paraId="1F573BE3">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供应商信用查询</w:t>
            </w:r>
          </w:p>
        </w:tc>
        <w:tc>
          <w:tcPr>
            <w:tcW w:w="7668" w:type="dxa"/>
            <w:tcBorders>
              <w:top w:val="single" w:color="auto" w:sz="4" w:space="0"/>
              <w:left w:val="single" w:color="auto" w:sz="4" w:space="0"/>
              <w:bottom w:val="single" w:color="auto" w:sz="4" w:space="0"/>
              <w:right w:val="single" w:color="auto" w:sz="4" w:space="0"/>
            </w:tcBorders>
            <w:vAlign w:val="center"/>
          </w:tcPr>
          <w:p w14:paraId="7CBEA655">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1、查询渠道：信用中国（网址：http://www.creditchina.gov.cn）、中国政府采购网(网址：http://www.ccgp.gov.cn）。</w:t>
            </w:r>
          </w:p>
          <w:p w14:paraId="793BDDFF">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2、截止时点：开标后评标前。</w:t>
            </w:r>
          </w:p>
          <w:p w14:paraId="1988596D">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3、信用信息查询记录和证据留存的具体方式：由采购组织机构在规定查询时间内打印信用信息查询记录并归入项目档案。</w:t>
            </w:r>
          </w:p>
          <w:p w14:paraId="7803CC7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21CB90B">
        <w:tblPrEx>
          <w:tblCellMar>
            <w:top w:w="0" w:type="dxa"/>
            <w:left w:w="108" w:type="dxa"/>
            <w:bottom w:w="0" w:type="dxa"/>
            <w:right w:w="108" w:type="dxa"/>
          </w:tblCellMar>
        </w:tblPrEx>
        <w:trPr>
          <w:trHeight w:val="104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BD2E2FB">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11</w:t>
            </w:r>
          </w:p>
        </w:tc>
        <w:tc>
          <w:tcPr>
            <w:tcW w:w="1682" w:type="dxa"/>
            <w:tcBorders>
              <w:top w:val="single" w:color="auto" w:sz="4" w:space="0"/>
              <w:left w:val="single" w:color="auto" w:sz="4" w:space="0"/>
              <w:bottom w:val="single" w:color="auto" w:sz="4" w:space="0"/>
              <w:right w:val="single" w:color="auto" w:sz="4" w:space="0"/>
            </w:tcBorders>
            <w:vAlign w:val="center"/>
          </w:tcPr>
          <w:p w14:paraId="018172BD">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是否接受联合体投标</w:t>
            </w:r>
          </w:p>
        </w:tc>
        <w:tc>
          <w:tcPr>
            <w:tcW w:w="7668" w:type="dxa"/>
            <w:tcBorders>
              <w:top w:val="single" w:color="auto" w:sz="4" w:space="0"/>
              <w:left w:val="single" w:color="auto" w:sz="4" w:space="0"/>
              <w:bottom w:val="single" w:color="auto" w:sz="4" w:space="0"/>
              <w:right w:val="single" w:color="auto" w:sz="4" w:space="0"/>
            </w:tcBorders>
            <w:vAlign w:val="center"/>
          </w:tcPr>
          <w:p w14:paraId="2D726F47">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■不接受</w:t>
            </w:r>
          </w:p>
          <w:p w14:paraId="09D9AC9F">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□接  受</w:t>
            </w:r>
          </w:p>
        </w:tc>
      </w:tr>
      <w:tr w14:paraId="202D415F">
        <w:tblPrEx>
          <w:tblCellMar>
            <w:top w:w="0" w:type="dxa"/>
            <w:left w:w="108" w:type="dxa"/>
            <w:bottom w:w="0" w:type="dxa"/>
            <w:right w:w="108" w:type="dxa"/>
          </w:tblCellMar>
        </w:tblPrEx>
        <w:trPr>
          <w:trHeight w:val="88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618FCE3">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12</w:t>
            </w:r>
          </w:p>
        </w:tc>
        <w:tc>
          <w:tcPr>
            <w:tcW w:w="1682" w:type="dxa"/>
            <w:tcBorders>
              <w:top w:val="single" w:color="auto" w:sz="4" w:space="0"/>
              <w:left w:val="single" w:color="auto" w:sz="4" w:space="0"/>
              <w:bottom w:val="single" w:color="auto" w:sz="4" w:space="0"/>
              <w:right w:val="single" w:color="auto" w:sz="4" w:space="0"/>
            </w:tcBorders>
            <w:vAlign w:val="center"/>
          </w:tcPr>
          <w:p w14:paraId="0A02BD9B">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投标截止时间 （开标时间）</w:t>
            </w:r>
          </w:p>
        </w:tc>
        <w:tc>
          <w:tcPr>
            <w:tcW w:w="7668" w:type="dxa"/>
            <w:tcBorders>
              <w:top w:val="single" w:color="auto" w:sz="4" w:space="0"/>
              <w:left w:val="single" w:color="auto" w:sz="4" w:space="0"/>
              <w:bottom w:val="single" w:color="auto" w:sz="4" w:space="0"/>
              <w:right w:val="single" w:color="auto" w:sz="4" w:space="0"/>
            </w:tcBorders>
            <w:vAlign w:val="center"/>
          </w:tcPr>
          <w:p w14:paraId="5181461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截止时间：</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FF0000"/>
                <w:kern w:val="2"/>
                <w:highlight w:val="none"/>
                <w:u w:val="single"/>
                <w:lang w:eastAsia="zh-CN" w:bidi="ar-SA"/>
              </w:rPr>
              <w:t>202</w:t>
            </w:r>
            <w:r>
              <w:rPr>
                <w:rFonts w:hint="eastAsia" w:ascii="仿宋" w:hAnsi="仿宋" w:eastAsia="仿宋" w:cs="仿宋"/>
                <w:color w:val="FF0000"/>
                <w:kern w:val="2"/>
                <w:highlight w:val="none"/>
                <w:u w:val="single"/>
                <w:lang w:val="en-US" w:eastAsia="zh-CN" w:bidi="ar-SA"/>
              </w:rPr>
              <w:t xml:space="preserve">6 </w:t>
            </w:r>
            <w:r>
              <w:rPr>
                <w:rFonts w:hint="eastAsia" w:ascii="仿宋" w:hAnsi="仿宋" w:eastAsia="仿宋" w:cs="仿宋"/>
                <w:color w:val="FF0000"/>
                <w:kern w:val="2"/>
                <w:highlight w:val="none"/>
                <w:u w:val="single"/>
                <w:lang w:eastAsia="zh-CN" w:bidi="ar-SA"/>
              </w:rPr>
              <w:t>年</w:t>
            </w:r>
            <w:r>
              <w:rPr>
                <w:rFonts w:hint="eastAsia" w:ascii="仿宋" w:hAnsi="仿宋" w:eastAsia="仿宋" w:cs="仿宋"/>
                <w:color w:val="FF0000"/>
                <w:kern w:val="2"/>
                <w:highlight w:val="none"/>
                <w:u w:val="single"/>
                <w:lang w:val="en-US" w:eastAsia="zh-CN" w:bidi="ar-SA"/>
              </w:rPr>
              <w:t>9</w:t>
            </w:r>
            <w:r>
              <w:rPr>
                <w:rFonts w:hint="eastAsia" w:ascii="仿宋" w:hAnsi="仿宋" w:eastAsia="仿宋" w:cs="仿宋"/>
                <w:color w:val="FF0000"/>
                <w:kern w:val="2"/>
                <w:highlight w:val="none"/>
                <w:u w:val="single"/>
                <w:lang w:eastAsia="zh-CN" w:bidi="ar-SA"/>
              </w:rPr>
              <w:t>月</w:t>
            </w:r>
            <w:r>
              <w:rPr>
                <w:rFonts w:hint="eastAsia" w:ascii="仿宋" w:hAnsi="仿宋" w:eastAsia="仿宋" w:cs="仿宋"/>
                <w:color w:val="FF0000"/>
                <w:kern w:val="2"/>
                <w:highlight w:val="none"/>
                <w:u w:val="single"/>
                <w:lang w:val="en-US" w:eastAsia="zh-CN" w:bidi="ar-SA"/>
              </w:rPr>
              <w:t>30</w:t>
            </w:r>
            <w:r>
              <w:rPr>
                <w:rFonts w:hint="eastAsia" w:ascii="仿宋" w:hAnsi="仿宋" w:eastAsia="仿宋" w:cs="仿宋"/>
                <w:color w:val="FF0000"/>
                <w:kern w:val="2"/>
                <w:highlight w:val="none"/>
                <w:u w:val="single"/>
                <w:lang w:eastAsia="zh-CN" w:bidi="ar-SA"/>
              </w:rPr>
              <w:t>日</w:t>
            </w:r>
            <w:r>
              <w:rPr>
                <w:rFonts w:hint="eastAsia" w:ascii="仿宋" w:hAnsi="仿宋" w:eastAsia="仿宋" w:cs="仿宋"/>
                <w:color w:val="auto"/>
                <w:highlight w:val="none"/>
                <w:u w:val="single"/>
                <w:lang w:eastAsia="zh-CN"/>
              </w:rPr>
              <w:t>上午</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eastAsia="zh-CN"/>
              </w:rPr>
              <w:t>时</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eastAsia="zh-CN"/>
              </w:rPr>
              <w:t>分</w:t>
            </w:r>
            <w:r>
              <w:rPr>
                <w:rFonts w:hint="eastAsia" w:ascii="仿宋" w:hAnsi="仿宋" w:eastAsia="仿宋" w:cs="仿宋"/>
                <w:color w:val="auto"/>
                <w:highlight w:val="none"/>
                <w:lang w:eastAsia="zh-CN"/>
              </w:rPr>
              <w:t>（北京时间）</w:t>
            </w:r>
          </w:p>
        </w:tc>
      </w:tr>
      <w:tr w14:paraId="46B0F79E">
        <w:tblPrEx>
          <w:tblCellMar>
            <w:top w:w="0" w:type="dxa"/>
            <w:left w:w="108" w:type="dxa"/>
            <w:bottom w:w="0" w:type="dxa"/>
            <w:right w:w="108" w:type="dxa"/>
          </w:tblCellMar>
        </w:tblPrEx>
        <w:trPr>
          <w:trHeight w:val="47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E4DF781">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13</w:t>
            </w:r>
          </w:p>
        </w:tc>
        <w:tc>
          <w:tcPr>
            <w:tcW w:w="1682" w:type="dxa"/>
            <w:tcBorders>
              <w:top w:val="single" w:color="auto" w:sz="4" w:space="0"/>
              <w:left w:val="single" w:color="auto" w:sz="4" w:space="0"/>
              <w:bottom w:val="single" w:color="auto" w:sz="4" w:space="0"/>
              <w:right w:val="single" w:color="auto" w:sz="4" w:space="0"/>
            </w:tcBorders>
            <w:vAlign w:val="center"/>
          </w:tcPr>
          <w:p w14:paraId="310ED695">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w:t>
            </w:r>
          </w:p>
        </w:tc>
        <w:tc>
          <w:tcPr>
            <w:tcW w:w="7668" w:type="dxa"/>
            <w:tcBorders>
              <w:top w:val="single" w:color="auto" w:sz="4" w:space="0"/>
              <w:left w:val="single" w:color="auto" w:sz="4" w:space="0"/>
              <w:bottom w:val="single" w:color="auto" w:sz="4" w:space="0"/>
              <w:right w:val="single" w:color="auto" w:sz="4" w:space="0"/>
            </w:tcBorders>
            <w:vAlign w:val="center"/>
          </w:tcPr>
          <w:p w14:paraId="55A15E83">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投标有效期为</w:t>
            </w:r>
            <w:r>
              <w:rPr>
                <w:rFonts w:hint="eastAsia" w:ascii="仿宋" w:hAnsi="仿宋" w:eastAsia="仿宋" w:cs="仿宋"/>
                <w:color w:val="auto"/>
                <w:highlight w:val="none"/>
                <w:u w:val="single"/>
                <w:lang w:val="en-US" w:eastAsia="zh-CN"/>
              </w:rPr>
              <w:t xml:space="preserve"> 60</w:t>
            </w:r>
            <w:r>
              <w:rPr>
                <w:rFonts w:hint="eastAsia" w:ascii="仿宋" w:hAnsi="仿宋" w:eastAsia="仿宋" w:cs="仿宋"/>
                <w:color w:val="auto"/>
                <w:highlight w:val="none"/>
                <w:lang w:val="en-US" w:eastAsia="zh-CN"/>
              </w:rPr>
              <w:t>日历天（从投标截止之日算起）。在此期限内，凡符合本采购文件要求的投标文件均保持有效。</w:t>
            </w:r>
          </w:p>
        </w:tc>
      </w:tr>
      <w:tr w14:paraId="060B0263">
        <w:tblPrEx>
          <w:tblCellMar>
            <w:top w:w="0" w:type="dxa"/>
            <w:left w:w="108" w:type="dxa"/>
            <w:bottom w:w="0" w:type="dxa"/>
            <w:right w:w="108" w:type="dxa"/>
          </w:tblCellMar>
        </w:tblPrEx>
        <w:trPr>
          <w:trHeight w:val="63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164465C">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14</w:t>
            </w:r>
          </w:p>
        </w:tc>
        <w:tc>
          <w:tcPr>
            <w:tcW w:w="1682" w:type="dxa"/>
            <w:tcBorders>
              <w:top w:val="single" w:color="auto" w:sz="4" w:space="0"/>
              <w:left w:val="single" w:color="auto" w:sz="4" w:space="0"/>
              <w:bottom w:val="single" w:color="auto" w:sz="4" w:space="0"/>
              <w:right w:val="single" w:color="auto" w:sz="4" w:space="0"/>
            </w:tcBorders>
            <w:vAlign w:val="center"/>
          </w:tcPr>
          <w:p w14:paraId="07C93A15">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投标保证金</w:t>
            </w:r>
          </w:p>
        </w:tc>
        <w:tc>
          <w:tcPr>
            <w:tcW w:w="7668" w:type="dxa"/>
            <w:tcBorders>
              <w:top w:val="single" w:color="auto" w:sz="4" w:space="0"/>
              <w:left w:val="single" w:color="auto" w:sz="4" w:space="0"/>
              <w:bottom w:val="single" w:color="auto" w:sz="4" w:space="0"/>
              <w:right w:val="single" w:color="auto" w:sz="4" w:space="0"/>
            </w:tcBorders>
            <w:vAlign w:val="center"/>
          </w:tcPr>
          <w:p w14:paraId="38E571EC">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一、投标保证金交纳要求：</w:t>
            </w:r>
          </w:p>
          <w:p w14:paraId="1BF0D30C">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投标保证金应当以支票、汇票、本票、网上银行支付或者金融机构、担保机构出具的保函等非现金形式缴纳。</w:t>
            </w:r>
          </w:p>
          <w:p w14:paraId="3C578AFC">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投标保证金金额：</w:t>
            </w:r>
          </w:p>
          <w:p w14:paraId="4E3189F0">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（一包）：4000.00</w:t>
            </w:r>
            <w:r>
              <w:rPr>
                <w:rFonts w:hint="eastAsia" w:ascii="仿宋" w:hAnsi="仿宋" w:eastAsia="仿宋" w:cs="仿宋"/>
                <w:b/>
                <w:bCs/>
                <w:color w:val="auto"/>
                <w:sz w:val="24"/>
                <w:szCs w:val="24"/>
                <w:lang w:val="en-US" w:eastAsia="zh-CN"/>
              </w:rPr>
              <w:t xml:space="preserve">    大写： 肆仟元整</w:t>
            </w:r>
          </w:p>
          <w:p w14:paraId="59F74F59">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（二包）：20000.00</w:t>
            </w:r>
            <w:r>
              <w:rPr>
                <w:rFonts w:hint="eastAsia" w:ascii="仿宋" w:hAnsi="仿宋" w:eastAsia="仿宋" w:cs="仿宋"/>
                <w:b/>
                <w:bCs/>
                <w:color w:val="auto"/>
                <w:sz w:val="24"/>
                <w:szCs w:val="24"/>
                <w:lang w:val="en-US" w:eastAsia="zh-CN"/>
              </w:rPr>
              <w:t xml:space="preserve">   大写： 贰万元整</w:t>
            </w:r>
          </w:p>
          <w:p w14:paraId="71B7AB07">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（三包）：15000.00</w:t>
            </w:r>
            <w:r>
              <w:rPr>
                <w:rFonts w:hint="eastAsia" w:ascii="仿宋" w:hAnsi="仿宋" w:eastAsia="仿宋" w:cs="仿宋"/>
                <w:b/>
                <w:bCs/>
                <w:color w:val="auto"/>
                <w:sz w:val="24"/>
                <w:szCs w:val="24"/>
                <w:lang w:val="en-US" w:eastAsia="zh-CN"/>
              </w:rPr>
              <w:t xml:space="preserve">   大写： 壹万伍仟元整</w:t>
            </w:r>
          </w:p>
          <w:p w14:paraId="5CDF89D2">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（四包）：15000.00</w:t>
            </w:r>
            <w:r>
              <w:rPr>
                <w:rFonts w:hint="eastAsia" w:ascii="仿宋" w:hAnsi="仿宋" w:eastAsia="仿宋" w:cs="仿宋"/>
                <w:b/>
                <w:bCs/>
                <w:color w:val="auto"/>
                <w:sz w:val="24"/>
                <w:szCs w:val="24"/>
                <w:lang w:val="en-US" w:eastAsia="zh-CN"/>
              </w:rPr>
              <w:t xml:space="preserve">   大写： 壹万伍仟元整</w:t>
            </w:r>
          </w:p>
          <w:p w14:paraId="65C4EBCD">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（五包）：10000.00</w:t>
            </w:r>
            <w:r>
              <w:rPr>
                <w:rFonts w:hint="eastAsia" w:ascii="仿宋" w:hAnsi="仿宋" w:eastAsia="仿宋" w:cs="仿宋"/>
                <w:b/>
                <w:bCs/>
                <w:color w:val="auto"/>
                <w:sz w:val="24"/>
                <w:szCs w:val="24"/>
                <w:lang w:val="en-US" w:eastAsia="zh-CN"/>
              </w:rPr>
              <w:t xml:space="preserve">   大写： 壹万元整</w:t>
            </w:r>
          </w:p>
          <w:p w14:paraId="39EBA7D6">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（六包）：10000.00</w:t>
            </w:r>
            <w:r>
              <w:rPr>
                <w:rFonts w:hint="eastAsia" w:ascii="仿宋" w:hAnsi="仿宋" w:eastAsia="仿宋" w:cs="仿宋"/>
                <w:b/>
                <w:bCs/>
                <w:color w:val="auto"/>
                <w:sz w:val="24"/>
                <w:szCs w:val="24"/>
                <w:lang w:val="en-US" w:eastAsia="zh-CN"/>
              </w:rPr>
              <w:t xml:space="preserve">   大写： 壹万元整</w:t>
            </w:r>
          </w:p>
          <w:p w14:paraId="55C0DB33">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（七包）：15000.00</w:t>
            </w:r>
            <w:r>
              <w:rPr>
                <w:rFonts w:hint="eastAsia" w:ascii="仿宋" w:hAnsi="仿宋" w:eastAsia="仿宋" w:cs="仿宋"/>
                <w:b/>
                <w:bCs/>
                <w:color w:val="auto"/>
                <w:sz w:val="24"/>
                <w:szCs w:val="24"/>
                <w:lang w:val="en-US" w:eastAsia="zh-CN"/>
              </w:rPr>
              <w:t xml:space="preserve">   大写： 壹万伍仟元整</w:t>
            </w:r>
          </w:p>
          <w:p w14:paraId="495C7071">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firstLine="486" w:firstLineChars="200"/>
              <w:jc w:val="left"/>
              <w:rPr>
                <w:rFonts w:hint="default" w:ascii="仿宋" w:hAnsi="仿宋" w:eastAsia="仿宋" w:cs="仿宋"/>
                <w:b/>
                <w:bCs/>
                <w:color w:val="auto"/>
                <w:sz w:val="24"/>
                <w:szCs w:val="24"/>
                <w:lang w:val="en-US" w:eastAsia="zh-CN"/>
              </w:rPr>
            </w:pPr>
            <w:r>
              <w:rPr>
                <w:rFonts w:hint="eastAsia" w:ascii="仿宋" w:hAnsi="仿宋" w:eastAsia="仿宋" w:cs="仿宋"/>
                <w:b/>
                <w:bCs/>
                <w:color w:val="auto"/>
                <w:sz w:val="24"/>
                <w:szCs w:val="24"/>
                <w:highlight w:val="none"/>
                <w:lang w:val="en-US" w:eastAsia="zh-CN"/>
              </w:rPr>
              <w:t>（八包）：8000.00</w:t>
            </w:r>
            <w:r>
              <w:rPr>
                <w:rFonts w:hint="eastAsia" w:ascii="仿宋" w:hAnsi="仿宋" w:eastAsia="仿宋" w:cs="仿宋"/>
                <w:b/>
                <w:bCs/>
                <w:color w:val="auto"/>
                <w:sz w:val="24"/>
                <w:szCs w:val="24"/>
                <w:lang w:val="en-US" w:eastAsia="zh-CN"/>
              </w:rPr>
              <w:t xml:space="preserve">    大写： 捌仟元整</w:t>
            </w:r>
          </w:p>
          <w:p w14:paraId="73B540D6">
            <w:pPr>
              <w:keepNext w:val="0"/>
              <w:keepLines w:val="0"/>
              <w:pageBreakBefore w:val="0"/>
              <w:numPr>
                <w:ilvl w:val="0"/>
                <w:numId w:val="0"/>
              </w:numPr>
              <w:shd w:val="clear" w:color="auto" w:fill="auto"/>
              <w:kinsoku/>
              <w:wordWrap/>
              <w:overflowPunct w:val="0"/>
              <w:topLinePunct w:val="0"/>
              <w:autoSpaceDE w:val="0"/>
              <w:autoSpaceDN w:val="0"/>
              <w:bidi w:val="0"/>
              <w:spacing w:line="36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FF0000"/>
                <w:lang w:val="en-US" w:eastAsia="zh-CN"/>
              </w:rPr>
              <w:t>注：每个包号的保证金应分别缴纳，合并缴纳投标保证金视为无效缴纳投标保证金。</w:t>
            </w:r>
          </w:p>
          <w:p w14:paraId="6E3B648B">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投标保证金交纳要求：</w:t>
            </w:r>
          </w:p>
          <w:p w14:paraId="11FE3E22">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方式一： 电子保证金</w:t>
            </w:r>
          </w:p>
          <w:p w14:paraId="09BB3336">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账户信息：按系统自动生成的收款账号信息进行缴纳。具体操作在【保证金管理】页面，选择【电子保证金（在线获取账号）】，点击【新疆保证金平台】, 自动从银行获取保证金的收款户名、收款账号、收款银行信息（开户行及行号）。供应商需将保证金转入获取到的收款账号，转账时请备注项目名称标项。</w:t>
            </w:r>
          </w:p>
          <w:p w14:paraId="21CF587B">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方式二：保函</w:t>
            </w:r>
          </w:p>
          <w:p w14:paraId="50C2533A">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电子保函。</w:t>
            </w:r>
          </w:p>
          <w:p w14:paraId="4348F934">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（1）缴纳程序：投标人可登录新疆政府采购网“ 电子保函 ”窗口线上办理投保手续；</w:t>
            </w:r>
          </w:p>
          <w:p w14:paraId="73CF005E">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（2）办理电子保函必须在投标截止时间（开标时间）前完成；</w:t>
            </w:r>
          </w:p>
          <w:p w14:paraId="297A1981">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 xml:space="preserve">（3）开标前，投保人须下载加密保单并加盖公章作为保证金缴纳凭证一并上传至资格审查文件中提交； </w:t>
            </w:r>
          </w:p>
          <w:p w14:paraId="7A85220A">
            <w:pPr>
              <w:spacing w:line="400" w:lineRule="exact"/>
              <w:jc w:val="left"/>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（4）技术支持电话详见新疆政府采购网电子保函服务系统。</w:t>
            </w:r>
          </w:p>
          <w:p w14:paraId="54BCDF6C">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jc w:val="left"/>
              <w:rPr>
                <w:color w:val="auto"/>
                <w:highlight w:val="none"/>
                <w:lang w:eastAsia="zh-CN"/>
              </w:rPr>
            </w:pPr>
            <w:r>
              <w:rPr>
                <w:rFonts w:hint="eastAsia" w:ascii="仿宋" w:hAnsi="仿宋" w:eastAsia="仿宋" w:cs="仿宋"/>
                <w:color w:val="auto"/>
                <w:kern w:val="0"/>
                <w:sz w:val="24"/>
                <w:szCs w:val="24"/>
                <w:highlight w:val="none"/>
                <w:lang w:val="en-US" w:eastAsia="zh-CN" w:bidi="en-US"/>
              </w:rPr>
              <w:t>保证金退还须知：开标后，未中标（成交）企业在法定工作时间内自动退还保证金，中标（成交）企业在签订合同后自动退还保证金。</w:t>
            </w:r>
            <w:r>
              <w:rPr>
                <w:rFonts w:hint="eastAsia" w:ascii="仿宋" w:hAnsi="仿宋" w:eastAsia="仿宋" w:cs="仿宋"/>
                <w:b w:val="0"/>
                <w:bCs w:val="0"/>
                <w:color w:val="auto"/>
                <w:sz w:val="24"/>
                <w:szCs w:val="24"/>
                <w:highlight w:val="none"/>
                <w:lang w:val="en-US" w:eastAsia="zh-CN"/>
              </w:rPr>
              <w:t xml:space="preserve">                       </w:t>
            </w:r>
            <w:r>
              <w:rPr>
                <w:rFonts w:hint="eastAsia" w:ascii="仿宋" w:hAnsi="仿宋" w:eastAsia="仿宋" w:cs="仿宋"/>
                <w:color w:val="auto"/>
                <w:highlight w:val="none"/>
                <w:lang w:eastAsia="zh-CN"/>
              </w:rPr>
              <w:t xml:space="preserve"> </w:t>
            </w:r>
          </w:p>
        </w:tc>
      </w:tr>
      <w:tr w14:paraId="577AC6FB">
        <w:tblPrEx>
          <w:tblCellMar>
            <w:top w:w="0" w:type="dxa"/>
            <w:left w:w="108" w:type="dxa"/>
            <w:bottom w:w="0" w:type="dxa"/>
            <w:right w:w="108" w:type="dxa"/>
          </w:tblCellMar>
        </w:tblPrEx>
        <w:trPr>
          <w:trHeight w:val="140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2E86A35">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w:t>
            </w:r>
          </w:p>
        </w:tc>
        <w:tc>
          <w:tcPr>
            <w:tcW w:w="1682" w:type="dxa"/>
            <w:tcBorders>
              <w:top w:val="single" w:color="auto" w:sz="4" w:space="0"/>
              <w:left w:val="single" w:color="auto" w:sz="4" w:space="0"/>
              <w:bottom w:val="single" w:color="auto" w:sz="4" w:space="0"/>
              <w:right w:val="single" w:color="auto" w:sz="4" w:space="0"/>
            </w:tcBorders>
            <w:vAlign w:val="center"/>
          </w:tcPr>
          <w:p w14:paraId="7E21A79C">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是否允许递交备选  投标方案</w:t>
            </w:r>
          </w:p>
        </w:tc>
        <w:tc>
          <w:tcPr>
            <w:tcW w:w="7668" w:type="dxa"/>
            <w:tcBorders>
              <w:top w:val="single" w:color="auto" w:sz="4" w:space="0"/>
              <w:left w:val="single" w:color="auto" w:sz="4" w:space="0"/>
              <w:bottom w:val="single" w:color="auto" w:sz="4" w:space="0"/>
              <w:right w:val="single" w:color="auto" w:sz="4" w:space="0"/>
            </w:tcBorders>
            <w:vAlign w:val="center"/>
          </w:tcPr>
          <w:p w14:paraId="4D5ED4E8">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■不允许</w:t>
            </w:r>
          </w:p>
          <w:p w14:paraId="41973320">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sym w:font="Wingdings 2" w:char="00A3"/>
            </w:r>
            <w:r>
              <w:rPr>
                <w:rFonts w:hint="eastAsia" w:ascii="仿宋" w:hAnsi="仿宋" w:eastAsia="仿宋" w:cs="仿宋"/>
                <w:color w:val="auto"/>
                <w:highlight w:val="none"/>
                <w:lang w:eastAsia="zh-CN"/>
              </w:rPr>
              <w:t>允  许</w:t>
            </w:r>
          </w:p>
        </w:tc>
      </w:tr>
      <w:tr w14:paraId="19E96448">
        <w:tblPrEx>
          <w:tblCellMar>
            <w:top w:w="0" w:type="dxa"/>
            <w:left w:w="108" w:type="dxa"/>
            <w:bottom w:w="0" w:type="dxa"/>
            <w:right w:w="108" w:type="dxa"/>
          </w:tblCellMar>
        </w:tblPrEx>
        <w:trPr>
          <w:trHeight w:val="67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90600C7">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16</w:t>
            </w:r>
          </w:p>
        </w:tc>
        <w:tc>
          <w:tcPr>
            <w:tcW w:w="1682" w:type="dxa"/>
            <w:tcBorders>
              <w:top w:val="single" w:color="auto" w:sz="4" w:space="0"/>
              <w:left w:val="single" w:color="auto" w:sz="4" w:space="0"/>
              <w:bottom w:val="single" w:color="auto" w:sz="4" w:space="0"/>
              <w:right w:val="single" w:color="auto" w:sz="4" w:space="0"/>
            </w:tcBorders>
            <w:vAlign w:val="center"/>
          </w:tcPr>
          <w:p w14:paraId="4B079029">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招标文件领取</w:t>
            </w:r>
          </w:p>
        </w:tc>
        <w:tc>
          <w:tcPr>
            <w:tcW w:w="7668" w:type="dxa"/>
            <w:tcBorders>
              <w:top w:val="single" w:color="auto" w:sz="4" w:space="0"/>
              <w:left w:val="single" w:color="auto" w:sz="4" w:space="0"/>
              <w:bottom w:val="single" w:color="auto" w:sz="4" w:space="0"/>
              <w:right w:val="single" w:color="auto" w:sz="4" w:space="0"/>
            </w:tcBorders>
            <w:vAlign w:val="center"/>
          </w:tcPr>
          <w:p w14:paraId="0B2E387A">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u w:val="none"/>
                <w:lang w:eastAsia="zh-CN"/>
              </w:rPr>
              <w:t>时间：</w:t>
            </w:r>
            <w:r>
              <w:rPr>
                <w:rFonts w:hint="eastAsia" w:ascii="仿宋" w:hAnsi="仿宋" w:eastAsia="仿宋" w:cs="仿宋"/>
                <w:color w:val="FF0000"/>
                <w:highlight w:val="none"/>
                <w:u w:val="single"/>
                <w:lang w:eastAsia="zh-CN"/>
              </w:rPr>
              <w:t>202</w:t>
            </w:r>
            <w:r>
              <w:rPr>
                <w:rFonts w:hint="eastAsia" w:ascii="仿宋" w:hAnsi="仿宋" w:eastAsia="仿宋" w:cs="仿宋"/>
                <w:color w:val="FF0000"/>
                <w:highlight w:val="none"/>
                <w:u w:val="single"/>
                <w:lang w:val="en-US" w:eastAsia="zh-CN"/>
              </w:rPr>
              <w:t xml:space="preserve">6 </w:t>
            </w:r>
            <w:r>
              <w:rPr>
                <w:rFonts w:hint="eastAsia" w:ascii="仿宋" w:hAnsi="仿宋" w:eastAsia="仿宋" w:cs="仿宋"/>
                <w:color w:val="FF0000"/>
                <w:highlight w:val="none"/>
                <w:u w:val="single"/>
                <w:lang w:eastAsia="zh-CN"/>
              </w:rPr>
              <w:t>年</w:t>
            </w:r>
            <w:r>
              <w:rPr>
                <w:rFonts w:hint="eastAsia" w:ascii="仿宋" w:hAnsi="仿宋" w:eastAsia="仿宋" w:cs="仿宋"/>
                <w:color w:val="FF0000"/>
                <w:highlight w:val="none"/>
                <w:u w:val="single"/>
                <w:lang w:val="en-US" w:eastAsia="zh-CN"/>
              </w:rPr>
              <w:t xml:space="preserve">9 </w:t>
            </w:r>
            <w:r>
              <w:rPr>
                <w:rFonts w:hint="eastAsia" w:ascii="仿宋" w:hAnsi="仿宋" w:eastAsia="仿宋" w:cs="仿宋"/>
                <w:color w:val="FF0000"/>
                <w:highlight w:val="none"/>
                <w:u w:val="single"/>
                <w:lang w:eastAsia="zh-CN"/>
              </w:rPr>
              <w:t>月</w:t>
            </w:r>
            <w:r>
              <w:rPr>
                <w:rFonts w:hint="eastAsia" w:ascii="仿宋" w:hAnsi="仿宋" w:eastAsia="仿宋" w:cs="仿宋"/>
                <w:color w:val="FF0000"/>
                <w:highlight w:val="none"/>
                <w:u w:val="single"/>
                <w:lang w:val="en-US" w:eastAsia="zh-CN"/>
              </w:rPr>
              <w:t>4</w:t>
            </w:r>
            <w:r>
              <w:rPr>
                <w:rFonts w:hint="eastAsia" w:ascii="仿宋" w:hAnsi="仿宋" w:eastAsia="仿宋" w:cs="仿宋"/>
                <w:color w:val="FF0000"/>
                <w:highlight w:val="none"/>
                <w:u w:val="single"/>
                <w:lang w:eastAsia="zh-CN"/>
              </w:rPr>
              <w:t>日至</w:t>
            </w:r>
            <w:r>
              <w:rPr>
                <w:rFonts w:hint="eastAsia" w:ascii="仿宋" w:hAnsi="仿宋" w:eastAsia="仿宋" w:cs="仿宋"/>
                <w:color w:val="FF0000"/>
                <w:highlight w:val="none"/>
                <w:u w:val="single"/>
                <w:lang w:val="en-US" w:eastAsia="zh-CN"/>
              </w:rPr>
              <w:t xml:space="preserve"> </w:t>
            </w:r>
            <w:r>
              <w:rPr>
                <w:rFonts w:hint="eastAsia" w:ascii="仿宋" w:hAnsi="仿宋" w:eastAsia="仿宋" w:cs="仿宋"/>
                <w:color w:val="FF0000"/>
                <w:highlight w:val="none"/>
                <w:u w:val="single"/>
                <w:lang w:eastAsia="zh-CN"/>
              </w:rPr>
              <w:t>202</w:t>
            </w:r>
            <w:r>
              <w:rPr>
                <w:rFonts w:hint="eastAsia" w:ascii="仿宋" w:hAnsi="仿宋" w:eastAsia="仿宋" w:cs="仿宋"/>
                <w:color w:val="FF0000"/>
                <w:highlight w:val="none"/>
                <w:u w:val="single"/>
                <w:lang w:val="en-US" w:eastAsia="zh-CN"/>
              </w:rPr>
              <w:t xml:space="preserve">6 </w:t>
            </w:r>
            <w:r>
              <w:rPr>
                <w:rFonts w:hint="eastAsia" w:ascii="仿宋" w:hAnsi="仿宋" w:eastAsia="仿宋" w:cs="仿宋"/>
                <w:color w:val="FF0000"/>
                <w:highlight w:val="none"/>
                <w:u w:val="single"/>
                <w:lang w:eastAsia="zh-CN"/>
              </w:rPr>
              <w:t>年</w:t>
            </w:r>
            <w:r>
              <w:rPr>
                <w:rFonts w:hint="eastAsia" w:ascii="仿宋" w:hAnsi="仿宋" w:eastAsia="仿宋" w:cs="仿宋"/>
                <w:color w:val="FF0000"/>
                <w:highlight w:val="none"/>
                <w:u w:val="single"/>
                <w:lang w:val="en-US" w:eastAsia="zh-CN"/>
              </w:rPr>
              <w:t>9</w:t>
            </w:r>
            <w:r>
              <w:rPr>
                <w:rFonts w:hint="eastAsia" w:ascii="仿宋" w:hAnsi="仿宋" w:eastAsia="仿宋" w:cs="仿宋"/>
                <w:color w:val="FF0000"/>
                <w:highlight w:val="none"/>
                <w:u w:val="single"/>
                <w:lang w:eastAsia="zh-CN"/>
              </w:rPr>
              <w:t>月</w:t>
            </w:r>
            <w:r>
              <w:rPr>
                <w:rFonts w:hint="eastAsia" w:ascii="仿宋" w:hAnsi="仿宋" w:eastAsia="仿宋" w:cs="仿宋"/>
                <w:color w:val="FF0000"/>
                <w:highlight w:val="none"/>
                <w:u w:val="single"/>
                <w:lang w:val="en-US" w:eastAsia="zh-CN"/>
              </w:rPr>
              <w:t xml:space="preserve"> 11</w:t>
            </w:r>
            <w:r>
              <w:rPr>
                <w:rFonts w:hint="eastAsia" w:ascii="仿宋" w:hAnsi="仿宋" w:eastAsia="仿宋" w:cs="仿宋"/>
                <w:color w:val="FF0000"/>
                <w:highlight w:val="none"/>
                <w:u w:val="single"/>
                <w:lang w:eastAsia="zh-CN"/>
              </w:rPr>
              <w:t>日</w:t>
            </w:r>
            <w:r>
              <w:rPr>
                <w:rFonts w:hint="eastAsia" w:ascii="仿宋" w:hAnsi="仿宋" w:eastAsia="仿宋" w:cs="仿宋"/>
                <w:color w:val="auto"/>
                <w:highlight w:val="none"/>
                <w:lang w:eastAsia="zh-CN"/>
              </w:rPr>
              <w:t>，每天上午10:00至</w:t>
            </w:r>
            <w:r>
              <w:rPr>
                <w:rFonts w:hint="eastAsia" w:ascii="仿宋" w:hAnsi="仿宋" w:eastAsia="仿宋" w:cs="仿宋"/>
                <w:color w:val="auto"/>
                <w:highlight w:val="none"/>
                <w:lang w:val="en-US" w:eastAsia="zh-CN"/>
              </w:rPr>
              <w:t>14</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00</w:t>
            </w:r>
            <w:r>
              <w:rPr>
                <w:rFonts w:hint="eastAsia" w:ascii="仿宋" w:hAnsi="仿宋" w:eastAsia="仿宋" w:cs="仿宋"/>
                <w:color w:val="auto"/>
                <w:highlight w:val="none"/>
                <w:lang w:eastAsia="zh-CN"/>
              </w:rPr>
              <w:t>，下午16:</w:t>
            </w:r>
            <w:r>
              <w:rPr>
                <w:rFonts w:hint="eastAsia" w:ascii="仿宋" w:hAnsi="仿宋" w:eastAsia="仿宋" w:cs="仿宋"/>
                <w:color w:val="auto"/>
                <w:highlight w:val="none"/>
                <w:lang w:val="en-US" w:eastAsia="zh-CN"/>
              </w:rPr>
              <w:t>00</w:t>
            </w:r>
            <w:r>
              <w:rPr>
                <w:rFonts w:hint="eastAsia" w:ascii="仿宋" w:hAnsi="仿宋" w:eastAsia="仿宋" w:cs="仿宋"/>
                <w:color w:val="auto"/>
                <w:highlight w:val="none"/>
                <w:lang w:eastAsia="zh-CN"/>
              </w:rPr>
              <w:t>至</w:t>
            </w:r>
            <w:r>
              <w:rPr>
                <w:rFonts w:hint="eastAsia" w:ascii="仿宋" w:hAnsi="仿宋" w:eastAsia="仿宋" w:cs="仿宋"/>
                <w:color w:val="auto"/>
                <w:highlight w:val="none"/>
                <w:lang w:val="en-US" w:eastAsia="zh-CN"/>
              </w:rPr>
              <w:t>20：00</w:t>
            </w:r>
            <w:r>
              <w:rPr>
                <w:rFonts w:hint="eastAsia" w:ascii="仿宋" w:hAnsi="仿宋" w:eastAsia="仿宋" w:cs="仿宋"/>
                <w:color w:val="auto"/>
                <w:highlight w:val="none"/>
                <w:lang w:eastAsia="zh-CN"/>
              </w:rPr>
              <w:t>（北京时间，节假日除外）</w:t>
            </w:r>
          </w:p>
          <w:p w14:paraId="1087D90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地点：</w:t>
            </w:r>
            <w:r>
              <w:rPr>
                <w:rFonts w:hint="eastAsia" w:ascii="仿宋" w:hAnsi="仿宋" w:eastAsia="仿宋" w:cs="仿宋"/>
                <w:color w:val="auto"/>
                <w:sz w:val="24"/>
                <w:szCs w:val="24"/>
                <w:highlight w:val="none"/>
                <w:lang w:eastAsia="zh-CN"/>
              </w:rPr>
              <w:t>政采云平台线上</w:t>
            </w:r>
          </w:p>
          <w:p w14:paraId="794AB7C7">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方式：供应商登录政采云平台https://www.zcygov.cn/在线申请获取采购文件（进入“项目采购”应用，在获取采购文件菜单中选择项目，申请获取采购文件）</w:t>
            </w:r>
          </w:p>
        </w:tc>
      </w:tr>
      <w:tr w14:paraId="480ABBDD">
        <w:tblPrEx>
          <w:tblCellMar>
            <w:top w:w="0" w:type="dxa"/>
            <w:left w:w="108" w:type="dxa"/>
            <w:bottom w:w="0" w:type="dxa"/>
            <w:right w:w="108" w:type="dxa"/>
          </w:tblCellMar>
        </w:tblPrEx>
        <w:trPr>
          <w:trHeight w:val="84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5289880">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w:t>
            </w:r>
          </w:p>
        </w:tc>
        <w:tc>
          <w:tcPr>
            <w:tcW w:w="1682" w:type="dxa"/>
            <w:tcBorders>
              <w:top w:val="single" w:color="auto" w:sz="4" w:space="0"/>
              <w:left w:val="single" w:color="auto" w:sz="4" w:space="0"/>
              <w:bottom w:val="single" w:color="auto" w:sz="4" w:space="0"/>
              <w:right w:val="single" w:color="auto" w:sz="4" w:space="0"/>
            </w:tcBorders>
            <w:vAlign w:val="center"/>
          </w:tcPr>
          <w:p w14:paraId="6F094F2D">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投标文件形式</w:t>
            </w:r>
          </w:p>
        </w:tc>
        <w:tc>
          <w:tcPr>
            <w:tcW w:w="7668" w:type="dxa"/>
            <w:tcBorders>
              <w:top w:val="single" w:color="auto" w:sz="4" w:space="0"/>
              <w:left w:val="single" w:color="auto" w:sz="4" w:space="0"/>
              <w:bottom w:val="single" w:color="auto" w:sz="4" w:space="0"/>
              <w:right w:val="single" w:color="auto" w:sz="4" w:space="0"/>
            </w:tcBorders>
            <w:vAlign w:val="center"/>
          </w:tcPr>
          <w:p w14:paraId="49D3BAE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电子投标文件包括“电子加密投标文件”和“备份投标文件”，在投标文件编制完成后同时生成。</w:t>
            </w:r>
          </w:p>
          <w:p w14:paraId="58319894">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1、“电子加密投标文件”是指通过“政采云电子交易客户端”完成投标文件编制后生成并加密的数据电文形式的投标文件。</w:t>
            </w:r>
          </w:p>
          <w:p w14:paraId="024F23BB">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6CF32C4E">
        <w:tblPrEx>
          <w:tblCellMar>
            <w:top w:w="0" w:type="dxa"/>
            <w:left w:w="108" w:type="dxa"/>
            <w:bottom w:w="0" w:type="dxa"/>
            <w:right w:w="108" w:type="dxa"/>
          </w:tblCellMar>
        </w:tblPrEx>
        <w:trPr>
          <w:trHeight w:val="73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128F42D">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18</w:t>
            </w:r>
          </w:p>
        </w:tc>
        <w:tc>
          <w:tcPr>
            <w:tcW w:w="1682" w:type="dxa"/>
            <w:tcBorders>
              <w:top w:val="single" w:color="auto" w:sz="4" w:space="0"/>
              <w:left w:val="single" w:color="auto" w:sz="4" w:space="0"/>
              <w:bottom w:val="single" w:color="auto" w:sz="4" w:space="0"/>
              <w:right w:val="single" w:color="auto" w:sz="4" w:space="0"/>
            </w:tcBorders>
            <w:vAlign w:val="center"/>
          </w:tcPr>
          <w:p w14:paraId="6EF023E1">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投标文件要求</w:t>
            </w:r>
          </w:p>
        </w:tc>
        <w:tc>
          <w:tcPr>
            <w:tcW w:w="7668" w:type="dxa"/>
            <w:tcBorders>
              <w:top w:val="single" w:color="auto" w:sz="4" w:space="0"/>
              <w:left w:val="single" w:color="auto" w:sz="4" w:space="0"/>
              <w:bottom w:val="single" w:color="auto" w:sz="4" w:space="0"/>
              <w:right w:val="single" w:color="auto" w:sz="4" w:space="0"/>
            </w:tcBorders>
            <w:vAlign w:val="center"/>
          </w:tcPr>
          <w:p w14:paraId="3E956FBC">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1、一份电子加密标书（“.jmbs”格式），一份备份标书文件（“.bfbs”格式）。</w:t>
            </w:r>
          </w:p>
          <w:p w14:paraId="32AC5A6D">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2、每份电子投标文件应包括资格证明文件和商务及技术文件两部分。</w:t>
            </w:r>
          </w:p>
        </w:tc>
      </w:tr>
      <w:tr w14:paraId="667E111A">
        <w:tblPrEx>
          <w:tblCellMar>
            <w:top w:w="0" w:type="dxa"/>
            <w:left w:w="108" w:type="dxa"/>
            <w:bottom w:w="0" w:type="dxa"/>
            <w:right w:w="108" w:type="dxa"/>
          </w:tblCellMar>
        </w:tblPrEx>
        <w:trPr>
          <w:trHeight w:val="90" w:hRule="atLeast"/>
          <w:jc w:val="center"/>
        </w:trPr>
        <w:tc>
          <w:tcPr>
            <w:tcW w:w="558" w:type="dxa"/>
            <w:vMerge w:val="restart"/>
            <w:tcBorders>
              <w:top w:val="single" w:color="auto" w:sz="4" w:space="0"/>
              <w:left w:val="single" w:color="auto" w:sz="4" w:space="0"/>
              <w:right w:val="single" w:color="auto" w:sz="4" w:space="0"/>
            </w:tcBorders>
            <w:vAlign w:val="center"/>
          </w:tcPr>
          <w:p w14:paraId="5BCEA7AE">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19</w:t>
            </w:r>
          </w:p>
        </w:tc>
        <w:tc>
          <w:tcPr>
            <w:tcW w:w="1682" w:type="dxa"/>
            <w:vMerge w:val="restart"/>
            <w:tcBorders>
              <w:top w:val="single" w:color="auto" w:sz="4" w:space="0"/>
              <w:left w:val="single" w:color="auto" w:sz="4" w:space="0"/>
              <w:right w:val="single" w:color="auto" w:sz="4" w:space="0"/>
            </w:tcBorders>
            <w:vAlign w:val="center"/>
          </w:tcPr>
          <w:p w14:paraId="6682F358">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投标文件的上传和递交</w:t>
            </w:r>
          </w:p>
        </w:tc>
        <w:tc>
          <w:tcPr>
            <w:tcW w:w="7668" w:type="dxa"/>
            <w:tcBorders>
              <w:top w:val="single" w:color="auto" w:sz="4" w:space="0"/>
              <w:left w:val="single" w:color="auto" w:sz="4" w:space="0"/>
              <w:bottom w:val="single" w:color="auto" w:sz="4" w:space="0"/>
              <w:right w:val="single" w:color="auto" w:sz="4" w:space="0"/>
            </w:tcBorders>
            <w:vAlign w:val="center"/>
          </w:tcPr>
          <w:p w14:paraId="7C1D63EA">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1.电子加密投标文件：投标文件制作完成并生成加密标书，在投标截止时间前，</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需将加密的投标文件上传至政采云平台，在开标时间开始后，待采购组织机构发出解密通知后30分钟内解密投标文件。</w:t>
            </w:r>
          </w:p>
          <w:p w14:paraId="51A548BD">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a.投标人未能在投标截止时间前成功上传电子加密投标文件的投标无效。</w:t>
            </w:r>
          </w:p>
          <w:p w14:paraId="39CF9574">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b.供应商成功上传电子加密投标文件后，可自行打印投标文件接收回执。</w:t>
            </w:r>
          </w:p>
        </w:tc>
      </w:tr>
      <w:tr w14:paraId="4D8D0404">
        <w:tblPrEx>
          <w:tblCellMar>
            <w:top w:w="0" w:type="dxa"/>
            <w:left w:w="108" w:type="dxa"/>
            <w:bottom w:w="0" w:type="dxa"/>
            <w:right w:w="108" w:type="dxa"/>
          </w:tblCellMar>
        </w:tblPrEx>
        <w:trPr>
          <w:trHeight w:val="477" w:hRule="atLeast"/>
          <w:jc w:val="center"/>
        </w:trPr>
        <w:tc>
          <w:tcPr>
            <w:tcW w:w="558" w:type="dxa"/>
            <w:vMerge w:val="continue"/>
            <w:tcBorders>
              <w:left w:val="single" w:color="auto" w:sz="4" w:space="0"/>
              <w:bottom w:val="single" w:color="auto" w:sz="4" w:space="0"/>
              <w:right w:val="single" w:color="auto" w:sz="4" w:space="0"/>
            </w:tcBorders>
            <w:vAlign w:val="center"/>
          </w:tcPr>
          <w:p w14:paraId="03A427C6">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p>
        </w:tc>
        <w:tc>
          <w:tcPr>
            <w:tcW w:w="1682" w:type="dxa"/>
            <w:vMerge w:val="continue"/>
            <w:tcBorders>
              <w:left w:val="single" w:color="auto" w:sz="4" w:space="0"/>
              <w:bottom w:val="single" w:color="auto" w:sz="4" w:space="0"/>
              <w:right w:val="single" w:color="auto" w:sz="4" w:space="0"/>
            </w:tcBorders>
            <w:vAlign w:val="center"/>
          </w:tcPr>
          <w:p w14:paraId="554284F0">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4C5F2443">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2.备份投标文件：供应商在投标截止时间前将加密的投标文件上传至政府采购云平台，还可以在投标截止时间前以电子邮件方式提供备份投标文件1份（接收人邮箱：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highlight w:val="none"/>
                <w:lang w:val="en-US" w:eastAsia="zh-CN"/>
              </w:rPr>
              <w:t>1805011525</w:t>
            </w:r>
            <w:r>
              <w:rPr>
                <w:rFonts w:hint="eastAsia" w:ascii="仿宋" w:hAnsi="仿宋" w:eastAsia="仿宋" w:cs="仿宋"/>
                <w:color w:val="auto"/>
                <w:highlight w:val="none"/>
                <w:lang w:eastAsia="zh-CN"/>
              </w:rPr>
              <w:t>@qq.com，接收人：</w:t>
            </w:r>
            <w:r>
              <w:rPr>
                <w:rFonts w:hint="eastAsia" w:ascii="仿宋" w:hAnsi="仿宋" w:eastAsia="仿宋" w:cs="仿宋"/>
                <w:color w:val="auto"/>
                <w:highlight w:val="none"/>
                <w:lang w:val="en-US" w:eastAsia="zh-CN"/>
              </w:rPr>
              <w:t>罗</w:t>
            </w:r>
            <w:r>
              <w:rPr>
                <w:rFonts w:hint="eastAsia" w:ascii="仿宋" w:hAnsi="仿宋" w:eastAsia="仿宋" w:cs="仿宋"/>
                <w:color w:val="auto"/>
                <w:highlight w:val="none"/>
                <w:lang w:eastAsia="zh-CN"/>
              </w:rPr>
              <w:t>先生，电话：</w:t>
            </w:r>
            <w:r>
              <w:rPr>
                <w:rFonts w:hint="eastAsia" w:ascii="仿宋" w:hAnsi="仿宋" w:eastAsia="仿宋" w:cs="仿宋"/>
                <w:color w:val="auto"/>
                <w:highlight w:val="none"/>
                <w:lang w:val="en-US" w:eastAsia="zh-CN"/>
              </w:rPr>
              <w:t>16698959998</w:t>
            </w:r>
            <w:r>
              <w:rPr>
                <w:rFonts w:hint="eastAsia" w:ascii="仿宋" w:hAnsi="仿宋" w:eastAsia="仿宋" w:cs="仿宋"/>
                <w:color w:val="auto"/>
                <w:highlight w:val="none"/>
                <w:lang w:eastAsia="zh-CN"/>
              </w:rPr>
              <w:t>），“备份投标文件”由</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自愿提供，招标文件 不作强制性要求；如不提供或未按要求提供的，当电子投标文件无法解密时，将导致无备份投标文件而失去投标资格。</w:t>
            </w:r>
          </w:p>
          <w:p w14:paraId="0A20077A">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a.备份投标文件提供要求：</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可以将备份投标文件打包压缩并加密，压缩包命名为“XX单位备份投标文件”，加密密码由</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自行保管；送达时间以采购代理机构实际接收时间为准。“备份投标文件”逾期或未按要求提供的视为未提供，建议</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提前1日办理邮件提供事宜。</w:t>
            </w:r>
          </w:p>
          <w:p w14:paraId="3B14AF4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b.通过“政府采购云平台”成功上传递交的“电子加密投标文件”已按时解密的，“备份投标文件”自动失效。投标截止时间前，投标人仅提供了“备份投标文件”而未将“电子加密投标文件”成功上传至“政府采购云平台”的，投标无效。</w:t>
            </w:r>
          </w:p>
        </w:tc>
      </w:tr>
      <w:tr w14:paraId="69605D2E">
        <w:tblPrEx>
          <w:tblCellMar>
            <w:top w:w="0" w:type="dxa"/>
            <w:left w:w="108" w:type="dxa"/>
            <w:bottom w:w="0" w:type="dxa"/>
            <w:right w:w="108" w:type="dxa"/>
          </w:tblCellMar>
        </w:tblPrEx>
        <w:trPr>
          <w:trHeight w:val="52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29FC99F7">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w:t>
            </w:r>
          </w:p>
        </w:tc>
        <w:tc>
          <w:tcPr>
            <w:tcW w:w="1682" w:type="dxa"/>
            <w:tcBorders>
              <w:top w:val="single" w:color="auto" w:sz="4" w:space="0"/>
              <w:left w:val="single" w:color="auto" w:sz="4" w:space="0"/>
              <w:bottom w:val="single" w:color="auto" w:sz="4" w:space="0"/>
              <w:right w:val="single" w:color="auto" w:sz="4" w:space="0"/>
            </w:tcBorders>
            <w:vAlign w:val="center"/>
          </w:tcPr>
          <w:p w14:paraId="50C55F9A">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评标委员会的组建</w:t>
            </w:r>
          </w:p>
        </w:tc>
        <w:tc>
          <w:tcPr>
            <w:tcW w:w="7668" w:type="dxa"/>
            <w:tcBorders>
              <w:top w:val="single" w:color="auto" w:sz="4" w:space="0"/>
              <w:left w:val="single" w:color="auto" w:sz="4" w:space="0"/>
              <w:bottom w:val="single" w:color="auto" w:sz="4" w:space="0"/>
              <w:right w:val="single" w:color="auto" w:sz="4" w:space="0"/>
            </w:tcBorders>
            <w:vAlign w:val="center"/>
          </w:tcPr>
          <w:p w14:paraId="00FDFFA5">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评标委员会由招标人依法组建；采购人代表1人，评审专家4人，共5人。</w:t>
            </w:r>
          </w:p>
          <w:p w14:paraId="507B260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评标专家确定方式：评标委员会由招标人在开标前从政采云专家库中随机抽取</w:t>
            </w:r>
          </w:p>
        </w:tc>
      </w:tr>
      <w:tr w14:paraId="690B8D75">
        <w:tblPrEx>
          <w:tblCellMar>
            <w:top w:w="0" w:type="dxa"/>
            <w:left w:w="108" w:type="dxa"/>
            <w:bottom w:w="0" w:type="dxa"/>
            <w:right w:w="108" w:type="dxa"/>
          </w:tblCellMar>
        </w:tblPrEx>
        <w:trPr>
          <w:trHeight w:val="130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9A5CBEF">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21</w:t>
            </w:r>
          </w:p>
        </w:tc>
        <w:tc>
          <w:tcPr>
            <w:tcW w:w="1682" w:type="dxa"/>
            <w:tcBorders>
              <w:top w:val="single" w:color="auto" w:sz="4" w:space="0"/>
              <w:left w:val="single" w:color="auto" w:sz="4" w:space="0"/>
              <w:bottom w:val="single" w:color="auto" w:sz="4" w:space="0"/>
              <w:right w:val="single" w:color="auto" w:sz="4" w:space="0"/>
            </w:tcBorders>
            <w:vAlign w:val="center"/>
          </w:tcPr>
          <w:p w14:paraId="2DD4FA6E">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是否授权评标委员会确定中标候选人</w:t>
            </w:r>
          </w:p>
        </w:tc>
        <w:tc>
          <w:tcPr>
            <w:tcW w:w="7668" w:type="dxa"/>
            <w:tcBorders>
              <w:top w:val="single" w:color="auto" w:sz="4" w:space="0"/>
              <w:left w:val="single" w:color="auto" w:sz="4" w:space="0"/>
              <w:bottom w:val="single" w:color="auto" w:sz="4" w:space="0"/>
              <w:right w:val="single" w:color="auto" w:sz="4" w:space="0"/>
            </w:tcBorders>
            <w:vAlign w:val="center"/>
          </w:tcPr>
          <w:p w14:paraId="09D70A26">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val="zh-CN" w:eastAsia="zh-CN"/>
              </w:rPr>
            </w:pPr>
            <w:r>
              <w:rPr>
                <w:rFonts w:hint="eastAsia" w:ascii="仿宋" w:hAnsi="仿宋" w:eastAsia="仿宋" w:cs="仿宋"/>
                <w:color w:val="auto"/>
                <w:highlight w:val="none"/>
                <w:lang w:eastAsia="zh-CN"/>
              </w:rPr>
              <w:t>是</w:t>
            </w:r>
          </w:p>
        </w:tc>
      </w:tr>
      <w:tr w14:paraId="1082F850">
        <w:tblPrEx>
          <w:tblCellMar>
            <w:top w:w="0" w:type="dxa"/>
            <w:left w:w="108" w:type="dxa"/>
            <w:bottom w:w="0" w:type="dxa"/>
            <w:right w:w="108" w:type="dxa"/>
          </w:tblCellMar>
        </w:tblPrEx>
        <w:trPr>
          <w:trHeight w:val="86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6992C67">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22</w:t>
            </w:r>
          </w:p>
        </w:tc>
        <w:tc>
          <w:tcPr>
            <w:tcW w:w="1682" w:type="dxa"/>
            <w:tcBorders>
              <w:top w:val="single" w:color="auto" w:sz="4" w:space="0"/>
              <w:left w:val="single" w:color="auto" w:sz="4" w:space="0"/>
              <w:bottom w:val="single" w:color="auto" w:sz="4" w:space="0"/>
              <w:right w:val="single" w:color="auto" w:sz="4" w:space="0"/>
            </w:tcBorders>
            <w:vAlign w:val="center"/>
          </w:tcPr>
          <w:p w14:paraId="7BB718BE">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递交投标文件地点</w:t>
            </w:r>
          </w:p>
        </w:tc>
        <w:tc>
          <w:tcPr>
            <w:tcW w:w="7668" w:type="dxa"/>
            <w:tcBorders>
              <w:top w:val="single" w:color="auto" w:sz="4" w:space="0"/>
              <w:left w:val="single" w:color="auto" w:sz="4" w:space="0"/>
              <w:bottom w:val="single" w:color="auto" w:sz="4" w:space="0"/>
              <w:right w:val="single" w:color="auto" w:sz="4" w:space="0"/>
            </w:tcBorders>
            <w:vAlign w:val="center"/>
          </w:tcPr>
          <w:p w14:paraId="758A2E3C">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投标截止时间：</w:t>
            </w:r>
            <w:r>
              <w:rPr>
                <w:rFonts w:hint="eastAsia" w:ascii="仿宋" w:hAnsi="仿宋" w:eastAsia="仿宋" w:cs="仿宋"/>
                <w:color w:val="FF0000"/>
                <w:kern w:val="2"/>
                <w:highlight w:val="none"/>
                <w:u w:val="single"/>
                <w:lang w:eastAsia="zh-CN" w:bidi="ar-SA"/>
              </w:rPr>
              <w:t>202</w:t>
            </w:r>
            <w:r>
              <w:rPr>
                <w:rFonts w:hint="eastAsia" w:ascii="仿宋" w:hAnsi="仿宋" w:eastAsia="仿宋" w:cs="仿宋"/>
                <w:color w:val="FF0000"/>
                <w:kern w:val="2"/>
                <w:highlight w:val="none"/>
                <w:u w:val="single"/>
                <w:lang w:val="en-US" w:eastAsia="zh-CN" w:bidi="ar-SA"/>
              </w:rPr>
              <w:t xml:space="preserve">6 </w:t>
            </w:r>
            <w:r>
              <w:rPr>
                <w:rFonts w:hint="eastAsia" w:ascii="仿宋" w:hAnsi="仿宋" w:eastAsia="仿宋" w:cs="仿宋"/>
                <w:color w:val="FF0000"/>
                <w:kern w:val="2"/>
                <w:highlight w:val="none"/>
                <w:u w:val="single"/>
                <w:lang w:eastAsia="zh-CN" w:bidi="ar-SA"/>
              </w:rPr>
              <w:t>年</w:t>
            </w:r>
            <w:r>
              <w:rPr>
                <w:rFonts w:hint="eastAsia" w:ascii="仿宋" w:hAnsi="仿宋" w:eastAsia="仿宋" w:cs="仿宋"/>
                <w:color w:val="FF0000"/>
                <w:kern w:val="2"/>
                <w:highlight w:val="none"/>
                <w:u w:val="single"/>
                <w:lang w:val="en-US" w:eastAsia="zh-CN" w:bidi="ar-SA"/>
              </w:rPr>
              <w:t>9</w:t>
            </w:r>
            <w:r>
              <w:rPr>
                <w:rFonts w:hint="eastAsia" w:ascii="仿宋" w:hAnsi="仿宋" w:eastAsia="仿宋" w:cs="仿宋"/>
                <w:color w:val="FF0000"/>
                <w:kern w:val="2"/>
                <w:highlight w:val="none"/>
                <w:u w:val="single"/>
                <w:lang w:eastAsia="zh-CN" w:bidi="ar-SA"/>
              </w:rPr>
              <w:t>月</w:t>
            </w:r>
            <w:r>
              <w:rPr>
                <w:rFonts w:hint="eastAsia" w:ascii="仿宋" w:hAnsi="仿宋" w:eastAsia="仿宋" w:cs="仿宋"/>
                <w:color w:val="FF0000"/>
                <w:kern w:val="2"/>
                <w:highlight w:val="none"/>
                <w:u w:val="single"/>
                <w:lang w:val="en-US" w:eastAsia="zh-CN" w:bidi="ar-SA"/>
              </w:rPr>
              <w:t xml:space="preserve"> 30</w:t>
            </w:r>
            <w:r>
              <w:rPr>
                <w:rFonts w:hint="eastAsia" w:ascii="仿宋" w:hAnsi="仿宋" w:eastAsia="仿宋" w:cs="仿宋"/>
                <w:color w:val="FF0000"/>
                <w:kern w:val="2"/>
                <w:highlight w:val="none"/>
                <w:u w:val="single"/>
                <w:lang w:eastAsia="zh-CN" w:bidi="ar-SA"/>
              </w:rPr>
              <w:t>日</w:t>
            </w:r>
            <w:r>
              <w:rPr>
                <w:rFonts w:hint="eastAsia" w:ascii="仿宋" w:hAnsi="仿宋" w:eastAsia="仿宋" w:cs="仿宋"/>
                <w:color w:val="auto"/>
                <w:highlight w:val="none"/>
                <w:lang w:eastAsia="zh-CN"/>
              </w:rPr>
              <w:t>上午</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时</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分（北京时间）</w:t>
            </w:r>
          </w:p>
          <w:p w14:paraId="568E3A81">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投标地点：政府采购云平台（www.zcygov.cn）供应商应于递交投标文件截止时间之前将电子投标文件上传到“政采云”平台。</w:t>
            </w:r>
          </w:p>
        </w:tc>
      </w:tr>
      <w:tr w14:paraId="484D94A6">
        <w:tblPrEx>
          <w:tblCellMar>
            <w:top w:w="0" w:type="dxa"/>
            <w:left w:w="108" w:type="dxa"/>
            <w:bottom w:w="0" w:type="dxa"/>
            <w:right w:w="108" w:type="dxa"/>
          </w:tblCellMar>
        </w:tblPrEx>
        <w:trPr>
          <w:trHeight w:val="866" w:hRule="atLeast"/>
          <w:jc w:val="center"/>
        </w:trPr>
        <w:tc>
          <w:tcPr>
            <w:tcW w:w="558" w:type="dxa"/>
            <w:tcBorders>
              <w:top w:val="single" w:color="auto" w:sz="4" w:space="0"/>
              <w:left w:val="single" w:color="auto" w:sz="4" w:space="0"/>
              <w:right w:val="single" w:color="auto" w:sz="4" w:space="0"/>
            </w:tcBorders>
            <w:vAlign w:val="center"/>
          </w:tcPr>
          <w:p w14:paraId="4EDBFF9D">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23</w:t>
            </w:r>
          </w:p>
        </w:tc>
        <w:tc>
          <w:tcPr>
            <w:tcW w:w="1682" w:type="dxa"/>
            <w:tcBorders>
              <w:top w:val="single" w:color="auto" w:sz="4" w:space="0"/>
              <w:left w:val="single" w:color="auto" w:sz="4" w:space="0"/>
              <w:right w:val="single" w:color="auto" w:sz="4" w:space="0"/>
            </w:tcBorders>
            <w:vAlign w:val="center"/>
          </w:tcPr>
          <w:p w14:paraId="10492C10">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开标时间和地点</w:t>
            </w:r>
          </w:p>
        </w:tc>
        <w:tc>
          <w:tcPr>
            <w:tcW w:w="7668" w:type="dxa"/>
            <w:tcBorders>
              <w:top w:val="single" w:color="auto" w:sz="4" w:space="0"/>
              <w:left w:val="single" w:color="auto" w:sz="4" w:space="0"/>
              <w:right w:val="single" w:color="auto" w:sz="4" w:space="0"/>
            </w:tcBorders>
            <w:vAlign w:val="center"/>
          </w:tcPr>
          <w:p w14:paraId="3158BEC6">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开标时间：</w:t>
            </w:r>
            <w:r>
              <w:rPr>
                <w:rFonts w:hint="eastAsia" w:ascii="仿宋" w:hAnsi="仿宋" w:eastAsia="仿宋" w:cs="仿宋"/>
                <w:color w:val="FF0000"/>
                <w:kern w:val="2"/>
                <w:highlight w:val="none"/>
                <w:u w:val="single"/>
                <w:lang w:eastAsia="zh-CN" w:bidi="ar-SA"/>
              </w:rPr>
              <w:t>20</w:t>
            </w:r>
            <w:r>
              <w:rPr>
                <w:rFonts w:hint="eastAsia" w:ascii="仿宋" w:hAnsi="仿宋" w:eastAsia="仿宋" w:cs="仿宋"/>
                <w:color w:val="FF0000"/>
                <w:kern w:val="2"/>
                <w:highlight w:val="none"/>
                <w:u w:val="single"/>
                <w:lang w:val="en-US" w:eastAsia="zh-CN" w:bidi="ar-SA"/>
              </w:rPr>
              <w:t xml:space="preserve">26 </w:t>
            </w:r>
            <w:r>
              <w:rPr>
                <w:rFonts w:hint="eastAsia" w:ascii="仿宋" w:hAnsi="仿宋" w:eastAsia="仿宋" w:cs="仿宋"/>
                <w:color w:val="FF0000"/>
                <w:kern w:val="2"/>
                <w:highlight w:val="none"/>
                <w:u w:val="single"/>
                <w:lang w:eastAsia="zh-CN" w:bidi="ar-SA"/>
              </w:rPr>
              <w:t>年</w:t>
            </w:r>
            <w:r>
              <w:rPr>
                <w:rFonts w:hint="eastAsia" w:ascii="仿宋" w:hAnsi="仿宋" w:eastAsia="仿宋" w:cs="仿宋"/>
                <w:color w:val="FF0000"/>
                <w:kern w:val="2"/>
                <w:highlight w:val="none"/>
                <w:u w:val="single"/>
                <w:lang w:val="en-US" w:eastAsia="zh-CN" w:bidi="ar-SA"/>
              </w:rPr>
              <w:t>9</w:t>
            </w:r>
            <w:r>
              <w:rPr>
                <w:rFonts w:hint="eastAsia" w:ascii="仿宋" w:hAnsi="仿宋" w:eastAsia="仿宋" w:cs="仿宋"/>
                <w:color w:val="FF0000"/>
                <w:kern w:val="2"/>
                <w:highlight w:val="none"/>
                <w:u w:val="single"/>
                <w:lang w:eastAsia="zh-CN" w:bidi="ar-SA"/>
              </w:rPr>
              <w:t>月</w:t>
            </w:r>
            <w:r>
              <w:rPr>
                <w:rFonts w:hint="eastAsia" w:ascii="仿宋" w:hAnsi="仿宋" w:eastAsia="仿宋" w:cs="仿宋"/>
                <w:color w:val="FF0000"/>
                <w:kern w:val="2"/>
                <w:highlight w:val="none"/>
                <w:u w:val="single"/>
                <w:lang w:val="en-US" w:eastAsia="zh-CN" w:bidi="ar-SA"/>
              </w:rPr>
              <w:t xml:space="preserve">30 </w:t>
            </w:r>
            <w:r>
              <w:rPr>
                <w:rFonts w:hint="eastAsia" w:ascii="仿宋" w:hAnsi="仿宋" w:eastAsia="仿宋" w:cs="仿宋"/>
                <w:color w:val="FF0000"/>
                <w:kern w:val="2"/>
                <w:highlight w:val="none"/>
                <w:u w:val="single"/>
                <w:lang w:eastAsia="zh-CN" w:bidi="ar-SA"/>
              </w:rPr>
              <w:t>日</w:t>
            </w:r>
            <w:r>
              <w:rPr>
                <w:rFonts w:hint="eastAsia" w:ascii="仿宋" w:hAnsi="仿宋" w:eastAsia="仿宋" w:cs="仿宋"/>
                <w:color w:val="auto"/>
                <w:highlight w:val="none"/>
                <w:lang w:eastAsia="zh-CN"/>
              </w:rPr>
              <w:t>上午</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时</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分（北京时间）</w:t>
            </w:r>
          </w:p>
          <w:p w14:paraId="72BDE31B">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开标地点：投标人登录政采云平台https://www.zcygov.cn/，进入“项目采购-开标评标-右边选择对应项目点击“进入项目”进入开标大厅。         </w:t>
            </w:r>
          </w:p>
        </w:tc>
      </w:tr>
      <w:tr w14:paraId="4AEA131D">
        <w:tblPrEx>
          <w:tblCellMar>
            <w:top w:w="0" w:type="dxa"/>
            <w:left w:w="108" w:type="dxa"/>
            <w:bottom w:w="0" w:type="dxa"/>
            <w:right w:w="108" w:type="dxa"/>
          </w:tblCellMar>
        </w:tblPrEx>
        <w:trPr>
          <w:trHeight w:val="467" w:hRule="atLeast"/>
          <w:jc w:val="center"/>
        </w:trPr>
        <w:tc>
          <w:tcPr>
            <w:tcW w:w="558" w:type="dxa"/>
            <w:vMerge w:val="restart"/>
            <w:tcBorders>
              <w:top w:val="single" w:color="auto" w:sz="4" w:space="0"/>
              <w:left w:val="single" w:color="auto" w:sz="4" w:space="0"/>
              <w:right w:val="single" w:color="auto" w:sz="4" w:space="0"/>
            </w:tcBorders>
            <w:vAlign w:val="center"/>
          </w:tcPr>
          <w:p w14:paraId="7B913810">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highlight w:val="none"/>
                <w:lang w:val="en-US" w:eastAsia="zh-CN"/>
              </w:rPr>
              <w:t>24</w:t>
            </w:r>
          </w:p>
        </w:tc>
        <w:tc>
          <w:tcPr>
            <w:tcW w:w="1682" w:type="dxa"/>
            <w:vMerge w:val="restart"/>
            <w:tcBorders>
              <w:top w:val="single" w:color="auto" w:sz="4" w:space="0"/>
              <w:left w:val="single" w:color="auto" w:sz="4" w:space="0"/>
              <w:right w:val="single" w:color="auto" w:sz="4" w:space="0"/>
            </w:tcBorders>
            <w:vAlign w:val="center"/>
          </w:tcPr>
          <w:p w14:paraId="65DEDE62">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sz w:val="21"/>
                <w:szCs w:val="21"/>
                <w:highlight w:val="none"/>
                <w:lang w:eastAsia="zh-CN"/>
              </w:rPr>
            </w:pPr>
            <w:r>
              <w:rPr>
                <w:rFonts w:hint="eastAsia" w:ascii="仿宋" w:hAnsi="仿宋" w:eastAsia="仿宋" w:cs="仿宋"/>
                <w:color w:val="auto"/>
                <w:highlight w:val="none"/>
                <w:lang w:eastAsia="zh-CN"/>
              </w:rPr>
              <w:t>重要说明</w:t>
            </w:r>
          </w:p>
        </w:tc>
        <w:tc>
          <w:tcPr>
            <w:tcW w:w="7668" w:type="dxa"/>
            <w:tcBorders>
              <w:top w:val="single" w:color="auto" w:sz="4" w:space="0"/>
              <w:left w:val="single" w:color="auto" w:sz="4" w:space="0"/>
              <w:right w:val="single" w:color="auto" w:sz="4" w:space="0"/>
            </w:tcBorders>
            <w:vAlign w:val="center"/>
          </w:tcPr>
          <w:p w14:paraId="642C307F">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1.本项目采用全流程不见面电子开评标，投标供应商需要使用CA加密设备，供应商可通过新疆数字证书认证中心官网（https://www.xjca.com.cn/）或下载“新疆政务通”APP自行进行申领。</w:t>
            </w:r>
          </w:p>
          <w:p w14:paraId="03F1C1E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2.本项目实行网上投标，采用加密电子投标文件(</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须使用CA加密设备通过政采云电子投标客户端制作投标文件)。若</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参与投标，自行承担投标一切费用。</w:t>
            </w:r>
          </w:p>
          <w:p w14:paraId="28AC4EE2">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各投标人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3DFD8B2A">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35C74469">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在开标时须使用制作加密电子投标文件所使用的CA锁及电脑，电脑须提前配置好浏览器（建议使用谷歌浏览器），以便开标时解锁。</w:t>
            </w:r>
          </w:p>
          <w:p w14:paraId="586CBE87">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6.</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对不见面开评标系统的技术操作咨询，可通过https://edu.zcygov.cn/luban/xinjiang-e-biding自助查询，也可在政采云帮助中心常见问题解答和操作流程讲解视频中自助查询，网址为：</w:t>
            </w:r>
            <w:r>
              <w:rPr>
                <w:rFonts w:hint="eastAsia" w:ascii="仿宋" w:hAnsi="仿宋" w:eastAsia="仿宋" w:cs="仿宋"/>
                <w:color w:val="auto"/>
                <w:highlight w:val="none"/>
                <w:lang w:eastAsia="zh-CN"/>
              </w:rPr>
              <w:fldChar w:fldCharType="begin"/>
            </w:r>
            <w:r>
              <w:rPr>
                <w:rFonts w:hint="eastAsia" w:ascii="仿宋" w:hAnsi="仿宋" w:eastAsia="仿宋" w:cs="仿宋"/>
                <w:color w:val="auto"/>
                <w:highlight w:val="none"/>
                <w:lang w:eastAsia="zh-CN"/>
              </w:rPr>
              <w:instrText xml:space="preserve"> HYPERLINK "https://service.zcygov.cn/#/help，\“项目采购\”—\“操作流程-电子招投标\”—\“政府采购项目电子交易管理操作指南-供应商\”版面获取操作指南。" </w:instrText>
            </w:r>
            <w:r>
              <w:rPr>
                <w:rFonts w:hint="eastAsia" w:ascii="仿宋" w:hAnsi="仿宋" w:eastAsia="仿宋" w:cs="仿宋"/>
                <w:color w:val="auto"/>
                <w:highlight w:val="none"/>
                <w:lang w:eastAsia="zh-CN"/>
              </w:rPr>
              <w:fldChar w:fldCharType="separate"/>
            </w:r>
            <w:r>
              <w:rPr>
                <w:rFonts w:hint="eastAsia" w:ascii="仿宋" w:hAnsi="仿宋" w:eastAsia="仿宋" w:cs="仿宋"/>
                <w:color w:val="auto"/>
                <w:highlight w:val="none"/>
                <w:lang w:eastAsia="zh-CN"/>
              </w:rPr>
              <w:t>https://service.zcygov.cn/#/help，“项目采购”—“操作流程-电子招投标”—“政府采购项目电子交易管理操作指南-供应商”版面获取操作指南。</w:t>
            </w:r>
            <w:r>
              <w:rPr>
                <w:rFonts w:hint="eastAsia" w:ascii="仿宋" w:hAnsi="仿宋" w:eastAsia="仿宋" w:cs="仿宋"/>
                <w:color w:val="auto"/>
                <w:highlight w:val="none"/>
                <w:lang w:eastAsia="zh-CN"/>
              </w:rPr>
              <w:fldChar w:fldCharType="end"/>
            </w:r>
          </w:p>
          <w:p w14:paraId="77D061D1">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7.为了保证开评标顺利进行，政采云线上开标功能完全实现，供应商开标所使用的电脑设备须具有视频及语音功能。</w:t>
            </w:r>
          </w:p>
        </w:tc>
      </w:tr>
      <w:tr w14:paraId="73D61A55">
        <w:tblPrEx>
          <w:tblCellMar>
            <w:top w:w="0" w:type="dxa"/>
            <w:left w:w="108" w:type="dxa"/>
            <w:bottom w:w="0" w:type="dxa"/>
            <w:right w:w="108" w:type="dxa"/>
          </w:tblCellMar>
        </w:tblPrEx>
        <w:trPr>
          <w:trHeight w:val="710" w:hRule="atLeast"/>
          <w:jc w:val="center"/>
        </w:trPr>
        <w:tc>
          <w:tcPr>
            <w:tcW w:w="558" w:type="dxa"/>
            <w:vMerge w:val="continue"/>
            <w:tcBorders>
              <w:left w:val="single" w:color="auto" w:sz="4" w:space="0"/>
              <w:bottom w:val="single" w:color="auto" w:sz="4" w:space="0"/>
              <w:right w:val="single" w:color="auto" w:sz="4" w:space="0"/>
            </w:tcBorders>
            <w:vAlign w:val="center"/>
          </w:tcPr>
          <w:p w14:paraId="76FEF569">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sz w:val="21"/>
                <w:szCs w:val="21"/>
                <w:highlight w:val="none"/>
                <w:lang w:eastAsia="zh-CN"/>
              </w:rPr>
            </w:pPr>
          </w:p>
        </w:tc>
        <w:tc>
          <w:tcPr>
            <w:tcW w:w="1682" w:type="dxa"/>
            <w:vMerge w:val="continue"/>
            <w:tcBorders>
              <w:left w:val="single" w:color="auto" w:sz="4" w:space="0"/>
              <w:bottom w:val="single" w:color="auto" w:sz="4" w:space="0"/>
              <w:right w:val="single" w:color="auto" w:sz="4" w:space="0"/>
            </w:tcBorders>
            <w:vAlign w:val="center"/>
          </w:tcPr>
          <w:p w14:paraId="6C2788E8">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sz w:val="21"/>
                <w:szCs w:val="21"/>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1856C9F1">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1、电子招投标情况说明：</w:t>
            </w:r>
          </w:p>
          <w:p w14:paraId="5601B3E4">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（1）电子招投标：本项目以数据电文形式，依托“政府采购云平台（www.zcygov.cn）”进行招投标活动。</w:t>
            </w:r>
          </w:p>
          <w:p w14:paraId="10FACBA3">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6B3D4533">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（3）招标文件 的获取：使用账号登录或者短信验证码或者使用CA登录政采云平台；进入“项目采购”应用，在获取招标文件 菜单中选择项目，获取招标文件 。</w:t>
            </w:r>
          </w:p>
          <w:p w14:paraId="21311D38">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（4）投标文件的制作：在“政采云电子交易客户端”中完成“填写基本信息”、“导入投标文件”、“标书关联”、“标书检查”、“电子签名”、“生成电子标书”等操作。</w:t>
            </w:r>
          </w:p>
          <w:p w14:paraId="546594AF">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（5）投标文件的传输递交：</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highlight w:val="none"/>
                <w:lang w:val="en-US" w:eastAsia="zh-CN"/>
              </w:rPr>
              <w:t>1805011525</w:t>
            </w:r>
            <w:r>
              <w:rPr>
                <w:rFonts w:hint="eastAsia" w:ascii="仿宋" w:hAnsi="仿宋" w:eastAsia="仿宋" w:cs="仿宋"/>
                <w:color w:val="auto"/>
                <w:highlight w:val="none"/>
                <w:lang w:eastAsia="zh-CN"/>
              </w:rPr>
              <w:t>@qq.com，接收人：</w:t>
            </w:r>
            <w:r>
              <w:rPr>
                <w:rFonts w:hint="eastAsia" w:ascii="仿宋" w:hAnsi="仿宋" w:eastAsia="仿宋" w:cs="仿宋"/>
                <w:color w:val="auto"/>
                <w:highlight w:val="none"/>
                <w:lang w:val="en-US" w:eastAsia="zh-CN"/>
              </w:rPr>
              <w:t>罗</w:t>
            </w:r>
            <w:r>
              <w:rPr>
                <w:rFonts w:hint="eastAsia" w:ascii="仿宋" w:hAnsi="仿宋" w:eastAsia="仿宋" w:cs="仿宋"/>
                <w:color w:val="auto"/>
                <w:highlight w:val="none"/>
                <w:lang w:eastAsia="zh-CN"/>
              </w:rPr>
              <w:t>先生，电话：</w:t>
            </w:r>
            <w:r>
              <w:rPr>
                <w:rFonts w:hint="eastAsia" w:ascii="仿宋" w:hAnsi="仿宋" w:eastAsia="仿宋" w:cs="仿宋"/>
                <w:color w:val="auto"/>
                <w:highlight w:val="none"/>
                <w:lang w:val="en-US" w:eastAsia="zh-CN"/>
              </w:rPr>
              <w:t>16698959998</w:t>
            </w:r>
            <w:r>
              <w:rPr>
                <w:rFonts w:hint="eastAsia" w:ascii="仿宋" w:hAnsi="仿宋" w:eastAsia="仿宋" w:cs="仿宋"/>
                <w:color w:val="auto"/>
                <w:highlight w:val="none"/>
                <w:lang w:eastAsia="zh-CN"/>
              </w:rPr>
              <w:t>），备份投标文件可以打包压缩并加密，压缩包命名为“XX单位备份投标文件”，加密密码由</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自行保管（“备份投标文件”由</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自愿提供，招标文件 不作强制性要求；如不提供或未按要求提供的，当电子投标文件无法解密时，将导致无备份投标文件而失去投标资格）。</w:t>
            </w:r>
          </w:p>
          <w:p w14:paraId="5216707E">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（6）投标文件的解密：供应商按照平台提示和招标文件 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4052060A">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（7）具体操作指南：详见政采云平台“服务中心-帮助文档-项目采购-操作流程-电子招投标-政府采购项目电子交易管理操作指南-供应商”。</w:t>
            </w:r>
          </w:p>
          <w:p w14:paraId="2F8D8E06">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（8）供应商在进行上述操作时，如遇技术问题可登录政采云（https://</w:t>
            </w:r>
            <w:r>
              <w:rPr>
                <w:color w:val="auto"/>
                <w:highlight w:val="none"/>
              </w:rPr>
              <w:fldChar w:fldCharType="begin"/>
            </w:r>
            <w:r>
              <w:rPr>
                <w:color w:val="auto"/>
                <w:highlight w:val="none"/>
              </w:rPr>
              <w:instrText xml:space="preserve"> HYPERLINK "http://www.zcygov.cn/" \h </w:instrText>
            </w:r>
            <w:r>
              <w:rPr>
                <w:color w:val="auto"/>
                <w:highlight w:val="none"/>
              </w:rPr>
              <w:fldChar w:fldCharType="separate"/>
            </w:r>
            <w:r>
              <w:rPr>
                <w:rFonts w:hint="eastAsia" w:ascii="仿宋" w:hAnsi="仿宋" w:eastAsia="仿宋" w:cs="仿宋"/>
                <w:color w:val="auto"/>
                <w:highlight w:val="none"/>
                <w:lang w:eastAsia="zh-CN"/>
              </w:rPr>
              <w:t>www.zcygov.cn/</w:t>
            </w:r>
            <w:r>
              <w:rPr>
                <w:rFonts w:hint="eastAsia" w:ascii="仿宋" w:hAnsi="仿宋" w:eastAsia="仿宋" w:cs="仿宋"/>
                <w:color w:val="auto"/>
                <w:highlight w:val="none"/>
                <w:lang w:eastAsia="zh-CN"/>
              </w:rPr>
              <w:fldChar w:fldCharType="end"/>
            </w:r>
            <w:r>
              <w:rPr>
                <w:rFonts w:hint="eastAsia" w:ascii="仿宋" w:hAnsi="仿宋" w:eastAsia="仿宋" w:cs="仿宋"/>
                <w:color w:val="auto"/>
                <w:highlight w:val="none"/>
                <w:lang w:eastAsia="zh-CN"/>
              </w:rPr>
              <w:t>），点击右侧咨询小采，获取采小蜜智能服务管家帮助，或拨打政采云服务热线 95763 获取热线服务帮助。</w:t>
            </w:r>
          </w:p>
          <w:p w14:paraId="055800EB">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温馨提醒：供应商应提前上传，以便在上传时遇到技术问题，有充足的时间请教平台的技术人员。</w:t>
            </w:r>
          </w:p>
          <w:p w14:paraId="16006A53">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2、投标人认为招标文件 使自己的权益受到损害的，可以自收到招标文件之日（招标文件 公告期限届满之前收到招标文件 的，以完成获取招标文件 申请后下载招标文件 的时间为准）或者招标文件 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招标文件 或逾期提出的不予受理、答复。</w:t>
            </w:r>
          </w:p>
        </w:tc>
      </w:tr>
      <w:tr w14:paraId="2D15AC57">
        <w:tblPrEx>
          <w:tblCellMar>
            <w:top w:w="0" w:type="dxa"/>
            <w:left w:w="108" w:type="dxa"/>
            <w:bottom w:w="0" w:type="dxa"/>
            <w:right w:w="108" w:type="dxa"/>
          </w:tblCellMar>
        </w:tblPrEx>
        <w:trPr>
          <w:trHeight w:val="915"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743DF20">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highlight w:val="none"/>
                <w:lang w:val="en-US" w:eastAsia="zh-CN"/>
              </w:rPr>
              <w:t>25</w:t>
            </w:r>
          </w:p>
        </w:tc>
        <w:tc>
          <w:tcPr>
            <w:tcW w:w="1682" w:type="dxa"/>
            <w:tcBorders>
              <w:top w:val="single" w:color="auto" w:sz="4" w:space="0"/>
              <w:left w:val="single" w:color="auto" w:sz="4" w:space="0"/>
              <w:bottom w:val="single" w:color="auto" w:sz="4" w:space="0"/>
              <w:right w:val="single" w:color="auto" w:sz="4" w:space="0"/>
            </w:tcBorders>
            <w:vAlign w:val="center"/>
          </w:tcPr>
          <w:p w14:paraId="3AE58AD9">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中标候选人公示媒介</w:t>
            </w:r>
          </w:p>
        </w:tc>
        <w:tc>
          <w:tcPr>
            <w:tcW w:w="7668" w:type="dxa"/>
            <w:tcBorders>
              <w:top w:val="single" w:color="auto" w:sz="4" w:space="0"/>
              <w:left w:val="single" w:color="auto" w:sz="4" w:space="0"/>
              <w:bottom w:val="single" w:color="auto" w:sz="4" w:space="0"/>
              <w:right w:val="single" w:color="auto" w:sz="4" w:space="0"/>
            </w:tcBorders>
            <w:vAlign w:val="center"/>
          </w:tcPr>
          <w:p w14:paraId="44D359FA">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新疆政府采购网、克州公共资源交易中心网，公示期为一个工作日。</w:t>
            </w:r>
          </w:p>
        </w:tc>
      </w:tr>
      <w:tr w14:paraId="3AC81BFC">
        <w:tblPrEx>
          <w:tblCellMar>
            <w:top w:w="0" w:type="dxa"/>
            <w:left w:w="108" w:type="dxa"/>
            <w:bottom w:w="0" w:type="dxa"/>
            <w:right w:w="108" w:type="dxa"/>
          </w:tblCellMar>
        </w:tblPrEx>
        <w:trPr>
          <w:trHeight w:val="41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2D259F9">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26</w:t>
            </w:r>
          </w:p>
        </w:tc>
        <w:tc>
          <w:tcPr>
            <w:tcW w:w="9350" w:type="dxa"/>
            <w:gridSpan w:val="2"/>
            <w:tcBorders>
              <w:top w:val="single" w:color="auto" w:sz="4" w:space="0"/>
              <w:left w:val="single" w:color="auto" w:sz="4" w:space="0"/>
              <w:bottom w:val="single" w:color="auto" w:sz="4" w:space="0"/>
              <w:right w:val="single" w:color="auto" w:sz="4" w:space="0"/>
            </w:tcBorders>
            <w:vAlign w:val="center"/>
          </w:tcPr>
          <w:p w14:paraId="6241D321">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招标代理服务费</w:t>
            </w:r>
          </w:p>
        </w:tc>
      </w:tr>
      <w:tr w14:paraId="749CBF07">
        <w:tblPrEx>
          <w:tblCellMar>
            <w:top w:w="0" w:type="dxa"/>
            <w:left w:w="108" w:type="dxa"/>
            <w:bottom w:w="0" w:type="dxa"/>
            <w:right w:w="108" w:type="dxa"/>
          </w:tblCellMar>
        </w:tblPrEx>
        <w:trPr>
          <w:trHeight w:val="655"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2EFF05D0">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sz w:val="21"/>
                <w:szCs w:val="21"/>
                <w:highlight w:val="none"/>
                <w:lang w:eastAsia="zh-CN"/>
              </w:rPr>
            </w:pPr>
          </w:p>
        </w:tc>
        <w:tc>
          <w:tcPr>
            <w:tcW w:w="9350" w:type="dxa"/>
            <w:gridSpan w:val="2"/>
            <w:tcBorders>
              <w:top w:val="single" w:color="auto" w:sz="4" w:space="0"/>
              <w:left w:val="single" w:color="auto" w:sz="4" w:space="0"/>
              <w:bottom w:val="single" w:color="auto" w:sz="4" w:space="0"/>
              <w:right w:val="single" w:color="auto" w:sz="4" w:space="0"/>
            </w:tcBorders>
            <w:vAlign w:val="center"/>
          </w:tcPr>
          <w:p w14:paraId="6F986D9D">
            <w:pPr>
              <w:spacing w:line="400" w:lineRule="exact"/>
              <w:rPr>
                <w:rFonts w:ascii="仿宋" w:hAnsi="仿宋" w:eastAsia="仿宋" w:cs="仿宋"/>
                <w:color w:val="auto"/>
                <w:sz w:val="21"/>
                <w:szCs w:val="21"/>
                <w:highlight w:val="none"/>
                <w:lang w:eastAsia="zh-CN"/>
              </w:rPr>
            </w:pPr>
            <w:r>
              <w:rPr>
                <w:rFonts w:hint="eastAsia" w:ascii="仿宋" w:hAnsi="仿宋" w:eastAsia="仿宋" w:cs="仿宋"/>
                <w:color w:val="auto"/>
                <w:highlight w:val="none"/>
                <w:lang w:val="en-US" w:eastAsia="zh-CN"/>
              </w:rPr>
              <w:t>代理服务收费标准：根据(发改价格[2015]299号文件)，根据国家计委关于印发《招标代理服务收费管理暂行办法》的通知-计价格〔2002〕1980号文件为参考，按差额定率累进法计算，以中标价为计算基数收取代理服务费。招标代理费在中标通知书发放之日前由中标人缴纳。</w:t>
            </w:r>
          </w:p>
        </w:tc>
      </w:tr>
      <w:tr w14:paraId="187F5B13">
        <w:tblPrEx>
          <w:tblCellMar>
            <w:top w:w="0" w:type="dxa"/>
            <w:left w:w="108" w:type="dxa"/>
            <w:bottom w:w="0" w:type="dxa"/>
            <w:right w:w="108" w:type="dxa"/>
          </w:tblCellMar>
        </w:tblPrEx>
        <w:trPr>
          <w:trHeight w:val="84" w:hRule="atLeast"/>
          <w:jc w:val="center"/>
        </w:trPr>
        <w:tc>
          <w:tcPr>
            <w:tcW w:w="558" w:type="dxa"/>
            <w:vMerge w:val="restart"/>
            <w:tcBorders>
              <w:top w:val="single" w:color="auto" w:sz="4" w:space="0"/>
              <w:left w:val="single" w:color="auto" w:sz="4" w:space="0"/>
              <w:right w:val="single" w:color="auto" w:sz="4" w:space="0"/>
            </w:tcBorders>
            <w:vAlign w:val="center"/>
          </w:tcPr>
          <w:p w14:paraId="6A5D0471">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27</w:t>
            </w:r>
          </w:p>
        </w:tc>
        <w:tc>
          <w:tcPr>
            <w:tcW w:w="9350" w:type="dxa"/>
            <w:gridSpan w:val="2"/>
            <w:tcBorders>
              <w:top w:val="single" w:color="auto" w:sz="4" w:space="0"/>
              <w:left w:val="single" w:color="auto" w:sz="4" w:space="0"/>
              <w:bottom w:val="single" w:color="auto" w:sz="4" w:space="0"/>
              <w:right w:val="single" w:color="auto" w:sz="4" w:space="0"/>
            </w:tcBorders>
            <w:vAlign w:val="center"/>
          </w:tcPr>
          <w:p w14:paraId="2FEEBE1D">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评标办法：本项目采用综合评分法</w:t>
            </w:r>
          </w:p>
        </w:tc>
      </w:tr>
      <w:tr w14:paraId="72D42C7D">
        <w:tblPrEx>
          <w:tblCellMar>
            <w:top w:w="0" w:type="dxa"/>
            <w:left w:w="108" w:type="dxa"/>
            <w:bottom w:w="0" w:type="dxa"/>
            <w:right w:w="108" w:type="dxa"/>
          </w:tblCellMar>
        </w:tblPrEx>
        <w:trPr>
          <w:trHeight w:val="84" w:hRule="atLeast"/>
          <w:jc w:val="center"/>
        </w:trPr>
        <w:tc>
          <w:tcPr>
            <w:tcW w:w="558" w:type="dxa"/>
            <w:vMerge w:val="continue"/>
            <w:tcBorders>
              <w:left w:val="single" w:color="auto" w:sz="4" w:space="0"/>
              <w:bottom w:val="single" w:color="auto" w:sz="4" w:space="0"/>
              <w:right w:val="single" w:color="auto" w:sz="4" w:space="0"/>
            </w:tcBorders>
            <w:vAlign w:val="center"/>
          </w:tcPr>
          <w:p w14:paraId="6EF6C443">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val="en-US" w:eastAsia="zh-CN"/>
              </w:rPr>
            </w:pPr>
          </w:p>
        </w:tc>
        <w:tc>
          <w:tcPr>
            <w:tcW w:w="9350" w:type="dxa"/>
            <w:gridSpan w:val="2"/>
            <w:tcBorders>
              <w:top w:val="single" w:color="auto" w:sz="4" w:space="0"/>
              <w:left w:val="single" w:color="auto" w:sz="4" w:space="0"/>
              <w:bottom w:val="single" w:color="auto" w:sz="4" w:space="0"/>
              <w:right w:val="single" w:color="auto" w:sz="4" w:space="0"/>
            </w:tcBorders>
            <w:vAlign w:val="center"/>
          </w:tcPr>
          <w:p w14:paraId="54434ADE">
            <w:pPr>
              <w:spacing w:line="360" w:lineRule="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依据财库〔2026〕2号《关于推动解决政府采购异常低价问题的通知》</w:t>
            </w:r>
          </w:p>
          <w:p w14:paraId="0F9176AB">
            <w:pPr>
              <w:spacing w:line="360" w:lineRule="auto"/>
              <w:ind w:firstLine="486" w:firstLineChars="20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为强化政府采购异常低价审查，在此次政府采购评审中出现下列情形之一的，评审委员会应当启动异常低价投标（响应）审查程序：</w:t>
            </w:r>
          </w:p>
          <w:p w14:paraId="677363AC">
            <w:pPr>
              <w:spacing w:line="36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1.投标（响应）报价低于全部通过符合性审查供应商投标（响应）报价平均值50%的，即投标（响应）报价&lt;全部通过符合性审查供应商投标（响应）报价平均值×50%；</w:t>
            </w:r>
          </w:p>
          <w:p w14:paraId="56D34B99">
            <w:pPr>
              <w:spacing w:line="36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2.投标（响应）报价低于通过符合性审查的次低报价供应商投标（响应）报价50%的，即投标（响应）报价&lt;通过符合性审查的次低报价供应商投标（响应）报价×50%；</w:t>
            </w:r>
          </w:p>
          <w:p w14:paraId="7C633D4D">
            <w:pPr>
              <w:spacing w:line="36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3.投标（响应）报价低于采购项目最高限价45%的，即投标（响应）报价&lt;采购项目最高限价×45%；</w:t>
            </w:r>
          </w:p>
          <w:p w14:paraId="52FE4A6F">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eastAsia="zh-CN"/>
              </w:rPr>
            </w:pPr>
            <w:r>
              <w:rPr>
                <w:rFonts w:hint="eastAsia" w:ascii="仿宋" w:hAnsi="仿宋" w:eastAsia="仿宋" w:cs="仿宋"/>
                <w:b w:val="0"/>
                <w:bCs w:val="0"/>
                <w:color w:val="auto"/>
                <w:sz w:val="24"/>
                <w:szCs w:val="24"/>
                <w:lang w:val="en-US" w:eastAsia="zh-CN"/>
              </w:rPr>
              <w:t>4.评审委员会基于专业判断，认为供应商报价过低，有可能影响产品质量或者不能诚信履约的其他情形。</w:t>
            </w:r>
          </w:p>
        </w:tc>
      </w:tr>
      <w:tr w14:paraId="32FA4614">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E17C655">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28</w:t>
            </w:r>
          </w:p>
        </w:tc>
        <w:tc>
          <w:tcPr>
            <w:tcW w:w="9350" w:type="dxa"/>
            <w:gridSpan w:val="2"/>
            <w:tcBorders>
              <w:top w:val="single" w:color="auto" w:sz="4" w:space="0"/>
              <w:left w:val="single" w:color="auto" w:sz="4" w:space="0"/>
              <w:bottom w:val="single" w:color="auto" w:sz="4" w:space="0"/>
              <w:right w:val="single" w:color="auto" w:sz="4" w:space="0"/>
            </w:tcBorders>
            <w:vAlign w:val="center"/>
          </w:tcPr>
          <w:p w14:paraId="6F5C4B04">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不管投标结果如何，供应商均应承担自己投标所需一切费用。</w:t>
            </w:r>
          </w:p>
        </w:tc>
      </w:tr>
      <w:tr w14:paraId="7CCEAA3A">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6848093">
            <w:pPr>
              <w:keepNext w:val="0"/>
              <w:keepLines w:val="0"/>
              <w:pageBreakBefore w:val="0"/>
              <w:kinsoku/>
              <w:wordWrap/>
              <w:overflowPunct w:val="0"/>
              <w:topLinePunct w:val="0"/>
              <w:autoSpaceDE w:val="0"/>
              <w:autoSpaceDN w:val="0"/>
              <w:bidi w:val="0"/>
              <w:spacing w:line="400" w:lineRule="exact"/>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highlight w:val="none"/>
                <w:lang w:val="en-US" w:eastAsia="zh-CN"/>
              </w:rPr>
              <w:t>29</w:t>
            </w:r>
          </w:p>
        </w:tc>
        <w:tc>
          <w:tcPr>
            <w:tcW w:w="9350" w:type="dxa"/>
            <w:gridSpan w:val="2"/>
            <w:tcBorders>
              <w:top w:val="single" w:color="auto" w:sz="4" w:space="0"/>
              <w:left w:val="single" w:color="auto" w:sz="4" w:space="0"/>
              <w:bottom w:val="single" w:color="auto" w:sz="4" w:space="0"/>
              <w:right w:val="single" w:color="auto" w:sz="4" w:space="0"/>
            </w:tcBorders>
            <w:vAlign w:val="center"/>
          </w:tcPr>
          <w:p w14:paraId="47841A2E">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（一包）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400000.00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92371.42元;</w:t>
            </w:r>
          </w:p>
          <w:p w14:paraId="2EF57C82">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（二包）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2000000.00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i w:val="0"/>
                <w:iCs w:val="0"/>
                <w:caps w:val="0"/>
                <w:color w:val="FF0000"/>
                <w:spacing w:val="0"/>
                <w:sz w:val="24"/>
                <w:szCs w:val="24"/>
                <w:vertAlign w:val="baseline"/>
                <w:lang w:val="en-US" w:eastAsia="zh-CN"/>
              </w:rPr>
              <w:t>276343.69元；</w:t>
            </w:r>
            <w:r>
              <w:rPr>
                <w:rFonts w:hint="eastAsia" w:ascii="仿宋" w:hAnsi="仿宋" w:eastAsia="仿宋" w:cs="仿宋"/>
                <w:b/>
                <w:bCs/>
                <w:color w:val="FF0000"/>
                <w:highlight w:val="none"/>
                <w:lang w:val="en-US" w:eastAsia="zh-CN"/>
              </w:rPr>
              <w:tab/>
            </w:r>
          </w:p>
          <w:p w14:paraId="1E9B7D0E">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（三包）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1300000.00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i w:val="0"/>
                <w:iCs w:val="0"/>
                <w:caps w:val="0"/>
                <w:color w:val="FF0000"/>
                <w:spacing w:val="0"/>
                <w:sz w:val="24"/>
                <w:szCs w:val="24"/>
                <w:vertAlign w:val="baseline"/>
                <w:lang w:val="en-US" w:eastAsia="zh-CN"/>
              </w:rPr>
              <w:t>36264.20元；</w:t>
            </w:r>
          </w:p>
          <w:p w14:paraId="1958BCA3">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（四包）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1500000.00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i w:val="0"/>
                <w:iCs w:val="0"/>
                <w:caps w:val="0"/>
                <w:color w:val="FF0000"/>
                <w:spacing w:val="0"/>
                <w:sz w:val="24"/>
                <w:szCs w:val="24"/>
                <w:vertAlign w:val="baseline"/>
                <w:lang w:val="en-US" w:eastAsia="zh-CN"/>
              </w:rPr>
              <w:t>99783.94元；</w:t>
            </w:r>
          </w:p>
          <w:p w14:paraId="489E2F5D">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（五包）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1000000.00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i w:val="0"/>
                <w:iCs w:val="0"/>
                <w:caps w:val="0"/>
                <w:color w:val="FF0000"/>
                <w:spacing w:val="0"/>
                <w:sz w:val="24"/>
                <w:szCs w:val="24"/>
                <w:vertAlign w:val="baseline"/>
                <w:lang w:val="en-US" w:eastAsia="zh-CN"/>
              </w:rPr>
              <w:t>13031.38元；</w:t>
            </w:r>
          </w:p>
          <w:p w14:paraId="52E9D139">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bCs/>
                <w:color w:val="FF0000"/>
                <w:highlight w:val="none"/>
                <w:lang w:val="en-US" w:eastAsia="zh-CN"/>
              </w:rPr>
            </w:pPr>
            <w:r>
              <w:rPr>
                <w:rFonts w:hint="eastAsia" w:ascii="仿宋" w:hAnsi="仿宋" w:eastAsia="仿宋" w:cs="仿宋"/>
                <w:b/>
                <w:bCs/>
                <w:color w:val="FF0000"/>
                <w:highlight w:val="none"/>
                <w:lang w:val="en-US" w:eastAsia="zh-CN"/>
              </w:rPr>
              <w:t>（六包）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1000000.00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i w:val="0"/>
                <w:iCs w:val="0"/>
                <w:caps w:val="0"/>
                <w:color w:val="FF0000"/>
                <w:spacing w:val="0"/>
                <w:sz w:val="24"/>
                <w:szCs w:val="24"/>
                <w:vertAlign w:val="baseline"/>
                <w:lang w:val="en-US" w:eastAsia="zh-CN"/>
              </w:rPr>
              <w:t>14877.48元；</w:t>
            </w:r>
          </w:p>
          <w:p w14:paraId="5F99A021">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i w:val="0"/>
                <w:iCs w:val="0"/>
                <w:caps w:val="0"/>
                <w:color w:val="FF0000"/>
                <w:spacing w:val="0"/>
                <w:sz w:val="24"/>
                <w:szCs w:val="24"/>
                <w:vertAlign w:val="baseline"/>
                <w:lang w:val="en-US" w:eastAsia="zh-CN"/>
              </w:rPr>
            </w:pPr>
            <w:r>
              <w:rPr>
                <w:rFonts w:hint="eastAsia" w:ascii="仿宋" w:hAnsi="仿宋" w:eastAsia="仿宋" w:cs="仿宋"/>
                <w:b/>
                <w:bCs/>
                <w:color w:val="FF0000"/>
                <w:highlight w:val="none"/>
                <w:lang w:val="en-US" w:eastAsia="zh-CN"/>
              </w:rPr>
              <w:t>（七包）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1200000.00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i w:val="0"/>
                <w:iCs w:val="0"/>
                <w:caps w:val="0"/>
                <w:color w:val="FF0000"/>
                <w:spacing w:val="0"/>
                <w:sz w:val="24"/>
                <w:szCs w:val="24"/>
                <w:vertAlign w:val="baseline"/>
                <w:lang w:val="en-US" w:eastAsia="zh-CN"/>
              </w:rPr>
              <w:t>26421.02元；</w:t>
            </w:r>
          </w:p>
          <w:p w14:paraId="458DD71E">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i w:val="0"/>
                <w:iCs w:val="0"/>
                <w:caps w:val="0"/>
                <w:color w:val="FF0000"/>
                <w:spacing w:val="0"/>
                <w:sz w:val="24"/>
                <w:szCs w:val="24"/>
                <w:vertAlign w:val="baseline"/>
                <w:lang w:val="en-US" w:eastAsia="zh-CN"/>
              </w:rPr>
            </w:pPr>
            <w:r>
              <w:rPr>
                <w:rFonts w:hint="eastAsia" w:ascii="仿宋" w:hAnsi="仿宋" w:eastAsia="仿宋" w:cs="仿宋"/>
                <w:b/>
                <w:bCs/>
                <w:color w:val="FF0000"/>
                <w:highlight w:val="none"/>
                <w:lang w:val="en-US" w:eastAsia="zh-CN"/>
              </w:rPr>
              <w:t>（八包）</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预算金额</w:t>
            </w:r>
            <w:r>
              <w:rPr>
                <w:rFonts w:hint="eastAsia" w:ascii="仿宋" w:hAnsi="仿宋" w:eastAsia="仿宋" w:cs="仿宋"/>
                <w:b/>
                <w:bCs/>
                <w:color w:val="FF0000"/>
                <w:highlight w:val="none"/>
                <w:lang w:eastAsia="zh-CN"/>
              </w:rPr>
              <w:t>：</w:t>
            </w:r>
            <w:r>
              <w:rPr>
                <w:rFonts w:hint="eastAsia" w:ascii="仿宋" w:hAnsi="仿宋" w:eastAsia="仿宋" w:cs="仿宋"/>
                <w:b/>
                <w:bCs/>
                <w:color w:val="FF0000"/>
                <w:highlight w:val="none"/>
                <w:lang w:val="en-US" w:eastAsia="zh-CN"/>
              </w:rPr>
              <w:t>600000.00</w:t>
            </w:r>
            <w:r>
              <w:rPr>
                <w:rFonts w:hint="eastAsia" w:ascii="仿宋" w:hAnsi="仿宋" w:eastAsia="仿宋" w:cs="仿宋"/>
                <w:b/>
                <w:bCs/>
                <w:color w:val="FF0000"/>
                <w:highlight w:val="none"/>
                <w:lang w:eastAsia="zh-CN"/>
              </w:rPr>
              <w:t>元，</w:t>
            </w:r>
            <w:r>
              <w:rPr>
                <w:rFonts w:hint="eastAsia" w:ascii="仿宋" w:hAnsi="仿宋" w:eastAsia="仿宋" w:cs="仿宋"/>
                <w:b/>
                <w:bCs/>
                <w:color w:val="FF0000"/>
                <w:highlight w:val="none"/>
                <w:lang w:val="en-US" w:eastAsia="zh-CN"/>
              </w:rPr>
              <w:t xml:space="preserve">    最高限价</w:t>
            </w:r>
            <w:r>
              <w:rPr>
                <w:rFonts w:hint="eastAsia" w:ascii="仿宋" w:hAnsi="仿宋" w:eastAsia="仿宋" w:cs="仿宋"/>
                <w:b/>
                <w:bCs/>
                <w:color w:val="FF0000"/>
                <w:highlight w:val="none"/>
                <w:lang w:eastAsia="zh-CN"/>
              </w:rPr>
              <w:t>：</w:t>
            </w:r>
            <w:r>
              <w:rPr>
                <w:rFonts w:hint="eastAsia" w:ascii="仿宋" w:hAnsi="仿宋" w:eastAsia="仿宋" w:cs="仿宋"/>
                <w:i w:val="0"/>
                <w:iCs w:val="0"/>
                <w:caps w:val="0"/>
                <w:color w:val="FF0000"/>
                <w:spacing w:val="0"/>
                <w:sz w:val="24"/>
                <w:szCs w:val="24"/>
                <w:vertAlign w:val="baseline"/>
                <w:lang w:val="en-US" w:eastAsia="zh-CN"/>
              </w:rPr>
              <w:t>5287.55元；</w:t>
            </w:r>
          </w:p>
          <w:p w14:paraId="79BEBE1B">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b/>
                <w:bCs/>
                <w:color w:val="auto"/>
                <w:highlight w:val="none"/>
                <w:lang w:eastAsia="zh-CN"/>
              </w:rPr>
              <w:t>注：</w:t>
            </w:r>
            <w:r>
              <w:rPr>
                <w:rFonts w:hint="eastAsia" w:ascii="仿宋" w:hAnsi="仿宋" w:eastAsia="仿宋" w:cs="仿宋"/>
                <w:b/>
                <w:bCs/>
                <w:color w:val="auto"/>
                <w:highlight w:val="none"/>
                <w:lang w:val="en-US" w:eastAsia="zh-CN"/>
              </w:rPr>
              <w:t>本项目单价招标。每项单价报价不得高于单项控制价，否则其投标将被否决。</w:t>
            </w:r>
          </w:p>
        </w:tc>
      </w:tr>
      <w:tr w14:paraId="37C0A8DF">
        <w:tblPrEx>
          <w:tblCellMar>
            <w:top w:w="0" w:type="dxa"/>
            <w:left w:w="108" w:type="dxa"/>
            <w:bottom w:w="0" w:type="dxa"/>
            <w:right w:w="108" w:type="dxa"/>
          </w:tblCellMar>
        </w:tblPrEx>
        <w:trPr>
          <w:trHeight w:val="2579" w:hRule="atLeast"/>
          <w:jc w:val="center"/>
        </w:trPr>
        <w:tc>
          <w:tcPr>
            <w:tcW w:w="558" w:type="dxa"/>
            <w:vMerge w:val="restart"/>
            <w:tcBorders>
              <w:top w:val="single" w:color="auto" w:sz="4" w:space="0"/>
              <w:left w:val="single" w:color="auto" w:sz="4" w:space="0"/>
              <w:bottom w:val="single" w:color="auto" w:sz="4" w:space="0"/>
              <w:right w:val="single" w:color="auto" w:sz="4" w:space="0"/>
            </w:tcBorders>
            <w:vAlign w:val="center"/>
          </w:tcPr>
          <w:p w14:paraId="0748CCAA">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30</w:t>
            </w:r>
          </w:p>
        </w:tc>
        <w:tc>
          <w:tcPr>
            <w:tcW w:w="1682" w:type="dxa"/>
            <w:vMerge w:val="restart"/>
            <w:tcBorders>
              <w:top w:val="single" w:color="auto" w:sz="4" w:space="0"/>
              <w:left w:val="single" w:color="auto" w:sz="4" w:space="0"/>
              <w:bottom w:val="single" w:color="auto" w:sz="4" w:space="0"/>
              <w:right w:val="single" w:color="auto" w:sz="4" w:space="0"/>
            </w:tcBorders>
            <w:vAlign w:val="center"/>
          </w:tcPr>
          <w:p w14:paraId="71F5DF18">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中小微企业政策文件</w:t>
            </w:r>
          </w:p>
        </w:tc>
        <w:tc>
          <w:tcPr>
            <w:tcW w:w="7668" w:type="dxa"/>
            <w:tcBorders>
              <w:top w:val="single" w:color="auto" w:sz="4" w:space="0"/>
              <w:left w:val="single" w:color="auto" w:sz="4" w:space="0"/>
              <w:bottom w:val="single" w:color="auto" w:sz="4" w:space="0"/>
              <w:right w:val="single" w:color="auto" w:sz="4" w:space="0"/>
            </w:tcBorders>
            <w:vAlign w:val="center"/>
          </w:tcPr>
          <w:p w14:paraId="7E5BA027">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（1）根据财政部、工业和信息化部关于印发《政府采购促进中小企业发展管理办法》的通知（财库[2020]46号）和（财库[2022]19号），</w:t>
            </w:r>
            <w:r>
              <w:rPr>
                <w:rFonts w:hint="eastAsia" w:ascii="仿宋" w:hAnsi="仿宋" w:eastAsia="仿宋" w:cs="仿宋"/>
                <w:b/>
                <w:bCs/>
                <w:color w:val="auto"/>
                <w:highlight w:val="none"/>
                <w:lang w:eastAsia="zh-CN"/>
              </w:rPr>
              <w:t>供应商所投产品的制造商属于《工业和信息化部、国家统计局、国家发展和改革委员会、财政部关于印发中小企业划型标准规定的通知》（工信部联企业[2011]300号）中规定的小型、微型企业标准的，按招标文件格式提供《中小企业声明函》</w:t>
            </w:r>
            <w:r>
              <w:rPr>
                <w:rFonts w:hint="eastAsia" w:ascii="仿宋" w:hAnsi="仿宋" w:eastAsia="仿宋" w:cs="仿宋"/>
                <w:color w:val="auto"/>
                <w:highlight w:val="none"/>
                <w:lang w:eastAsia="zh-CN"/>
              </w:rPr>
              <w:t>。</w:t>
            </w:r>
          </w:p>
        </w:tc>
      </w:tr>
      <w:tr w14:paraId="4FFAD2E5">
        <w:tblPrEx>
          <w:tblCellMar>
            <w:top w:w="0" w:type="dxa"/>
            <w:left w:w="108" w:type="dxa"/>
            <w:bottom w:w="0" w:type="dxa"/>
            <w:right w:w="108" w:type="dxa"/>
          </w:tblCellMar>
        </w:tblPrEx>
        <w:trPr>
          <w:trHeight w:val="84" w:hRule="atLeast"/>
          <w:jc w:val="center"/>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3D662FE0">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p>
        </w:tc>
        <w:tc>
          <w:tcPr>
            <w:tcW w:w="1682" w:type="dxa"/>
            <w:vMerge w:val="continue"/>
            <w:tcBorders>
              <w:top w:val="single" w:color="auto" w:sz="4" w:space="0"/>
              <w:left w:val="single" w:color="auto" w:sz="4" w:space="0"/>
              <w:bottom w:val="single" w:color="auto" w:sz="4" w:space="0"/>
              <w:right w:val="single" w:color="auto" w:sz="4" w:space="0"/>
            </w:tcBorders>
            <w:vAlign w:val="center"/>
          </w:tcPr>
          <w:p w14:paraId="4E319300">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52B64300">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（2）根据财政部、司令部《关于政府采购支持监狱企业发展有关问题》的通知财库[2014]68号，监狱企业参加本项目投标时，应当提供由省级以上监狱管理局、戒毒管理局（新疆生产建设兵团）出具的属于</w:t>
            </w:r>
            <w:r>
              <w:rPr>
                <w:rFonts w:hint="eastAsia" w:ascii="仿宋" w:hAnsi="仿宋" w:eastAsia="仿宋" w:cs="仿宋"/>
                <w:b w:val="0"/>
                <w:bCs w:val="0"/>
                <w:color w:val="auto"/>
                <w:highlight w:val="none"/>
                <w:lang w:eastAsia="zh-CN"/>
              </w:rPr>
              <w:t>监狱企业的证明文件。</w:t>
            </w:r>
            <w:r>
              <w:rPr>
                <w:rFonts w:hint="eastAsia" w:ascii="仿宋" w:hAnsi="仿宋" w:eastAsia="仿宋" w:cs="仿宋"/>
                <w:color w:val="auto"/>
                <w:highlight w:val="none"/>
                <w:lang w:eastAsia="zh-CN"/>
              </w:rPr>
              <w:t>监狱企业视同小型、微型企业。</w:t>
            </w:r>
          </w:p>
        </w:tc>
      </w:tr>
      <w:tr w14:paraId="516E32C6">
        <w:tblPrEx>
          <w:tblCellMar>
            <w:top w:w="0" w:type="dxa"/>
            <w:left w:w="108" w:type="dxa"/>
            <w:bottom w:w="0" w:type="dxa"/>
            <w:right w:w="108" w:type="dxa"/>
          </w:tblCellMar>
        </w:tblPrEx>
        <w:trPr>
          <w:trHeight w:val="84" w:hRule="atLeast"/>
          <w:jc w:val="center"/>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3C1A05AF">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p>
        </w:tc>
        <w:tc>
          <w:tcPr>
            <w:tcW w:w="1682" w:type="dxa"/>
            <w:vMerge w:val="continue"/>
            <w:tcBorders>
              <w:top w:val="single" w:color="auto" w:sz="4" w:space="0"/>
              <w:left w:val="single" w:color="auto" w:sz="4" w:space="0"/>
              <w:bottom w:val="single" w:color="auto" w:sz="4" w:space="0"/>
              <w:right w:val="single" w:color="auto" w:sz="4" w:space="0"/>
            </w:tcBorders>
            <w:vAlign w:val="center"/>
          </w:tcPr>
          <w:p w14:paraId="2C466051">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1DF957E2">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根据财政部、民政部、中国残疾人联合会《关于促进残疾人就业政府采购政策的通知》（财库[2017]141号），在政府采购活动中，残疾人福利性单位视同小型、微型企业。供应商属于残疾人福利性单位的，按照招标文件格式提供残疾人福利性单位声明函。</w:t>
            </w:r>
          </w:p>
        </w:tc>
      </w:tr>
      <w:tr w14:paraId="0FF7BFA6">
        <w:tblPrEx>
          <w:tblCellMar>
            <w:top w:w="0" w:type="dxa"/>
            <w:left w:w="108" w:type="dxa"/>
            <w:bottom w:w="0" w:type="dxa"/>
            <w:right w:w="108" w:type="dxa"/>
          </w:tblCellMar>
        </w:tblPrEx>
        <w:trPr>
          <w:trHeight w:val="90" w:hRule="atLeast"/>
          <w:jc w:val="center"/>
        </w:trPr>
        <w:tc>
          <w:tcPr>
            <w:tcW w:w="558" w:type="dxa"/>
            <w:vMerge w:val="restart"/>
            <w:tcBorders>
              <w:top w:val="single" w:color="auto" w:sz="4" w:space="0"/>
              <w:left w:val="single" w:color="auto" w:sz="4" w:space="0"/>
              <w:right w:val="single" w:color="auto" w:sz="4" w:space="0"/>
            </w:tcBorders>
            <w:vAlign w:val="center"/>
          </w:tcPr>
          <w:p w14:paraId="2BD7F807">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31</w:t>
            </w:r>
          </w:p>
        </w:tc>
        <w:tc>
          <w:tcPr>
            <w:tcW w:w="1682" w:type="dxa"/>
            <w:vMerge w:val="restart"/>
            <w:tcBorders>
              <w:top w:val="single" w:color="auto" w:sz="4" w:space="0"/>
              <w:left w:val="single" w:color="auto" w:sz="4" w:space="0"/>
              <w:right w:val="single" w:color="auto" w:sz="4" w:space="0"/>
            </w:tcBorders>
            <w:vAlign w:val="center"/>
          </w:tcPr>
          <w:p w14:paraId="24A60646">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中小微企业政策文件说明</w:t>
            </w:r>
          </w:p>
        </w:tc>
        <w:tc>
          <w:tcPr>
            <w:tcW w:w="7668" w:type="dxa"/>
            <w:tcBorders>
              <w:top w:val="single" w:color="auto" w:sz="4" w:space="0"/>
              <w:left w:val="single" w:color="auto" w:sz="4" w:space="0"/>
              <w:bottom w:val="single" w:color="auto" w:sz="4" w:space="0"/>
              <w:right w:val="single" w:color="auto" w:sz="4" w:space="0"/>
            </w:tcBorders>
            <w:vAlign w:val="center"/>
          </w:tcPr>
          <w:p w14:paraId="38771A3C">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r>
              <w:rPr>
                <w:rFonts w:hint="eastAsia" w:ascii="仿宋" w:hAnsi="仿宋" w:eastAsia="仿宋" w:cs="仿宋"/>
                <w:b/>
                <w:bCs/>
                <w:color w:val="auto"/>
                <w:highlight w:val="none"/>
                <w:lang w:eastAsia="zh-CN"/>
              </w:rPr>
              <w:t>1）支持中小企业发展：给予小型和微型企业产品的价格10%-20%的扣除，用扣除后的价格参与评审，</w:t>
            </w:r>
            <w:r>
              <w:rPr>
                <w:rFonts w:hint="eastAsia" w:ascii="仿宋" w:hAnsi="仿宋" w:eastAsia="仿宋" w:cs="仿宋"/>
                <w:b/>
                <w:bCs/>
                <w:color w:val="auto"/>
                <w:highlight w:val="none"/>
                <w:u w:val="single"/>
                <w:lang w:eastAsia="zh-CN"/>
              </w:rPr>
              <w:t>本项目具体扣除比例为10%</w:t>
            </w:r>
            <w:r>
              <w:rPr>
                <w:rFonts w:hint="eastAsia" w:ascii="仿宋" w:hAnsi="仿宋" w:eastAsia="仿宋" w:cs="仿宋"/>
                <w:color w:val="auto"/>
                <w:highlight w:val="none"/>
                <w:lang w:eastAsia="zh-CN"/>
              </w:rPr>
              <w:t>。用扣除后的价格参与评审。残疾人福利性单位视同小型、微型企业，享受同等价格扣除，但同时属于残疾人福利性单位和小微企业的，不重复价格扣除。</w:t>
            </w:r>
          </w:p>
        </w:tc>
      </w:tr>
      <w:tr w14:paraId="1F24C22F">
        <w:tblPrEx>
          <w:tblCellMar>
            <w:top w:w="0" w:type="dxa"/>
            <w:left w:w="108" w:type="dxa"/>
            <w:bottom w:w="0" w:type="dxa"/>
            <w:right w:w="108" w:type="dxa"/>
          </w:tblCellMar>
        </w:tblPrEx>
        <w:trPr>
          <w:trHeight w:val="459" w:hRule="atLeast"/>
          <w:jc w:val="center"/>
        </w:trPr>
        <w:tc>
          <w:tcPr>
            <w:tcW w:w="558" w:type="dxa"/>
            <w:vMerge w:val="continue"/>
            <w:tcBorders>
              <w:left w:val="single" w:color="auto" w:sz="4" w:space="0"/>
              <w:right w:val="single" w:color="auto" w:sz="4" w:space="0"/>
            </w:tcBorders>
            <w:vAlign w:val="center"/>
          </w:tcPr>
          <w:p w14:paraId="2E6E3605">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sz w:val="21"/>
                <w:szCs w:val="21"/>
                <w:highlight w:val="none"/>
                <w:lang w:eastAsia="zh-CN"/>
              </w:rPr>
            </w:pPr>
          </w:p>
        </w:tc>
        <w:tc>
          <w:tcPr>
            <w:tcW w:w="1682" w:type="dxa"/>
            <w:vMerge w:val="continue"/>
            <w:tcBorders>
              <w:left w:val="single" w:color="auto" w:sz="4" w:space="0"/>
              <w:right w:val="single" w:color="auto" w:sz="4" w:space="0"/>
            </w:tcBorders>
            <w:vAlign w:val="center"/>
          </w:tcPr>
          <w:p w14:paraId="7B676A3B">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sz w:val="21"/>
                <w:szCs w:val="21"/>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78A54B3A">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2</w:t>
            </w:r>
            <w:r>
              <w:rPr>
                <w:rFonts w:hint="eastAsia" w:ascii="仿宋" w:hAnsi="仿宋" w:eastAsia="仿宋" w:cs="仿宋"/>
                <w:b/>
                <w:bCs/>
                <w:color w:val="auto"/>
                <w:highlight w:val="none"/>
                <w:lang w:eastAsia="zh-CN"/>
              </w:rPr>
              <w:t>）不符合上述适用情形的供应商无需提供上述声明函件。</w:t>
            </w:r>
          </w:p>
        </w:tc>
      </w:tr>
      <w:tr w14:paraId="77C0A725">
        <w:tblPrEx>
          <w:tblCellMar>
            <w:top w:w="0" w:type="dxa"/>
            <w:left w:w="108" w:type="dxa"/>
            <w:bottom w:w="0" w:type="dxa"/>
            <w:right w:w="108" w:type="dxa"/>
          </w:tblCellMar>
        </w:tblPrEx>
        <w:trPr>
          <w:trHeight w:val="459" w:hRule="atLeast"/>
          <w:jc w:val="center"/>
        </w:trPr>
        <w:tc>
          <w:tcPr>
            <w:tcW w:w="558" w:type="dxa"/>
            <w:vMerge w:val="continue"/>
            <w:tcBorders>
              <w:left w:val="single" w:color="auto" w:sz="4" w:space="0"/>
              <w:right w:val="single" w:color="auto" w:sz="4" w:space="0"/>
            </w:tcBorders>
            <w:vAlign w:val="center"/>
          </w:tcPr>
          <w:p w14:paraId="23A841E6">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sz w:val="21"/>
                <w:szCs w:val="21"/>
                <w:highlight w:val="none"/>
                <w:lang w:eastAsia="zh-CN"/>
              </w:rPr>
            </w:pPr>
          </w:p>
        </w:tc>
        <w:tc>
          <w:tcPr>
            <w:tcW w:w="1682" w:type="dxa"/>
            <w:vMerge w:val="continue"/>
            <w:tcBorders>
              <w:left w:val="single" w:color="auto" w:sz="4" w:space="0"/>
              <w:right w:val="single" w:color="auto" w:sz="4" w:space="0"/>
            </w:tcBorders>
            <w:vAlign w:val="center"/>
          </w:tcPr>
          <w:p w14:paraId="76F7420C">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sz w:val="21"/>
                <w:szCs w:val="21"/>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106F8CA9">
            <w:pPr>
              <w:keepNext w:val="0"/>
              <w:keepLines w:val="0"/>
              <w:pageBreakBefore w:val="0"/>
              <w:numPr>
                <w:ilvl w:val="0"/>
                <w:numId w:val="4"/>
              </w:numPr>
              <w:kinsoku/>
              <w:wordWrap/>
              <w:overflowPunct w:val="0"/>
              <w:topLinePunct w:val="0"/>
              <w:autoSpaceDE w:val="0"/>
              <w:autoSpaceDN w:val="0"/>
              <w:bidi w:val="0"/>
              <w:spacing w:line="400" w:lineRule="exact"/>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本项目所属行业：工业</w:t>
            </w:r>
          </w:p>
        </w:tc>
      </w:tr>
      <w:tr w14:paraId="5E19525B">
        <w:tblPrEx>
          <w:tblCellMar>
            <w:top w:w="0" w:type="dxa"/>
            <w:left w:w="108" w:type="dxa"/>
            <w:bottom w:w="0" w:type="dxa"/>
            <w:right w:w="108" w:type="dxa"/>
          </w:tblCellMar>
        </w:tblPrEx>
        <w:trPr>
          <w:trHeight w:val="459" w:hRule="atLeast"/>
          <w:jc w:val="center"/>
        </w:trPr>
        <w:tc>
          <w:tcPr>
            <w:tcW w:w="558" w:type="dxa"/>
            <w:vMerge w:val="continue"/>
            <w:tcBorders>
              <w:left w:val="single" w:color="auto" w:sz="4" w:space="0"/>
              <w:bottom w:val="single" w:color="auto" w:sz="4" w:space="0"/>
              <w:right w:val="single" w:color="auto" w:sz="4" w:space="0"/>
            </w:tcBorders>
            <w:vAlign w:val="center"/>
          </w:tcPr>
          <w:p w14:paraId="5F597D8C">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sz w:val="21"/>
                <w:szCs w:val="21"/>
                <w:highlight w:val="none"/>
                <w:lang w:eastAsia="zh-CN"/>
              </w:rPr>
            </w:pPr>
          </w:p>
        </w:tc>
        <w:tc>
          <w:tcPr>
            <w:tcW w:w="1682" w:type="dxa"/>
            <w:vMerge w:val="continue"/>
            <w:tcBorders>
              <w:left w:val="single" w:color="auto" w:sz="4" w:space="0"/>
              <w:bottom w:val="single" w:color="auto" w:sz="4" w:space="0"/>
              <w:right w:val="single" w:color="auto" w:sz="4" w:space="0"/>
            </w:tcBorders>
            <w:vAlign w:val="center"/>
          </w:tcPr>
          <w:p w14:paraId="3D344DC8">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sz w:val="21"/>
                <w:szCs w:val="21"/>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1C79FE2C">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着重提醒：投标人在提供《中小企业声明函》时，必须将招标文件采购标的物全部列入《中小企业声明函》，否则不享受扣除价格政策。</w:t>
            </w:r>
          </w:p>
        </w:tc>
      </w:tr>
      <w:tr w14:paraId="2557B3C3">
        <w:tblPrEx>
          <w:tblCellMar>
            <w:top w:w="0" w:type="dxa"/>
            <w:left w:w="108" w:type="dxa"/>
            <w:bottom w:w="0" w:type="dxa"/>
            <w:right w:w="108" w:type="dxa"/>
          </w:tblCellMar>
        </w:tblPrEx>
        <w:trPr>
          <w:trHeight w:val="9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9D7FA20">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32</w:t>
            </w:r>
          </w:p>
        </w:tc>
        <w:tc>
          <w:tcPr>
            <w:tcW w:w="1682" w:type="dxa"/>
            <w:tcBorders>
              <w:top w:val="single" w:color="auto" w:sz="4" w:space="0"/>
              <w:left w:val="single" w:color="auto" w:sz="4" w:space="0"/>
              <w:bottom w:val="single" w:color="auto" w:sz="4" w:space="0"/>
              <w:right w:val="single" w:color="auto" w:sz="4" w:space="0"/>
            </w:tcBorders>
            <w:vAlign w:val="center"/>
          </w:tcPr>
          <w:p w14:paraId="2AE2B913">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val="zh-CN" w:eastAsia="zh-CN"/>
              </w:rPr>
            </w:pPr>
          </w:p>
          <w:p w14:paraId="34FE91A6">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履约保证金</w:t>
            </w:r>
          </w:p>
          <w:p w14:paraId="0077EE12">
            <w:pPr>
              <w:keepNext w:val="0"/>
              <w:keepLines w:val="0"/>
              <w:pageBreakBefore w:val="0"/>
              <w:kinsoku/>
              <w:wordWrap/>
              <w:overflowPunct w:val="0"/>
              <w:topLinePunct w:val="0"/>
              <w:autoSpaceDE w:val="0"/>
              <w:autoSpaceDN w:val="0"/>
              <w:bidi w:val="0"/>
              <w:spacing w:line="400" w:lineRule="exact"/>
              <w:jc w:val="center"/>
              <w:rPr>
                <w:rFonts w:ascii="仿宋" w:hAnsi="仿宋" w:eastAsia="仿宋" w:cs="仿宋"/>
                <w:color w:val="auto"/>
                <w:highlight w:val="none"/>
                <w:lang w:eastAsia="zh-CN"/>
              </w:rPr>
            </w:pPr>
          </w:p>
        </w:tc>
        <w:tc>
          <w:tcPr>
            <w:tcW w:w="7668" w:type="dxa"/>
            <w:tcBorders>
              <w:top w:val="single" w:color="auto" w:sz="4" w:space="0"/>
              <w:left w:val="single" w:color="auto" w:sz="4" w:space="0"/>
              <w:bottom w:val="single" w:color="auto" w:sz="4" w:space="0"/>
              <w:right w:val="single" w:color="auto" w:sz="4" w:space="0"/>
            </w:tcBorders>
            <w:vAlign w:val="center"/>
          </w:tcPr>
          <w:p w14:paraId="71F5DE55">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zh-CN" w:eastAsia="zh-CN"/>
              </w:rPr>
              <w:t>中标供应商在签订合同后10个工作日内向采购人缴纳不超过</w:t>
            </w:r>
            <w:r>
              <w:rPr>
                <w:rFonts w:hint="eastAsia" w:ascii="仿宋" w:hAnsi="仿宋" w:eastAsia="仿宋" w:cs="仿宋"/>
                <w:color w:val="auto"/>
                <w:highlight w:val="none"/>
                <w:u w:val="single"/>
                <w:lang w:val="zh-CN" w:eastAsia="zh-CN"/>
              </w:rPr>
              <w:t>中标价10%</w:t>
            </w:r>
            <w:r>
              <w:rPr>
                <w:rFonts w:hint="eastAsia" w:ascii="仿宋" w:hAnsi="仿宋" w:eastAsia="仿宋" w:cs="仿宋"/>
                <w:color w:val="auto"/>
                <w:highlight w:val="none"/>
                <w:lang w:val="zh-CN" w:eastAsia="zh-CN"/>
              </w:rPr>
              <w:t>的履约保证金（鼓励以银行、保险公司出具的履约保函形式提交；若以电汇、银行转账方式提交的，必须转到采购人的指定账户）。</w:t>
            </w:r>
          </w:p>
        </w:tc>
      </w:tr>
      <w:tr w14:paraId="6D296E28">
        <w:tblPrEx>
          <w:tblCellMar>
            <w:top w:w="0" w:type="dxa"/>
            <w:left w:w="108" w:type="dxa"/>
            <w:bottom w:w="0" w:type="dxa"/>
            <w:right w:w="108" w:type="dxa"/>
          </w:tblCellMar>
        </w:tblPrEx>
        <w:trPr>
          <w:trHeight w:val="84" w:hRule="atLeast"/>
          <w:jc w:val="center"/>
        </w:trPr>
        <w:tc>
          <w:tcPr>
            <w:tcW w:w="2240" w:type="dxa"/>
            <w:gridSpan w:val="2"/>
            <w:tcBorders>
              <w:top w:val="single" w:color="auto" w:sz="4" w:space="0"/>
              <w:left w:val="single" w:color="auto" w:sz="4" w:space="0"/>
              <w:bottom w:val="single" w:color="auto" w:sz="4" w:space="0"/>
              <w:right w:val="single" w:color="auto" w:sz="4" w:space="0"/>
            </w:tcBorders>
            <w:vAlign w:val="center"/>
          </w:tcPr>
          <w:p w14:paraId="69F9F386">
            <w:pPr>
              <w:keepNext w:val="0"/>
              <w:keepLines w:val="0"/>
              <w:pageBreakBefore w:val="0"/>
              <w:kinsoku/>
              <w:wordWrap/>
              <w:overflowPunct w:val="0"/>
              <w:topLinePunct w:val="0"/>
              <w:autoSpaceDE w:val="0"/>
              <w:autoSpaceDN w:val="0"/>
              <w:bidi w:val="0"/>
              <w:spacing w:line="400" w:lineRule="exact"/>
              <w:ind w:firstLine="729" w:firstLineChars="3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备注</w:t>
            </w:r>
          </w:p>
        </w:tc>
        <w:tc>
          <w:tcPr>
            <w:tcW w:w="7668" w:type="dxa"/>
            <w:tcBorders>
              <w:top w:val="single" w:color="auto" w:sz="4" w:space="0"/>
              <w:left w:val="single" w:color="auto" w:sz="4" w:space="0"/>
              <w:bottom w:val="single" w:color="auto" w:sz="4" w:space="0"/>
              <w:right w:val="single" w:color="auto" w:sz="4" w:space="0"/>
            </w:tcBorders>
            <w:vAlign w:val="center"/>
          </w:tcPr>
          <w:p w14:paraId="571F511B">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1、着重提醒各供应商注意，并认真查看招标文件中的每一个条款及要求，因误读招标文件而造成的后果，招标人概不负责。</w:t>
            </w:r>
          </w:p>
          <w:p w14:paraId="5B6C95A3">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2、供应商使用相同IP地址的，一经发现，相关部门将进一步核实，查实后按串通投标处理。</w:t>
            </w:r>
          </w:p>
          <w:p w14:paraId="22314577">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3、为保证本项目质量，良好的售后服务，最低报价不作为中标的唯一依据。</w:t>
            </w:r>
          </w:p>
          <w:p w14:paraId="46692A59">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4340ABBF">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5、如为信息系统采购项目，供应商不得为该整体项目或其中分项目前期工作提供过设计、编制、管理等服务的法人及附属单位。</w:t>
            </w:r>
          </w:p>
          <w:p w14:paraId="4181EB9D">
            <w:pPr>
              <w:keepNext w:val="0"/>
              <w:keepLines w:val="0"/>
              <w:pageBreakBefore w:val="0"/>
              <w:kinsoku/>
              <w:wordWrap/>
              <w:overflowPunct w:val="0"/>
              <w:topLinePunct w:val="0"/>
              <w:autoSpaceDE w:val="0"/>
              <w:autoSpaceDN w:val="0"/>
              <w:bidi w:val="0"/>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单位负责人为同一人或者存在直接控股、管理关系的不同供应商，不得参加同一合同项下的政府采购活动。除单一来源采购项目外，为采购项目提供整理设计、规范编制或者项目管理、监理、检测等服务的供应商，不得再参加该采购项目的其他采购活动。</w:t>
            </w:r>
          </w:p>
          <w:p w14:paraId="5982C2B8">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、其它：</w:t>
            </w:r>
          </w:p>
          <w:p w14:paraId="1341C0F6">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（1）投标企业严格遵守国家的法律法规及招标纪律，无违法违纪及商业贿赂行为。</w:t>
            </w:r>
          </w:p>
          <w:p w14:paraId="1202CADD">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（2）不管投标结果如何，投标人均应自行承担投标所需一切费用。</w:t>
            </w:r>
          </w:p>
          <w:p w14:paraId="4CA479F2">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（3）投标人应以书面形式保证中标后由本公司组织实施，不得以任何理由将项目转包给其他机构。</w:t>
            </w:r>
          </w:p>
          <w:p w14:paraId="6D5B6A2F">
            <w:pPr>
              <w:keepNext w:val="0"/>
              <w:keepLines w:val="0"/>
              <w:pageBreakBefore w:val="0"/>
              <w:kinsoku/>
              <w:wordWrap/>
              <w:overflowPunct w:val="0"/>
              <w:topLinePunct w:val="0"/>
              <w:autoSpaceDE w:val="0"/>
              <w:autoSpaceDN w:val="0"/>
              <w:bidi w:val="0"/>
              <w:spacing w:line="400" w:lineRule="exact"/>
              <w:rPr>
                <w:rFonts w:ascii="仿宋" w:hAnsi="仿宋" w:eastAsia="仿宋" w:cs="仿宋"/>
                <w:color w:val="auto"/>
                <w:highlight w:val="none"/>
                <w:lang w:eastAsia="zh-CN"/>
              </w:rPr>
            </w:pPr>
            <w:r>
              <w:rPr>
                <w:rFonts w:hint="eastAsia" w:ascii="仿宋" w:hAnsi="仿宋" w:eastAsia="仿宋" w:cs="仿宋"/>
                <w:b w:val="0"/>
                <w:bCs w:val="0"/>
                <w:color w:val="auto"/>
                <w:highlight w:val="none"/>
                <w:lang w:eastAsia="zh-CN"/>
              </w:rPr>
              <w:t>（</w:t>
            </w:r>
            <w:r>
              <w:rPr>
                <w:rFonts w:hint="eastAsia" w:ascii="仿宋" w:hAnsi="仿宋" w:eastAsia="仿宋" w:cs="仿宋"/>
                <w:b w:val="0"/>
                <w:bCs w:val="0"/>
                <w:color w:val="auto"/>
                <w:highlight w:val="none"/>
                <w:lang w:val="en-US" w:eastAsia="zh-CN"/>
              </w:rPr>
              <w:t>4</w:t>
            </w:r>
            <w:r>
              <w:rPr>
                <w:rFonts w:hint="eastAsia" w:ascii="仿宋" w:hAnsi="仿宋" w:eastAsia="仿宋" w:cs="仿宋"/>
                <w:b w:val="0"/>
                <w:bCs w:val="0"/>
                <w:color w:val="auto"/>
                <w:highlight w:val="none"/>
                <w:lang w:eastAsia="zh-CN"/>
              </w:rPr>
              <w:t>）招标文件中如出现前后不一致情况，均以前附表内容为准。</w:t>
            </w:r>
          </w:p>
        </w:tc>
      </w:tr>
      <w:tr w14:paraId="26E2AD9C">
        <w:tblPrEx>
          <w:tblCellMar>
            <w:top w:w="0" w:type="dxa"/>
            <w:left w:w="108" w:type="dxa"/>
            <w:bottom w:w="0" w:type="dxa"/>
            <w:right w:w="108" w:type="dxa"/>
          </w:tblCellMar>
        </w:tblPrEx>
        <w:trPr>
          <w:trHeight w:val="707" w:hRule="atLeast"/>
          <w:jc w:val="center"/>
        </w:trPr>
        <w:tc>
          <w:tcPr>
            <w:tcW w:w="9908" w:type="dxa"/>
            <w:gridSpan w:val="3"/>
            <w:tcBorders>
              <w:top w:val="single" w:color="auto" w:sz="4" w:space="0"/>
              <w:left w:val="single" w:color="auto" w:sz="4" w:space="0"/>
              <w:bottom w:val="single" w:color="auto" w:sz="4" w:space="0"/>
              <w:right w:val="single" w:color="auto" w:sz="4" w:space="0"/>
            </w:tcBorders>
            <w:vAlign w:val="center"/>
          </w:tcPr>
          <w:p w14:paraId="56ED73B2">
            <w:pPr>
              <w:keepNext w:val="0"/>
              <w:keepLines w:val="0"/>
              <w:pageBreakBefore w:val="0"/>
              <w:kinsoku/>
              <w:wordWrap/>
              <w:overflowPunct w:val="0"/>
              <w:topLinePunct w:val="0"/>
              <w:autoSpaceDE w:val="0"/>
              <w:autoSpaceDN w:val="0"/>
              <w:bidi w:val="0"/>
              <w:spacing w:line="400" w:lineRule="exact"/>
              <w:rPr>
                <w:rFonts w:hint="eastAsia" w:ascii="仿宋" w:hAnsi="仿宋" w:eastAsia="仿宋" w:cs="仿宋"/>
                <w:b w:val="0"/>
                <w:bCs w:val="0"/>
                <w:color w:val="auto"/>
                <w:highlight w:val="none"/>
                <w:lang w:eastAsia="zh-CN"/>
              </w:rPr>
            </w:pPr>
            <w:r>
              <w:rPr>
                <w:rFonts w:hint="eastAsia" w:ascii="仿宋" w:hAnsi="仿宋" w:eastAsia="仿宋" w:cs="仿宋"/>
                <w:b/>
                <w:bCs/>
                <w:color w:val="auto"/>
                <w:highlight w:val="none"/>
                <w:lang w:eastAsia="zh-CN"/>
              </w:rPr>
              <w:t>着重提醒：投标人须按照对应的</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参加投标，即按</w:t>
            </w:r>
            <w:r>
              <w:rPr>
                <w:rFonts w:hint="eastAsia" w:ascii="仿宋" w:hAnsi="仿宋" w:eastAsia="仿宋" w:cs="仿宋"/>
                <w:b/>
                <w:bCs/>
                <w:color w:val="auto"/>
                <w:highlight w:val="none"/>
                <w:lang w:val="en-US" w:eastAsia="zh-CN"/>
              </w:rPr>
              <w:t>包号</w:t>
            </w:r>
            <w:r>
              <w:rPr>
                <w:rFonts w:hint="eastAsia" w:ascii="仿宋" w:hAnsi="仿宋" w:eastAsia="仿宋" w:cs="仿宋"/>
                <w:b/>
                <w:bCs/>
                <w:color w:val="auto"/>
                <w:highlight w:val="none"/>
                <w:lang w:eastAsia="zh-CN"/>
              </w:rPr>
              <w:t>进行投标。</w:t>
            </w:r>
          </w:p>
        </w:tc>
      </w:tr>
    </w:tbl>
    <w:p w14:paraId="204E57BF">
      <w:pPr>
        <w:pageBreakBefore/>
        <w:spacing w:beforeLines="100" w:afterLines="100" w:line="340" w:lineRule="exact"/>
        <w:jc w:val="center"/>
        <w:outlineLvl w:val="1"/>
        <w:rPr>
          <w:rFonts w:ascii="仿宋" w:hAnsi="仿宋" w:eastAsia="仿宋" w:cs="仿宋"/>
          <w:b/>
          <w:color w:val="auto"/>
          <w:sz w:val="28"/>
          <w:szCs w:val="32"/>
          <w:highlight w:val="none"/>
          <w:lang w:eastAsia="zh-CN"/>
        </w:rPr>
      </w:pPr>
      <w:r>
        <w:rPr>
          <w:rFonts w:hint="eastAsia" w:ascii="仿宋" w:hAnsi="仿宋" w:eastAsia="仿宋" w:cs="仿宋"/>
          <w:b/>
          <w:color w:val="auto"/>
          <w:sz w:val="28"/>
          <w:szCs w:val="28"/>
          <w:highlight w:val="none"/>
          <w:lang w:eastAsia="zh-CN"/>
        </w:rPr>
        <w:t>二、投标人须知</w:t>
      </w:r>
    </w:p>
    <w:p w14:paraId="74FBFD2D">
      <w:pPr>
        <w:spacing w:line="340" w:lineRule="exact"/>
        <w:jc w:val="center"/>
        <w:outlineLvl w:val="2"/>
        <w:rPr>
          <w:rFonts w:ascii="仿宋" w:hAnsi="仿宋" w:eastAsia="仿宋" w:cs="仿宋"/>
          <w:color w:val="auto"/>
          <w:sz w:val="28"/>
          <w:szCs w:val="28"/>
          <w:highlight w:val="none"/>
          <w:lang w:eastAsia="zh-CN"/>
        </w:rPr>
      </w:pPr>
      <w:bookmarkStart w:id="2" w:name="_Toc469495724"/>
      <w:r>
        <w:rPr>
          <w:rFonts w:hint="eastAsia" w:ascii="仿宋" w:hAnsi="仿宋" w:eastAsia="仿宋" w:cs="仿宋"/>
          <w:b/>
          <w:color w:val="auto"/>
          <w:sz w:val="28"/>
          <w:szCs w:val="28"/>
          <w:highlight w:val="none"/>
          <w:lang w:eastAsia="zh-CN"/>
        </w:rPr>
        <w:t>（一）</w:t>
      </w:r>
      <w:r>
        <w:rPr>
          <w:rFonts w:hint="eastAsia" w:ascii="仿宋" w:hAnsi="仿宋" w:eastAsia="仿宋" w:cs="仿宋"/>
          <w:b/>
          <w:color w:val="auto"/>
          <w:sz w:val="28"/>
          <w:szCs w:val="32"/>
          <w:highlight w:val="none"/>
          <w:lang w:eastAsia="zh-CN"/>
        </w:rPr>
        <w:t>总  则</w:t>
      </w:r>
      <w:bookmarkEnd w:id="2"/>
    </w:p>
    <w:p w14:paraId="5992BC35">
      <w:pPr>
        <w:snapToGrid w:val="0"/>
        <w:spacing w:line="3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1.项目概况</w:t>
      </w:r>
    </w:p>
    <w:p w14:paraId="219FCF78">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1.1本次招标采购项目名称：见投标人须知前附表。</w:t>
      </w:r>
    </w:p>
    <w:p w14:paraId="2B63EB1A">
      <w:pPr>
        <w:snapToGrid w:val="0"/>
        <w:spacing w:line="440" w:lineRule="exact"/>
        <w:ind w:firstLine="2430" w:firstLineChars="10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项目编号：见投标人须知前附表。</w:t>
      </w:r>
    </w:p>
    <w:p w14:paraId="698B460E">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招标人：见投标人须知前附表。</w:t>
      </w:r>
    </w:p>
    <w:p w14:paraId="629320E4">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供货期：见投标人须知前附表。</w:t>
      </w:r>
    </w:p>
    <w:p w14:paraId="6BB45B1E">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供货地点：见投标人须知前附表。</w:t>
      </w:r>
    </w:p>
    <w:p w14:paraId="06CE5F8A">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1.2招标人及联系人: 见投标人须知前附表。</w:t>
      </w:r>
    </w:p>
    <w:p w14:paraId="0BFE214B">
      <w:pPr>
        <w:snapToGrid w:val="0"/>
        <w:spacing w:line="440" w:lineRule="exact"/>
        <w:ind w:firstLine="607" w:firstLineChars="25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代理机构及联系人: 见投标人须知前附表。</w:t>
      </w:r>
    </w:p>
    <w:p w14:paraId="53E19355">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1.3资金来源：见投标人须知前附表。</w:t>
      </w:r>
    </w:p>
    <w:p w14:paraId="55B0566D">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1.4本项目预算：见投标人须知前附表。</w:t>
      </w:r>
    </w:p>
    <w:p w14:paraId="1C9C36A6">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1.5本项目控制价：见投标人须知前附表。</w:t>
      </w:r>
    </w:p>
    <w:p w14:paraId="5C41C88D">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2.招标范围：</w:t>
      </w:r>
    </w:p>
    <w:p w14:paraId="54B1601A">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2.1 采购内容：见投标人须知前附表。</w:t>
      </w:r>
    </w:p>
    <w:p w14:paraId="4F8A1B07">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 技术要求：详见采购文件第四章技术规格、数量及质量要求。</w:t>
      </w:r>
    </w:p>
    <w:p w14:paraId="536F13DB">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3.标包划分：</w:t>
      </w:r>
    </w:p>
    <w:p w14:paraId="57B89254">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3.1本项目划分：</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FF0000"/>
          <w:szCs w:val="21"/>
          <w:highlight w:val="none"/>
          <w:u w:val="single"/>
          <w:lang w:val="en-US" w:eastAsia="zh-CN"/>
        </w:rPr>
        <w:t>八</w:t>
      </w: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lang w:eastAsia="zh-CN"/>
        </w:rPr>
        <w:t>个包。</w:t>
      </w:r>
    </w:p>
    <w:p w14:paraId="12E81A36">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4.招标方式：</w:t>
      </w:r>
    </w:p>
    <w:p w14:paraId="78896547">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4.1本项目招标方式：公开招标。</w:t>
      </w:r>
    </w:p>
    <w:p w14:paraId="207EFDA6">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5.计价方式：</w:t>
      </w:r>
    </w:p>
    <w:p w14:paraId="1D21D9DD">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5.1本次招标项目合同采用</w:t>
      </w:r>
      <w:r>
        <w:rPr>
          <w:rFonts w:hint="eastAsia" w:ascii="仿宋" w:hAnsi="仿宋" w:eastAsia="仿宋" w:cs="仿宋"/>
          <w:color w:val="auto"/>
          <w:szCs w:val="21"/>
          <w:highlight w:val="none"/>
          <w:u w:val="single"/>
          <w:lang w:eastAsia="zh-CN"/>
        </w:rPr>
        <w:t xml:space="preserve">   固定单价 。</w:t>
      </w:r>
    </w:p>
    <w:p w14:paraId="526A52A9">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6.评标办法：</w:t>
      </w:r>
    </w:p>
    <w:p w14:paraId="5F88887F">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6.1本次招标评标采用</w:t>
      </w:r>
      <w:r>
        <w:rPr>
          <w:rFonts w:hint="eastAsia" w:ascii="仿宋" w:hAnsi="仿宋" w:eastAsia="仿宋" w:cs="仿宋"/>
          <w:color w:val="auto"/>
          <w:szCs w:val="21"/>
          <w:highlight w:val="none"/>
          <w:u w:val="single"/>
          <w:lang w:eastAsia="zh-CN"/>
        </w:rPr>
        <w:t xml:space="preserve">  综合评分法 </w:t>
      </w:r>
      <w:r>
        <w:rPr>
          <w:rFonts w:hint="eastAsia" w:ascii="仿宋" w:hAnsi="仿宋" w:eastAsia="仿宋" w:cs="仿宋"/>
          <w:color w:val="auto"/>
          <w:szCs w:val="21"/>
          <w:highlight w:val="none"/>
          <w:lang w:eastAsia="zh-CN"/>
        </w:rPr>
        <w:t>（详见第三章评标办法）</w:t>
      </w:r>
    </w:p>
    <w:p w14:paraId="48B07993">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7.供应商资格：</w:t>
      </w:r>
    </w:p>
    <w:p w14:paraId="7D3367E4">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7.1参与采购活动的投标人必须是满足《中华人民共和国政府采购法》规定条件的法人、其他组织或者自然人：</w:t>
      </w:r>
    </w:p>
    <w:p w14:paraId="063DD16A">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7.2由于政府采购项目的差异性，投标人在参与具体政府采购项目活动时，应仔细阅读该项目的资质要求,具体见投标人须知前附表。</w:t>
      </w:r>
    </w:p>
    <w:p w14:paraId="7BD11CFA">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7.3根据电子化政府采购的特点，各投标人在开标前应确保成为新疆维吾尔自治区政府采购网正式注册入库供应商，</w:t>
      </w:r>
      <w:r>
        <w:rPr>
          <w:rFonts w:hint="eastAsia" w:ascii="仿宋" w:hAnsi="仿宋" w:eastAsia="仿宋" w:cs="仿宋"/>
          <w:color w:val="auto"/>
          <w:kern w:val="2"/>
          <w:highlight w:val="none"/>
          <w:lang w:eastAsia="zh-CN" w:bidi="ar-SA"/>
        </w:rPr>
        <w:t>(已在政采云平台其他省份入驻的供应商无须重复注册），</w:t>
      </w:r>
      <w:r>
        <w:rPr>
          <w:rFonts w:hint="eastAsia" w:ascii="仿宋" w:hAnsi="仿宋" w:eastAsia="仿宋" w:cs="仿宋"/>
          <w:color w:val="auto"/>
          <w:szCs w:val="21"/>
          <w:highlight w:val="none"/>
          <w:lang w:eastAsia="zh-CN"/>
        </w:rPr>
        <w:t>并完成CA数字证书申领。因未注册入库、未办理CA数字证书等原因造成无法投标或投标失败等后果由供应商自行承担。</w:t>
      </w:r>
    </w:p>
    <w:p w14:paraId="2776E1A6">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7.4投标人必须确保自己在信息库中注册的信息真实、准确，并保证投标文件中的有关信息与库中的信息相一致。否则，供应商因此蒙受损失，招标人概不负责。</w:t>
      </w:r>
    </w:p>
    <w:p w14:paraId="71E5697F">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8. 投标费用</w:t>
      </w:r>
    </w:p>
    <w:p w14:paraId="17399F0D">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8.1供应商准备和参加投标活动发生的费用自理。</w:t>
      </w:r>
    </w:p>
    <w:p w14:paraId="77FFA45B">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9.</w:t>
      </w:r>
      <w:bookmarkStart w:id="3" w:name="_Toc247592876"/>
      <w:bookmarkStart w:id="4" w:name="_Toc152042315"/>
      <w:bookmarkStart w:id="5" w:name="_Toc144974507"/>
      <w:bookmarkStart w:id="6" w:name="_Toc247527563"/>
      <w:bookmarkStart w:id="7" w:name="_Toc247513962"/>
      <w:bookmarkStart w:id="8" w:name="_Toc296602429"/>
      <w:bookmarkStart w:id="9" w:name="_Toc152045539"/>
      <w:r>
        <w:rPr>
          <w:rFonts w:hint="eastAsia" w:ascii="仿宋" w:hAnsi="仿宋" w:eastAsia="仿宋" w:cs="仿宋"/>
          <w:b/>
          <w:color w:val="auto"/>
          <w:szCs w:val="21"/>
          <w:highlight w:val="none"/>
          <w:lang w:eastAsia="zh-CN"/>
        </w:rPr>
        <w:t xml:space="preserve"> 踏勘现场</w:t>
      </w:r>
      <w:bookmarkEnd w:id="3"/>
      <w:bookmarkEnd w:id="4"/>
      <w:bookmarkEnd w:id="5"/>
      <w:bookmarkEnd w:id="6"/>
      <w:bookmarkEnd w:id="7"/>
      <w:bookmarkEnd w:id="8"/>
      <w:bookmarkEnd w:id="9"/>
    </w:p>
    <w:p w14:paraId="04F837F8">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9.1 投标人须知前附表规定组织踏勘现场的，招标人按投标人须知前附表规定的时间、地点组织投标人踏勘项目现场。如需踏勘现场，投标人</w:t>
      </w:r>
      <w:r>
        <w:rPr>
          <w:rFonts w:hint="eastAsia" w:ascii="仿宋" w:hAnsi="仿宋" w:eastAsia="仿宋" w:cs="仿宋"/>
          <w:color w:val="auto"/>
          <w:highlight w:val="none"/>
          <w:lang w:eastAsia="zh-CN"/>
        </w:rPr>
        <w:t>自行踏勘现场的，可咨询本项目采购人或采购代理机构联系人。</w:t>
      </w:r>
      <w:r>
        <w:rPr>
          <w:rFonts w:hint="eastAsia" w:ascii="仿宋" w:hAnsi="仿宋" w:eastAsia="仿宋" w:cs="仿宋"/>
          <w:b/>
          <w:bCs/>
          <w:color w:val="auto"/>
          <w:highlight w:val="none"/>
          <w:lang w:eastAsia="zh-CN"/>
        </w:rPr>
        <w:t>投标人自行踏勘现场的，可咨询本项目采购人或采购代理机构联系人。</w:t>
      </w:r>
      <w:r>
        <w:rPr>
          <w:rFonts w:hint="eastAsia" w:ascii="仿宋" w:hAnsi="仿宋" w:eastAsia="仿宋" w:cs="仿宋"/>
          <w:b/>
          <w:bCs/>
          <w:color w:val="auto"/>
          <w:szCs w:val="21"/>
          <w:highlight w:val="none"/>
          <w:lang w:eastAsia="zh-CN"/>
        </w:rPr>
        <w:t xml:space="preserve"> </w:t>
      </w:r>
    </w:p>
    <w:p w14:paraId="61F79B31">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9.2 投标人踏勘现场发生的费用自理。</w:t>
      </w:r>
    </w:p>
    <w:p w14:paraId="7FF3BF37">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9.3 除招标人的原因外，投标人自行负责在踏勘现场中所发生的人员伤亡和财产损失。</w:t>
      </w:r>
    </w:p>
    <w:p w14:paraId="75428431">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9.4 招标人在踏勘现场中介绍的场地和相关的周边环境情况，供投标人在编制投标文件时参考，招标人不对投标人据此作出的判断和决策负责。</w:t>
      </w:r>
      <w:bookmarkStart w:id="10" w:name="_Toc247513963"/>
      <w:bookmarkStart w:id="11" w:name="_Toc152045540"/>
      <w:bookmarkStart w:id="12" w:name="_Toc152042316"/>
      <w:bookmarkStart w:id="13" w:name="_Toc296602430"/>
      <w:bookmarkStart w:id="14" w:name="_Toc247592877"/>
      <w:bookmarkStart w:id="15" w:name="_Toc247527564"/>
      <w:bookmarkStart w:id="16" w:name="_Toc144974508"/>
    </w:p>
    <w:p w14:paraId="797257BE">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10. 投标预备会</w:t>
      </w:r>
      <w:bookmarkEnd w:id="10"/>
      <w:bookmarkEnd w:id="11"/>
      <w:bookmarkEnd w:id="12"/>
      <w:bookmarkEnd w:id="13"/>
      <w:bookmarkEnd w:id="14"/>
      <w:bookmarkEnd w:id="15"/>
      <w:bookmarkEnd w:id="16"/>
    </w:p>
    <w:p w14:paraId="46261418">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10.1投标人须知前附表规定召开投标预备会的，招标人按投标人商须知前附表规定的时间和地点召开投标预备会，澄清投标人提出的问题。</w:t>
      </w:r>
    </w:p>
    <w:p w14:paraId="70BDFB43">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10.2投标人应在投标人须知前附表规定的时间前，将提出的问题送达招标人，以便招标人澄清。</w:t>
      </w:r>
    </w:p>
    <w:p w14:paraId="115F9435">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10.3招标人在供应商须知前附表规定的时间，将对供应商所提的问题进行澄清。该澄清内容为采购文件的组成部分。</w:t>
      </w:r>
    </w:p>
    <w:p w14:paraId="4BFB62E7">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11. 联合投标</w:t>
      </w:r>
    </w:p>
    <w:p w14:paraId="7C67347F">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135E2299">
      <w:pPr>
        <w:spacing w:line="40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5803E18D">
      <w:pPr>
        <w:spacing w:line="400" w:lineRule="exact"/>
        <w:ind w:firstLine="475" w:firstLineChars="196"/>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11.3 联合体应当确定其中一个单位为投标的全权代表，负责参加投标的一切事务，并承担投标及履约中应承担的全部责任与义务。</w:t>
      </w:r>
    </w:p>
    <w:p w14:paraId="2D7017E3">
      <w:pPr>
        <w:pStyle w:val="11"/>
        <w:spacing w:after="0" w:line="400" w:lineRule="exact"/>
        <w:ind w:left="0" w:leftChars="0" w:firstLine="490" w:firstLineChars="20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11.4 联合体各方应当共同与招标人签订采购合同，就采购合同约定的事项对招标人承担连带责任。</w:t>
      </w:r>
    </w:p>
    <w:p w14:paraId="1FCC01B2">
      <w:pPr>
        <w:spacing w:line="440" w:lineRule="exact"/>
        <w:ind w:firstLine="475" w:firstLineChars="196"/>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12.招标代理费:</w:t>
      </w:r>
      <w:r>
        <w:rPr>
          <w:rFonts w:hint="eastAsia" w:ascii="仿宋" w:hAnsi="仿宋" w:eastAsia="仿宋" w:cs="仿宋"/>
          <w:color w:val="auto"/>
          <w:szCs w:val="21"/>
          <w:highlight w:val="none"/>
          <w:lang w:eastAsia="zh-CN"/>
        </w:rPr>
        <w:t xml:space="preserve"> 见投标人须知前附表。</w:t>
      </w:r>
    </w:p>
    <w:p w14:paraId="17DBC56A">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13.投标人应注意的事项</w:t>
      </w:r>
    </w:p>
    <w:p w14:paraId="264BB0B6">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color w:val="auto"/>
          <w:szCs w:val="21"/>
          <w:highlight w:val="none"/>
          <w:lang w:eastAsia="zh-CN"/>
        </w:rPr>
        <w:t>13.1投标人一旦按规定缴纳了投标保证金并参加投标，即被认为接受了本采购文件中的所有条件和规定。投标人必须严格按采购文件的要求编制投标文件，投标文件宜编制页码和目录，以便评委审核。否则，由此产生的一切后果由供应商承担。</w:t>
      </w:r>
    </w:p>
    <w:p w14:paraId="7C8F02B8">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 xml:space="preserve">13.2 </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1"/>
          <w:highlight w:val="none"/>
          <w:lang w:eastAsia="zh-CN"/>
        </w:rPr>
        <w:t>对采购内容中规定的技术参数、规格等要求必须完全响应或优于采购文件中的要求。</w:t>
      </w:r>
    </w:p>
    <w:p w14:paraId="7796C601">
      <w:pPr>
        <w:spacing w:line="440" w:lineRule="exact"/>
        <w:ind w:firstLine="475" w:firstLineChars="196"/>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13.3所有</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1"/>
          <w:highlight w:val="none"/>
          <w:lang w:eastAsia="zh-CN"/>
        </w:rPr>
        <w:t>的投标保证金都应在采购文件规定的投标保证金缴纳截止日期前缴纳。</w:t>
      </w:r>
    </w:p>
    <w:p w14:paraId="0F8D166E">
      <w:pPr>
        <w:spacing w:line="440" w:lineRule="exact"/>
        <w:ind w:firstLine="475" w:firstLineChars="196"/>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13.4单位负责人为同一人或者存在直接控股、管理关系的不同</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1"/>
          <w:highlight w:val="none"/>
          <w:lang w:eastAsia="zh-CN"/>
        </w:rPr>
        <w:t>，不得参加同一合同项下的政府采购活动。</w:t>
      </w:r>
      <w:r>
        <w:rPr>
          <w:rFonts w:hint="eastAsia" w:ascii="仿宋" w:hAnsi="仿宋" w:eastAsia="仿宋" w:cs="仿宋"/>
          <w:color w:val="auto"/>
          <w:szCs w:val="21"/>
          <w:highlight w:val="none"/>
          <w:lang w:eastAsia="zh-CN"/>
        </w:rPr>
        <w:t>为采购项目提供整体设计、规范编制或者项目管理、监理、检测等服务的投标人，不得再参加该采购项目的其他采购活动。</w:t>
      </w:r>
    </w:p>
    <w:p w14:paraId="0116E3C8">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13.5本项目只接受</w:t>
      </w:r>
      <w:r>
        <w:rPr>
          <w:rFonts w:hint="eastAsia" w:ascii="仿宋" w:hAnsi="仿宋" w:eastAsia="仿宋" w:cs="仿宋"/>
          <w:color w:val="auto"/>
          <w:szCs w:val="21"/>
          <w:highlight w:val="none"/>
          <w:lang w:eastAsia="zh-CN"/>
        </w:rPr>
        <w:t>成为新疆维吾尔自治区政府采购网正式注册入库并完成CA数字证书申领投标人参与投标。因未注册入库、未办理CA数字证书等原因造成无法投标或投标失败等后果由投标人自行承担。</w:t>
      </w:r>
    </w:p>
    <w:p w14:paraId="7C401241">
      <w:pPr>
        <w:wordWrap w:val="0"/>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 xml:space="preserve">13.6  </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1"/>
          <w:highlight w:val="none"/>
          <w:lang w:eastAsia="zh-CN"/>
        </w:rPr>
        <w:t>被视为充分熟悉本招标项目所在地的与履行合同有关的各种情况，包括但不限于：</w:t>
      </w:r>
    </w:p>
    <w:p w14:paraId="1376F88B">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（1）国家对本次投标货物和服务的生产、安装调试、验收、维修等有关法律、法规及行业管理标准；</w:t>
      </w:r>
    </w:p>
    <w:p w14:paraId="5D766EE2">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（2）本地区有关管理部门的相关规定；</w:t>
      </w:r>
    </w:p>
    <w:p w14:paraId="25AA6FD9">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（3）招标人的相关场地情况、基础建设、电力供应情况及相关设计标准。</w:t>
      </w:r>
    </w:p>
    <w:p w14:paraId="0E25FFE6">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本采购文件不再对上述情况进行描述。</w:t>
      </w:r>
      <w:bookmarkStart w:id="17" w:name="_Toc469495725"/>
    </w:p>
    <w:p w14:paraId="31533CB0">
      <w:pPr>
        <w:spacing w:line="400" w:lineRule="exact"/>
        <w:ind w:firstLine="424" w:firstLineChars="150"/>
        <w:jc w:val="center"/>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（二）</w:t>
      </w:r>
      <w:bookmarkEnd w:id="17"/>
      <w:r>
        <w:rPr>
          <w:rFonts w:hint="eastAsia" w:ascii="仿宋" w:hAnsi="仿宋" w:eastAsia="仿宋" w:cs="仿宋"/>
          <w:b/>
          <w:color w:val="auto"/>
          <w:sz w:val="28"/>
          <w:szCs w:val="28"/>
          <w:highlight w:val="none"/>
          <w:lang w:eastAsia="zh-CN"/>
        </w:rPr>
        <w:t>招标文件</w:t>
      </w:r>
    </w:p>
    <w:p w14:paraId="1F6F43E8">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14</w:t>
      </w:r>
      <w:r>
        <w:rPr>
          <w:rFonts w:hint="eastAsia" w:ascii="仿宋" w:hAnsi="仿宋" w:eastAsia="仿宋" w:cs="仿宋"/>
          <w:b/>
          <w:color w:val="auto"/>
          <w:szCs w:val="21"/>
          <w:highlight w:val="none"/>
          <w:lang w:eastAsia="zh-CN"/>
        </w:rPr>
        <w:t>. 采购文件的编制依据</w:t>
      </w:r>
    </w:p>
    <w:p w14:paraId="0742FCB4">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根据《中华人民共和国政府采购法》、《政府采购货物和服务招标投标管理办法》和《中华人民共和国民法典》</w:t>
      </w:r>
      <w:r>
        <w:rPr>
          <w:rFonts w:hint="eastAsia" w:ascii="仿宋" w:hAnsi="仿宋" w:eastAsia="仿宋" w:cs="仿宋"/>
          <w:color w:val="auto"/>
          <w:spacing w:val="-2"/>
          <w:szCs w:val="21"/>
          <w:highlight w:val="none"/>
          <w:lang w:eastAsia="zh-CN"/>
        </w:rPr>
        <w:t>等相关法律法规和规章及部、省、市级规范性文件的规定，编制本采购文件。</w:t>
      </w:r>
    </w:p>
    <w:p w14:paraId="30988EB3">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15</w:t>
      </w:r>
      <w:r>
        <w:rPr>
          <w:rFonts w:hint="eastAsia" w:ascii="仿宋" w:hAnsi="仿宋" w:eastAsia="仿宋" w:cs="仿宋"/>
          <w:b/>
          <w:color w:val="auto"/>
          <w:szCs w:val="21"/>
          <w:highlight w:val="none"/>
          <w:lang w:eastAsia="zh-CN"/>
        </w:rPr>
        <w:t>. 采购文件的组成</w:t>
      </w:r>
    </w:p>
    <w:p w14:paraId="4D4D4E2D">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15</w:t>
      </w:r>
      <w:r>
        <w:rPr>
          <w:rFonts w:hint="eastAsia" w:ascii="仿宋" w:hAnsi="仿宋" w:eastAsia="仿宋" w:cs="仿宋"/>
          <w:color w:val="auto"/>
          <w:szCs w:val="21"/>
          <w:highlight w:val="none"/>
          <w:lang w:eastAsia="zh-CN"/>
        </w:rPr>
        <w:t>.1 采购文件包括内容：</w:t>
      </w:r>
    </w:p>
    <w:p w14:paraId="00D2B4B7">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第一章  招标公告</w:t>
      </w:r>
    </w:p>
    <w:p w14:paraId="25ADE2E3">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第二章  投标须知</w:t>
      </w:r>
    </w:p>
    <w:p w14:paraId="1B205127">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第三章  评标办法</w:t>
      </w:r>
    </w:p>
    <w:p w14:paraId="2094DCDE">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第四章  技术规格、数量及质量要求</w:t>
      </w:r>
    </w:p>
    <w:p w14:paraId="175EE512">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第五章  合同条款及格式</w:t>
      </w:r>
    </w:p>
    <w:p w14:paraId="1607E033">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第六章  投标文件格式文本</w:t>
      </w:r>
    </w:p>
    <w:p w14:paraId="2088F4DD">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color w:val="auto"/>
          <w:szCs w:val="21"/>
          <w:highlight w:val="none"/>
          <w:lang w:val="en-US" w:eastAsia="zh-CN"/>
        </w:rPr>
        <w:t>15</w:t>
      </w:r>
      <w:r>
        <w:rPr>
          <w:rFonts w:hint="eastAsia" w:ascii="仿宋" w:hAnsi="仿宋" w:eastAsia="仿宋" w:cs="仿宋"/>
          <w:color w:val="auto"/>
          <w:szCs w:val="21"/>
          <w:highlight w:val="none"/>
          <w:lang w:eastAsia="zh-CN"/>
        </w:rPr>
        <w:t>.2 除1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.1内容外，招标答疑亦为采购文件的组成部分，对招标人和投标人起约束作用。</w:t>
      </w:r>
    </w:p>
    <w:p w14:paraId="15A4AA74">
      <w:pPr>
        <w:pStyle w:val="13"/>
        <w:wordWrap w:val="0"/>
        <w:spacing w:line="4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color w:val="auto"/>
          <w:szCs w:val="21"/>
          <w:highlight w:val="none"/>
          <w:lang w:val="en-US" w:eastAsia="zh-CN"/>
        </w:rPr>
        <w:t>15</w:t>
      </w:r>
      <w:r>
        <w:rPr>
          <w:rFonts w:hint="eastAsia" w:ascii="仿宋" w:hAnsi="仿宋" w:eastAsia="仿宋" w:cs="仿宋"/>
          <w:color w:val="auto"/>
          <w:szCs w:val="21"/>
          <w:highlight w:val="none"/>
          <w:lang w:eastAsia="zh-CN"/>
        </w:rPr>
        <w:t>.3投标人应仔细阅读和检查采购文件的全部内容。如发现缺页或附件不全，应及时向招标人提出，以便补齐。如有疑问，供应商应在以书面形式一次性向采购人和采购代理机构提出同一环节的质疑。</w:t>
      </w:r>
    </w:p>
    <w:p w14:paraId="6C0402AD">
      <w:pPr>
        <w:wordWrap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color w:val="auto"/>
          <w:szCs w:val="21"/>
          <w:highlight w:val="none"/>
          <w:lang w:val="en-US" w:eastAsia="zh-CN"/>
        </w:rPr>
        <w:t>15</w:t>
      </w:r>
      <w:r>
        <w:rPr>
          <w:rFonts w:hint="eastAsia" w:ascii="仿宋" w:hAnsi="仿宋" w:eastAsia="仿宋" w:cs="仿宋"/>
          <w:color w:val="auto"/>
          <w:szCs w:val="21"/>
          <w:highlight w:val="none"/>
          <w:lang w:eastAsia="zh-CN"/>
        </w:rPr>
        <w:t>.4投标人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采购文件的澄清将在政采云平台“更正公告”栏目予以公告，但不指明澄清问题的来源。如果澄清内容影响投标文件编制的，将相应延长投标截止时间。</w:t>
      </w:r>
    </w:p>
    <w:p w14:paraId="08E537CC">
      <w:pPr>
        <w:spacing w:line="440" w:lineRule="exact"/>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1</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lang w:eastAsia="zh-CN"/>
        </w:rPr>
        <w:t>. 采购文件的修改、补充、解释</w:t>
      </w:r>
    </w:p>
    <w:p w14:paraId="0D86DF85">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.1采购文件发出后，招标人在规定的投标截止时间前可对采购文件进行必要的修改和补充，并以更正公告形式在政采云平台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61193373">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37127F9">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lang w:eastAsia="zh-CN"/>
        </w:rPr>
        <w:t xml:space="preserve">.3 </w:t>
      </w:r>
      <w:r>
        <w:rPr>
          <w:rFonts w:hint="eastAsia" w:ascii="仿宋" w:hAnsi="仿宋" w:eastAsia="仿宋" w:cs="仿宋"/>
          <w:color w:val="auto"/>
          <w:szCs w:val="21"/>
          <w:highlight w:val="none"/>
          <w:lang w:eastAsia="zh-CN"/>
        </w:rPr>
        <w:t>投标人在规定的时间内未对采购文件提出疑问、质疑或要求澄清的，将视其为无异议。</w:t>
      </w:r>
    </w:p>
    <w:p w14:paraId="441B84A6">
      <w:pPr>
        <w:spacing w:line="400" w:lineRule="exact"/>
        <w:ind w:firstLine="243" w:firstLineChars="1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lang w:eastAsia="zh-CN"/>
        </w:rPr>
        <w:t>.4 采购文件的解释</w:t>
      </w:r>
    </w:p>
    <w:p w14:paraId="5214ECCE">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本采购文件由招标人（或其委托的招标代理机构）负责解释。</w:t>
      </w:r>
    </w:p>
    <w:p w14:paraId="67ABFC52">
      <w:pPr>
        <w:spacing w:line="40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 xml:space="preserve"> 1</w:t>
      </w:r>
      <w:r>
        <w:rPr>
          <w:rFonts w:hint="eastAsia" w:ascii="仿宋" w:hAnsi="仿宋" w:eastAsia="仿宋" w:cs="仿宋"/>
          <w:b/>
          <w:color w:val="auto"/>
          <w:szCs w:val="21"/>
          <w:highlight w:val="none"/>
          <w:lang w:val="en-US" w:eastAsia="zh-CN"/>
        </w:rPr>
        <w:t>7</w:t>
      </w:r>
      <w:r>
        <w:rPr>
          <w:rFonts w:hint="eastAsia" w:ascii="仿宋" w:hAnsi="仿宋" w:eastAsia="仿宋" w:cs="仿宋"/>
          <w:b/>
          <w:color w:val="auto"/>
          <w:szCs w:val="21"/>
          <w:highlight w:val="none"/>
          <w:lang w:eastAsia="zh-CN"/>
        </w:rPr>
        <w:t>. 采购文件的发出</w:t>
      </w:r>
    </w:p>
    <w:p w14:paraId="6FBA0CA5">
      <w:pPr>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 采购文件、采购文件的澄清、修改、补充及招标答疑等均应报相关部门备案后，方可发出。</w:t>
      </w:r>
    </w:p>
    <w:p w14:paraId="04EB07DF">
      <w:pPr>
        <w:spacing w:line="440" w:lineRule="exact"/>
        <w:rPr>
          <w:rFonts w:ascii="仿宋" w:hAnsi="仿宋" w:eastAsia="仿宋" w:cs="仿宋"/>
          <w:color w:val="auto"/>
          <w:szCs w:val="21"/>
          <w:highlight w:val="none"/>
          <w:lang w:eastAsia="zh-CN"/>
        </w:rPr>
      </w:pPr>
      <w:bookmarkStart w:id="18" w:name="_Toc469495726"/>
      <w:r>
        <w:rPr>
          <w:rFonts w:hint="eastAsia" w:ascii="仿宋" w:hAnsi="仿宋" w:eastAsia="仿宋" w:cs="仿宋"/>
          <w:b/>
          <w:color w:val="auto"/>
          <w:szCs w:val="21"/>
          <w:highlight w:val="none"/>
          <w:lang w:eastAsia="zh-CN"/>
        </w:rPr>
        <w:t>1</w:t>
      </w:r>
      <w:r>
        <w:rPr>
          <w:rFonts w:hint="eastAsia" w:ascii="仿宋" w:hAnsi="仿宋" w:eastAsia="仿宋" w:cs="仿宋"/>
          <w:b/>
          <w:color w:val="auto"/>
          <w:szCs w:val="21"/>
          <w:highlight w:val="none"/>
          <w:lang w:val="en-US" w:eastAsia="zh-CN"/>
        </w:rPr>
        <w:t>8</w:t>
      </w:r>
      <w:r>
        <w:rPr>
          <w:rFonts w:hint="eastAsia" w:ascii="仿宋" w:hAnsi="仿宋" w:eastAsia="仿宋" w:cs="仿宋"/>
          <w:b/>
          <w:color w:val="auto"/>
          <w:szCs w:val="21"/>
          <w:highlight w:val="none"/>
          <w:lang w:eastAsia="zh-CN"/>
        </w:rPr>
        <w:t xml:space="preserve">. </w:t>
      </w:r>
      <w:r>
        <w:rPr>
          <w:rFonts w:hint="eastAsia" w:ascii="仿宋" w:hAnsi="仿宋" w:eastAsia="仿宋" w:cs="仿宋"/>
          <w:color w:val="auto"/>
          <w:szCs w:val="21"/>
          <w:highlight w:val="none"/>
          <w:lang w:eastAsia="zh-CN"/>
        </w:rPr>
        <w:t>凡需要设置样品情形时，必须明确是否需要随样品提交检测报告，并明确检测机构的要求、检测内容、中标样品封存等事项。（评标委员会无法判断样品是否合格且样品需要提供给第三方权威检测机构检测的,在供应商提供招标人认可的第三方权威检测机构检测报告后，评标委员会推荐的中标候选人方可生效，采购人或代理机构发布中标（成交）结果公告。</w:t>
      </w:r>
    </w:p>
    <w:p w14:paraId="19FE4CD4">
      <w:pPr>
        <w:spacing w:line="440" w:lineRule="exact"/>
        <w:ind w:firstLine="42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采购文件中应明确样品送检方式、检测费用支付方法、供应商在规定时间内无法提供第三方权威检测机构检测报告的处理方式。（采购人根据项目需求按上述要求自行描述）</w:t>
      </w:r>
    </w:p>
    <w:p w14:paraId="775BED52">
      <w:pPr>
        <w:spacing w:beforeLines="100" w:afterLines="100" w:line="440" w:lineRule="exact"/>
        <w:jc w:val="center"/>
        <w:outlineLvl w:val="2"/>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（三）投标文件的编制</w:t>
      </w:r>
      <w:bookmarkEnd w:id="18"/>
    </w:p>
    <w:p w14:paraId="66B42CB7">
      <w:pPr>
        <w:spacing w:line="440" w:lineRule="exact"/>
        <w:ind w:firstLine="352" w:firstLineChars="145"/>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19</w:t>
      </w:r>
      <w:r>
        <w:rPr>
          <w:rFonts w:hint="eastAsia" w:ascii="仿宋" w:hAnsi="仿宋" w:eastAsia="仿宋" w:cs="仿宋"/>
          <w:b/>
          <w:color w:val="auto"/>
          <w:szCs w:val="21"/>
          <w:highlight w:val="none"/>
          <w:lang w:eastAsia="zh-CN"/>
        </w:rPr>
        <w:t>. 投标的语言及度量衡单位</w:t>
      </w:r>
    </w:p>
    <w:p w14:paraId="1E28CD9C">
      <w:pPr>
        <w:spacing w:line="440" w:lineRule="exact"/>
        <w:ind w:firstLine="328" w:firstLineChars="13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4AC01E7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.2除采购文件中另有规定外，投标书所使用的度量衡均须采用法定计量单位。</w:t>
      </w:r>
    </w:p>
    <w:p w14:paraId="32190263">
      <w:pPr>
        <w:spacing w:line="400" w:lineRule="exact"/>
        <w:ind w:firstLine="237" w:firstLineChars="98"/>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0</w:t>
      </w:r>
      <w:r>
        <w:rPr>
          <w:rFonts w:hint="eastAsia" w:ascii="仿宋" w:hAnsi="仿宋" w:eastAsia="仿宋" w:cs="仿宋"/>
          <w:b/>
          <w:color w:val="auto"/>
          <w:szCs w:val="21"/>
          <w:highlight w:val="none"/>
          <w:lang w:eastAsia="zh-CN"/>
        </w:rPr>
        <w:t>. 投标文件的组成</w:t>
      </w:r>
    </w:p>
    <w:p w14:paraId="46121A82">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资格证明文件和商务及技术文件两部分。</w:t>
      </w:r>
    </w:p>
    <w:p w14:paraId="784E794C">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0</w:t>
      </w:r>
      <w:r>
        <w:rPr>
          <w:rFonts w:hint="eastAsia" w:ascii="仿宋" w:hAnsi="仿宋" w:eastAsia="仿宋" w:cs="仿宋"/>
          <w:b/>
          <w:color w:val="auto"/>
          <w:szCs w:val="21"/>
          <w:highlight w:val="none"/>
          <w:lang w:eastAsia="zh-CN"/>
        </w:rPr>
        <w:t>.1资格证明文件（包括但不限于）</w:t>
      </w:r>
    </w:p>
    <w:p w14:paraId="2AEF28A0">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资格证明文件是证明投标人有资格参加投标和中标后有能力履行合同的文件，这些文件应能满足招标的要求，否则作无效投标处理。</w:t>
      </w:r>
    </w:p>
    <w:p w14:paraId="54490339">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1、法人或者非法人组织的营业执照等证明文件复印件（须加盖本单位章）或自然人的身份证明复印件;</w:t>
      </w:r>
    </w:p>
    <w:p w14:paraId="00317B4A">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2、法定代表人资格证明书</w:t>
      </w:r>
    </w:p>
    <w:p w14:paraId="7D0E8772">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3、法定代表人授权委托书</w:t>
      </w:r>
    </w:p>
    <w:p w14:paraId="6122EFDD">
      <w:pPr>
        <w:spacing w:line="440" w:lineRule="exact"/>
        <w:ind w:firstLine="356" w:firstLineChars="147"/>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eastAsia="zh-CN"/>
        </w:rPr>
        <w:t>、参加政府采购活动前3年内在经营活动中没有重大违法记录的书面声明;</w:t>
      </w:r>
    </w:p>
    <w:p w14:paraId="63308891">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、投标保证金缴纳凭证或投标担保函；</w:t>
      </w:r>
    </w:p>
    <w:p w14:paraId="5201D497">
      <w:pPr>
        <w:spacing w:line="440" w:lineRule="exact"/>
        <w:ind w:firstLine="356" w:firstLineChars="147"/>
        <w:rPr>
          <w:color w:val="auto"/>
          <w:highlight w:val="none"/>
          <w:lang w:eastAsia="zh-CN"/>
        </w:rPr>
      </w:pPr>
      <w:r>
        <w:rPr>
          <w:rFonts w:hint="eastAsia" w:ascii="仿宋" w:hAnsi="仿宋" w:eastAsia="仿宋" w:cs="仿宋"/>
          <w:color w:val="auto"/>
          <w:szCs w:val="21"/>
          <w:highlight w:val="none"/>
          <w:lang w:eastAsia="zh-CN"/>
        </w:rPr>
        <w:t>6、投标企业须提供投标人（被授权在职人员）近6个月内任意一个月有效的社保证明；</w:t>
      </w:r>
    </w:p>
    <w:p w14:paraId="614238CC">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77A5CB3E">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szCs w:val="21"/>
          <w:highlight w:val="none"/>
          <w:lang w:val="en-US" w:eastAsia="zh-CN"/>
        </w:rPr>
        <w:t>8、</w:t>
      </w:r>
      <w:r>
        <w:rPr>
          <w:rFonts w:hint="eastAsia" w:ascii="仿宋" w:hAnsi="仿宋" w:eastAsia="仿宋" w:cs="仿宋"/>
          <w:color w:val="auto"/>
          <w:highlight w:val="none"/>
          <w:lang w:val="en-US" w:eastAsia="zh-CN"/>
        </w:rPr>
        <w:t>投标企业须提供有效的《医疗器械生产许可证》或《医疗器械经营许可证》（二类医疗器械需提供医疗器械备案凭证），</w:t>
      </w:r>
    </w:p>
    <w:p w14:paraId="3CB47FEF">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color w:val="auto"/>
          <w:szCs w:val="21"/>
          <w:highlight w:val="none"/>
          <w:lang w:val="en-US" w:eastAsia="zh-CN"/>
        </w:rPr>
      </w:pPr>
      <w:r>
        <w:rPr>
          <w:rStyle w:val="30"/>
          <w:rFonts w:hint="eastAsia" w:ascii="仿宋" w:hAnsi="仿宋" w:eastAsia="仿宋" w:cs="仿宋"/>
          <w:b w:val="0"/>
          <w:bCs w:val="0"/>
          <w:color w:val="000000"/>
          <w:sz w:val="24"/>
          <w:szCs w:val="24"/>
          <w:lang w:val="en-US" w:eastAsia="zh-CN" w:bidi="en-US"/>
        </w:rPr>
        <w:t>9、标项1：进口产品的须提供产品授权委托书</w:t>
      </w:r>
    </w:p>
    <w:p w14:paraId="19C72BDC">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Cs w:val="21"/>
          <w:highlight w:val="none"/>
          <w:lang w:eastAsia="zh-CN"/>
        </w:rPr>
        <w:t xml:space="preserve">投标人须知资料表要求的其他资格证明文件; </w:t>
      </w:r>
    </w:p>
    <w:p w14:paraId="7FBD1EB9">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0</w:t>
      </w:r>
      <w:r>
        <w:rPr>
          <w:rFonts w:hint="eastAsia" w:ascii="仿宋" w:hAnsi="仿宋" w:eastAsia="仿宋" w:cs="仿宋"/>
          <w:b/>
          <w:color w:val="auto"/>
          <w:szCs w:val="21"/>
          <w:highlight w:val="none"/>
          <w:lang w:eastAsia="zh-CN"/>
        </w:rPr>
        <w:t>.2 商务及技术文件（包括但不限于）</w:t>
      </w:r>
    </w:p>
    <w:p w14:paraId="0DD668A6">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1、投标函</w:t>
      </w:r>
    </w:p>
    <w:p w14:paraId="2C364064">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2、开标一览表</w:t>
      </w:r>
    </w:p>
    <w:p w14:paraId="7615268C">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3、货物说明一览表</w:t>
      </w:r>
    </w:p>
    <w:p w14:paraId="6C2E222B">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4、投标分项报价明细表</w:t>
      </w:r>
    </w:p>
    <w:p w14:paraId="52F396F9">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5、技术规格偏离表</w:t>
      </w:r>
    </w:p>
    <w:p w14:paraId="4B3AF569">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6、商务条款偏离表</w:t>
      </w:r>
    </w:p>
    <w:p w14:paraId="5C9365BB">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7、投标人基本情况表</w:t>
      </w:r>
    </w:p>
    <w:p w14:paraId="608FBBF7">
      <w:pPr>
        <w:spacing w:line="400" w:lineRule="exact"/>
        <w:ind w:firstLine="482" w:firstLineChars="199"/>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8、中标服务费支付承诺书</w:t>
      </w:r>
    </w:p>
    <w:p w14:paraId="4AAFCAA2">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9</w:t>
      </w:r>
      <w:r>
        <w:rPr>
          <w:rFonts w:hint="eastAsia" w:ascii="仿宋" w:hAnsi="仿宋" w:eastAsia="仿宋" w:cs="仿宋"/>
          <w:bCs/>
          <w:color w:val="auto"/>
          <w:szCs w:val="21"/>
          <w:highlight w:val="none"/>
          <w:lang w:eastAsia="zh-CN"/>
        </w:rPr>
        <w:t>、中小企业声明函(货物)</w:t>
      </w:r>
    </w:p>
    <w:p w14:paraId="6CED3228">
      <w:pPr>
        <w:pStyle w:val="13"/>
        <w:spacing w:line="400" w:lineRule="exact"/>
        <w:ind w:firstLine="486" w:firstLineChars="200"/>
        <w:rPr>
          <w:rFonts w:hint="default" w:ascii="仿宋" w:hAnsi="仿宋" w:eastAsia="仿宋" w:cs="仿宋"/>
          <w:color w:val="auto"/>
          <w:highlight w:val="none"/>
          <w:lang w:val="en-US" w:eastAsia="zh-CN"/>
        </w:rPr>
      </w:pPr>
      <w:r>
        <w:rPr>
          <w:rFonts w:hint="eastAsia" w:ascii="仿宋" w:hAnsi="仿宋" w:eastAsia="仿宋" w:cs="仿宋"/>
          <w:bCs/>
          <w:color w:val="auto"/>
          <w:szCs w:val="21"/>
          <w:highlight w:val="none"/>
          <w:lang w:val="en-US" w:eastAsia="zh-CN"/>
        </w:rPr>
        <w:t>10</w:t>
      </w:r>
      <w:r>
        <w:rPr>
          <w:rFonts w:hint="eastAsia" w:ascii="仿宋" w:hAnsi="仿宋" w:eastAsia="仿宋" w:cs="仿宋"/>
          <w:bCs/>
          <w:color w:val="auto"/>
          <w:szCs w:val="21"/>
          <w:highlight w:val="none"/>
          <w:lang w:eastAsia="zh-CN"/>
        </w:rPr>
        <w:t>、</w:t>
      </w:r>
      <w:r>
        <w:rPr>
          <w:rFonts w:hint="eastAsia" w:ascii="仿宋" w:hAnsi="仿宋" w:eastAsia="仿宋" w:cs="仿宋"/>
          <w:bCs/>
          <w:color w:val="auto"/>
          <w:szCs w:val="21"/>
          <w:highlight w:val="none"/>
          <w:lang w:val="en-US" w:eastAsia="zh-CN"/>
        </w:rPr>
        <w:t>残疾人福利性单位声明函</w:t>
      </w:r>
    </w:p>
    <w:p w14:paraId="693BB577">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11</w:t>
      </w:r>
      <w:r>
        <w:rPr>
          <w:rFonts w:hint="eastAsia" w:ascii="仿宋" w:hAnsi="仿宋" w:eastAsia="仿宋" w:cs="仿宋"/>
          <w:bCs/>
          <w:color w:val="auto"/>
          <w:szCs w:val="21"/>
          <w:highlight w:val="none"/>
          <w:lang w:eastAsia="zh-CN"/>
        </w:rPr>
        <w:t>、评分标准和细则中技术、商务部分证明材料</w:t>
      </w:r>
    </w:p>
    <w:p w14:paraId="60F0A57E">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12</w:t>
      </w:r>
      <w:r>
        <w:rPr>
          <w:rFonts w:hint="eastAsia" w:ascii="仿宋" w:hAnsi="仿宋" w:eastAsia="仿宋" w:cs="仿宋"/>
          <w:bCs/>
          <w:color w:val="auto"/>
          <w:szCs w:val="21"/>
          <w:highlight w:val="none"/>
          <w:lang w:eastAsia="zh-CN"/>
        </w:rPr>
        <w:t>、供应商认为有必要提供的其他证明材料（格式自拟）</w:t>
      </w:r>
    </w:p>
    <w:p w14:paraId="69DC3472">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u w:val="single"/>
          <w:lang w:eastAsia="zh-CN"/>
        </w:rPr>
        <w:t>注：以上材料须逐页加盖单位公章。</w:t>
      </w:r>
    </w:p>
    <w:p w14:paraId="17B4A625">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.3投标文件的要求</w:t>
      </w:r>
    </w:p>
    <w:p w14:paraId="18FFD5D4">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投标人应仔细阅读采购文件的所有内容，按照采购文件的要求详细编制投标文件，所提交的全部资料必须真实有效，并且要保证字迹清晰易于辨认。投标文件应对采购文件实质性内容作出响应，否则按无效标处理。</w:t>
      </w:r>
    </w:p>
    <w:p w14:paraId="1F7BCD1F">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（2）投标文件格式应按本采购文件第六章格式要求编制，不得对采购文件格式进行增删更改，否则按无效标处理。</w:t>
      </w:r>
    </w:p>
    <w:p w14:paraId="672BDB54">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（3）对采购文件格式可更改的例外情况：采购文件第六章附件格式要求中明确规定表格中行数不够用时可按相同格式增加行数，其他一切内容和格式不得更改。 </w:t>
      </w:r>
    </w:p>
    <w:p w14:paraId="54EB668B">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（4）投标文件为电子投标文件，电子投标文件按“政采云供应商项目采购-电子招投标操作指南”及本采购文件要求制作、加密传输。</w:t>
      </w:r>
    </w:p>
    <w:p w14:paraId="113822E2">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（5）投标文件未在投标截止时间前完成传输的，视为投标文件撤回；投标文件未按时解密也未提供备份投标文件的，亦视为投标文件撤回。</w:t>
      </w:r>
    </w:p>
    <w:p w14:paraId="7C783263">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lang w:eastAsia="zh-CN"/>
        </w:rPr>
        <w:t>.</w:t>
      </w:r>
      <w:r>
        <w:rPr>
          <w:rFonts w:hint="eastAsia" w:ascii="仿宋" w:hAnsi="仿宋" w:eastAsia="仿宋" w:cs="仿宋"/>
          <w:b/>
          <w:color w:val="auto"/>
          <w:szCs w:val="21"/>
          <w:highlight w:val="none"/>
          <w:lang w:eastAsia="zh-CN"/>
        </w:rPr>
        <w:t>投标报价</w:t>
      </w:r>
    </w:p>
    <w:p w14:paraId="171134C2">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.1投标报价文件中的单价和总价全部采用人民币表示。</w:t>
      </w:r>
    </w:p>
    <w:p w14:paraId="5FDAA870">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.2投标报价表上应清楚地标明供应商拟提供货物的名称、型号、生产厂家、数量、单价和总价。</w:t>
      </w:r>
    </w:p>
    <w:p w14:paraId="5965C6E8">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.3供应商只允许有一个方案、一个报价。</w:t>
      </w:r>
    </w:p>
    <w:p w14:paraId="266D7953">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.4投标人应按“</w:t>
      </w:r>
      <w:r>
        <w:rPr>
          <w:rFonts w:hint="eastAsia" w:ascii="仿宋" w:hAnsi="仿宋" w:eastAsia="仿宋" w:cs="仿宋"/>
          <w:color w:val="auto"/>
          <w:szCs w:val="21"/>
          <w:highlight w:val="none"/>
          <w:lang w:val="en-US" w:eastAsia="zh-CN"/>
        </w:rPr>
        <w:t xml:space="preserve">第四章 </w:t>
      </w:r>
      <w:r>
        <w:rPr>
          <w:rFonts w:hint="eastAsia" w:ascii="仿宋" w:hAnsi="仿宋" w:eastAsia="仿宋" w:cs="仿宋"/>
          <w:color w:val="auto"/>
          <w:szCs w:val="21"/>
          <w:highlight w:val="none"/>
          <w:lang w:eastAsia="zh-CN"/>
        </w:rPr>
        <w:t>技术规格、数量及质量要求”所列货物逐项进行报价，并最终按货物总量乘以货物单价报总价。综合单价包括：设备费、安装费、材料费、辅材费、运输费、管理费、利润、风险费用、代理费、调试、验收、培训及后期服务及国家对中标单位征收的各种税费等所有一切费用，综合单价今后将不作任何调整。</w:t>
      </w:r>
    </w:p>
    <w:p w14:paraId="63B22CB7">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.5投标报价的价格是货物交货地验收价格，其总价即为履行合同的固定总价。</w:t>
      </w:r>
    </w:p>
    <w:p w14:paraId="28850C4C">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.6技术要求中规定的安装、调试和培训费用应包括在投标价格中。投标文件报价为含税价，招标人不再为此次招标支付任何费用。</w:t>
      </w:r>
    </w:p>
    <w:p w14:paraId="1EC57888">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.7投标报价应由法定代表人或被授权人签署。</w:t>
      </w:r>
    </w:p>
    <w:p w14:paraId="30248806">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w:t>
      </w:r>
      <w:r>
        <w:rPr>
          <w:rFonts w:hint="eastAsia" w:ascii="仿宋" w:hAnsi="仿宋" w:eastAsia="仿宋" w:cs="仿宋"/>
          <w:bCs/>
          <w:color w:val="auto"/>
          <w:szCs w:val="21"/>
          <w:highlight w:val="none"/>
          <w:lang w:val="en-US" w:eastAsia="zh-CN"/>
        </w:rPr>
        <w:t>1</w:t>
      </w:r>
      <w:r>
        <w:rPr>
          <w:rFonts w:hint="eastAsia" w:ascii="仿宋" w:hAnsi="仿宋" w:eastAsia="仿宋" w:cs="仿宋"/>
          <w:bCs/>
          <w:color w:val="auto"/>
          <w:szCs w:val="21"/>
          <w:highlight w:val="none"/>
          <w:lang w:eastAsia="zh-CN"/>
        </w:rPr>
        <w:t>.8</w:t>
      </w:r>
      <w:r>
        <w:rPr>
          <w:rFonts w:hint="eastAsia" w:ascii="仿宋" w:hAnsi="仿宋" w:eastAsia="仿宋" w:cs="仿宋"/>
          <w:b/>
          <w:color w:val="auto"/>
          <w:szCs w:val="21"/>
          <w:highlight w:val="none"/>
          <w:lang w:eastAsia="zh-CN"/>
        </w:rPr>
        <w:t>投标人的投标总报价，不得高于本次招标设置的最高限价，</w:t>
      </w:r>
      <w:r>
        <w:rPr>
          <w:rFonts w:hint="eastAsia" w:ascii="仿宋" w:hAnsi="仿宋" w:eastAsia="仿宋" w:cs="仿宋"/>
          <w:b/>
          <w:bCs/>
          <w:color w:val="auto"/>
          <w:szCs w:val="21"/>
          <w:highlight w:val="none"/>
          <w:lang w:eastAsia="zh-CN"/>
        </w:rPr>
        <w:t>否则将作为无效投标处理。</w:t>
      </w:r>
    </w:p>
    <w:p w14:paraId="2BFE55CC">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.9如投标文件中未列明全面实现投标货物功能而必须配置的配套或辅助设施及相应技术措施的费用，这些费用将被视为已包含在总投标价中。</w:t>
      </w:r>
    </w:p>
    <w:p w14:paraId="04EF321D">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.10总投标价中不得包含采购文件要求以外的内容，否则，在评标时不予核减，但在授予合同时，招标人有权将这部分价格从其中标价格中扣除。</w:t>
      </w:r>
    </w:p>
    <w:p w14:paraId="2310A56E">
      <w:pPr>
        <w:spacing w:line="440" w:lineRule="exact"/>
        <w:ind w:firstLine="465" w:firstLineChars="19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22.11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267ECE08">
      <w:pPr>
        <w:spacing w:line="440" w:lineRule="exact"/>
        <w:ind w:firstLine="465" w:firstLineChars="19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.12投标人不得对从第三方采购货物的随机备品、备件另行收费，否则在计算评标价时这部分费用将不予扣除，在授予合同时将从中标价格中扣除该部分费用。</w:t>
      </w:r>
    </w:p>
    <w:p w14:paraId="65257BF2">
      <w:pPr>
        <w:spacing w:line="440" w:lineRule="exact"/>
        <w:ind w:firstLine="465" w:firstLineChars="19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6E2F1C8C">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lang w:eastAsia="zh-CN"/>
        </w:rPr>
        <w:t>. 投标有效期</w:t>
      </w:r>
    </w:p>
    <w:p w14:paraId="77B7D6BD">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.1 除投标人须知前附表另有规定外，投标有效期为60天。</w:t>
      </w:r>
    </w:p>
    <w:p w14:paraId="6C320A98">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.2在投标有效期内，供应商撤销或修改其投标文件的，应承担采购文件和法律规定的责任。</w:t>
      </w:r>
    </w:p>
    <w:p w14:paraId="02034430">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3出现特殊情况需要延长投标有效期的，招标人以书面形式通知所有投标人延长投标有效期。投标人同意延长的，应相应延长其投标保证金的有效期，但不得要求或被允许修改或撤销其投标文件；供应商拒绝延长的，其投标失效，但投标人有权收回其投标保证金。</w:t>
      </w:r>
    </w:p>
    <w:p w14:paraId="668C4033">
      <w:pPr>
        <w:spacing w:line="440" w:lineRule="exact"/>
        <w:ind w:firstLine="465" w:firstLineChars="192"/>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3</w:t>
      </w:r>
      <w:r>
        <w:rPr>
          <w:rFonts w:hint="eastAsia" w:ascii="仿宋" w:hAnsi="仿宋" w:eastAsia="仿宋" w:cs="仿宋"/>
          <w:b/>
          <w:color w:val="auto"/>
          <w:szCs w:val="21"/>
          <w:highlight w:val="none"/>
          <w:lang w:eastAsia="zh-CN"/>
        </w:rPr>
        <w:t>. 投标保证金</w:t>
      </w:r>
    </w:p>
    <w:p w14:paraId="0C928CED">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34FB7EE1">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.2自中标通知书发出之日起5个工作日内退还未中标供应商的投标保证金，自政府采购合同签订之日起5个工作日内退还中标人的投标保证金。</w:t>
      </w:r>
    </w:p>
    <w:p w14:paraId="425151DD">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 xml:space="preserve">.3有下列情形之一的，投标保证金将不予退还： </w:t>
      </w:r>
    </w:p>
    <w:p w14:paraId="417E4A37">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（1）投标人在规定的投标有效期内撤回或修改其投标文件；</w:t>
      </w:r>
    </w:p>
    <w:p w14:paraId="67C120BE">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（2）中标通知书发出后三十天内，中标人无正当理由拒签合同协议书或未按采购文件规定提交履约担保。</w:t>
      </w:r>
    </w:p>
    <w:p w14:paraId="7FEDA9A7">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（3）提供虚假材料谋取中标的；</w:t>
      </w:r>
    </w:p>
    <w:p w14:paraId="538EBDCB">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（4）经查实属于陪标、串通投标的等。</w:t>
      </w:r>
    </w:p>
    <w:p w14:paraId="5309C8CB">
      <w:pPr>
        <w:spacing w:line="400" w:lineRule="exact"/>
        <w:ind w:firstLine="486" w:firstLineChars="200"/>
        <w:rPr>
          <w:rFonts w:ascii="仿宋" w:hAnsi="仿宋" w:eastAsia="仿宋" w:cs="仿宋"/>
          <w:color w:val="auto"/>
          <w:szCs w:val="21"/>
          <w:highlight w:val="none"/>
          <w:lang w:eastAsia="zh-CN"/>
        </w:rPr>
      </w:pPr>
      <w:bookmarkStart w:id="19" w:name="_Toc469495727"/>
      <w:r>
        <w:rPr>
          <w:rFonts w:hint="eastAsia" w:ascii="仿宋" w:hAnsi="仿宋" w:eastAsia="仿宋" w:cs="仿宋"/>
          <w:color w:val="auto"/>
          <w:szCs w:val="21"/>
          <w:highlight w:val="none"/>
          <w:lang w:eastAsia="zh-CN"/>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.4投标保证金按供应商须知前附表规定执行。</w:t>
      </w:r>
    </w:p>
    <w:p w14:paraId="5C3F62DC">
      <w:pPr>
        <w:pStyle w:val="2"/>
        <w:rPr>
          <w:rFonts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（四）</w:t>
      </w:r>
      <w:bookmarkEnd w:id="19"/>
      <w:r>
        <w:rPr>
          <w:rFonts w:hint="eastAsia" w:ascii="仿宋" w:hAnsi="仿宋" w:eastAsia="仿宋" w:cs="仿宋"/>
          <w:color w:val="auto"/>
          <w:sz w:val="28"/>
          <w:szCs w:val="28"/>
          <w:highlight w:val="none"/>
          <w:lang w:eastAsia="zh-CN"/>
        </w:rPr>
        <w:t>投标文件的制作、上传及递交要求</w:t>
      </w:r>
    </w:p>
    <w:p w14:paraId="3676622F">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.投标文件的制作要求</w:t>
      </w:r>
    </w:p>
    <w:p w14:paraId="568F3FC3">
      <w:pPr>
        <w:pStyle w:val="7"/>
        <w:snapToGrid w:val="0"/>
        <w:spacing w:line="360" w:lineRule="auto"/>
        <w:rPr>
          <w:rFonts w:ascii="仿宋" w:hAnsi="仿宋" w:eastAsia="仿宋" w:cs="仿宋"/>
          <w:color w:val="auto"/>
          <w:szCs w:val="24"/>
          <w:highlight w:val="none"/>
          <w:lang w:eastAsia="zh-CN"/>
        </w:rPr>
      </w:pPr>
      <w:r>
        <w:rPr>
          <w:rFonts w:hint="eastAsia" w:ascii="仿宋" w:hAnsi="仿宋" w:eastAsia="仿宋" w:cs="仿宋"/>
          <w:bCs/>
          <w:color w:val="auto"/>
          <w:szCs w:val="24"/>
          <w:highlight w:val="none"/>
          <w:lang w:eastAsia="zh-CN"/>
        </w:rPr>
        <w:t>（1）</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rPr>
        <w:t>应按照投标文件组成内容及项目招标需求和新疆政府采购云平台要求制作投标文件，不按采购文件和新疆政府采购云平台要求制作投标文件的将视情况处理（拒收等），由此产生的责任由供应商自行承担。</w:t>
      </w:r>
    </w:p>
    <w:p w14:paraId="323F1C16">
      <w:pPr>
        <w:pStyle w:val="7"/>
        <w:snapToGrid w:val="0"/>
        <w:spacing w:line="360" w:lineRule="auto"/>
        <w:ind w:firstLine="486" w:firstLineChars="200"/>
        <w:rPr>
          <w:rFonts w:ascii="仿宋" w:hAnsi="仿宋" w:eastAsia="仿宋" w:cs="仿宋"/>
          <w:color w:val="auto"/>
          <w:szCs w:val="24"/>
          <w:highlight w:val="none"/>
          <w:lang w:eastAsia="zh-CN"/>
        </w:rPr>
      </w:pPr>
      <w:r>
        <w:rPr>
          <w:rFonts w:hint="eastAsia" w:ascii="仿宋" w:hAnsi="仿宋" w:eastAsia="仿宋" w:cs="仿宋"/>
          <w:bCs/>
          <w:color w:val="auto"/>
          <w:szCs w:val="24"/>
          <w:highlight w:val="none"/>
          <w:lang w:eastAsia="zh-CN"/>
        </w:rPr>
        <w:t>电子投标文件部分：</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rPr>
        <w:t>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4902540F">
      <w:pPr>
        <w:pStyle w:val="7"/>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备份电子投标文件：通过“政采云”平台电子投标工具制作投标文件所产生的备份文件。</w:t>
      </w:r>
    </w:p>
    <w:p w14:paraId="1E478890">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rPr>
        <w:t>应对所提供的全部资料的真实性、有效性承担法律责任，电子投标文件中所须加盖公章部分均采用CA签章。</w:t>
      </w:r>
    </w:p>
    <w:p w14:paraId="3B905184">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（3）投标文件以及</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rPr>
        <w:t>与采购组织机构就有关投标事宜的所有来往函电，均应以中文汉语书写。除签章、盖章、专用名称等特殊情形外，以中文汉语以外的文字表述的投标文件视同未提供。</w:t>
      </w:r>
    </w:p>
    <w:p w14:paraId="6F421069">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（4）投标计量单位，采购文件已有明确规定的，使用采购文件规定的计量单位；采购文件没有规定的，应采用中华人民共和国法定计量单位（货币单位：人民币元）。</w:t>
      </w:r>
    </w:p>
    <w:p w14:paraId="57B44FD3">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（5）若供应商不按采购文件的要求提供资格审查材料，其风险由供应商自行承担。</w:t>
      </w:r>
    </w:p>
    <w:p w14:paraId="5DD91599">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（6）与本次投标无关的内容请不要制作在内，确保投标文件有针对性、简洁明了。</w:t>
      </w:r>
    </w:p>
    <w:p w14:paraId="190EBC6C">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5</w:t>
      </w:r>
      <w:r>
        <w:rPr>
          <w:rFonts w:hint="eastAsia" w:ascii="仿宋" w:hAnsi="仿宋" w:eastAsia="仿宋" w:cs="仿宋"/>
          <w:b/>
          <w:bCs/>
          <w:color w:val="auto"/>
          <w:highlight w:val="none"/>
          <w:lang w:eastAsia="zh-CN"/>
        </w:rPr>
        <w:t>.投标文件的上传</w:t>
      </w:r>
    </w:p>
    <w:p w14:paraId="1444CAF3">
      <w:pPr>
        <w:pStyle w:val="7"/>
        <w:snapToGrid w:val="0"/>
        <w:spacing w:line="360" w:lineRule="auto"/>
        <w:rPr>
          <w:rFonts w:ascii="仿宋" w:hAnsi="仿宋" w:eastAsia="仿宋" w:cs="仿宋"/>
          <w:b/>
          <w:bCs/>
          <w:color w:val="auto"/>
          <w:szCs w:val="24"/>
          <w:highlight w:val="none"/>
          <w:lang w:eastAsia="zh-CN"/>
        </w:rPr>
      </w:pPr>
      <w:r>
        <w:rPr>
          <w:rFonts w:hint="eastAsia" w:ascii="仿宋" w:hAnsi="仿宋" w:eastAsia="仿宋" w:cs="仿宋"/>
          <w:b/>
          <w:bCs/>
          <w:color w:val="auto"/>
          <w:szCs w:val="24"/>
          <w:highlight w:val="none"/>
          <w:lang w:eastAsia="zh-CN"/>
        </w:rPr>
        <w:t>（1）</w:t>
      </w:r>
      <w:r>
        <w:rPr>
          <w:rFonts w:hint="eastAsia" w:ascii="仿宋" w:hAnsi="仿宋" w:eastAsia="仿宋" w:cs="仿宋"/>
          <w:b/>
          <w:bCs/>
          <w:color w:val="auto"/>
          <w:szCs w:val="24"/>
          <w:highlight w:val="none"/>
          <w:lang w:eastAsia="zh-CN" w:bidi="zh-CN"/>
        </w:rPr>
        <w:t>电子加密投标文件（“.jmbs”格式）</w:t>
      </w:r>
      <w:r>
        <w:rPr>
          <w:rFonts w:hint="eastAsia" w:ascii="仿宋" w:hAnsi="仿宋" w:eastAsia="仿宋" w:cs="仿宋"/>
          <w:b/>
          <w:bCs/>
          <w:color w:val="auto"/>
          <w:szCs w:val="24"/>
          <w:highlight w:val="none"/>
          <w:lang w:eastAsia="zh-CN"/>
        </w:rPr>
        <w:t>：</w:t>
      </w:r>
    </w:p>
    <w:p w14:paraId="57028D57">
      <w:pPr>
        <w:pStyle w:val="7"/>
        <w:snapToGrid w:val="0"/>
        <w:spacing w:line="360" w:lineRule="auto"/>
        <w:ind w:firstLine="607" w:firstLineChars="250"/>
        <w:rPr>
          <w:rFonts w:ascii="仿宋" w:hAnsi="仿宋" w:eastAsia="仿宋" w:cs="仿宋"/>
          <w:bCs/>
          <w:color w:val="auto"/>
          <w:szCs w:val="24"/>
          <w:highlight w:val="none"/>
          <w:lang w:eastAsia="zh-CN" w:bidi="zh-CN"/>
        </w:rPr>
      </w:pPr>
      <w:r>
        <w:rPr>
          <w:rFonts w:hint="eastAsia" w:ascii="仿宋" w:hAnsi="仿宋" w:eastAsia="仿宋" w:cs="仿宋"/>
          <w:bCs/>
          <w:color w:val="auto"/>
          <w:szCs w:val="24"/>
          <w:highlight w:val="none"/>
          <w:lang w:eastAsia="zh-CN" w:bidi="zh-CN"/>
        </w:rPr>
        <w:t>a.</w:t>
      </w:r>
      <w:r>
        <w:rPr>
          <w:rFonts w:hint="eastAsia" w:ascii="仿宋" w:hAnsi="仿宋" w:eastAsia="仿宋" w:cs="仿宋"/>
          <w:bCs/>
          <w:color w:val="auto"/>
          <w:szCs w:val="24"/>
          <w:highlight w:val="none"/>
          <w:lang w:eastAsia="zh-CN"/>
        </w:rPr>
        <w:t xml:space="preserve"> </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bidi="zh-CN"/>
        </w:rPr>
        <w:t>应在投标截止时间前将电子加密投标文件成功上传递交至新疆政府采购云平台，否则投标无效；</w:t>
      </w:r>
    </w:p>
    <w:p w14:paraId="5082D711">
      <w:pPr>
        <w:pStyle w:val="7"/>
        <w:snapToGrid w:val="0"/>
        <w:spacing w:line="360" w:lineRule="auto"/>
        <w:ind w:firstLine="607" w:firstLineChars="25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bidi="zh-CN"/>
        </w:rPr>
        <w:t>b.</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bidi="zh-CN"/>
        </w:rPr>
        <w:t>成功上传电子加密投标文件后，可自行打印投标文件接收回执。</w:t>
      </w:r>
    </w:p>
    <w:p w14:paraId="43BE15ED">
      <w:pPr>
        <w:pStyle w:val="7"/>
        <w:snapToGrid w:val="0"/>
        <w:spacing w:line="360" w:lineRule="auto"/>
        <w:rPr>
          <w:rFonts w:ascii="仿宋" w:hAnsi="仿宋" w:eastAsia="仿宋" w:cs="仿宋"/>
          <w:b/>
          <w:bCs/>
          <w:color w:val="auto"/>
          <w:szCs w:val="24"/>
          <w:highlight w:val="none"/>
          <w:lang w:eastAsia="zh-CN" w:bidi="zh-CN"/>
        </w:rPr>
      </w:pPr>
      <w:r>
        <w:rPr>
          <w:rFonts w:hint="eastAsia" w:ascii="仿宋" w:hAnsi="仿宋" w:eastAsia="仿宋" w:cs="仿宋"/>
          <w:b/>
          <w:bCs/>
          <w:color w:val="auto"/>
          <w:szCs w:val="24"/>
          <w:highlight w:val="none"/>
          <w:lang w:eastAsia="zh-CN"/>
        </w:rPr>
        <w:t>（2）</w:t>
      </w:r>
      <w:r>
        <w:rPr>
          <w:rFonts w:hint="eastAsia" w:ascii="仿宋" w:hAnsi="仿宋" w:eastAsia="仿宋" w:cs="仿宋"/>
          <w:b/>
          <w:bCs/>
          <w:color w:val="auto"/>
          <w:szCs w:val="24"/>
          <w:highlight w:val="none"/>
          <w:lang w:eastAsia="zh-CN" w:bidi="zh-CN"/>
        </w:rPr>
        <w:t>备份投标文件（“.bfbs”格式）：</w:t>
      </w:r>
    </w:p>
    <w:p w14:paraId="7E4C3288">
      <w:pPr>
        <w:pStyle w:val="7"/>
        <w:snapToGrid w:val="0"/>
        <w:spacing w:line="360" w:lineRule="auto"/>
        <w:ind w:firstLine="607" w:firstLineChars="250"/>
        <w:rPr>
          <w:rFonts w:ascii="仿宋" w:hAnsi="仿宋" w:eastAsia="仿宋" w:cs="仿宋"/>
          <w:color w:val="auto"/>
          <w:szCs w:val="24"/>
          <w:highlight w:val="none"/>
          <w:lang w:eastAsia="zh-CN" w:bidi="zh-CN"/>
        </w:rPr>
      </w:pPr>
      <w:r>
        <w:rPr>
          <w:rFonts w:hint="eastAsia" w:ascii="仿宋" w:hAnsi="仿宋" w:eastAsia="仿宋" w:cs="仿宋"/>
          <w:bCs/>
          <w:color w:val="auto"/>
          <w:szCs w:val="24"/>
          <w:highlight w:val="none"/>
          <w:lang w:eastAsia="zh-CN" w:bidi="zh-CN"/>
        </w:rPr>
        <w:t>a.</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bidi="zh-CN"/>
        </w:rPr>
        <w:t>可以将备份投标文件打包压缩并加密，压缩包命名为“XX单位备份投标文件”，加密密码由</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bidi="zh-CN"/>
        </w:rPr>
        <w:t>自行保管；送达时间以采购代理机构实际接收时间为准。</w:t>
      </w:r>
      <w:r>
        <w:rPr>
          <w:rFonts w:hint="eastAsia" w:ascii="仿宋" w:hAnsi="仿宋" w:eastAsia="仿宋" w:cs="仿宋"/>
          <w:color w:val="auto"/>
          <w:szCs w:val="24"/>
          <w:highlight w:val="none"/>
          <w:lang w:eastAsia="zh-CN" w:bidi="zh-CN"/>
        </w:rPr>
        <w:t>“备份投标文件”以投标截止时间前指定接收邮箱最终收到的文件为准，逾期或未按要求提供的视为未提供，建议供应商提前1日办理邮件提供事宜（接收人邮箱：</w:t>
      </w:r>
      <w:r>
        <w:rPr>
          <w:rFonts w:hint="eastAsia" w:ascii="仿宋" w:hAnsi="仿宋" w:eastAsia="仿宋" w:cs="仿宋"/>
          <w:color w:val="auto"/>
          <w:highlight w:val="none"/>
          <w:lang w:val="en-US" w:eastAsia="zh-CN"/>
        </w:rPr>
        <w:t>1805011525</w:t>
      </w:r>
      <w:r>
        <w:rPr>
          <w:rFonts w:hint="eastAsia" w:ascii="仿宋" w:hAnsi="仿宋" w:eastAsia="仿宋" w:cs="仿宋"/>
          <w:color w:val="auto"/>
          <w:highlight w:val="none"/>
          <w:lang w:eastAsia="zh-CN"/>
        </w:rPr>
        <w:t>@qq.com，接收人：</w:t>
      </w:r>
      <w:r>
        <w:rPr>
          <w:rFonts w:hint="eastAsia" w:ascii="仿宋" w:hAnsi="仿宋" w:eastAsia="仿宋" w:cs="仿宋"/>
          <w:color w:val="auto"/>
          <w:highlight w:val="none"/>
          <w:lang w:val="en-US" w:eastAsia="zh-CN"/>
        </w:rPr>
        <w:t>罗</w:t>
      </w:r>
      <w:r>
        <w:rPr>
          <w:rFonts w:hint="eastAsia" w:ascii="仿宋" w:hAnsi="仿宋" w:eastAsia="仿宋" w:cs="仿宋"/>
          <w:color w:val="auto"/>
          <w:highlight w:val="none"/>
          <w:lang w:eastAsia="zh-CN"/>
        </w:rPr>
        <w:t>先生，电话：</w:t>
      </w:r>
      <w:r>
        <w:rPr>
          <w:rFonts w:hint="eastAsia" w:ascii="仿宋" w:hAnsi="仿宋" w:eastAsia="仿宋" w:cs="仿宋"/>
          <w:color w:val="auto"/>
          <w:highlight w:val="none"/>
          <w:lang w:val="en-US" w:eastAsia="zh-CN"/>
        </w:rPr>
        <w:t>16698959998</w:t>
      </w:r>
      <w:r>
        <w:rPr>
          <w:rFonts w:hint="eastAsia" w:ascii="仿宋" w:hAnsi="仿宋" w:eastAsia="仿宋" w:cs="仿宋"/>
          <w:color w:val="auto"/>
          <w:szCs w:val="24"/>
          <w:highlight w:val="none"/>
          <w:lang w:eastAsia="zh-CN" w:bidi="zh-CN"/>
        </w:rPr>
        <w:t>）；</w:t>
      </w:r>
    </w:p>
    <w:p w14:paraId="17E1F0BA">
      <w:pPr>
        <w:pStyle w:val="7"/>
        <w:snapToGrid w:val="0"/>
        <w:spacing w:line="360" w:lineRule="auto"/>
        <w:ind w:firstLine="607" w:firstLineChars="250"/>
        <w:rPr>
          <w:rFonts w:ascii="仿宋" w:hAnsi="仿宋" w:eastAsia="仿宋" w:cs="仿宋"/>
          <w:bCs/>
          <w:color w:val="auto"/>
          <w:szCs w:val="24"/>
          <w:highlight w:val="none"/>
          <w:lang w:eastAsia="zh-CN" w:bidi="zh-CN"/>
        </w:rPr>
      </w:pPr>
      <w:r>
        <w:rPr>
          <w:rFonts w:hint="eastAsia" w:ascii="仿宋" w:hAnsi="仿宋" w:eastAsia="仿宋" w:cs="仿宋"/>
          <w:bCs/>
          <w:color w:val="auto"/>
          <w:szCs w:val="24"/>
          <w:highlight w:val="none"/>
          <w:lang w:eastAsia="zh-CN" w:bidi="zh-CN"/>
        </w:rPr>
        <w:t>b.通过“新疆政府采购云平台”成功上传递交的“电子加密投标文件”已按时解密的，“备份投标文件”自动失效。投标截止时间前，</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bidi="zh-CN"/>
        </w:rPr>
        <w:t>仅递交了“备份投标文件”而未将“电子加密投标文件”成功上传至“政府采购云平台”的，投标无效。</w:t>
      </w:r>
    </w:p>
    <w:p w14:paraId="6C81DC26">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6</w:t>
      </w:r>
      <w:r>
        <w:rPr>
          <w:rFonts w:hint="eastAsia" w:ascii="仿宋" w:hAnsi="仿宋" w:eastAsia="仿宋" w:cs="仿宋"/>
          <w:b/>
          <w:bCs/>
          <w:color w:val="auto"/>
          <w:highlight w:val="none"/>
          <w:lang w:eastAsia="zh-CN"/>
        </w:rPr>
        <w:t>.</w:t>
      </w:r>
      <w:r>
        <w:rPr>
          <w:rFonts w:hint="eastAsia" w:ascii="仿宋" w:hAnsi="仿宋" w:eastAsia="仿宋" w:cs="仿宋"/>
          <w:b/>
          <w:color w:val="auto"/>
          <w:highlight w:val="none"/>
          <w:lang w:eastAsia="zh-CN"/>
        </w:rPr>
        <w:t>投标文件的递交要求</w:t>
      </w:r>
    </w:p>
    <w:p w14:paraId="0F0D6CE6">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须按照采购文件和政采云平台的要求编制并加密投标文件。在投标文件递交截止时间以前完成投标文件的传输递交，截止时间后递交的投标文件，将被拒收。</w:t>
      </w:r>
    </w:p>
    <w:p w14:paraId="2DF42240">
      <w:pPr>
        <w:tabs>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（2）备份电子投标文件必须在投标截止时间前送达指定的投标地点。备份电子投标文件在截止时间后提交，采购组织机构将拒绝接收。</w:t>
      </w:r>
    </w:p>
    <w:p w14:paraId="2A862194">
      <w:pPr>
        <w:tabs>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（3）如有特殊情况，采购组织机构延长截止时间和开标时间，采购组织机构和供应商的权利和义务将受到新的截止时间和开标时间的约束。</w:t>
      </w:r>
    </w:p>
    <w:p w14:paraId="021985AB">
      <w:pPr>
        <w:snapToGrid w:val="0"/>
        <w:spacing w:line="360" w:lineRule="auto"/>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7</w:t>
      </w:r>
      <w:r>
        <w:rPr>
          <w:rFonts w:hint="eastAsia" w:ascii="仿宋" w:hAnsi="仿宋" w:eastAsia="仿宋" w:cs="仿宋"/>
          <w:b/>
          <w:bCs/>
          <w:color w:val="auto"/>
          <w:highlight w:val="none"/>
          <w:lang w:eastAsia="zh-CN"/>
        </w:rPr>
        <w:t>．投标文件的补充、修改与撤回</w:t>
      </w:r>
    </w:p>
    <w:p w14:paraId="509CBF55">
      <w:pPr>
        <w:tabs>
          <w:tab w:val="left" w:pos="960"/>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20" w:name="_Toc469495728"/>
    </w:p>
    <w:p w14:paraId="4F21F6AC">
      <w:pPr>
        <w:tabs>
          <w:tab w:val="left" w:pos="960"/>
          <w:tab w:val="left" w:pos="1418"/>
        </w:tabs>
        <w:autoSpaceDE w:val="0"/>
        <w:autoSpaceDN w:val="0"/>
        <w:adjustRightInd w:val="0"/>
        <w:snapToGrid w:val="0"/>
        <w:spacing w:line="360" w:lineRule="auto"/>
        <w:ind w:firstLine="566" w:firstLineChars="200"/>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（五）开标、评标和定标</w:t>
      </w:r>
      <w:bookmarkEnd w:id="20"/>
    </w:p>
    <w:p w14:paraId="63FB03CE">
      <w:pPr>
        <w:snapToGrid w:val="0"/>
        <w:spacing w:line="360" w:lineRule="auto"/>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8</w:t>
      </w:r>
      <w:r>
        <w:rPr>
          <w:rFonts w:hint="eastAsia" w:ascii="仿宋" w:hAnsi="仿宋" w:eastAsia="仿宋" w:cs="仿宋"/>
          <w:b/>
          <w:bCs/>
          <w:color w:val="auto"/>
          <w:highlight w:val="none"/>
          <w:lang w:eastAsia="zh-CN"/>
        </w:rPr>
        <w:t>. 开标</w:t>
      </w:r>
    </w:p>
    <w:p w14:paraId="4832C770">
      <w:pPr>
        <w:snapToGrid w:val="0"/>
        <w:spacing w:line="360" w:lineRule="auto"/>
        <w:ind w:firstLine="486" w:firstLineChars="200"/>
        <w:rPr>
          <w:rFonts w:ascii="仿宋" w:hAnsi="仿宋" w:eastAsia="仿宋" w:cs="仿宋"/>
          <w:b/>
          <w:bCs/>
          <w:color w:val="auto"/>
          <w:highlight w:val="none"/>
          <w:lang w:eastAsia="zh-CN"/>
        </w:rPr>
      </w:pPr>
      <w:bookmarkStart w:id="21" w:name="_Toc73975822"/>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8</w:t>
      </w:r>
      <w:r>
        <w:rPr>
          <w:rFonts w:hint="eastAsia" w:ascii="仿宋" w:hAnsi="仿宋" w:eastAsia="仿宋" w:cs="仿宋"/>
          <w:b/>
          <w:bCs/>
          <w:color w:val="auto"/>
          <w:highlight w:val="none"/>
          <w:lang w:eastAsia="zh-CN"/>
        </w:rPr>
        <w:t>.1开标邀请</w:t>
      </w:r>
      <w:bookmarkEnd w:id="21"/>
    </w:p>
    <w:p w14:paraId="32DE9098">
      <w:pPr>
        <w:pStyle w:val="13"/>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（1）开标准备：本项目开标的准备工作由采购组织机构负责落实，开标过程由采购组织机构负责记录；</w:t>
      </w:r>
    </w:p>
    <w:p w14:paraId="50CEA328">
      <w:pPr>
        <w:pStyle w:val="13"/>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（2）开标主持:本项目开标由采购人或者采购代理机构主持；</w:t>
      </w:r>
    </w:p>
    <w:p w14:paraId="7BA31BD1">
      <w:pPr>
        <w:pStyle w:val="13"/>
        <w:snapToGrid w:val="0"/>
        <w:spacing w:line="360" w:lineRule="auto"/>
        <w:ind w:firstLine="486" w:firstLineChars="200"/>
        <w:rPr>
          <w:rFonts w:ascii="仿宋" w:hAnsi="仿宋" w:eastAsia="仿宋" w:cs="仿宋"/>
          <w:color w:val="auto"/>
          <w:szCs w:val="24"/>
          <w:highlight w:val="none"/>
        </w:rPr>
      </w:pPr>
      <w:r>
        <w:rPr>
          <w:rFonts w:hint="eastAsia" w:ascii="仿宋" w:hAnsi="仿宋" w:eastAsia="仿宋" w:cs="仿宋"/>
          <w:color w:val="auto"/>
          <w:szCs w:val="24"/>
          <w:highlight w:val="none"/>
          <w:lang w:eastAsia="zh-CN"/>
        </w:rPr>
        <w:t>（3）</w:t>
      </w:r>
      <w:r>
        <w:rPr>
          <w:rFonts w:hint="eastAsia" w:ascii="仿宋" w:hAnsi="仿宋" w:eastAsia="仿宋" w:cs="仿宋"/>
          <w:color w:val="auto"/>
          <w:szCs w:val="24"/>
          <w:highlight w:val="none"/>
        </w:rPr>
        <w:t>开标邀请：本项目采用电子交易，采购组织机构将按照采购文件规定的时间通过“</w:t>
      </w:r>
      <w:r>
        <w:rPr>
          <w:rFonts w:hint="eastAsia" w:ascii="仿宋" w:hAnsi="仿宋" w:eastAsia="仿宋" w:cs="仿宋"/>
          <w:color w:val="auto"/>
          <w:szCs w:val="24"/>
          <w:highlight w:val="none"/>
          <w:lang w:eastAsia="zh-CN"/>
        </w:rPr>
        <w:t>新疆</w:t>
      </w:r>
      <w:r>
        <w:rPr>
          <w:rFonts w:hint="eastAsia" w:ascii="仿宋" w:hAnsi="仿宋" w:eastAsia="仿宋" w:cs="仿宋"/>
          <w:color w:val="auto"/>
          <w:szCs w:val="24"/>
          <w:highlight w:val="none"/>
        </w:rPr>
        <w:t>政府采购云平台，网址：</w:t>
      </w:r>
      <w:r>
        <w:rPr>
          <w:color w:val="auto"/>
          <w:highlight w:val="none"/>
        </w:rPr>
        <w:fldChar w:fldCharType="begin"/>
      </w:r>
      <w:r>
        <w:rPr>
          <w:color w:val="auto"/>
          <w:highlight w:val="none"/>
        </w:rPr>
        <w:instrText xml:space="preserve"> HYPERLINK "http://www.zcygov.cn" </w:instrText>
      </w:r>
      <w:r>
        <w:rPr>
          <w:color w:val="auto"/>
          <w:highlight w:val="none"/>
        </w:rPr>
        <w:fldChar w:fldCharType="separate"/>
      </w:r>
      <w:r>
        <w:rPr>
          <w:rStyle w:val="31"/>
          <w:rFonts w:hint="eastAsia" w:ascii="仿宋" w:hAnsi="仿宋" w:eastAsia="仿宋" w:cs="仿宋"/>
          <w:color w:val="auto"/>
          <w:szCs w:val="24"/>
          <w:highlight w:val="none"/>
          <w:u w:val="none"/>
        </w:rPr>
        <w:t>www.zcygov.cn</w:t>
      </w:r>
      <w:r>
        <w:rPr>
          <w:rStyle w:val="31"/>
          <w:rFonts w:hint="eastAsia" w:ascii="仿宋" w:hAnsi="仿宋" w:eastAsia="仿宋" w:cs="仿宋"/>
          <w:color w:val="auto"/>
          <w:szCs w:val="24"/>
          <w:highlight w:val="none"/>
          <w:u w:val="none"/>
        </w:rPr>
        <w:fldChar w:fldCharType="end"/>
      </w:r>
      <w:r>
        <w:rPr>
          <w:rFonts w:hint="eastAsia" w:ascii="仿宋" w:hAnsi="仿宋" w:eastAsia="仿宋" w:cs="仿宋"/>
          <w:color w:val="auto"/>
          <w:szCs w:val="24"/>
          <w:highlight w:val="none"/>
        </w:rPr>
        <w:t>”组织开标、开启投标响应文件，所有供应商均应当准时在线参加。</w:t>
      </w:r>
    </w:p>
    <w:p w14:paraId="72489157">
      <w:pPr>
        <w:pStyle w:val="13"/>
        <w:snapToGrid w:val="0"/>
        <w:spacing w:line="360" w:lineRule="auto"/>
        <w:ind w:firstLine="486" w:firstLineChars="200"/>
        <w:rPr>
          <w:rFonts w:ascii="仿宋" w:hAnsi="仿宋" w:eastAsia="仿宋" w:cs="仿宋"/>
          <w:color w:val="auto"/>
          <w:szCs w:val="24"/>
          <w:highlight w:val="none"/>
          <w:lang w:eastAsia="zh-CN"/>
        </w:rPr>
      </w:pPr>
      <w:r>
        <w:rPr>
          <w:rFonts w:hint="eastAsia" w:ascii="仿宋" w:hAnsi="仿宋" w:eastAsia="仿宋" w:cs="仿宋"/>
          <w:color w:val="auto"/>
          <w:szCs w:val="24"/>
          <w:highlight w:val="none"/>
          <w:lang w:eastAsia="zh-CN"/>
        </w:rPr>
        <w:t>（4）</w:t>
      </w:r>
      <w:r>
        <w:rPr>
          <w:rFonts w:hint="eastAsia" w:ascii="仿宋" w:hAnsi="仿宋" w:eastAsia="仿宋" w:cs="仿宋"/>
          <w:color w:val="auto"/>
          <w:szCs w:val="21"/>
          <w:highlight w:val="none"/>
          <w:lang w:eastAsia="zh-CN"/>
        </w:rPr>
        <w:t>投标人</w:t>
      </w:r>
      <w:r>
        <w:rPr>
          <w:rFonts w:hint="eastAsia" w:ascii="仿宋" w:hAnsi="仿宋" w:eastAsia="仿宋" w:cs="仿宋"/>
          <w:color w:val="auto"/>
          <w:szCs w:val="24"/>
          <w:highlight w:val="none"/>
          <w:lang w:eastAsia="zh-CN"/>
        </w:rPr>
        <w:t>对开标过程和开标记录有疑义，以及认为采购人、采购代理机构相关工作人员有需要回避的情形的，应当场提出询问或回避申请。</w:t>
      </w:r>
      <w:r>
        <w:rPr>
          <w:rFonts w:hint="eastAsia" w:ascii="仿宋" w:hAnsi="仿宋" w:eastAsia="仿宋" w:cs="仿宋"/>
          <w:color w:val="auto"/>
          <w:szCs w:val="21"/>
          <w:highlight w:val="none"/>
          <w:lang w:eastAsia="zh-CN"/>
        </w:rPr>
        <w:t>投标人</w:t>
      </w:r>
      <w:r>
        <w:rPr>
          <w:rFonts w:hint="eastAsia" w:ascii="仿宋" w:hAnsi="仿宋" w:eastAsia="仿宋" w:cs="仿宋"/>
          <w:color w:val="auto"/>
          <w:szCs w:val="24"/>
          <w:highlight w:val="none"/>
          <w:lang w:eastAsia="zh-CN"/>
        </w:rPr>
        <w:t>未参加开标的视同认可开标结果，事后不得对采购相关人员、开标过程和开标结果提出异议，同时投标供应商因未在线参加开标而导致投标文件无法按时解密等一切后果由供应商自行承担。</w:t>
      </w:r>
    </w:p>
    <w:p w14:paraId="67B6353E">
      <w:pPr>
        <w:snapToGrid w:val="0"/>
        <w:spacing w:line="360" w:lineRule="auto"/>
        <w:ind w:firstLine="486" w:firstLineChars="200"/>
        <w:outlineLvl w:val="2"/>
        <w:rPr>
          <w:rFonts w:ascii="仿宋" w:hAnsi="仿宋" w:eastAsia="仿宋" w:cs="仿宋"/>
          <w:b/>
          <w:color w:val="auto"/>
          <w:highlight w:val="none"/>
          <w:lang w:eastAsia="zh-CN"/>
        </w:rPr>
      </w:pPr>
      <w:bookmarkStart w:id="22" w:name="_Toc73975823"/>
      <w:r>
        <w:rPr>
          <w:rFonts w:hint="eastAsia" w:ascii="仿宋" w:hAnsi="仿宋" w:eastAsia="仿宋" w:cs="仿宋"/>
          <w:b/>
          <w:color w:val="auto"/>
          <w:highlight w:val="none"/>
          <w:lang w:eastAsia="zh-CN"/>
        </w:rPr>
        <w:t>2</w:t>
      </w:r>
      <w:r>
        <w:rPr>
          <w:rFonts w:hint="eastAsia" w:ascii="仿宋" w:hAnsi="仿宋" w:eastAsia="仿宋" w:cs="仿宋"/>
          <w:b/>
          <w:color w:val="auto"/>
          <w:highlight w:val="none"/>
          <w:lang w:val="en-US" w:eastAsia="zh-CN"/>
        </w:rPr>
        <w:t>8</w:t>
      </w:r>
      <w:r>
        <w:rPr>
          <w:rFonts w:hint="eastAsia" w:ascii="仿宋" w:hAnsi="仿宋" w:eastAsia="仿宋" w:cs="仿宋"/>
          <w:b/>
          <w:color w:val="auto"/>
          <w:highlight w:val="none"/>
          <w:lang w:eastAsia="zh-CN"/>
        </w:rPr>
        <w:t>.2</w:t>
      </w:r>
      <w:r>
        <w:rPr>
          <w:rFonts w:hint="eastAsia" w:ascii="仿宋" w:hAnsi="仿宋" w:eastAsia="仿宋" w:cs="仿宋"/>
          <w:b/>
          <w:bCs/>
          <w:color w:val="auto"/>
          <w:highlight w:val="none"/>
          <w:lang w:eastAsia="zh-CN"/>
        </w:rPr>
        <w:t>开标程序（先资格、商务技术后报价）</w:t>
      </w:r>
      <w:bookmarkEnd w:id="22"/>
    </w:p>
    <w:p w14:paraId="42E7A1DE">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（1）开标时间到后，主持人宣布开标会议开始。</w:t>
      </w:r>
    </w:p>
    <w:p w14:paraId="767B6EA2">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（2）投标文件解密（</w:t>
      </w:r>
      <w:r>
        <w:rPr>
          <w:rFonts w:hint="eastAsia" w:ascii="仿宋" w:hAnsi="仿宋" w:eastAsia="仿宋" w:cs="仿宋"/>
          <w:b/>
          <w:color w:val="auto"/>
          <w:highlight w:val="none"/>
          <w:lang w:eastAsia="zh-CN"/>
        </w:rPr>
        <w:t>解密规定见</w:t>
      </w:r>
      <w:r>
        <w:rPr>
          <w:rFonts w:hint="eastAsia" w:ascii="仿宋" w:hAnsi="仿宋" w:eastAsia="仿宋" w:cs="仿宋"/>
          <w:b/>
          <w:bCs w:val="0"/>
          <w:color w:val="auto"/>
          <w:highlight w:val="none"/>
          <w:lang w:eastAsia="zh-CN"/>
        </w:rPr>
        <w:t>《</w:t>
      </w:r>
      <w:r>
        <w:rPr>
          <w:rFonts w:hint="eastAsia" w:ascii="仿宋" w:hAnsi="仿宋" w:eastAsia="仿宋" w:cs="仿宋"/>
          <w:b/>
          <w:bCs w:val="0"/>
          <w:color w:val="auto"/>
          <w:szCs w:val="21"/>
          <w:highlight w:val="none"/>
          <w:lang w:eastAsia="zh-CN"/>
        </w:rPr>
        <w:t>投标人</w:t>
      </w:r>
      <w:r>
        <w:rPr>
          <w:rFonts w:hint="eastAsia" w:ascii="仿宋" w:hAnsi="仿宋" w:eastAsia="仿宋" w:cs="仿宋"/>
          <w:b/>
          <w:bCs w:val="0"/>
          <w:color w:val="auto"/>
          <w:highlight w:val="none"/>
          <w:lang w:eastAsia="zh-CN"/>
        </w:rPr>
        <w:t>须知前附表》</w:t>
      </w:r>
      <w:r>
        <w:rPr>
          <w:rFonts w:hint="eastAsia" w:ascii="仿宋" w:hAnsi="仿宋" w:eastAsia="仿宋" w:cs="仿宋"/>
          <w:color w:val="auto"/>
          <w:highlight w:val="none"/>
          <w:lang w:eastAsia="zh-CN"/>
        </w:rPr>
        <w:t>）。</w:t>
      </w:r>
    </w:p>
    <w:p w14:paraId="08D2883D">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（3）投标文件解密异常情况处理（</w:t>
      </w:r>
      <w:r>
        <w:rPr>
          <w:rFonts w:hint="eastAsia" w:ascii="仿宋" w:hAnsi="仿宋" w:eastAsia="仿宋" w:cs="仿宋"/>
          <w:b/>
          <w:color w:val="auto"/>
          <w:highlight w:val="none"/>
          <w:lang w:eastAsia="zh-CN"/>
        </w:rPr>
        <w:t>处理办法见</w:t>
      </w:r>
      <w:r>
        <w:rPr>
          <w:rFonts w:hint="eastAsia" w:ascii="仿宋" w:hAnsi="仿宋" w:eastAsia="仿宋" w:cs="仿宋"/>
          <w:b/>
          <w:bCs w:val="0"/>
          <w:color w:val="auto"/>
          <w:highlight w:val="none"/>
          <w:lang w:eastAsia="zh-CN"/>
        </w:rPr>
        <w:t>《</w:t>
      </w:r>
      <w:r>
        <w:rPr>
          <w:rFonts w:hint="eastAsia" w:ascii="仿宋" w:hAnsi="仿宋" w:eastAsia="仿宋" w:cs="仿宋"/>
          <w:b/>
          <w:bCs w:val="0"/>
          <w:color w:val="auto"/>
          <w:szCs w:val="21"/>
          <w:highlight w:val="none"/>
          <w:lang w:eastAsia="zh-CN"/>
        </w:rPr>
        <w:t>投标人</w:t>
      </w:r>
      <w:r>
        <w:rPr>
          <w:rFonts w:hint="eastAsia" w:ascii="仿宋" w:hAnsi="仿宋" w:eastAsia="仿宋" w:cs="仿宋"/>
          <w:b/>
          <w:bCs w:val="0"/>
          <w:color w:val="auto"/>
          <w:highlight w:val="none"/>
          <w:lang w:eastAsia="zh-CN"/>
        </w:rPr>
        <w:t>须知前附表</w:t>
      </w:r>
      <w:r>
        <w:rPr>
          <w:rFonts w:hint="eastAsia" w:ascii="仿宋" w:hAnsi="仿宋" w:eastAsia="仿宋" w:cs="仿宋"/>
          <w:b/>
          <w:color w:val="auto"/>
          <w:highlight w:val="none"/>
          <w:lang w:eastAsia="zh-CN"/>
        </w:rPr>
        <w:t>》</w:t>
      </w:r>
      <w:r>
        <w:rPr>
          <w:rFonts w:hint="eastAsia" w:ascii="仿宋" w:hAnsi="仿宋" w:eastAsia="仿宋" w:cs="仿宋"/>
          <w:color w:val="auto"/>
          <w:highlight w:val="none"/>
          <w:lang w:eastAsia="zh-CN"/>
        </w:rPr>
        <w:t>）。</w:t>
      </w:r>
    </w:p>
    <w:p w14:paraId="1FDA7763">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（4）公布投标文件解密情况（投标文件成功解密的</w:t>
      </w:r>
      <w:r>
        <w:rPr>
          <w:rFonts w:hint="eastAsia" w:ascii="仿宋" w:hAnsi="仿宋" w:eastAsia="仿宋" w:cs="仿宋"/>
          <w:color w:val="auto"/>
          <w:szCs w:val="21"/>
          <w:highlight w:val="none"/>
          <w:lang w:eastAsia="zh-CN"/>
        </w:rPr>
        <w:t>投标人</w:t>
      </w:r>
      <w:r>
        <w:rPr>
          <w:rFonts w:hint="eastAsia" w:ascii="仿宋" w:hAnsi="仿宋" w:eastAsia="仿宋" w:cs="仿宋"/>
          <w:color w:val="auto"/>
          <w:highlight w:val="none"/>
          <w:lang w:eastAsia="zh-CN"/>
        </w:rPr>
        <w:t>名单等信息），组织签署</w:t>
      </w:r>
      <w:r>
        <w:rPr>
          <w:rFonts w:hint="eastAsia" w:ascii="仿宋" w:hAnsi="仿宋" w:eastAsia="仿宋" w:cs="仿宋"/>
          <w:b/>
          <w:bCs/>
          <w:color w:val="auto"/>
          <w:highlight w:val="none"/>
          <w:lang w:eastAsia="zh-CN"/>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highlight w:val="none"/>
          <w:lang w:val="en-US" w:eastAsia="zh-CN"/>
        </w:rPr>
        <w:t>1805011525</w:t>
      </w:r>
      <w:r>
        <w:rPr>
          <w:rFonts w:hint="eastAsia" w:ascii="仿宋" w:hAnsi="仿宋" w:eastAsia="仿宋" w:cs="仿宋"/>
          <w:b/>
          <w:bCs/>
          <w:color w:val="auto"/>
          <w:highlight w:val="none"/>
          <w:lang w:eastAsia="zh-CN"/>
        </w:rPr>
        <w:t>@qq.com，逾期发送或未发送的视为无异议</w:t>
      </w:r>
      <w:r>
        <w:rPr>
          <w:rFonts w:hint="eastAsia" w:ascii="仿宋" w:hAnsi="仿宋" w:eastAsia="仿宋" w:cs="仿宋"/>
          <w:color w:val="auto"/>
          <w:highlight w:val="none"/>
          <w:lang w:eastAsia="zh-CN"/>
        </w:rPr>
        <w:t>。</w:t>
      </w:r>
    </w:p>
    <w:p w14:paraId="30E847C8">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（5）开启标书信息（资格证明文件、商务技术文件）。标书信息开启后，首先由采购人或采购代理机构或评审小组依法对投标供应商的资格证明文件进行审查（具体见本章“29.3 投标供应商资格审查”）， 审查结束公布投标供应商的资格符合情况。资格审查未获通过的供应商，其商务技术文件及报价文件不再进入评审。</w:t>
      </w:r>
    </w:p>
    <w:p w14:paraId="00E0AD44">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（6）商务技术评审结束后，主持人公布商务技术评审无效投标供应商名单和商务技术评审有效投标供应商名单及其商务技术得分情况。商务技术评审无效的供应商，其报价不再进入评审。</w:t>
      </w:r>
    </w:p>
    <w:p w14:paraId="62F778A6">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（7）开启有效投标供应商的报价，公布开标一览表有关内容，</w:t>
      </w:r>
      <w:r>
        <w:rPr>
          <w:rFonts w:hint="eastAsia" w:ascii="仿宋" w:hAnsi="仿宋" w:eastAsia="仿宋" w:cs="仿宋"/>
          <w:color w:val="auto"/>
          <w:highlight w:val="none"/>
          <w:lang w:eastAsia="zh-CN" w:bidi="zh-CN"/>
        </w:rPr>
        <w:t>并【开启签章时段】，供应商对开标记录进行在线签章确认（不予确认的应说明理由，否则视为无异议）</w:t>
      </w:r>
      <w:r>
        <w:rPr>
          <w:rFonts w:hint="eastAsia" w:ascii="仿宋" w:hAnsi="仿宋" w:eastAsia="仿宋" w:cs="仿宋"/>
          <w:color w:val="auto"/>
          <w:highlight w:val="none"/>
          <w:lang w:eastAsia="zh-CN"/>
        </w:rPr>
        <w:t>。开标结束后，由评标委员会对报价的合理性、准确性等进行审查核实。</w:t>
      </w:r>
    </w:p>
    <w:p w14:paraId="0459E630">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（8）评审结束后，采购代理机构在系统上公布评审结果。</w:t>
      </w:r>
    </w:p>
    <w:p w14:paraId="2D076DB0">
      <w:pPr>
        <w:snapToGrid w:val="0"/>
        <w:spacing w:line="360" w:lineRule="auto"/>
        <w:ind w:left="480"/>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特别情况说明：</w:t>
      </w:r>
    </w:p>
    <w:p w14:paraId="361051B2">
      <w:pPr>
        <w:snapToGrid w:val="0"/>
        <w:spacing w:line="360" w:lineRule="auto"/>
        <w:ind w:firstLine="429" w:firstLineChars="177"/>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（1）本项目采用电子交易，如遇“新疆政府采购云平台”电子化开标或评审程序调整的，按调整后程序执行。</w:t>
      </w:r>
    </w:p>
    <w:p w14:paraId="6767E6B1">
      <w:pPr>
        <w:snapToGrid w:val="0"/>
        <w:spacing w:line="360" w:lineRule="auto"/>
        <w:ind w:firstLine="429" w:firstLineChars="177"/>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（2）开标过程中需要相关当事人进行签章或盖章确认的材料将通过“政府采购云平台”进行，若因“政府采购云平台”技术问题无法进行签章或盖章确认的，采购组织机构将通过电子邮件等形式予以确认，</w:t>
      </w:r>
      <w:r>
        <w:rPr>
          <w:rFonts w:hint="eastAsia" w:ascii="仿宋" w:hAnsi="仿宋" w:eastAsia="仿宋" w:cs="仿宋"/>
          <w:b/>
          <w:color w:val="auto"/>
          <w:highlight w:val="none"/>
          <w:u w:val="single"/>
          <w:lang w:eastAsia="zh-CN"/>
        </w:rPr>
        <w:t>请投标人保证办理投标事宜人员电话畅通、网络在线，签章或盖章确认的时间为20分钟。如未及时签章或盖章确认的，视为无异议</w:t>
      </w:r>
      <w:r>
        <w:rPr>
          <w:rFonts w:hint="eastAsia" w:ascii="仿宋" w:hAnsi="仿宋" w:eastAsia="仿宋" w:cs="仿宋"/>
          <w:b/>
          <w:color w:val="auto"/>
          <w:highlight w:val="none"/>
          <w:lang w:eastAsia="zh-CN"/>
        </w:rPr>
        <w:t>。</w:t>
      </w:r>
    </w:p>
    <w:p w14:paraId="56A6E424">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2</w:t>
      </w:r>
      <w:r>
        <w:rPr>
          <w:rFonts w:hint="eastAsia" w:ascii="仿宋" w:hAnsi="仿宋" w:eastAsia="仿宋" w:cs="仿宋"/>
          <w:b/>
          <w:color w:val="auto"/>
          <w:highlight w:val="none"/>
          <w:lang w:val="en-US" w:eastAsia="zh-CN"/>
        </w:rPr>
        <w:t>8</w:t>
      </w:r>
      <w:r>
        <w:rPr>
          <w:rFonts w:hint="eastAsia" w:ascii="仿宋" w:hAnsi="仿宋" w:eastAsia="仿宋" w:cs="仿宋"/>
          <w:b/>
          <w:color w:val="auto"/>
          <w:highlight w:val="none"/>
          <w:lang w:eastAsia="zh-CN"/>
        </w:rPr>
        <w:t>.3 投标供应商资格审查：</w:t>
      </w:r>
    </w:p>
    <w:p w14:paraId="36FA3799">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bCs/>
          <w:color w:val="auto"/>
          <w:highlight w:val="none"/>
          <w:lang w:eastAsia="zh-CN"/>
        </w:rPr>
        <w:t>开标（标书信息开启）后，采购人或采购代理机构或</w:t>
      </w:r>
      <w:r>
        <w:rPr>
          <w:rFonts w:hint="eastAsia" w:ascii="仿宋" w:hAnsi="仿宋" w:eastAsia="仿宋" w:cs="仿宋"/>
          <w:color w:val="auto"/>
          <w:highlight w:val="none"/>
          <w:lang w:eastAsia="zh-CN"/>
        </w:rPr>
        <w:t>评审小组</w:t>
      </w:r>
      <w:r>
        <w:rPr>
          <w:rFonts w:hint="eastAsia" w:ascii="仿宋" w:hAnsi="仿宋" w:eastAsia="仿宋" w:cs="仿宋"/>
          <w:bCs/>
          <w:color w:val="auto"/>
          <w:highlight w:val="none"/>
          <w:lang w:eastAsia="zh-CN"/>
        </w:rPr>
        <w:t>首先依法对投标供应商的资格文件进行审查，审查各投标人的资格符合情况。</w:t>
      </w:r>
      <w:r>
        <w:rPr>
          <w:rFonts w:hint="eastAsia" w:ascii="仿宋" w:hAnsi="仿宋" w:eastAsia="仿宋" w:cs="仿宋"/>
          <w:color w:val="auto"/>
          <w:highlight w:val="none"/>
          <w:lang w:eastAsia="zh-CN"/>
        </w:rPr>
        <w:t>采购人或采购代理机构</w:t>
      </w:r>
      <w:r>
        <w:rPr>
          <w:rFonts w:hint="eastAsia" w:ascii="仿宋" w:hAnsi="仿宋" w:eastAsia="仿宋" w:cs="仿宋"/>
          <w:bCs/>
          <w:color w:val="auto"/>
          <w:highlight w:val="none"/>
          <w:lang w:eastAsia="zh-CN"/>
        </w:rPr>
        <w:t>或</w:t>
      </w:r>
      <w:r>
        <w:rPr>
          <w:rFonts w:hint="eastAsia" w:ascii="仿宋" w:hAnsi="仿宋" w:eastAsia="仿宋" w:cs="仿宋"/>
          <w:color w:val="auto"/>
          <w:highlight w:val="none"/>
          <w:lang w:eastAsia="zh-CN"/>
        </w:rPr>
        <w:t>评审小组对投标人所提交的资格证明材料仅负审核的责任。如发现投标人所提交的资格证明材料不合法或与事实不符，采购人可取消其中标资格并追究投标供应商的法律责任。</w:t>
      </w:r>
    </w:p>
    <w:p w14:paraId="76CFE8C8">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（2）投标人提交的资格证明材料无法证明其符合采购文件规定的“投标人资格要求”的，采购人或采购代理机构将对其作“资格审查不合格”处理（无效投标），并不再将其投标提交评标委员会进行后续评审。</w:t>
      </w:r>
    </w:p>
    <w:p w14:paraId="0F57C841">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（3）</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rPr>
        <w:t>信用记录查询与使用：见《</w:t>
      </w:r>
      <w:r>
        <w:rPr>
          <w:rFonts w:hint="eastAsia" w:ascii="仿宋" w:hAnsi="仿宋" w:eastAsia="仿宋" w:cs="仿宋"/>
          <w:color w:val="auto"/>
          <w:szCs w:val="21"/>
          <w:highlight w:val="none"/>
          <w:lang w:eastAsia="zh-CN"/>
        </w:rPr>
        <w:t>投标人</w:t>
      </w:r>
      <w:r>
        <w:rPr>
          <w:rFonts w:hint="eastAsia" w:ascii="仿宋" w:hAnsi="仿宋" w:eastAsia="仿宋" w:cs="仿宋"/>
          <w:bCs/>
          <w:color w:val="auto"/>
          <w:szCs w:val="24"/>
          <w:highlight w:val="none"/>
          <w:lang w:eastAsia="zh-CN"/>
        </w:rPr>
        <w:t>须知前附表》。</w:t>
      </w:r>
    </w:p>
    <w:p w14:paraId="1A91A74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29</w:t>
      </w:r>
      <w:r>
        <w:rPr>
          <w:rFonts w:hint="eastAsia" w:ascii="仿宋" w:hAnsi="仿宋" w:eastAsia="仿宋" w:cs="仿宋"/>
          <w:color w:val="auto"/>
          <w:szCs w:val="21"/>
          <w:highlight w:val="none"/>
          <w:lang w:eastAsia="zh-CN"/>
        </w:rPr>
        <w:t>.评审工作的组织</w:t>
      </w:r>
    </w:p>
    <w:p w14:paraId="118A4678">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采购人或采购代理机构负责组织本项目的评审工作，并依据《政府采购货物和服务招标投标管理办法（财政部第87号令）》第四十五条的相关规定履行职责。</w:t>
      </w:r>
    </w:p>
    <w:p w14:paraId="78F60A0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 评标委员会的组建</w:t>
      </w:r>
    </w:p>
    <w:p w14:paraId="2D18F09E">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.1评标委员会由采购人或采购代理机构依法组建，成员由采购人代表1人和评审专家4人，成员人数为5人，其中评审专家不少于成员总数的三分之二。</w:t>
      </w:r>
    </w:p>
    <w:p w14:paraId="01E72E5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.2评审专家从新疆政府采购云平台专家库中通过随机方式抽取产生。评标委员会成员名单在采购结果公告前保密。</w:t>
      </w:r>
    </w:p>
    <w:p w14:paraId="649196D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.评标委员会的职责</w:t>
      </w:r>
    </w:p>
    <w:p w14:paraId="097A107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.1审查、评价投标文件是否符合采购文件的商务、技术等实质性要求。</w:t>
      </w:r>
    </w:p>
    <w:p w14:paraId="2BC825D0">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.2要求投标人对投标文件有关事项作出澄清或者说明。</w:t>
      </w:r>
    </w:p>
    <w:p w14:paraId="7C7903A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.3对投标文件进行比较和评价。</w:t>
      </w:r>
    </w:p>
    <w:p w14:paraId="2A118B01">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.4确定中标候选人名单，以及根据采购人委托直接确定中标人。</w:t>
      </w:r>
    </w:p>
    <w:p w14:paraId="6773A16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.5向采购人、采购代理机构或者有关部门报告评审中发现的违法行为。</w:t>
      </w:r>
    </w:p>
    <w:p w14:paraId="443CB2A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 评标原则</w:t>
      </w:r>
    </w:p>
    <w:p w14:paraId="29C1DFCA">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.1评标委员会将遵循公平、公正、科学的原则，对供应商提交的投标文件进行综合评审，评标委员会按照采购文件规定的评标细则进行评分。</w:t>
      </w:r>
    </w:p>
    <w:p w14:paraId="066CB047">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 xml:space="preserve">.2客观公正对待所有投标人，对所有投标评价均采用相同的程序和标准。 </w:t>
      </w:r>
    </w:p>
    <w:p w14:paraId="2BAC5607">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.3评标委员会成员对需要共同认定的事项存在争议的，按照少数服从多数的原则作出结论。持不同意见的评标委员会成员应当在评审报告上签署不同意见及理由，否则视为同意评审报告。</w:t>
      </w:r>
    </w:p>
    <w:p w14:paraId="6B895685">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759806D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非单一产品采购项目，采购人应当根据采购项目技术构成、产品价格比重等合理确定核心产品，并在采购文件中载明。多家供应商提供的核心产品品牌相同的，按前款规定处理。      </w:t>
      </w:r>
    </w:p>
    <w:p w14:paraId="5A6B19B2">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 评委纪律</w:t>
      </w:r>
    </w:p>
    <w:p w14:paraId="5668942E">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委员会成员必须严格遵守保密规定，不得泄露评审的有关情况，任何单位和个人不得干扰、影响评标的正常进行，评标委员会成员不得私下与投标供应商接触，不得出现政府采购活动现场组织管理办法中规定的其他禁止行为。</w:t>
      </w:r>
    </w:p>
    <w:p w14:paraId="268DE881">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.评标程序</w:t>
      </w:r>
    </w:p>
    <w:p w14:paraId="6E3F6AA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.1 在评审专家中推选评标委员会组长，采购人代表不得担任评标委员会组长。</w:t>
      </w:r>
    </w:p>
    <w:p w14:paraId="16AAC8DC">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55CFA311">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.3 评审人员对符合资格的供应商的投标文件的有效性、符合性、完整性和响应程度进行审查，确定是否对采购文件作出实质性响应。</w:t>
      </w:r>
    </w:p>
    <w:p w14:paraId="2F6E05D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.4 评审人员按采购文件规定的评审方法和评审标准，依法独立对供应商投标文件进行评估、比较，并给予评价或打分，不受任何单位和个人的干预。</w:t>
      </w:r>
    </w:p>
    <w:p w14:paraId="5D30DED7">
      <w:pPr>
        <w:widowControl/>
        <w:spacing w:line="440" w:lineRule="exact"/>
        <w:ind w:firstLine="48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综合评分法货物项目的价格分值占总分值的比重(即权值)为</w:t>
      </w: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采购项目中含不同采购对象的，以占项目资金比例最高的采购对象确定其项目属性。有特殊情况需要在上述规定范围外设定</w:t>
      </w:r>
      <w:bookmarkStart w:id="79" w:name="_GoBack"/>
      <w:bookmarkEnd w:id="79"/>
      <w:r>
        <w:rPr>
          <w:rFonts w:hint="eastAsia" w:ascii="仿宋" w:hAnsi="仿宋" w:eastAsia="仿宋" w:cs="仿宋"/>
          <w:color w:val="auto"/>
          <w:szCs w:val="21"/>
          <w:highlight w:val="none"/>
          <w:lang w:val="en-US" w:eastAsia="zh-CN"/>
        </w:rPr>
        <w:t>价格分权重的。</w:t>
      </w:r>
    </w:p>
    <w:p w14:paraId="175E9B50">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综合评分法中的价格分统一采用低价优先法计算，即满足招标文件要求且最后报价最低的供应商的价格为招标基准价，其价格分为满分。其他供应商的价格分统一按照下列公式计算：</w:t>
      </w:r>
    </w:p>
    <w:p w14:paraId="1BB49C45">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投标报价得分=（基准价/投标报价）×价格权值×100</w:t>
      </w:r>
    </w:p>
    <w:p w14:paraId="1C0E5130">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项目评审过程中，不得去掉最后报价中的最高报价和最低报价。</w:t>
      </w:r>
    </w:p>
    <w:p w14:paraId="5284F1E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4B177C85">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%以上的）情形的，应由相关人员当场改正或作出书面说明；拒不改正又不作书面说明的，由现场监督员如实记载后存入项目档案资料。</w:t>
      </w:r>
    </w:p>
    <w:p w14:paraId="7C13EA4C">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.7 评标委员会根据评审汇总情况和采购文件规定确定中标候选供应商排序名单。</w:t>
      </w:r>
    </w:p>
    <w:p w14:paraId="47CC0984">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 xml:space="preserve">.8 起草评审报告，所有评审人员须在评审报告上签章确认，对自己的评审意见承担法律责任。 </w:t>
      </w:r>
    </w:p>
    <w:p w14:paraId="7807CD8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.9 采购组织机构对评标委员会评审专家进行评价。</w:t>
      </w:r>
    </w:p>
    <w:p w14:paraId="2AE2488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.10 修改评审结果</w:t>
      </w:r>
    </w:p>
    <w:p w14:paraId="670DC35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评标结果汇总完成后，除下列情形外，任何人不得修改评标结果：</w:t>
      </w:r>
    </w:p>
    <w:p w14:paraId="7C837C07">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（1）分值汇总计算错误的；</w:t>
      </w:r>
    </w:p>
    <w:p w14:paraId="0259B71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（2）分项评分超出评分标准范围的；</w:t>
      </w:r>
    </w:p>
    <w:p w14:paraId="1434753E">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（3）评标委员会成员对客观评审因素评分不一致的；</w:t>
      </w:r>
    </w:p>
    <w:p w14:paraId="378F9110">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（4）经评标委员会认定评分畸高、畸低的。</w:t>
      </w:r>
    </w:p>
    <w:p w14:paraId="42B034B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403D72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．澄清、说明或补正的形式</w:t>
      </w:r>
    </w:p>
    <w:p w14:paraId="2C60BA2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.1对于投标文件中含义不明确、同类问题表述不一致或者有明显文字和计算错误的内容，评标委员会将通过“政府采购云平台”在线询标的方式要求投标人在规定的时间内作出必要的澄清、说明或者补正，</w:t>
      </w:r>
      <w:r>
        <w:rPr>
          <w:rFonts w:hint="eastAsia" w:ascii="仿宋" w:hAnsi="仿宋" w:eastAsia="仿宋" w:cs="仿宋"/>
          <w:b/>
          <w:bCs/>
          <w:color w:val="auto"/>
          <w:szCs w:val="21"/>
          <w:highlight w:val="none"/>
          <w:lang w:eastAsia="zh-CN"/>
        </w:rPr>
        <w:t>投标人澄清、说明或补正时间为20分钟</w:t>
      </w:r>
      <w:r>
        <w:rPr>
          <w:rFonts w:hint="eastAsia" w:ascii="仿宋" w:hAnsi="仿宋" w:eastAsia="仿宋" w:cs="仿宋"/>
          <w:color w:val="auto"/>
          <w:szCs w:val="21"/>
          <w:highlight w:val="none"/>
          <w:lang w:eastAsia="zh-CN"/>
        </w:rPr>
        <w:t>。</w:t>
      </w:r>
    </w:p>
    <w:p w14:paraId="714581E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2投标人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009AC63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5017904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．错误修正的原则</w:t>
      </w:r>
    </w:p>
    <w:p w14:paraId="5D6DFE9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电子交易平台客户端里开标一览表录入的投标报价或优惠率与扫描上传的报价文件信息不一致的，以扫描上传的报价文件信息为准进行修正。</w:t>
      </w:r>
    </w:p>
    <w:p w14:paraId="5FE1C1A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投标文件报价出现前后不一致的，除采购文件另有规定外，按照下列规定修正：</w:t>
      </w:r>
    </w:p>
    <w:p w14:paraId="03E81B4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.1 投标函中表述的内容与报价表中不一致的，以报价表为准；报价表中的内容与报价明细表不一致的，以报价表为准；</w:t>
      </w:r>
    </w:p>
    <w:p w14:paraId="61C0E2E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.2 投标文件中的大写金额和小写金额不一致的，以大写金额为准；</w:t>
      </w:r>
    </w:p>
    <w:p w14:paraId="782BA90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.3 单价金额小数点或者百分比有明显错位的，以开标一览表的总价为准，并修改单价；</w:t>
      </w:r>
    </w:p>
    <w:p w14:paraId="44A1C7A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.4 总价金额与按单价汇总金额不一致的，以单价金额计算结果为准；</w:t>
      </w:r>
    </w:p>
    <w:p w14:paraId="567C503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.5 若用文字表示的数值与用数字表示的数值不一致，以文字表示的数值为准；</w:t>
      </w:r>
    </w:p>
    <w:p w14:paraId="286BD0F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.6 如有多报（指数量超出采购文件需求）、重报（指同一货物重复报价），其投标总价在评标过程中不予调整，如其中标，其合同价按其投标单价予以调整；</w:t>
      </w:r>
    </w:p>
    <w:p w14:paraId="05222F9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.7 对不同文字文本投标文件的解释发生异议的，以中文文本为准；</w:t>
      </w:r>
    </w:p>
    <w:p w14:paraId="63F87858">
      <w:pPr>
        <w:spacing w:line="440" w:lineRule="exact"/>
        <w:ind w:firstLine="243" w:firstLineChars="100"/>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highlight w:val="none"/>
          <w:lang w:eastAsia="zh-CN"/>
        </w:rPr>
        <w:t>修正应当采用电子询标的形式，并加盖公章（电子印章）。</w:t>
      </w:r>
    </w:p>
    <w:p w14:paraId="2307EEF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．无效投标文件</w:t>
      </w:r>
    </w:p>
    <w:p w14:paraId="3D6B2B1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有下列情形之一的，投标文件按无效标处理：</w:t>
      </w:r>
    </w:p>
    <w:p w14:paraId="13FA39F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 报名的投标人与参加投标的投标人发生实质性变更的且未提供有效证明的；</w:t>
      </w:r>
    </w:p>
    <w:p w14:paraId="16FCC4B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.2 供应商提交两份或两份以上内容不同的投标文件，未声明哪一份有效的；</w:t>
      </w:r>
    </w:p>
    <w:p w14:paraId="08995AF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.3 投标文件非供应商法定代表人签署的，未提供或提供无效的法定代表人授权书；</w:t>
      </w:r>
    </w:p>
    <w:p w14:paraId="750FF0B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.4 未按招标文件规定装订；</w:t>
      </w:r>
    </w:p>
    <w:p w14:paraId="783957B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.5 投标文件内容未按招标文件规定签章或盖章的；</w:t>
      </w:r>
    </w:p>
    <w:p w14:paraId="5B59821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.6 投标文件组成漏项或未按规定的格式编制或投标文件正、副本份数不足或内容不全或内容字迹模糊辨认不清的等而导致评标活动无法正常进行；</w:t>
      </w:r>
    </w:p>
    <w:p w14:paraId="4B7ED46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.7 投标人未按招标文件变更通知更改投标文件的；</w:t>
      </w:r>
    </w:p>
    <w:p w14:paraId="63EB211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.8 《开标一览表》和《投标分项报价</w:t>
      </w:r>
      <w:r>
        <w:rPr>
          <w:rFonts w:hint="eastAsia" w:ascii="仿宋" w:hAnsi="仿宋" w:eastAsia="仿宋" w:cs="仿宋"/>
          <w:color w:val="auto"/>
          <w:szCs w:val="21"/>
          <w:highlight w:val="none"/>
          <w:lang w:val="en-US" w:eastAsia="zh-CN"/>
        </w:rPr>
        <w:t>明细</w:t>
      </w:r>
      <w:r>
        <w:rPr>
          <w:rFonts w:hint="eastAsia" w:ascii="仿宋" w:hAnsi="仿宋" w:eastAsia="仿宋" w:cs="仿宋"/>
          <w:color w:val="auto"/>
          <w:szCs w:val="21"/>
          <w:highlight w:val="none"/>
          <w:lang w:eastAsia="zh-CN"/>
        </w:rPr>
        <w:t>表》内容不完整且不接受修正意见或字迹不能辨认的或未提供；</w:t>
      </w:r>
    </w:p>
    <w:p w14:paraId="07386F4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.9 标项投标报价超过招标文件规定的预算金额或最高限价</w:t>
      </w:r>
    </w:p>
    <w:p w14:paraId="0812247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.10 因投标人原因编制错误造成经评标委员会修正后的报价达到或超过投标报价的0.5%；</w:t>
      </w:r>
    </w:p>
    <w:p w14:paraId="14BFBBE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.11 投标人的报价明显低于其他通过符合性审查投标人的报价，有可能影响产品质量或者不能诚信履约的，且在规定时间内不能合理说明原因并提供证明材料的；</w:t>
      </w:r>
    </w:p>
    <w:p w14:paraId="176E248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.12 未实质性响应招标文件中条款要求的投标文件；</w:t>
      </w:r>
    </w:p>
    <w:p w14:paraId="250C34E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.13 不符合招标范围、技术规格、技术标准的要求无法满足采购人使用要求；</w:t>
      </w:r>
    </w:p>
    <w:p w14:paraId="066CA7C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.14 投标文件附有采购人不能接受的条款；</w:t>
      </w:r>
    </w:p>
    <w:p w14:paraId="46A113D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.15 投标文件中提供了赠品或者与本项目采购无关的其他商品、服务；</w:t>
      </w:r>
    </w:p>
    <w:p w14:paraId="2370C3E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.16 投标文件中承诺的投标有效期少于招标文件中载明的投标有效期；</w:t>
      </w:r>
    </w:p>
    <w:p w14:paraId="01EE371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.17投标人串通投标，妨碍其他投标人的竞争行为，损害采购人或者其他投标人的合法权益；</w:t>
      </w:r>
    </w:p>
    <w:p w14:paraId="292AD58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.18违反国家及政府部门相关法律、法规、文件规定或经评标委员会认定的其他属于重大偏离；</w:t>
      </w:r>
    </w:p>
    <w:p w14:paraId="42EE161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．废标</w:t>
      </w:r>
    </w:p>
    <w:p w14:paraId="0D5CB0D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.1 符合招标文件规定废标情形的；</w:t>
      </w:r>
    </w:p>
    <w:p w14:paraId="7920BFA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.2 出现影响采购公正的违法、违规行为的；</w:t>
      </w:r>
    </w:p>
    <w:p w14:paraId="0DD7E98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.3 供应商的报价均超过了采购预算（或最高限价），采购人不能支付的;</w:t>
      </w:r>
    </w:p>
    <w:p w14:paraId="6843E3C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.4 因重大变故，采购任务取消的。</w:t>
      </w:r>
    </w:p>
    <w:p w14:paraId="1ADBC96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39</w:t>
      </w:r>
      <w:r>
        <w:rPr>
          <w:rFonts w:hint="eastAsia" w:ascii="仿宋" w:hAnsi="仿宋" w:eastAsia="仿宋" w:cs="仿宋"/>
          <w:color w:val="auto"/>
          <w:szCs w:val="21"/>
          <w:highlight w:val="none"/>
          <w:lang w:eastAsia="zh-CN"/>
        </w:rPr>
        <w:t>．突发情况处理</w:t>
      </w:r>
    </w:p>
    <w:p w14:paraId="5687614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39</w:t>
      </w:r>
      <w:r>
        <w:rPr>
          <w:rFonts w:hint="eastAsia" w:ascii="仿宋" w:hAnsi="仿宋" w:eastAsia="仿宋" w:cs="仿宋"/>
          <w:color w:val="auto"/>
          <w:szCs w:val="21"/>
          <w:highlight w:val="none"/>
          <w:lang w:eastAsia="zh-CN"/>
        </w:rPr>
        <w:t>.1 采购过程中出现以下情形，导致电子交易平台无法正常运行，或者无法保证电子交易的公平、公正和安全时，采购组织机构可中止电子交易活动：</w:t>
      </w:r>
    </w:p>
    <w:p w14:paraId="7C58272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（1）电子交易平台发生故障而无法登录访问的； </w:t>
      </w:r>
    </w:p>
    <w:p w14:paraId="325BF96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（2）电子交易平台应用或数据库出现错误，不能进行正常操作的；</w:t>
      </w:r>
    </w:p>
    <w:p w14:paraId="5EF690E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（3）电子交易平台发现严重安全漏洞，有潜在泄密危险的；</w:t>
      </w:r>
    </w:p>
    <w:p w14:paraId="5830985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（4）病毒发作导致不能进行正常操作的； </w:t>
      </w:r>
    </w:p>
    <w:p w14:paraId="07AAE15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（5）其他无法保证电子交易的公平、公正和安全的情况。</w:t>
      </w:r>
    </w:p>
    <w:p w14:paraId="256DE3D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AA9F4B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39</w:t>
      </w:r>
      <w:r>
        <w:rPr>
          <w:rFonts w:hint="eastAsia" w:ascii="仿宋" w:hAnsi="仿宋" w:eastAsia="仿宋" w:cs="仿宋"/>
          <w:color w:val="auto"/>
          <w:szCs w:val="21"/>
          <w:highlight w:val="none"/>
          <w:lang w:eastAsia="zh-CN"/>
        </w:rPr>
        <w:t>.2 采购代理机构或评审小组因不可抗力（不可抗力包括但不限于自然灾害、断电、传播疫病等）原因造成电子交易活动无法正常运行的，将采取以下措施：</w:t>
      </w:r>
    </w:p>
    <w:p w14:paraId="7622B6D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（1）短时间内能消除不可抗力因素的，采购代理机构或评审小组在消除不可抗力因素后继续组织电子交易活动； </w:t>
      </w:r>
    </w:p>
    <w:p w14:paraId="37F023B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（2）长时间内无法消除不可抗力因素的，采购代理机构或评审小组将中止电子交易活动。中止电子交易活动的，采购人应当重新组织政府采购活动。</w:t>
      </w:r>
    </w:p>
    <w:p w14:paraId="72D77A2F">
      <w:pPr>
        <w:snapToGrid w:val="0"/>
        <w:spacing w:line="360" w:lineRule="exact"/>
        <w:ind w:firstLine="421"/>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w:t>
      </w:r>
      <w:r>
        <w:rPr>
          <w:rFonts w:hint="eastAsia" w:ascii="仿宋" w:hAnsi="仿宋" w:eastAsia="仿宋" w:cs="仿宋"/>
          <w:b/>
          <w:color w:val="auto"/>
          <w:szCs w:val="21"/>
          <w:highlight w:val="none"/>
          <w:lang w:val="en-US" w:eastAsia="zh-CN"/>
        </w:rPr>
        <w:t>0</w:t>
      </w:r>
      <w:r>
        <w:rPr>
          <w:rFonts w:hint="eastAsia" w:ascii="仿宋" w:hAnsi="仿宋" w:eastAsia="仿宋" w:cs="仿宋"/>
          <w:b/>
          <w:color w:val="auto"/>
          <w:szCs w:val="21"/>
          <w:highlight w:val="none"/>
          <w:lang w:eastAsia="zh-CN"/>
        </w:rPr>
        <w:t>. 定标</w:t>
      </w:r>
    </w:p>
    <w:p w14:paraId="4E2F3EB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w:t>
      </w:r>
      <w:bookmarkStart w:id="23" w:name="_Toc469495729"/>
      <w:r>
        <w:rPr>
          <w:rFonts w:hint="eastAsia" w:ascii="仿宋" w:hAnsi="仿宋" w:eastAsia="仿宋" w:cs="仿宋"/>
          <w:color w:val="auto"/>
          <w:szCs w:val="21"/>
          <w:highlight w:val="none"/>
          <w:lang w:eastAsia="zh-CN"/>
        </w:rPr>
        <w:t>41.1采购结果确认（确定中标供应商）</w:t>
      </w:r>
    </w:p>
    <w:p w14:paraId="1CB5AD8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采购结果确认（确定中标供应商）：本项目由采购人根据评标委员会提交的《评审报告》，通过“政府采购云平台”依法确认采购结果、确定中标供应商。具体流程如下：</w:t>
      </w:r>
    </w:p>
    <w:p w14:paraId="143F43A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（1）采购代理机构将在评审结束后2个工作日内将评审报告送采购人。</w:t>
      </w:r>
    </w:p>
    <w:p w14:paraId="2EA6A09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（2）采购人将在收到评审报告之日起5个工作日内，在评审报告推荐的中标候选供应商名单中按顺序确定中标供应商，并将确认意见以书面形式回复采购代理机构。 </w:t>
      </w:r>
    </w:p>
    <w:p w14:paraId="07D50C7A">
      <w:pPr>
        <w:spacing w:line="440" w:lineRule="exact"/>
        <w:ind w:firstLine="243" w:firstLineChars="100"/>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.2采购结果经采购人确认后2个工作日内，采购代理机构将在</w:t>
      </w:r>
      <w:r>
        <w:rPr>
          <w:rFonts w:hint="eastAsia" w:ascii="仿宋" w:hAnsi="仿宋" w:eastAsia="仿宋" w:cs="仿宋"/>
          <w:b/>
          <w:bCs/>
          <w:color w:val="auto"/>
          <w:szCs w:val="21"/>
          <w:highlight w:val="none"/>
          <w:lang w:eastAsia="zh-CN"/>
        </w:rPr>
        <w:t>新疆政府采购网、克州公共资源交易中心网上公告采购结果，中标公告期限为1个工作日。</w:t>
      </w:r>
    </w:p>
    <w:p w14:paraId="17DB050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 中标通知书</w:t>
      </w:r>
    </w:p>
    <w:p w14:paraId="521462D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.1在中标通知书发出前，招标人将中标侯选人的情况在新疆政府采购网、克州公共资源交易中心网予以公示，</w:t>
      </w:r>
      <w:r>
        <w:rPr>
          <w:rFonts w:hint="eastAsia" w:ascii="仿宋" w:hAnsi="仿宋" w:eastAsia="仿宋" w:cs="仿宋"/>
          <w:b/>
          <w:bCs/>
          <w:color w:val="auto"/>
          <w:szCs w:val="21"/>
          <w:highlight w:val="none"/>
          <w:lang w:eastAsia="zh-CN"/>
        </w:rPr>
        <w:t>公示期为一个工作日。待公示期结束后，</w:t>
      </w:r>
      <w:r>
        <w:rPr>
          <w:rFonts w:hint="eastAsia" w:ascii="仿宋" w:hAnsi="仿宋" w:eastAsia="仿宋" w:cs="仿宋"/>
          <w:b w:val="0"/>
          <w:bCs w:val="0"/>
          <w:color w:val="auto"/>
          <w:szCs w:val="21"/>
          <w:highlight w:val="none"/>
          <w:lang w:val="en-US" w:eastAsia="zh-CN"/>
        </w:rPr>
        <w:t>采购人或</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lang w:val="en-US" w:eastAsia="zh-CN"/>
        </w:rPr>
        <w:t>代理</w:t>
      </w:r>
      <w:r>
        <w:rPr>
          <w:rFonts w:hint="eastAsia" w:ascii="仿宋" w:hAnsi="仿宋" w:eastAsia="仿宋" w:cs="仿宋"/>
          <w:color w:val="auto"/>
          <w:szCs w:val="21"/>
          <w:highlight w:val="none"/>
          <w:lang w:eastAsia="zh-CN"/>
        </w:rPr>
        <w:t>机构</w:t>
      </w:r>
      <w:r>
        <w:rPr>
          <w:rFonts w:hint="eastAsia" w:ascii="仿宋" w:hAnsi="仿宋" w:eastAsia="仿宋" w:cs="仿宋"/>
          <w:color w:val="auto"/>
          <w:szCs w:val="21"/>
          <w:highlight w:val="none"/>
          <w:lang w:val="en-US" w:eastAsia="zh-CN"/>
        </w:rPr>
        <w:t>应当</w:t>
      </w:r>
      <w:r>
        <w:rPr>
          <w:rFonts w:hint="eastAsia" w:ascii="仿宋" w:hAnsi="仿宋" w:eastAsia="仿宋" w:cs="仿宋"/>
          <w:color w:val="auto"/>
          <w:szCs w:val="21"/>
          <w:highlight w:val="none"/>
          <w:lang w:eastAsia="zh-CN"/>
        </w:rPr>
        <w:t>向中标人发出中标通知书。</w:t>
      </w:r>
    </w:p>
    <w:p w14:paraId="7BCD0D3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1D0D4CEF">
      <w:pPr>
        <w:spacing w:beforeLines="50" w:line="440" w:lineRule="exact"/>
        <w:jc w:val="center"/>
        <w:outlineLvl w:val="2"/>
        <w:rPr>
          <w:rFonts w:ascii="仿宋" w:hAnsi="仿宋" w:eastAsia="仿宋" w:cs="仿宋"/>
          <w:b/>
          <w:bCs/>
          <w:color w:val="auto"/>
          <w:highlight w:val="none"/>
          <w:lang w:eastAsia="zh-CN"/>
        </w:rPr>
      </w:pPr>
      <w:r>
        <w:rPr>
          <w:rFonts w:hint="eastAsia" w:ascii="仿宋" w:hAnsi="仿宋" w:eastAsia="仿宋" w:cs="仿宋"/>
          <w:b/>
          <w:bCs/>
          <w:color w:val="auto"/>
          <w:sz w:val="28"/>
          <w:szCs w:val="28"/>
          <w:highlight w:val="none"/>
          <w:lang w:eastAsia="zh-CN"/>
        </w:rPr>
        <w:t>（六）合同的授予</w:t>
      </w:r>
      <w:bookmarkEnd w:id="23"/>
    </w:p>
    <w:p w14:paraId="2B55BA2E">
      <w:pPr>
        <w:spacing w:line="440" w:lineRule="exact"/>
        <w:ind w:firstLine="243" w:firstLineChars="100"/>
        <w:rPr>
          <w:rFonts w:ascii="仿宋" w:hAnsi="仿宋" w:eastAsia="仿宋" w:cs="仿宋"/>
          <w:color w:val="auto"/>
          <w:szCs w:val="21"/>
          <w:highlight w:val="none"/>
          <w:lang w:eastAsia="zh-CN"/>
        </w:rPr>
      </w:pPr>
      <w:bookmarkStart w:id="24" w:name="_Toc73975842"/>
      <w:bookmarkStart w:id="25" w:name="_Toc469495730"/>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．履约保证金</w:t>
      </w:r>
      <w:bookmarkEnd w:id="24"/>
    </w:p>
    <w:p w14:paraId="6B4318E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.1 中标供应商在签订合同后</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日内向采购人缴纳</w:t>
      </w:r>
      <w:r>
        <w:rPr>
          <w:rFonts w:hint="eastAsia" w:ascii="仿宋" w:hAnsi="仿宋" w:eastAsia="仿宋" w:cs="仿宋"/>
          <w:color w:val="auto"/>
          <w:highlight w:val="none"/>
          <w:u w:val="single"/>
          <w:lang w:val="zh-CN" w:eastAsia="zh-CN"/>
        </w:rPr>
        <w:t>金额为合同总价的</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val="zh-CN" w:eastAsia="zh-CN"/>
        </w:rPr>
        <w:t>%</w:t>
      </w:r>
      <w:r>
        <w:rPr>
          <w:rFonts w:hint="eastAsia" w:ascii="仿宋" w:hAnsi="仿宋" w:eastAsia="仿宋" w:cs="仿宋"/>
          <w:color w:val="auto"/>
          <w:szCs w:val="21"/>
          <w:highlight w:val="none"/>
          <w:lang w:eastAsia="zh-CN"/>
        </w:rPr>
        <w:t>的履约保证金（鼓励以银行、保险公司出具的履约保函形式提交；若以电汇、银行转账方式提交的，必须转到采购人的指定账户）。</w:t>
      </w:r>
    </w:p>
    <w:p w14:paraId="31DCD73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.2 签订合同后，如中标供应商不按合同约定履约的，履约保证金不予退还，履约保证金不足以赔偿损失的，按实际损失赔偿。</w:t>
      </w:r>
    </w:p>
    <w:p w14:paraId="0FA12C0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.3 如果中标供应商在建设期内没有涉及采购人的应付而未付金额或违约行为，采购人在项目验收合格后或提前终止合同后全额无息退还履约保证金。</w:t>
      </w:r>
    </w:p>
    <w:p w14:paraId="27C52FA5">
      <w:pPr>
        <w:spacing w:line="440" w:lineRule="exact"/>
        <w:ind w:firstLine="243" w:firstLineChars="100"/>
        <w:rPr>
          <w:rFonts w:ascii="仿宋" w:hAnsi="仿宋" w:eastAsia="仿宋" w:cs="仿宋"/>
          <w:color w:val="auto"/>
          <w:szCs w:val="21"/>
          <w:highlight w:val="none"/>
          <w:lang w:eastAsia="zh-CN"/>
        </w:rPr>
      </w:pPr>
      <w:bookmarkStart w:id="26" w:name="_Toc73975843"/>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．签订合同及公告</w:t>
      </w:r>
      <w:bookmarkEnd w:id="26"/>
    </w:p>
    <w:p w14:paraId="76E76BB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.1采购人在中标通知书发出之日起30日内与中标供应商签订合同。</w:t>
      </w:r>
    </w:p>
    <w:p w14:paraId="5DB2634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.2中标供应商拖延、拒签合同的,取消中标资格。</w:t>
      </w:r>
    </w:p>
    <w:p w14:paraId="4B2251A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.3 采购文件、中标供应商的投标文件及评标过程中有关澄清文件等均作为签订合同的依据。所签订的合同不得对采购文件和中标供应商的投标文件的内容作实质性修改。</w:t>
      </w:r>
    </w:p>
    <w:p w14:paraId="34ADBDF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.4采购人应当自政府采购合同签订之日起2个工作日内，在省级以上财政部门指定的政府采购信息发布媒体及相关网站上公告。</w:t>
      </w:r>
    </w:p>
    <w:p w14:paraId="2939A23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.5采购人应当自政府采购合同签订之日起7个工作日内，将政府采购合同副本报同级人民政府财政部门备案以及采购代理机构存档。</w:t>
      </w:r>
    </w:p>
    <w:p w14:paraId="4A5199B7">
      <w:pPr>
        <w:adjustRightInd w:val="0"/>
        <w:snapToGrid w:val="0"/>
        <w:spacing w:line="440" w:lineRule="exact"/>
        <w:jc w:val="center"/>
        <w:outlineLvl w:val="2"/>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（七）纪律和监督</w:t>
      </w:r>
      <w:bookmarkEnd w:id="25"/>
    </w:p>
    <w:p w14:paraId="7F84F81A">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w:t>
      </w:r>
      <w:r>
        <w:rPr>
          <w:rFonts w:hint="eastAsia" w:ascii="仿宋" w:hAnsi="仿宋" w:eastAsia="仿宋" w:cs="仿宋"/>
          <w:b/>
          <w:color w:val="auto"/>
          <w:szCs w:val="21"/>
          <w:highlight w:val="none"/>
          <w:lang w:val="en-US" w:eastAsia="zh-CN"/>
        </w:rPr>
        <w:t>4</w:t>
      </w:r>
      <w:r>
        <w:rPr>
          <w:rFonts w:hint="eastAsia" w:ascii="仿宋" w:hAnsi="仿宋" w:eastAsia="仿宋" w:cs="仿宋"/>
          <w:b/>
          <w:color w:val="auto"/>
          <w:szCs w:val="21"/>
          <w:highlight w:val="none"/>
          <w:lang w:eastAsia="zh-CN"/>
        </w:rPr>
        <w:t xml:space="preserve">. 对招标人的纪律要求 </w:t>
      </w:r>
    </w:p>
    <w:p w14:paraId="341EAA0E">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4</w:t>
      </w:r>
      <w:r>
        <w:rPr>
          <w:rFonts w:hint="eastAsia" w:ascii="仿宋" w:hAnsi="仿宋" w:eastAsia="仿宋" w:cs="仿宋"/>
          <w:color w:val="auto"/>
          <w:kern w:val="10"/>
          <w:szCs w:val="21"/>
          <w:highlight w:val="none"/>
          <w:lang w:eastAsia="zh-CN"/>
        </w:rPr>
        <w:t xml:space="preserve">.1招标人不得泄漏招标投标活动中应当保密的情况和资料，不得与供应商串通损害国家利益，社会公共利益或者他人合法权益。 </w:t>
      </w:r>
    </w:p>
    <w:p w14:paraId="1E40170E">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w:t>
      </w:r>
      <w:r>
        <w:rPr>
          <w:rFonts w:hint="eastAsia" w:ascii="仿宋" w:hAnsi="仿宋" w:eastAsia="仿宋" w:cs="仿宋"/>
          <w:b/>
          <w:color w:val="auto"/>
          <w:szCs w:val="21"/>
          <w:highlight w:val="none"/>
          <w:lang w:val="en-US" w:eastAsia="zh-CN"/>
        </w:rPr>
        <w:t>5</w:t>
      </w:r>
      <w:r>
        <w:rPr>
          <w:rFonts w:hint="eastAsia" w:ascii="仿宋" w:hAnsi="仿宋" w:eastAsia="仿宋" w:cs="仿宋"/>
          <w:b/>
          <w:color w:val="auto"/>
          <w:szCs w:val="21"/>
          <w:highlight w:val="none"/>
          <w:lang w:eastAsia="zh-CN"/>
        </w:rPr>
        <w:t xml:space="preserve">. 对供应商的纪律要求 </w:t>
      </w:r>
    </w:p>
    <w:p w14:paraId="5B658713">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5</w:t>
      </w:r>
      <w:r>
        <w:rPr>
          <w:rFonts w:hint="eastAsia" w:ascii="仿宋" w:hAnsi="仿宋" w:eastAsia="仿宋" w:cs="仿宋"/>
          <w:color w:val="auto"/>
          <w:kern w:val="10"/>
          <w:szCs w:val="21"/>
          <w:highlight w:val="none"/>
          <w:lang w:eastAsia="zh-CN"/>
        </w:rPr>
        <w:t>.1</w:t>
      </w:r>
      <w:r>
        <w:rPr>
          <w:rFonts w:hint="eastAsia" w:ascii="仿宋" w:hAnsi="仿宋" w:eastAsia="仿宋" w:cs="仿宋"/>
          <w:color w:val="auto"/>
          <w:szCs w:val="21"/>
          <w:highlight w:val="none"/>
          <w:lang w:eastAsia="zh-CN"/>
        </w:rPr>
        <w:t>投标人</w:t>
      </w:r>
      <w:r>
        <w:rPr>
          <w:rFonts w:hint="eastAsia" w:ascii="仿宋" w:hAnsi="仿宋" w:eastAsia="仿宋" w:cs="仿宋"/>
          <w:color w:val="auto"/>
          <w:kern w:val="10"/>
          <w:szCs w:val="21"/>
          <w:highlight w:val="none"/>
          <w:lang w:eastAsia="zh-CN"/>
        </w:rPr>
        <w:t>不得相互串通投标或者与招标人串通投标，不得向招标人或者评标委员会成员行贿谋取中标，不得以他人名义投标或者以其他方式弄虚作假骗取中标；供应商不得以任何方式干扰、影响评标工作。</w:t>
      </w:r>
    </w:p>
    <w:p w14:paraId="05D29CC5">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w:t>
      </w:r>
      <w:r>
        <w:rPr>
          <w:rFonts w:hint="eastAsia" w:ascii="仿宋" w:hAnsi="仿宋" w:eastAsia="仿宋" w:cs="仿宋"/>
          <w:b/>
          <w:color w:val="auto"/>
          <w:szCs w:val="21"/>
          <w:highlight w:val="none"/>
          <w:lang w:val="en-US" w:eastAsia="zh-CN"/>
        </w:rPr>
        <w:t>6</w:t>
      </w:r>
      <w:r>
        <w:rPr>
          <w:rFonts w:hint="eastAsia" w:ascii="仿宋" w:hAnsi="仿宋" w:eastAsia="仿宋" w:cs="仿宋"/>
          <w:b/>
          <w:color w:val="auto"/>
          <w:szCs w:val="21"/>
          <w:highlight w:val="none"/>
          <w:lang w:eastAsia="zh-CN"/>
        </w:rPr>
        <w:t xml:space="preserve">. 对评标委员会成员的纪律要求 </w:t>
      </w:r>
    </w:p>
    <w:p w14:paraId="0AF77734">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6</w:t>
      </w:r>
      <w:r>
        <w:rPr>
          <w:rFonts w:hint="eastAsia" w:ascii="仿宋" w:hAnsi="仿宋" w:eastAsia="仿宋" w:cs="仿宋"/>
          <w:color w:val="auto"/>
          <w:kern w:val="10"/>
          <w:szCs w:val="21"/>
          <w:highlight w:val="none"/>
          <w:lang w:eastAsia="zh-CN"/>
        </w:rPr>
        <w:t>.1评标委员会成员不得收受他人的财物或者其他好处，不得向他人透漏对投标文件的评审和比较、中标候选人的推荐情况以及评标有关的其他情况。</w:t>
      </w:r>
    </w:p>
    <w:p w14:paraId="02340C47">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6</w:t>
      </w:r>
      <w:r>
        <w:rPr>
          <w:rFonts w:hint="eastAsia" w:ascii="仿宋" w:hAnsi="仿宋" w:eastAsia="仿宋" w:cs="仿宋"/>
          <w:color w:val="auto"/>
          <w:kern w:val="10"/>
          <w:szCs w:val="21"/>
          <w:highlight w:val="none"/>
          <w:lang w:eastAsia="zh-CN"/>
        </w:rPr>
        <w:t xml:space="preserve">.2在评标活动中，评标委员会成员不得擅离职守，影响评标程序正常进行，不得使用第三章“评标办法”没有规定的评审因素和标准进行评标。 </w:t>
      </w:r>
    </w:p>
    <w:p w14:paraId="42337212">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w:t>
      </w:r>
      <w:r>
        <w:rPr>
          <w:rFonts w:hint="eastAsia" w:ascii="仿宋" w:hAnsi="仿宋" w:eastAsia="仿宋" w:cs="仿宋"/>
          <w:b/>
          <w:color w:val="auto"/>
          <w:szCs w:val="21"/>
          <w:highlight w:val="none"/>
          <w:lang w:val="en-US" w:eastAsia="zh-CN"/>
        </w:rPr>
        <w:t>7</w:t>
      </w:r>
      <w:r>
        <w:rPr>
          <w:rFonts w:hint="eastAsia" w:ascii="仿宋" w:hAnsi="仿宋" w:eastAsia="仿宋" w:cs="仿宋"/>
          <w:b/>
          <w:color w:val="auto"/>
          <w:szCs w:val="21"/>
          <w:highlight w:val="none"/>
          <w:lang w:eastAsia="zh-CN"/>
        </w:rPr>
        <w:t xml:space="preserve">. 对与评标活动有关的工作人员的纪律要求 </w:t>
      </w:r>
    </w:p>
    <w:p w14:paraId="28D39A8F">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7</w:t>
      </w:r>
      <w:r>
        <w:rPr>
          <w:rFonts w:hint="eastAsia" w:ascii="仿宋" w:hAnsi="仿宋" w:eastAsia="仿宋" w:cs="仿宋"/>
          <w:color w:val="auto"/>
          <w:kern w:val="10"/>
          <w:szCs w:val="21"/>
          <w:highlight w:val="none"/>
          <w:lang w:eastAsia="zh-CN"/>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21165AF">
      <w:pPr>
        <w:spacing w:beforeLines="50" w:afterLines="50" w:line="320" w:lineRule="exact"/>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（八）质疑与投诉</w:t>
      </w:r>
    </w:p>
    <w:p w14:paraId="43BB8FCC">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．质疑和投诉</w:t>
      </w:r>
    </w:p>
    <w:p w14:paraId="0275DC8C">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1.投标人认为采购文件、采购过程和中标、成交结果使自己的权益受到损害的，可以在知道或者应知其权益受到损害之日起七个工作日内，以书面形式向采购人提出质疑。投标人应当在法定质疑期内一次性提出针对同一采购程序环节的质疑。供应商应知其权益受到损害之日，是指：</w:t>
      </w:r>
    </w:p>
    <w:p w14:paraId="1D6C8E10">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3D9C6B0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593851B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（三）对中标或者成交结果提出质疑的，为中标或者成交结果公告期限届满之日。</w:t>
      </w:r>
    </w:p>
    <w:p w14:paraId="7D58205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2投标人提出质疑应当提交质疑函和必要的证明材料。质疑函应当包括下列内容：投标人的姓名或者名称、地址、邮编、联系人及联系电话；质疑项目的名称、编号；具体、明确的质疑事项和与质疑事项相关的请求；事实依据；必要的法律依据；提出质疑的日期。（具体格式详见附件）</w:t>
      </w:r>
    </w:p>
    <w:p w14:paraId="1E12E7D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投标人为自然人的，应当由本人签章；供应商为法人或者其他组织的，应当由法定代表人、主要负责人，或者其授权代表签章或者盖章，并加盖公章。</w:t>
      </w:r>
    </w:p>
    <w:p w14:paraId="5730800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.3投标人质疑、投诉应当有明确的请求和必要的证明材料。投标人投诉的事项不得超出已质疑事项的范围。采购人及采购代理机构按《政府采购质疑和投诉办法》进行处理投标人质疑事项。</w:t>
      </w:r>
    </w:p>
    <w:p w14:paraId="0B7FB04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.4质疑投标人对采购人、采购代理机构的质疑答复不满意，或者采购人、采购代理机构未在规定期限内作出答复的，供应商可以在答复期满后15个工作日内向同级财政部门提起投诉。</w:t>
      </w:r>
    </w:p>
    <w:p w14:paraId="13BA70C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.5投标人有下列情形之一的，采购代理机构将报告克州财政局，将其列入不良行为记录名单：</w:t>
      </w:r>
    </w:p>
    <w:p w14:paraId="2492C36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1F9BA3C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164637D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7B792DAD">
      <w:pPr>
        <w:spacing w:line="360" w:lineRule="exact"/>
        <w:jc w:val="center"/>
        <w:rPr>
          <w:rFonts w:ascii="仿宋" w:hAnsi="仿宋" w:eastAsia="仿宋" w:cs="仿宋"/>
          <w:color w:val="auto"/>
          <w:sz w:val="30"/>
          <w:szCs w:val="30"/>
          <w:highlight w:val="none"/>
          <w:lang w:eastAsia="zh-CN"/>
        </w:rPr>
      </w:pPr>
    </w:p>
    <w:p w14:paraId="697BD0D2">
      <w:pPr>
        <w:pStyle w:val="38"/>
        <w:rPr>
          <w:rFonts w:ascii="仿宋" w:hAnsi="仿宋" w:eastAsia="仿宋" w:cs="仿宋"/>
          <w:color w:val="auto"/>
          <w:sz w:val="30"/>
          <w:szCs w:val="30"/>
          <w:highlight w:val="none"/>
          <w:lang w:eastAsia="zh-CN"/>
        </w:rPr>
      </w:pPr>
    </w:p>
    <w:p w14:paraId="3FA3D664">
      <w:pPr>
        <w:pStyle w:val="38"/>
        <w:rPr>
          <w:rFonts w:ascii="仿宋" w:hAnsi="仿宋" w:eastAsia="仿宋" w:cs="仿宋"/>
          <w:color w:val="auto"/>
          <w:sz w:val="30"/>
          <w:szCs w:val="30"/>
          <w:highlight w:val="none"/>
          <w:lang w:eastAsia="zh-CN"/>
        </w:rPr>
      </w:pPr>
    </w:p>
    <w:p w14:paraId="19D618C7">
      <w:pPr>
        <w:pStyle w:val="38"/>
        <w:rPr>
          <w:rFonts w:ascii="仿宋" w:hAnsi="仿宋" w:eastAsia="仿宋" w:cs="仿宋"/>
          <w:color w:val="auto"/>
          <w:sz w:val="30"/>
          <w:szCs w:val="30"/>
          <w:highlight w:val="none"/>
          <w:lang w:eastAsia="zh-CN"/>
        </w:rPr>
      </w:pPr>
    </w:p>
    <w:p w14:paraId="1EAD497D">
      <w:pPr>
        <w:pStyle w:val="38"/>
        <w:rPr>
          <w:rFonts w:ascii="仿宋" w:hAnsi="仿宋" w:eastAsia="仿宋" w:cs="仿宋"/>
          <w:color w:val="auto"/>
          <w:sz w:val="30"/>
          <w:szCs w:val="30"/>
          <w:highlight w:val="none"/>
          <w:lang w:eastAsia="zh-CN"/>
        </w:rPr>
      </w:pPr>
    </w:p>
    <w:p w14:paraId="511478B0">
      <w:pPr>
        <w:pStyle w:val="38"/>
        <w:rPr>
          <w:rFonts w:ascii="仿宋" w:hAnsi="仿宋" w:eastAsia="仿宋" w:cs="仿宋"/>
          <w:color w:val="auto"/>
          <w:sz w:val="30"/>
          <w:szCs w:val="30"/>
          <w:highlight w:val="none"/>
          <w:lang w:eastAsia="zh-CN"/>
        </w:rPr>
      </w:pPr>
    </w:p>
    <w:p w14:paraId="288ED8AF">
      <w:pPr>
        <w:pStyle w:val="38"/>
        <w:rPr>
          <w:rFonts w:ascii="仿宋" w:hAnsi="仿宋" w:eastAsia="仿宋" w:cs="仿宋"/>
          <w:color w:val="auto"/>
          <w:sz w:val="30"/>
          <w:szCs w:val="30"/>
          <w:highlight w:val="none"/>
          <w:lang w:eastAsia="zh-CN"/>
        </w:rPr>
      </w:pPr>
    </w:p>
    <w:p w14:paraId="6CD652D9">
      <w:pPr>
        <w:pStyle w:val="38"/>
        <w:rPr>
          <w:rFonts w:ascii="仿宋" w:hAnsi="仿宋" w:eastAsia="仿宋" w:cs="仿宋"/>
          <w:color w:val="auto"/>
          <w:sz w:val="30"/>
          <w:szCs w:val="30"/>
          <w:highlight w:val="none"/>
          <w:lang w:eastAsia="zh-CN"/>
        </w:rPr>
      </w:pPr>
    </w:p>
    <w:p w14:paraId="0F6A3A73">
      <w:pPr>
        <w:pStyle w:val="38"/>
        <w:rPr>
          <w:rFonts w:ascii="仿宋" w:hAnsi="仿宋" w:eastAsia="仿宋" w:cs="仿宋"/>
          <w:color w:val="auto"/>
          <w:sz w:val="30"/>
          <w:szCs w:val="30"/>
          <w:highlight w:val="none"/>
          <w:lang w:eastAsia="zh-CN"/>
        </w:rPr>
      </w:pPr>
    </w:p>
    <w:p w14:paraId="5EDB51B3">
      <w:pPr>
        <w:pStyle w:val="38"/>
        <w:rPr>
          <w:rFonts w:ascii="仿宋" w:hAnsi="仿宋" w:eastAsia="仿宋" w:cs="仿宋"/>
          <w:color w:val="auto"/>
          <w:sz w:val="30"/>
          <w:szCs w:val="30"/>
          <w:highlight w:val="none"/>
          <w:lang w:eastAsia="zh-CN"/>
        </w:rPr>
      </w:pPr>
    </w:p>
    <w:p w14:paraId="0BD46046">
      <w:pPr>
        <w:pStyle w:val="38"/>
        <w:rPr>
          <w:rFonts w:ascii="仿宋" w:hAnsi="仿宋" w:eastAsia="仿宋" w:cs="仿宋"/>
          <w:color w:val="auto"/>
          <w:sz w:val="30"/>
          <w:szCs w:val="30"/>
          <w:highlight w:val="none"/>
          <w:lang w:eastAsia="zh-CN"/>
        </w:rPr>
      </w:pPr>
    </w:p>
    <w:p w14:paraId="1EC97E55">
      <w:pPr>
        <w:rPr>
          <w:rFonts w:hint="eastAsia" w:ascii="仿宋" w:hAnsi="仿宋" w:eastAsia="仿宋" w:cs="仿宋"/>
          <w:b/>
          <w:bCs/>
          <w:color w:val="auto"/>
          <w:highlight w:val="none"/>
          <w:lang w:eastAsia="zh-CN"/>
        </w:rPr>
      </w:pPr>
    </w:p>
    <w:p w14:paraId="739C4577">
      <w:pPr>
        <w:rPr>
          <w:rFonts w:hint="eastAsia" w:ascii="仿宋" w:hAnsi="仿宋" w:eastAsia="仿宋" w:cs="仿宋"/>
          <w:b/>
          <w:bCs/>
          <w:color w:val="auto"/>
          <w:highlight w:val="none"/>
          <w:lang w:eastAsia="zh-CN"/>
        </w:rPr>
      </w:pPr>
    </w:p>
    <w:p w14:paraId="69023CD6">
      <w:pPr>
        <w:rPr>
          <w:rFonts w:hint="eastAsia" w:ascii="仿宋" w:hAnsi="仿宋" w:eastAsia="仿宋" w:cs="仿宋"/>
          <w:b/>
          <w:bCs/>
          <w:color w:val="auto"/>
          <w:highlight w:val="none"/>
          <w:lang w:eastAsia="zh-CN"/>
        </w:rPr>
      </w:pPr>
    </w:p>
    <w:p w14:paraId="53D2AD9E">
      <w:pPr>
        <w:rPr>
          <w:rFonts w:hint="eastAsia" w:ascii="仿宋" w:hAnsi="仿宋" w:eastAsia="仿宋" w:cs="仿宋"/>
          <w:b/>
          <w:bCs/>
          <w:color w:val="auto"/>
          <w:highlight w:val="none"/>
          <w:lang w:eastAsia="zh-CN"/>
        </w:rPr>
      </w:pPr>
    </w:p>
    <w:p w14:paraId="0D0C920D">
      <w:pPr>
        <w:rPr>
          <w:rFonts w:hint="eastAsia" w:ascii="仿宋" w:hAnsi="仿宋" w:eastAsia="仿宋" w:cs="仿宋"/>
          <w:b/>
          <w:bCs/>
          <w:color w:val="auto"/>
          <w:highlight w:val="none"/>
          <w:lang w:eastAsia="zh-CN"/>
        </w:rPr>
      </w:pPr>
    </w:p>
    <w:p w14:paraId="326F1128">
      <w:pPr>
        <w:rPr>
          <w:rFonts w:hint="eastAsia" w:ascii="仿宋" w:hAnsi="仿宋" w:eastAsia="仿宋" w:cs="仿宋"/>
          <w:b/>
          <w:bCs/>
          <w:color w:val="auto"/>
          <w:highlight w:val="none"/>
          <w:lang w:eastAsia="zh-CN"/>
        </w:rPr>
      </w:pPr>
    </w:p>
    <w:p w14:paraId="2CC79965">
      <w:pPr>
        <w:rPr>
          <w:rFonts w:hint="eastAsia" w:ascii="仿宋" w:hAnsi="仿宋" w:eastAsia="仿宋" w:cs="仿宋"/>
          <w:b/>
          <w:bCs/>
          <w:color w:val="auto"/>
          <w:highlight w:val="none"/>
          <w:lang w:eastAsia="zh-CN"/>
        </w:rPr>
      </w:pPr>
    </w:p>
    <w:p w14:paraId="336D2D6E">
      <w:pPr>
        <w:rPr>
          <w:rFonts w:hint="eastAsia" w:ascii="仿宋" w:hAnsi="仿宋" w:eastAsia="仿宋" w:cs="仿宋"/>
          <w:b/>
          <w:bCs/>
          <w:color w:val="auto"/>
          <w:highlight w:val="none"/>
          <w:lang w:eastAsia="zh-CN"/>
        </w:rPr>
      </w:pPr>
    </w:p>
    <w:p w14:paraId="3228AF94">
      <w:pPr>
        <w:rPr>
          <w:rFonts w:hint="eastAsia" w:ascii="仿宋" w:hAnsi="仿宋" w:eastAsia="仿宋" w:cs="仿宋"/>
          <w:b/>
          <w:bCs/>
          <w:color w:val="auto"/>
          <w:highlight w:val="none"/>
          <w:lang w:eastAsia="zh-CN"/>
        </w:rPr>
      </w:pPr>
    </w:p>
    <w:p w14:paraId="426FE873">
      <w:pPr>
        <w:rPr>
          <w:rFonts w:hint="eastAsia" w:ascii="仿宋" w:hAnsi="仿宋" w:eastAsia="仿宋" w:cs="仿宋"/>
          <w:b/>
          <w:bCs/>
          <w:color w:val="auto"/>
          <w:highlight w:val="none"/>
          <w:lang w:eastAsia="zh-CN"/>
        </w:rPr>
      </w:pPr>
    </w:p>
    <w:p w14:paraId="28188D7A">
      <w:pPr>
        <w:rPr>
          <w:rFonts w:hint="eastAsia" w:ascii="仿宋" w:hAnsi="仿宋" w:eastAsia="仿宋" w:cs="仿宋"/>
          <w:b/>
          <w:bCs/>
          <w:color w:val="auto"/>
          <w:highlight w:val="none"/>
          <w:lang w:eastAsia="zh-CN"/>
        </w:rPr>
      </w:pPr>
    </w:p>
    <w:p w14:paraId="08FAF033">
      <w:pPr>
        <w:rPr>
          <w:rFonts w:hint="eastAsia" w:ascii="仿宋" w:hAnsi="仿宋" w:eastAsia="仿宋" w:cs="仿宋"/>
          <w:b/>
          <w:bCs/>
          <w:color w:val="auto"/>
          <w:highlight w:val="none"/>
          <w:lang w:eastAsia="zh-CN"/>
        </w:rPr>
      </w:pPr>
    </w:p>
    <w:p w14:paraId="2C9E6CE3">
      <w:pPr>
        <w:rPr>
          <w:rFonts w:hint="eastAsia" w:ascii="仿宋" w:hAnsi="仿宋" w:eastAsia="仿宋" w:cs="仿宋"/>
          <w:b/>
          <w:bCs/>
          <w:color w:val="auto"/>
          <w:highlight w:val="none"/>
          <w:lang w:eastAsia="zh-CN"/>
        </w:rPr>
      </w:pPr>
    </w:p>
    <w:p w14:paraId="312FFCAF">
      <w:pPr>
        <w:rPr>
          <w:rFonts w:hint="eastAsia" w:ascii="仿宋" w:hAnsi="仿宋" w:eastAsia="仿宋" w:cs="仿宋"/>
          <w:b/>
          <w:bCs/>
          <w:color w:val="auto"/>
          <w:highlight w:val="none"/>
          <w:lang w:eastAsia="zh-CN"/>
        </w:rPr>
      </w:pPr>
    </w:p>
    <w:p w14:paraId="1D06EDDA">
      <w:pPr>
        <w:rPr>
          <w:rFonts w:hint="eastAsia" w:ascii="仿宋" w:hAnsi="仿宋" w:eastAsia="仿宋" w:cs="仿宋"/>
          <w:b/>
          <w:bCs/>
          <w:color w:val="auto"/>
          <w:highlight w:val="none"/>
          <w:lang w:eastAsia="zh-CN"/>
        </w:rPr>
      </w:pPr>
    </w:p>
    <w:p w14:paraId="2C25F0B1">
      <w:pPr>
        <w:rPr>
          <w:rFonts w:hint="eastAsia" w:ascii="仿宋" w:hAnsi="仿宋" w:eastAsia="仿宋" w:cs="仿宋"/>
          <w:b/>
          <w:bCs/>
          <w:color w:val="auto"/>
          <w:highlight w:val="none"/>
          <w:lang w:eastAsia="zh-CN"/>
        </w:rPr>
      </w:pPr>
    </w:p>
    <w:p w14:paraId="5F2B7763">
      <w:pPr>
        <w:rPr>
          <w:rFonts w:hint="eastAsia" w:ascii="仿宋" w:hAnsi="仿宋" w:eastAsia="仿宋" w:cs="仿宋"/>
          <w:b/>
          <w:bCs/>
          <w:color w:val="auto"/>
          <w:highlight w:val="none"/>
          <w:lang w:eastAsia="zh-CN"/>
        </w:rPr>
      </w:pPr>
    </w:p>
    <w:p w14:paraId="1267FBDA">
      <w:pPr>
        <w:rPr>
          <w:rFonts w:hint="eastAsia" w:ascii="仿宋" w:hAnsi="仿宋" w:eastAsia="仿宋" w:cs="仿宋"/>
          <w:b/>
          <w:bCs/>
          <w:color w:val="auto"/>
          <w:highlight w:val="none"/>
          <w:lang w:eastAsia="zh-CN"/>
        </w:rPr>
      </w:pPr>
    </w:p>
    <w:p w14:paraId="031F3578">
      <w:pPr>
        <w:rPr>
          <w:rFonts w:hint="eastAsia" w:ascii="仿宋" w:hAnsi="仿宋" w:eastAsia="仿宋" w:cs="仿宋"/>
          <w:b/>
          <w:bCs/>
          <w:color w:val="auto"/>
          <w:highlight w:val="none"/>
          <w:lang w:eastAsia="zh-CN"/>
        </w:rPr>
      </w:pPr>
    </w:p>
    <w:p w14:paraId="760A997A">
      <w:pPr>
        <w:rPr>
          <w:rFonts w:hint="eastAsia" w:ascii="仿宋" w:hAnsi="仿宋" w:eastAsia="仿宋" w:cs="仿宋"/>
          <w:b/>
          <w:bCs/>
          <w:color w:val="auto"/>
          <w:highlight w:val="none"/>
          <w:lang w:eastAsia="zh-CN"/>
        </w:rPr>
      </w:pPr>
    </w:p>
    <w:p w14:paraId="2FA53650">
      <w:pPr>
        <w:rPr>
          <w:rFonts w:hint="eastAsia" w:ascii="仿宋" w:hAnsi="仿宋" w:eastAsia="仿宋" w:cs="仿宋"/>
          <w:b/>
          <w:bCs/>
          <w:color w:val="auto"/>
          <w:highlight w:val="none"/>
          <w:lang w:eastAsia="zh-CN"/>
        </w:rPr>
      </w:pPr>
    </w:p>
    <w:p w14:paraId="5EEE04CD">
      <w:pPr>
        <w:rPr>
          <w:rFonts w:hint="eastAsia" w:ascii="仿宋" w:hAnsi="仿宋" w:eastAsia="仿宋" w:cs="仿宋"/>
          <w:b/>
          <w:bCs/>
          <w:color w:val="auto"/>
          <w:highlight w:val="none"/>
          <w:lang w:eastAsia="zh-CN"/>
        </w:rPr>
      </w:pPr>
    </w:p>
    <w:p w14:paraId="54AF8936">
      <w:pPr>
        <w:rPr>
          <w:rFonts w:hint="eastAsia" w:ascii="仿宋" w:hAnsi="仿宋" w:eastAsia="仿宋" w:cs="仿宋"/>
          <w:b/>
          <w:bCs/>
          <w:color w:val="auto"/>
          <w:highlight w:val="none"/>
          <w:lang w:eastAsia="zh-CN"/>
        </w:rPr>
      </w:pPr>
    </w:p>
    <w:p w14:paraId="4CDA2B9C">
      <w:pPr>
        <w:rPr>
          <w:rFonts w:hint="eastAsia" w:ascii="仿宋" w:hAnsi="仿宋" w:eastAsia="仿宋" w:cs="仿宋"/>
          <w:b/>
          <w:bCs/>
          <w:color w:val="auto"/>
          <w:highlight w:val="none"/>
          <w:lang w:eastAsia="zh-CN"/>
        </w:rPr>
      </w:pPr>
    </w:p>
    <w:p w14:paraId="2C92D8A6">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508F77E1">
      <w:pPr>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32"/>
          <w:szCs w:val="32"/>
          <w:highlight w:val="none"/>
          <w:lang w:eastAsia="zh-CN"/>
        </w:rPr>
        <w:t>政府采购投诉书（范本）、质疑函范本</w:t>
      </w:r>
    </w:p>
    <w:p w14:paraId="2BC95B7D">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101F93D4">
      <w:pPr>
        <w:spacing w:line="400" w:lineRule="exact"/>
        <w:rPr>
          <w:rFonts w:ascii="仿宋" w:hAnsi="仿宋" w:eastAsia="仿宋" w:cs="仿宋"/>
          <w:color w:val="auto"/>
          <w:highlight w:val="none"/>
          <w:lang w:eastAsia="zh-CN"/>
        </w:rPr>
      </w:pPr>
    </w:p>
    <w:p w14:paraId="49D00D5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outlineLvl w:val="0"/>
        <w:rPr>
          <w:rFonts w:hint="eastAsia" w:ascii="仿宋" w:hAnsi="仿宋" w:eastAsia="仿宋" w:cs="仿宋"/>
          <w:color w:val="auto"/>
          <w:kern w:val="0"/>
          <w:sz w:val="24"/>
          <w:szCs w:val="24"/>
          <w:highlight w:val="none"/>
          <w:lang w:eastAsia="zh-CN"/>
        </w:rPr>
      </w:pPr>
      <w:bookmarkStart w:id="27" w:name="_Toc17515"/>
      <w:r>
        <w:rPr>
          <w:rFonts w:hint="eastAsia" w:ascii="仿宋" w:hAnsi="仿宋" w:eastAsia="仿宋" w:cs="仿宋"/>
          <w:color w:val="auto"/>
          <w:kern w:val="0"/>
          <w:sz w:val="24"/>
          <w:szCs w:val="24"/>
          <w:highlight w:val="none"/>
          <w:lang w:eastAsia="zh-CN"/>
        </w:rPr>
        <w:t>一、投诉相关主体基本情况</w:t>
      </w:r>
    </w:p>
    <w:p w14:paraId="0AAA21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投诉人：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 xml:space="preserve">  </w:t>
      </w:r>
    </w:p>
    <w:p w14:paraId="001FB3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p>
    <w:p w14:paraId="3603E3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none"/>
          <w:lang w:val="en-US" w:eastAsia="zh-CN"/>
        </w:rPr>
      </w:pPr>
      <w:r>
        <w:rPr>
          <w:rFonts w:hint="eastAsia" w:ascii="仿宋" w:hAnsi="仿宋" w:eastAsia="仿宋" w:cs="仿宋"/>
          <w:color w:val="auto"/>
          <w:kern w:val="0"/>
          <w:sz w:val="24"/>
          <w:szCs w:val="24"/>
          <w:highlight w:val="none"/>
          <w:u w:val="none"/>
          <w:lang w:val="en-US" w:eastAsia="zh-CN"/>
        </w:rPr>
        <w:t>法定代表人/主要负责人：</w:t>
      </w:r>
      <w:r>
        <w:rPr>
          <w:rFonts w:hint="eastAsia" w:ascii="仿宋" w:hAnsi="仿宋" w:eastAsia="仿宋" w:cs="仿宋"/>
          <w:color w:val="auto"/>
          <w:kern w:val="0"/>
          <w:sz w:val="24"/>
          <w:szCs w:val="24"/>
          <w:highlight w:val="none"/>
          <w:u w:val="single"/>
          <w:lang w:val="en-US" w:eastAsia="zh-CN"/>
        </w:rPr>
        <w:t xml:space="preserve">                             </w:t>
      </w:r>
    </w:p>
    <w:p w14:paraId="5A5CDD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09FD3C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p>
    <w:p w14:paraId="4B4962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u w:val="none"/>
          <w:lang w:eastAsia="zh-CN"/>
        </w:rPr>
        <w:t>授权代表（如有）：</w:t>
      </w:r>
      <w:r>
        <w:rPr>
          <w:rFonts w:hint="eastAsia" w:ascii="仿宋" w:hAnsi="仿宋" w:eastAsia="仿宋" w:cs="仿宋"/>
          <w:color w:val="auto"/>
          <w:kern w:val="0"/>
          <w:sz w:val="24"/>
          <w:szCs w:val="24"/>
          <w:highlight w:val="none"/>
          <w:u w:val="single"/>
          <w:lang w:val="en-US" w:eastAsia="zh-CN"/>
        </w:rPr>
        <w:t xml:space="preserve">                         </w:t>
      </w:r>
    </w:p>
    <w:p w14:paraId="5923C8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lang w:val="en-US" w:eastAsia="zh-CN"/>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7F364E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p>
    <w:p w14:paraId="77139C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u w:val="none"/>
          <w:lang w:eastAsia="zh-CN"/>
        </w:rPr>
        <w:t>被投诉人</w:t>
      </w:r>
      <w:r>
        <w:rPr>
          <w:rFonts w:hint="eastAsia" w:ascii="仿宋" w:hAnsi="仿宋" w:eastAsia="仿宋" w:cs="仿宋"/>
          <w:color w:val="auto"/>
          <w:kern w:val="0"/>
          <w:sz w:val="24"/>
          <w:szCs w:val="24"/>
          <w:highlight w:val="none"/>
          <w:u w:val="none"/>
          <w:lang w:val="en-US" w:eastAsia="zh-CN"/>
        </w:rPr>
        <w:t>1：</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654D14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5E0293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lang w:eastAsia="zh-CN"/>
        </w:rPr>
        <w:t>联系人：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2C29E1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u w:val="none"/>
          <w:lang w:eastAsia="zh-CN"/>
        </w:rPr>
        <w:t>被投诉人</w:t>
      </w:r>
      <w:r>
        <w:rPr>
          <w:rFonts w:hint="eastAsia" w:ascii="仿宋" w:hAnsi="仿宋" w:eastAsia="仿宋" w:cs="仿宋"/>
          <w:color w:val="auto"/>
          <w:kern w:val="0"/>
          <w:sz w:val="24"/>
          <w:szCs w:val="24"/>
          <w:highlight w:val="none"/>
          <w:u w:val="none"/>
          <w:lang w:val="en-US" w:eastAsia="zh-CN"/>
        </w:rPr>
        <w:t>2：</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005C3C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u w:val="none"/>
          <w:lang w:val="en-US" w:eastAsia="zh-CN"/>
        </w:rPr>
        <w:t>相关供应商</w:t>
      </w:r>
      <w:r>
        <w:rPr>
          <w:rFonts w:hint="eastAsia" w:ascii="仿宋" w:hAnsi="仿宋" w:eastAsia="仿宋" w:cs="仿宋"/>
          <w:color w:val="auto"/>
          <w:kern w:val="0"/>
          <w:sz w:val="24"/>
          <w:szCs w:val="24"/>
          <w:highlight w:val="none"/>
          <w:u w:val="none"/>
          <w:lang w:eastAsia="zh-CN"/>
        </w:rPr>
        <w:t>（如有）</w:t>
      </w:r>
      <w:r>
        <w:rPr>
          <w:rFonts w:hint="eastAsia" w:ascii="仿宋" w:hAnsi="仿宋" w:eastAsia="仿宋" w:cs="仿宋"/>
          <w:color w:val="auto"/>
          <w:kern w:val="0"/>
          <w:sz w:val="24"/>
          <w:szCs w:val="24"/>
          <w:highlight w:val="none"/>
          <w:u w:val="none"/>
          <w:lang w:val="en-US" w:eastAsia="zh-CN"/>
        </w:rPr>
        <w:t>：</w:t>
      </w:r>
      <w:r>
        <w:rPr>
          <w:rFonts w:hint="eastAsia" w:ascii="仿宋" w:hAnsi="仿宋" w:eastAsia="仿宋" w:cs="仿宋"/>
          <w:color w:val="auto"/>
          <w:kern w:val="0"/>
          <w:sz w:val="24"/>
          <w:szCs w:val="24"/>
          <w:highlight w:val="none"/>
          <w:u w:val="single"/>
        </w:rPr>
        <w:t xml:space="preserve">                                        </w:t>
      </w:r>
    </w:p>
    <w:p w14:paraId="412752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邮编：</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056025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联系人：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0211C3D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outlineLvl w:val="0"/>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二、投诉项目基本情况</w:t>
      </w:r>
    </w:p>
    <w:p w14:paraId="62D514B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采购项目名称：</w:t>
      </w:r>
    </w:p>
    <w:p w14:paraId="5BA376E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采购项目编号：</w:t>
      </w:r>
      <w:r>
        <w:rPr>
          <w:rFonts w:hint="eastAsia" w:ascii="仿宋" w:hAnsi="仿宋" w:eastAsia="仿宋" w:cs="仿宋"/>
          <w:color w:val="auto"/>
          <w:kern w:val="0"/>
          <w:sz w:val="24"/>
          <w:szCs w:val="24"/>
          <w:highlight w:val="none"/>
          <w:lang w:val="en-US" w:eastAsia="zh-CN"/>
        </w:rPr>
        <w:t xml:space="preserve">        包号：</w:t>
      </w:r>
    </w:p>
    <w:p w14:paraId="42371F9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采购人名称：</w:t>
      </w:r>
    </w:p>
    <w:p w14:paraId="0F23CF8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代理机构名称：</w:t>
      </w:r>
    </w:p>
    <w:p w14:paraId="5A854E1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采购文件公告：是/否 公告期限：</w:t>
      </w:r>
    </w:p>
    <w:p w14:paraId="3B031BA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采购结果公告：是/否 公告期限：</w:t>
      </w:r>
    </w:p>
    <w:p w14:paraId="3C68F10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6" w:firstLineChars="200"/>
        <w:jc w:val="left"/>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三、质疑基本情况</w:t>
      </w:r>
    </w:p>
    <w:p w14:paraId="1C18016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投诉人于    年  月  日，向       提出质疑，</w:t>
      </w:r>
    </w:p>
    <w:p w14:paraId="406224C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质疑事项为：</w:t>
      </w:r>
    </w:p>
    <w:p w14:paraId="1E5F218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采购人/代理机构于   年  月  日，就质疑事项做出了答复/没有在法定期限内做出答复。</w:t>
      </w:r>
    </w:p>
    <w:p w14:paraId="767FB2D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6" w:firstLineChars="200"/>
        <w:jc w:val="left"/>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四、投诉事项具体内容</w:t>
      </w:r>
    </w:p>
    <w:p w14:paraId="18E0531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投诉事项1：</w:t>
      </w:r>
    </w:p>
    <w:p w14:paraId="4830C57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事实依据：</w:t>
      </w:r>
    </w:p>
    <w:p w14:paraId="5C69712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法律依据1：</w:t>
      </w:r>
    </w:p>
    <w:p w14:paraId="419C18B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法律依据2：</w:t>
      </w:r>
    </w:p>
    <w:p w14:paraId="75BE543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p>
    <w:p w14:paraId="519BA16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投诉事项2：</w:t>
      </w:r>
    </w:p>
    <w:p w14:paraId="12C088D3">
      <w:pPr>
        <w:ind w:firstLine="486" w:firstLineChars="200"/>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sz w:val="24"/>
          <w:szCs w:val="24"/>
          <w:highlight w:val="none"/>
        </w:rPr>
        <w:t>……</w:t>
      </w:r>
    </w:p>
    <w:p w14:paraId="03B2EB0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6" w:firstLineChars="200"/>
        <w:jc w:val="left"/>
        <w:outlineLvl w:val="0"/>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五、与投诉事项相关的投诉请求</w:t>
      </w:r>
    </w:p>
    <w:p w14:paraId="628F3CD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6"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请求：</w:t>
      </w:r>
    </w:p>
    <w:p w14:paraId="06E0AC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color w:val="auto"/>
          <w:kern w:val="0"/>
          <w:sz w:val="24"/>
          <w:szCs w:val="24"/>
          <w:highlight w:val="none"/>
        </w:rPr>
      </w:pPr>
    </w:p>
    <w:p w14:paraId="5AF648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签字（签章）</w:t>
      </w:r>
      <w:r>
        <w:rPr>
          <w:rFonts w:hint="eastAsia" w:ascii="仿宋" w:hAnsi="仿宋" w:eastAsia="仿宋" w:cs="仿宋"/>
          <w:color w:val="auto"/>
          <w:kern w:val="0"/>
          <w:sz w:val="22"/>
          <w:szCs w:val="22"/>
          <w:highlight w:val="none"/>
          <w:lang w:eastAsia="zh-CN"/>
        </w:rPr>
        <w:t>（法人代表或负责人、代理人）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 xml:space="preserve">       </w:t>
      </w:r>
    </w:p>
    <w:p w14:paraId="7D5457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公章</w:t>
      </w:r>
      <w:r>
        <w:rPr>
          <w:rFonts w:hint="eastAsia" w:ascii="仿宋" w:hAnsi="仿宋" w:eastAsia="仿宋" w:cs="仿宋"/>
          <w:color w:val="auto"/>
          <w:kern w:val="0"/>
          <w:sz w:val="22"/>
          <w:szCs w:val="22"/>
          <w:highlight w:val="none"/>
          <w:lang w:eastAsia="zh-CN"/>
        </w:rPr>
        <w:t>（单位）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 xml:space="preserve">  </w:t>
      </w:r>
    </w:p>
    <w:p w14:paraId="7195FF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日期：</w:t>
      </w:r>
    </w:p>
    <w:p w14:paraId="7E308C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6" w:firstLineChars="200"/>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附件：质疑及答复材料</w:t>
      </w:r>
    </w:p>
    <w:p w14:paraId="384095DD">
      <w:pPr>
        <w:rPr>
          <w:rFonts w:hint="eastAsia" w:ascii="仿宋" w:hAnsi="仿宋" w:eastAsia="仿宋" w:cs="仿宋"/>
          <w:b/>
          <w:bCs/>
          <w:color w:val="auto"/>
          <w:kern w:val="0"/>
          <w:sz w:val="32"/>
          <w:szCs w:val="32"/>
          <w:highlight w:val="none"/>
          <w:lang w:eastAsia="zh-CN"/>
        </w:rPr>
      </w:pPr>
      <w:r>
        <w:rPr>
          <w:rFonts w:hint="eastAsia" w:ascii="仿宋" w:hAnsi="仿宋" w:eastAsia="仿宋" w:cs="仿宋"/>
          <w:b/>
          <w:bCs/>
          <w:color w:val="auto"/>
          <w:kern w:val="0"/>
          <w:sz w:val="32"/>
          <w:szCs w:val="32"/>
          <w:highlight w:val="none"/>
          <w:lang w:eastAsia="zh-CN"/>
        </w:rPr>
        <w:br w:type="page"/>
      </w:r>
    </w:p>
    <w:p w14:paraId="3D71E7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outlineLvl w:val="0"/>
        <w:rPr>
          <w:rFonts w:hint="eastAsia" w:ascii="仿宋" w:hAnsi="仿宋" w:eastAsia="仿宋" w:cs="仿宋"/>
          <w:b/>
          <w:bCs/>
          <w:color w:val="auto"/>
          <w:kern w:val="0"/>
          <w:sz w:val="24"/>
          <w:szCs w:val="24"/>
          <w:highlight w:val="none"/>
          <w:lang w:eastAsia="zh-CN"/>
        </w:rPr>
      </w:pPr>
      <w:r>
        <w:rPr>
          <w:rFonts w:hint="eastAsia" w:ascii="仿宋" w:hAnsi="仿宋" w:eastAsia="仿宋" w:cs="仿宋"/>
          <w:b/>
          <w:bCs/>
          <w:color w:val="auto"/>
          <w:kern w:val="0"/>
          <w:sz w:val="24"/>
          <w:szCs w:val="24"/>
          <w:highlight w:val="none"/>
          <w:lang w:eastAsia="zh-CN"/>
        </w:rPr>
        <w:t>投诉书制作说明：</w:t>
      </w:r>
    </w:p>
    <w:p w14:paraId="07FA8CC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1.投诉人应当按照《政府采购质疑和投诉办法》（财政部令第94号）规定提起投诉。</w:t>
      </w:r>
    </w:p>
    <w:p w14:paraId="5DC1FC8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2.投诉人提起投诉时，应当提交投诉书和必要的证明材料，并按照被投诉人和与投诉事项有关的供应商数量提供投诉书副本。</w:t>
      </w:r>
    </w:p>
    <w:p w14:paraId="4FC797D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3329A84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4.投诉人若对项目的某一分包进行投诉，投诉书应列明具体分包号。</w:t>
      </w:r>
    </w:p>
    <w:p w14:paraId="67B2B20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5.投诉书应简要列明质疑事项，质疑函、质疑答复等作为附件材料提供。</w:t>
      </w:r>
    </w:p>
    <w:p w14:paraId="063B52F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6.投诉书的投诉事项应具体、明确，并由必要的事实依据和法律依据。</w:t>
      </w:r>
    </w:p>
    <w:p w14:paraId="0806EE2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7.投诉书的投诉请求应与投诉事项相关。</w:t>
      </w:r>
    </w:p>
    <w:p w14:paraId="1EAC1B1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8.投诉人为自然人的，投诉书应当由本人签字；投诉书应当由法定代表人、主要负责人，或者其授权代表签字或者盖章，并加盖公章。</w:t>
      </w:r>
    </w:p>
    <w:p w14:paraId="29C96E0D">
      <w:pPr>
        <w:ind w:left="5783" w:hanging="5814" w:hangingChars="1800"/>
        <w:jc w:val="center"/>
        <w:outlineLvl w:val="0"/>
        <w:rPr>
          <w:rFonts w:hint="eastAsia" w:ascii="仿宋" w:hAnsi="仿宋" w:eastAsia="仿宋" w:cs="仿宋"/>
          <w:b/>
          <w:bCs/>
          <w:color w:val="auto"/>
          <w:sz w:val="32"/>
          <w:szCs w:val="32"/>
          <w:highlight w:val="none"/>
          <w:lang w:eastAsia="zh-CN"/>
        </w:rPr>
      </w:pPr>
    </w:p>
    <w:p w14:paraId="4D182F10">
      <w:pPr>
        <w:ind w:left="5783" w:hanging="5814" w:hangingChars="1800"/>
        <w:jc w:val="center"/>
        <w:outlineLvl w:val="0"/>
        <w:rPr>
          <w:rFonts w:hint="eastAsia" w:ascii="仿宋" w:hAnsi="仿宋" w:eastAsia="仿宋" w:cs="仿宋"/>
          <w:b/>
          <w:bCs/>
          <w:color w:val="auto"/>
          <w:sz w:val="32"/>
          <w:szCs w:val="32"/>
          <w:highlight w:val="none"/>
          <w:lang w:eastAsia="zh-CN"/>
        </w:rPr>
      </w:pPr>
    </w:p>
    <w:p w14:paraId="50BFA690">
      <w:pPr>
        <w:ind w:left="5783" w:hanging="5814" w:hangingChars="1800"/>
        <w:jc w:val="center"/>
        <w:outlineLvl w:val="0"/>
        <w:rPr>
          <w:rFonts w:hint="eastAsia" w:ascii="仿宋" w:hAnsi="仿宋" w:eastAsia="仿宋" w:cs="仿宋"/>
          <w:b/>
          <w:bCs/>
          <w:color w:val="auto"/>
          <w:sz w:val="32"/>
          <w:szCs w:val="32"/>
          <w:highlight w:val="none"/>
          <w:lang w:eastAsia="zh-CN"/>
        </w:rPr>
      </w:pPr>
    </w:p>
    <w:p w14:paraId="57589206">
      <w:pPr>
        <w:ind w:left="5783" w:hanging="5814" w:hangingChars="1800"/>
        <w:jc w:val="center"/>
        <w:outlineLvl w:val="0"/>
        <w:rPr>
          <w:rFonts w:hint="eastAsia" w:ascii="仿宋" w:hAnsi="仿宋" w:eastAsia="仿宋" w:cs="仿宋"/>
          <w:b/>
          <w:bCs/>
          <w:color w:val="auto"/>
          <w:sz w:val="32"/>
          <w:szCs w:val="32"/>
          <w:highlight w:val="none"/>
          <w:lang w:eastAsia="zh-CN"/>
        </w:rPr>
      </w:pPr>
    </w:p>
    <w:p w14:paraId="2CCD8F12">
      <w:pPr>
        <w:ind w:left="5783" w:hanging="5814" w:hangingChars="1800"/>
        <w:jc w:val="center"/>
        <w:outlineLvl w:val="0"/>
        <w:rPr>
          <w:rFonts w:hint="eastAsia" w:ascii="仿宋" w:hAnsi="仿宋" w:eastAsia="仿宋" w:cs="仿宋"/>
          <w:b/>
          <w:bCs/>
          <w:color w:val="auto"/>
          <w:sz w:val="32"/>
          <w:szCs w:val="32"/>
          <w:highlight w:val="none"/>
          <w:lang w:eastAsia="zh-CN"/>
        </w:rPr>
      </w:pPr>
    </w:p>
    <w:p w14:paraId="60AF2D60">
      <w:pPr>
        <w:ind w:left="5783" w:hanging="5814" w:hangingChars="1800"/>
        <w:jc w:val="center"/>
        <w:outlineLvl w:val="0"/>
        <w:rPr>
          <w:rFonts w:hint="eastAsia" w:ascii="仿宋" w:hAnsi="仿宋" w:eastAsia="仿宋" w:cs="仿宋"/>
          <w:b/>
          <w:bCs/>
          <w:color w:val="auto"/>
          <w:sz w:val="32"/>
          <w:szCs w:val="32"/>
          <w:highlight w:val="none"/>
          <w:lang w:eastAsia="zh-CN"/>
        </w:rPr>
      </w:pPr>
    </w:p>
    <w:p w14:paraId="72CAB87C">
      <w:pPr>
        <w:pStyle w:val="34"/>
        <w:rPr>
          <w:rFonts w:hint="eastAsia" w:ascii="仿宋" w:hAnsi="仿宋" w:eastAsia="仿宋" w:cs="仿宋"/>
          <w:b/>
          <w:bCs/>
          <w:color w:val="auto"/>
          <w:sz w:val="32"/>
          <w:szCs w:val="32"/>
          <w:highlight w:val="none"/>
          <w:lang w:eastAsia="zh-CN"/>
        </w:rPr>
      </w:pPr>
    </w:p>
    <w:p w14:paraId="5AD330A1">
      <w:pPr>
        <w:pStyle w:val="34"/>
        <w:rPr>
          <w:rFonts w:hint="eastAsia" w:ascii="仿宋" w:hAnsi="仿宋" w:eastAsia="仿宋" w:cs="仿宋"/>
          <w:b/>
          <w:bCs/>
          <w:color w:val="auto"/>
          <w:sz w:val="32"/>
          <w:szCs w:val="32"/>
          <w:highlight w:val="none"/>
          <w:lang w:eastAsia="zh-CN"/>
        </w:rPr>
      </w:pPr>
    </w:p>
    <w:p w14:paraId="5DDFD08B">
      <w:pPr>
        <w:ind w:left="5783" w:hanging="5814" w:hangingChars="1800"/>
        <w:jc w:val="center"/>
        <w:outlineLvl w:val="0"/>
        <w:rPr>
          <w:rFonts w:hint="eastAsia" w:ascii="仿宋" w:hAnsi="仿宋" w:eastAsia="仿宋" w:cs="仿宋"/>
          <w:b/>
          <w:bCs/>
          <w:color w:val="auto"/>
          <w:sz w:val="32"/>
          <w:szCs w:val="32"/>
          <w:highlight w:val="none"/>
          <w:lang w:eastAsia="zh-CN"/>
        </w:rPr>
      </w:pPr>
    </w:p>
    <w:p w14:paraId="5BB3BBDF">
      <w:pPr>
        <w:ind w:left="5783" w:hanging="5814"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27"/>
    </w:p>
    <w:p w14:paraId="550CA8C4">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3BD90293">
      <w:pPr>
        <w:numPr>
          <w:ilvl w:val="0"/>
          <w:numId w:val="5"/>
        </w:numPr>
        <w:spacing w:line="400" w:lineRule="exact"/>
        <w:ind w:left="4626" w:leftChars="304" w:hanging="3888" w:hangingChars="1600"/>
        <w:outlineLvl w:val="0"/>
        <w:rPr>
          <w:rFonts w:ascii="仿宋" w:hAnsi="仿宋" w:eastAsia="仿宋" w:cs="仿宋"/>
          <w:b/>
          <w:bCs/>
          <w:color w:val="auto"/>
          <w:sz w:val="24"/>
          <w:szCs w:val="24"/>
          <w:highlight w:val="none"/>
        </w:rPr>
      </w:pPr>
      <w:bookmarkStart w:id="28" w:name="_Toc11499"/>
      <w:r>
        <w:rPr>
          <w:rFonts w:hint="eastAsia" w:ascii="仿宋" w:hAnsi="仿宋" w:eastAsia="仿宋" w:cs="仿宋"/>
          <w:b/>
          <w:bCs/>
          <w:color w:val="auto"/>
          <w:sz w:val="24"/>
          <w:szCs w:val="24"/>
          <w:highlight w:val="none"/>
        </w:rPr>
        <w:t>质疑前置及时间要求</w:t>
      </w:r>
      <w:bookmarkEnd w:id="28"/>
    </w:p>
    <w:p w14:paraId="6A495A33">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35F5D021">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13FD4CCB">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4A9E3DD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12F24FAF">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1CAF421F">
      <w:pPr>
        <w:spacing w:line="400" w:lineRule="exact"/>
        <w:ind w:left="3780" w:hanging="3834"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29" w:name="_Toc13508"/>
      <w:r>
        <w:rPr>
          <w:rFonts w:hint="eastAsia" w:ascii="仿宋" w:hAnsi="仿宋" w:eastAsia="仿宋" w:cs="仿宋"/>
          <w:b/>
          <w:bCs/>
          <w:color w:val="auto"/>
          <w:sz w:val="21"/>
          <w:szCs w:val="21"/>
          <w:highlight w:val="none"/>
          <w:lang w:eastAsia="zh-CN"/>
        </w:rPr>
        <w:t>二、书面方式</w:t>
      </w:r>
      <w:bookmarkEnd w:id="29"/>
    </w:p>
    <w:p w14:paraId="5F84BA72">
      <w:pPr>
        <w:spacing w:line="400" w:lineRule="exact"/>
        <w:ind w:left="3780" w:hanging="3834"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549850F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707B7762">
      <w:pPr>
        <w:spacing w:line="400" w:lineRule="exact"/>
        <w:ind w:left="4320" w:hanging="4374"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23B5B873">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3CA07AE2">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3BB51048">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74DE53EA">
      <w:pPr>
        <w:numPr>
          <w:ilvl w:val="0"/>
          <w:numId w:val="6"/>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6098CE6B">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2C37A9E1">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37B7907A">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1F0D2B4C">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074E29CD">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1E54884D">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3BB01C7E">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0CE15B28">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38F98C76">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4C4BA77C">
      <w:pPr>
        <w:numPr>
          <w:ilvl w:val="0"/>
          <w:numId w:val="7"/>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1BD9C078">
      <w:pPr>
        <w:spacing w:line="400" w:lineRule="exact"/>
        <w:ind w:left="4320" w:hanging="4374"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5CD9C0B7">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30" w:name="_Toc5978"/>
      <w:r>
        <w:rPr>
          <w:rFonts w:hint="eastAsia" w:ascii="仿宋" w:hAnsi="仿宋" w:eastAsia="仿宋" w:cs="仿宋"/>
          <w:b/>
          <w:bCs/>
          <w:color w:val="auto"/>
          <w:highlight w:val="none"/>
          <w:lang w:eastAsia="zh-CN"/>
        </w:rPr>
        <w:t>三、虚假、恶意投诉法律责任</w:t>
      </w:r>
      <w:bookmarkEnd w:id="30"/>
    </w:p>
    <w:p w14:paraId="4C69D034">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71DEEDF1">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3D3A4A5B">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6942CBEB">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4794F1F0">
      <w:pPr>
        <w:spacing w:line="400" w:lineRule="exact"/>
        <w:rPr>
          <w:rFonts w:ascii="仿宋" w:hAnsi="仿宋" w:eastAsia="仿宋" w:cs="仿宋"/>
          <w:color w:val="auto"/>
          <w:sz w:val="21"/>
          <w:szCs w:val="21"/>
          <w:highlight w:val="none"/>
          <w:lang w:eastAsia="zh-CN"/>
        </w:rPr>
      </w:pPr>
    </w:p>
    <w:p w14:paraId="74B909B3">
      <w:pPr>
        <w:spacing w:line="400" w:lineRule="exact"/>
        <w:rPr>
          <w:rFonts w:ascii="仿宋" w:hAnsi="仿宋" w:eastAsia="仿宋" w:cs="仿宋"/>
          <w:color w:val="auto"/>
          <w:sz w:val="21"/>
          <w:szCs w:val="21"/>
          <w:highlight w:val="none"/>
          <w:lang w:eastAsia="zh-CN"/>
        </w:rPr>
      </w:pPr>
    </w:p>
    <w:p w14:paraId="5BE8BA87">
      <w:pPr>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w:t>
      </w:r>
      <w:r>
        <w:rPr>
          <w:rFonts w:hint="eastAsia" w:ascii="仿宋" w:hAnsi="仿宋" w:eastAsia="仿宋" w:cs="仿宋"/>
          <w:color w:val="auto"/>
          <w:highlight w:val="none"/>
          <w:lang w:val="en-US" w:eastAsia="zh-CN"/>
        </w:rPr>
        <w:t>阿图什市</w:t>
      </w:r>
      <w:r>
        <w:rPr>
          <w:rFonts w:hint="eastAsia" w:ascii="仿宋" w:hAnsi="仿宋" w:eastAsia="仿宋" w:cs="仿宋"/>
          <w:color w:val="auto"/>
          <w:highlight w:val="none"/>
          <w:lang w:eastAsia="zh-CN"/>
        </w:rPr>
        <w:t>政府采购办监管办公室</w:t>
      </w:r>
    </w:p>
    <w:p w14:paraId="4D30D17E">
      <w:pPr>
        <w:jc w:val="right"/>
        <w:rPr>
          <w:rFonts w:ascii="仿宋" w:hAnsi="仿宋" w:eastAsia="仿宋" w:cs="仿宋"/>
          <w:color w:val="auto"/>
          <w:sz w:val="32"/>
          <w:szCs w:val="32"/>
          <w:highlight w:val="none"/>
          <w:lang w:eastAsia="zh-CN"/>
        </w:rPr>
      </w:pPr>
    </w:p>
    <w:p w14:paraId="3AA1F7B5">
      <w:pPr>
        <w:spacing w:line="540" w:lineRule="exact"/>
        <w:jc w:val="center"/>
        <w:rPr>
          <w:rFonts w:ascii="仿宋" w:hAnsi="仿宋" w:eastAsia="仿宋" w:cs="仿宋"/>
          <w:b/>
          <w:bCs/>
          <w:color w:val="auto"/>
          <w:sz w:val="44"/>
          <w:szCs w:val="44"/>
          <w:highlight w:val="none"/>
          <w:lang w:eastAsia="zh-CN"/>
        </w:rPr>
      </w:pPr>
    </w:p>
    <w:p w14:paraId="733CF552">
      <w:pPr>
        <w:spacing w:line="540" w:lineRule="exact"/>
        <w:jc w:val="center"/>
        <w:rPr>
          <w:rFonts w:ascii="仿宋" w:hAnsi="仿宋" w:eastAsia="仿宋" w:cs="仿宋"/>
          <w:b/>
          <w:bCs/>
          <w:color w:val="auto"/>
          <w:sz w:val="44"/>
          <w:szCs w:val="44"/>
          <w:highlight w:val="none"/>
          <w:lang w:eastAsia="zh-CN"/>
        </w:rPr>
      </w:pPr>
    </w:p>
    <w:p w14:paraId="29DE1D8B">
      <w:pPr>
        <w:spacing w:line="540" w:lineRule="exact"/>
        <w:jc w:val="center"/>
        <w:rPr>
          <w:rFonts w:ascii="仿宋" w:hAnsi="仿宋" w:eastAsia="仿宋" w:cs="仿宋"/>
          <w:b/>
          <w:bCs/>
          <w:color w:val="auto"/>
          <w:sz w:val="44"/>
          <w:szCs w:val="44"/>
          <w:highlight w:val="none"/>
          <w:lang w:eastAsia="zh-CN"/>
        </w:rPr>
      </w:pPr>
    </w:p>
    <w:p w14:paraId="3800152F">
      <w:pPr>
        <w:spacing w:line="540" w:lineRule="exact"/>
        <w:jc w:val="center"/>
        <w:rPr>
          <w:rFonts w:ascii="仿宋" w:hAnsi="仿宋" w:eastAsia="仿宋" w:cs="仿宋"/>
          <w:b/>
          <w:bCs/>
          <w:color w:val="auto"/>
          <w:sz w:val="44"/>
          <w:szCs w:val="44"/>
          <w:highlight w:val="none"/>
          <w:lang w:eastAsia="zh-CN"/>
        </w:rPr>
      </w:pPr>
    </w:p>
    <w:p w14:paraId="0AD92AAA">
      <w:pPr>
        <w:spacing w:line="540" w:lineRule="exact"/>
        <w:jc w:val="center"/>
        <w:rPr>
          <w:rFonts w:ascii="仿宋" w:hAnsi="仿宋" w:eastAsia="仿宋" w:cs="仿宋"/>
          <w:b/>
          <w:bCs/>
          <w:color w:val="auto"/>
          <w:sz w:val="44"/>
          <w:szCs w:val="44"/>
          <w:highlight w:val="none"/>
          <w:lang w:eastAsia="zh-CN"/>
        </w:rPr>
      </w:pPr>
    </w:p>
    <w:p w14:paraId="7FDA8B06">
      <w:pPr>
        <w:spacing w:line="540" w:lineRule="exact"/>
        <w:jc w:val="center"/>
        <w:rPr>
          <w:rFonts w:ascii="仿宋" w:hAnsi="仿宋" w:eastAsia="仿宋" w:cs="仿宋"/>
          <w:b/>
          <w:bCs/>
          <w:color w:val="auto"/>
          <w:sz w:val="44"/>
          <w:szCs w:val="44"/>
          <w:highlight w:val="none"/>
          <w:lang w:eastAsia="zh-CN"/>
        </w:rPr>
      </w:pPr>
    </w:p>
    <w:p w14:paraId="102F8C53">
      <w:pPr>
        <w:spacing w:line="540" w:lineRule="exact"/>
        <w:jc w:val="center"/>
        <w:rPr>
          <w:rFonts w:ascii="仿宋" w:hAnsi="仿宋" w:eastAsia="仿宋" w:cs="仿宋"/>
          <w:b/>
          <w:bCs/>
          <w:color w:val="auto"/>
          <w:sz w:val="44"/>
          <w:szCs w:val="44"/>
          <w:highlight w:val="none"/>
          <w:lang w:eastAsia="zh-CN"/>
        </w:rPr>
      </w:pPr>
    </w:p>
    <w:p w14:paraId="6D19FE52">
      <w:pPr>
        <w:spacing w:line="540" w:lineRule="exact"/>
        <w:jc w:val="center"/>
        <w:rPr>
          <w:rFonts w:ascii="仿宋" w:hAnsi="仿宋" w:eastAsia="仿宋" w:cs="仿宋"/>
          <w:b/>
          <w:bCs/>
          <w:color w:val="auto"/>
          <w:sz w:val="44"/>
          <w:szCs w:val="44"/>
          <w:highlight w:val="none"/>
          <w:lang w:eastAsia="zh-CN"/>
        </w:rPr>
      </w:pPr>
    </w:p>
    <w:p w14:paraId="61F4D247">
      <w:pPr>
        <w:spacing w:line="540" w:lineRule="exact"/>
        <w:jc w:val="center"/>
        <w:rPr>
          <w:rFonts w:ascii="仿宋" w:hAnsi="仿宋" w:eastAsia="仿宋" w:cs="仿宋"/>
          <w:b/>
          <w:bCs/>
          <w:color w:val="auto"/>
          <w:sz w:val="44"/>
          <w:szCs w:val="44"/>
          <w:highlight w:val="none"/>
          <w:lang w:eastAsia="zh-CN"/>
        </w:rPr>
      </w:pPr>
    </w:p>
    <w:p w14:paraId="3722372B">
      <w:pPr>
        <w:pStyle w:val="36"/>
        <w:rPr>
          <w:rFonts w:ascii="仿宋" w:hAnsi="仿宋" w:eastAsia="仿宋" w:cs="仿宋"/>
          <w:b/>
          <w:bCs/>
          <w:color w:val="auto"/>
          <w:sz w:val="44"/>
          <w:szCs w:val="44"/>
          <w:highlight w:val="none"/>
          <w:lang w:eastAsia="zh-CN"/>
        </w:rPr>
      </w:pPr>
    </w:p>
    <w:p w14:paraId="60075F63">
      <w:pPr>
        <w:pStyle w:val="36"/>
        <w:rPr>
          <w:rFonts w:ascii="仿宋" w:hAnsi="仿宋" w:eastAsia="仿宋" w:cs="仿宋"/>
          <w:b/>
          <w:bCs/>
          <w:color w:val="auto"/>
          <w:sz w:val="44"/>
          <w:szCs w:val="44"/>
          <w:highlight w:val="none"/>
          <w:lang w:eastAsia="zh-CN"/>
        </w:rPr>
      </w:pPr>
    </w:p>
    <w:p w14:paraId="39AD0ACF">
      <w:pPr>
        <w:spacing w:line="540" w:lineRule="exact"/>
        <w:jc w:val="center"/>
        <w:outlineLvl w:val="0"/>
        <w:rPr>
          <w:rFonts w:ascii="仿宋" w:hAnsi="仿宋" w:eastAsia="仿宋" w:cs="仿宋"/>
          <w:b/>
          <w:bCs/>
          <w:color w:val="auto"/>
          <w:sz w:val="32"/>
          <w:szCs w:val="32"/>
          <w:highlight w:val="none"/>
          <w:lang w:eastAsia="zh-CN"/>
        </w:rPr>
      </w:pPr>
      <w:bookmarkStart w:id="31" w:name="_Toc1697"/>
      <w:r>
        <w:rPr>
          <w:rFonts w:hint="eastAsia" w:ascii="仿宋" w:hAnsi="仿宋" w:eastAsia="仿宋" w:cs="仿宋"/>
          <w:b/>
          <w:bCs/>
          <w:color w:val="auto"/>
          <w:sz w:val="32"/>
          <w:szCs w:val="32"/>
          <w:highlight w:val="none"/>
          <w:lang w:eastAsia="zh-CN"/>
        </w:rPr>
        <w:t>质疑函范本</w:t>
      </w:r>
      <w:bookmarkEnd w:id="31"/>
    </w:p>
    <w:p w14:paraId="30CDA656">
      <w:pPr>
        <w:adjustRightInd w:val="0"/>
        <w:snapToGrid w:val="0"/>
        <w:spacing w:beforeLines="100" w:line="540" w:lineRule="exact"/>
        <w:ind w:firstLine="486" w:firstLineChars="200"/>
        <w:outlineLvl w:val="0"/>
        <w:rPr>
          <w:rFonts w:ascii="仿宋" w:hAnsi="仿宋" w:eastAsia="仿宋" w:cs="仿宋"/>
          <w:bCs/>
          <w:color w:val="auto"/>
          <w:highlight w:val="none"/>
          <w:lang w:eastAsia="zh-CN"/>
        </w:rPr>
      </w:pPr>
      <w:bookmarkStart w:id="32" w:name="_Toc9061"/>
      <w:r>
        <w:rPr>
          <w:rFonts w:hint="eastAsia" w:ascii="仿宋" w:hAnsi="仿宋" w:eastAsia="仿宋" w:cs="仿宋"/>
          <w:bCs/>
          <w:color w:val="auto"/>
          <w:highlight w:val="none"/>
          <w:lang w:eastAsia="zh-CN"/>
        </w:rPr>
        <w:t>一、质疑供应商基本信息</w:t>
      </w:r>
      <w:bookmarkEnd w:id="32"/>
    </w:p>
    <w:p w14:paraId="46E0175D">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2518D74A">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3F170157">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67525333">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1C17D46C">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4C04F912">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27289EB">
      <w:pPr>
        <w:adjustRightInd w:val="0"/>
        <w:snapToGrid w:val="0"/>
        <w:spacing w:line="540" w:lineRule="exact"/>
        <w:ind w:firstLine="486" w:firstLineChars="200"/>
        <w:outlineLvl w:val="0"/>
        <w:rPr>
          <w:rFonts w:ascii="仿宋" w:hAnsi="仿宋" w:eastAsia="仿宋" w:cs="仿宋"/>
          <w:bCs/>
          <w:color w:val="auto"/>
          <w:highlight w:val="none"/>
          <w:lang w:eastAsia="zh-CN"/>
        </w:rPr>
      </w:pPr>
      <w:bookmarkStart w:id="33" w:name="_Toc15938"/>
      <w:r>
        <w:rPr>
          <w:rFonts w:hint="eastAsia" w:ascii="仿宋" w:hAnsi="仿宋" w:eastAsia="仿宋" w:cs="仿宋"/>
          <w:bCs/>
          <w:color w:val="auto"/>
          <w:highlight w:val="none"/>
          <w:lang w:eastAsia="zh-CN"/>
        </w:rPr>
        <w:t>二、质疑项目基本情况</w:t>
      </w:r>
      <w:bookmarkEnd w:id="33"/>
    </w:p>
    <w:p w14:paraId="6B4FD75B">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261D6EB0">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5C558F11">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434E45A8">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3FA3E96F">
      <w:pPr>
        <w:adjustRightInd w:val="0"/>
        <w:snapToGrid w:val="0"/>
        <w:spacing w:line="540" w:lineRule="exact"/>
        <w:ind w:firstLine="486" w:firstLineChars="200"/>
        <w:outlineLvl w:val="0"/>
        <w:rPr>
          <w:rFonts w:ascii="仿宋" w:hAnsi="仿宋" w:eastAsia="仿宋" w:cs="仿宋"/>
          <w:bCs/>
          <w:color w:val="auto"/>
          <w:highlight w:val="none"/>
          <w:lang w:eastAsia="zh-CN"/>
        </w:rPr>
      </w:pPr>
      <w:bookmarkStart w:id="34" w:name="_Toc18271"/>
      <w:r>
        <w:rPr>
          <w:rFonts w:hint="eastAsia" w:ascii="仿宋" w:hAnsi="仿宋" w:eastAsia="仿宋" w:cs="仿宋"/>
          <w:bCs/>
          <w:color w:val="auto"/>
          <w:highlight w:val="none"/>
          <w:lang w:eastAsia="zh-CN"/>
        </w:rPr>
        <w:t>三、质疑事项具体内容</w:t>
      </w:r>
      <w:bookmarkEnd w:id="34"/>
    </w:p>
    <w:p w14:paraId="20B5988A">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57D58EFF">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74D3AC67">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1DEEB2A2">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7702A0EE">
      <w:pPr>
        <w:adjustRightInd w:val="0"/>
        <w:snapToGrid w:val="0"/>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DFBC575">
      <w:pPr>
        <w:adjustRightInd w:val="0"/>
        <w:snapToGrid w:val="0"/>
        <w:spacing w:line="540" w:lineRule="exact"/>
        <w:ind w:firstLine="486" w:firstLineChars="200"/>
        <w:outlineLvl w:val="0"/>
        <w:rPr>
          <w:rFonts w:ascii="仿宋" w:hAnsi="仿宋" w:eastAsia="仿宋" w:cs="仿宋"/>
          <w:bCs/>
          <w:color w:val="auto"/>
          <w:highlight w:val="none"/>
          <w:lang w:eastAsia="zh-CN"/>
        </w:rPr>
      </w:pPr>
      <w:bookmarkStart w:id="35" w:name="_Toc22365"/>
      <w:r>
        <w:rPr>
          <w:rFonts w:hint="eastAsia" w:ascii="仿宋" w:hAnsi="仿宋" w:eastAsia="仿宋" w:cs="仿宋"/>
          <w:bCs/>
          <w:color w:val="auto"/>
          <w:highlight w:val="none"/>
          <w:lang w:eastAsia="zh-CN"/>
        </w:rPr>
        <w:t>四、与质疑事项相关的质疑请求</w:t>
      </w:r>
      <w:bookmarkEnd w:id="35"/>
    </w:p>
    <w:p w14:paraId="10E32C43">
      <w:pPr>
        <w:adjustRightInd w:val="0"/>
        <w:snapToGrid w:val="0"/>
        <w:spacing w:line="540" w:lineRule="exact"/>
        <w:ind w:firstLine="486"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28C7503A">
      <w:pPr>
        <w:spacing w:line="5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3ADB3B81">
      <w:pPr>
        <w:spacing w:line="540" w:lineRule="exact"/>
        <w:ind w:firstLine="486"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3C7F6D5D">
      <w:pPr>
        <w:spacing w:line="540" w:lineRule="exact"/>
        <w:ind w:firstLine="426" w:firstLineChars="200"/>
        <w:rPr>
          <w:rFonts w:ascii="仿宋" w:hAnsi="仿宋" w:eastAsia="仿宋" w:cs="仿宋"/>
          <w:b/>
          <w:bCs/>
          <w:color w:val="auto"/>
          <w:sz w:val="21"/>
          <w:szCs w:val="21"/>
          <w:highlight w:val="none"/>
          <w:lang w:eastAsia="zh-CN"/>
        </w:rPr>
      </w:pPr>
    </w:p>
    <w:p w14:paraId="35755593">
      <w:pPr>
        <w:pageBreakBefore/>
        <w:spacing w:line="440" w:lineRule="exact"/>
        <w:jc w:val="center"/>
        <w:outlineLvl w:val="0"/>
        <w:rPr>
          <w:rFonts w:ascii="仿宋" w:hAnsi="仿宋" w:eastAsia="仿宋" w:cs="仿宋"/>
          <w:b/>
          <w:bCs/>
          <w:color w:val="auto"/>
          <w:sz w:val="30"/>
          <w:szCs w:val="30"/>
          <w:highlight w:val="none"/>
          <w:lang w:eastAsia="zh-CN"/>
        </w:rPr>
      </w:pPr>
      <w:bookmarkStart w:id="36" w:name="_Toc469495731"/>
      <w:r>
        <w:rPr>
          <w:rFonts w:hint="eastAsia" w:ascii="仿宋" w:hAnsi="仿宋" w:eastAsia="仿宋" w:cs="仿宋"/>
          <w:b/>
          <w:bCs/>
          <w:color w:val="auto"/>
          <w:sz w:val="30"/>
          <w:szCs w:val="30"/>
          <w:highlight w:val="none"/>
          <w:lang w:eastAsia="zh-CN"/>
        </w:rPr>
        <w:t>第三章  评标办法</w:t>
      </w:r>
      <w:bookmarkEnd w:id="36"/>
    </w:p>
    <w:p w14:paraId="7A2FBCC0">
      <w:pPr>
        <w:jc w:val="center"/>
        <w:outlineLvl w:val="1"/>
        <w:rPr>
          <w:rFonts w:ascii="仿宋" w:hAnsi="仿宋" w:eastAsia="仿宋" w:cs="仿宋"/>
          <w:b/>
          <w:color w:val="auto"/>
          <w:sz w:val="28"/>
          <w:szCs w:val="28"/>
          <w:highlight w:val="none"/>
          <w:lang w:eastAsia="zh-CN"/>
        </w:rPr>
      </w:pPr>
      <w:bookmarkStart w:id="37" w:name="_Toc362983802"/>
      <w:bookmarkStart w:id="38" w:name="_Toc469495733"/>
      <w:bookmarkStart w:id="39" w:name="_Toc267320058"/>
      <w:bookmarkStart w:id="40" w:name="_Toc363135205"/>
      <w:r>
        <w:rPr>
          <w:rFonts w:hint="eastAsia" w:ascii="仿宋" w:hAnsi="仿宋" w:eastAsia="仿宋" w:cs="仿宋"/>
          <w:b/>
          <w:color w:val="auto"/>
          <w:sz w:val="28"/>
          <w:szCs w:val="28"/>
          <w:highlight w:val="none"/>
          <w:lang w:eastAsia="zh-CN"/>
        </w:rPr>
        <w:t>一  总  则</w:t>
      </w:r>
    </w:p>
    <w:p w14:paraId="15468312">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1、一般规定</w:t>
      </w:r>
    </w:p>
    <w:p w14:paraId="4733E21E">
      <w:pPr>
        <w:keepNext w:val="0"/>
        <w:keepLines w:val="0"/>
        <w:pageBreakBefore w:val="0"/>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1.1本项目的招标按照《中华人民共和国政府采购法》、《政府采购货物和服务招标投标管理办法》及政府采购的有关规定进行。</w:t>
      </w:r>
    </w:p>
    <w:p w14:paraId="08F88B02">
      <w:pPr>
        <w:keepNext w:val="0"/>
        <w:keepLines w:val="0"/>
        <w:pageBreakBefore w:val="0"/>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1.2评标必须遵循邀请、公平、公正、诚实信用的原则。</w:t>
      </w:r>
    </w:p>
    <w:p w14:paraId="021619A6">
      <w:pPr>
        <w:keepNext w:val="0"/>
        <w:keepLines w:val="0"/>
        <w:pageBreakBefore w:val="0"/>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1.3招标代理机构组织招标、开标、评标工作，全过程接受政府采购有关部门的监督、管理和指导。</w:t>
      </w:r>
    </w:p>
    <w:p w14:paraId="308FCD6E">
      <w:pPr>
        <w:keepNext w:val="0"/>
        <w:keepLines w:val="0"/>
        <w:pageBreakBefore w:val="0"/>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1.4本办法的评标对象是指供应商按照招标文件要求提供的有效投标文件，包括供应商应评标委员会要求对原投标文件作出的正式书面澄清文件。</w:t>
      </w:r>
    </w:p>
    <w:p w14:paraId="2677816E">
      <w:pPr>
        <w:keepNext w:val="0"/>
        <w:keepLines w:val="0"/>
        <w:pageBreakBefore w:val="0"/>
        <w:tabs>
          <w:tab w:val="left" w:pos="567"/>
          <w:tab w:val="left" w:pos="1145"/>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2、评标组织机构的组成</w:t>
      </w:r>
    </w:p>
    <w:p w14:paraId="19CE92B0">
      <w:pPr>
        <w:keepNext w:val="0"/>
        <w:keepLines w:val="0"/>
        <w:pageBreakBefore w:val="0"/>
        <w:widowControl/>
        <w:kinsoku/>
        <w:wordWrap/>
        <w:overflowPunct/>
        <w:topLinePunct w:val="0"/>
        <w:autoSpaceDE/>
        <w:autoSpaceDN/>
        <w:bidi w:val="0"/>
        <w:adjustRightInd/>
        <w:snapToGrid/>
        <w:spacing w:line="440" w:lineRule="exact"/>
        <w:ind w:firstLine="480"/>
        <w:textAlignment w:val="auto"/>
        <w:rPr>
          <w:rFonts w:ascii="仿宋" w:hAnsi="仿宋" w:eastAsia="仿宋" w:cs="仿宋"/>
          <w:b/>
          <w:bCs/>
          <w:color w:val="auto"/>
          <w:szCs w:val="21"/>
          <w:highlight w:val="none"/>
          <w:lang w:eastAsia="zh-CN"/>
        </w:rPr>
      </w:pPr>
      <w:r>
        <w:rPr>
          <w:rFonts w:hint="eastAsia" w:ascii="仿宋" w:hAnsi="仿宋" w:eastAsia="仿宋" w:cs="仿宋"/>
          <w:b w:val="0"/>
          <w:bCs w:val="0"/>
          <w:color w:val="auto"/>
          <w:szCs w:val="21"/>
          <w:highlight w:val="none"/>
          <w:lang w:eastAsia="zh-CN"/>
        </w:rPr>
        <w:t>2.1</w:t>
      </w:r>
      <w:r>
        <w:rPr>
          <w:rFonts w:hint="eastAsia" w:ascii="仿宋" w:hAnsi="仿宋" w:eastAsia="仿宋" w:cs="仿宋"/>
          <w:b w:val="0"/>
          <w:bCs w:val="0"/>
          <w:color w:val="auto"/>
          <w:spacing w:val="-2"/>
          <w:highlight w:val="none"/>
          <w:lang w:eastAsia="zh-CN"/>
        </w:rPr>
        <w:t xml:space="preserve"> </w:t>
      </w:r>
      <w:r>
        <w:rPr>
          <w:rFonts w:hint="eastAsia" w:ascii="仿宋" w:hAnsi="仿宋" w:eastAsia="仿宋" w:cs="仿宋"/>
          <w:color w:val="auto"/>
          <w:spacing w:val="-2"/>
          <w:highlight w:val="none"/>
          <w:lang w:eastAsia="zh-CN"/>
        </w:rPr>
        <w:t>评标委员会由采购人代表1人和有关技术、经济等方面的专家4人组成，成员人数为5人。</w:t>
      </w:r>
      <w:r>
        <w:rPr>
          <w:rFonts w:hint="eastAsia" w:ascii="仿宋" w:hAnsi="仿宋" w:eastAsia="仿宋" w:cs="仿宋"/>
          <w:color w:val="auto"/>
          <w:szCs w:val="21"/>
          <w:highlight w:val="none"/>
          <w:lang w:eastAsia="zh-CN" w:bidi="ar-SA"/>
        </w:rPr>
        <w:t>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644B77E2">
      <w:pPr>
        <w:keepNext w:val="0"/>
        <w:keepLines w:val="0"/>
        <w:pageBreakBefore w:val="0"/>
        <w:tabs>
          <w:tab w:val="left" w:pos="567"/>
          <w:tab w:val="left" w:pos="1145"/>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2.2评标工作组由招标人及有关专家组成，由评标委员会确认，并接受其领导。</w:t>
      </w:r>
    </w:p>
    <w:p w14:paraId="28D22960">
      <w:pPr>
        <w:keepNext w:val="0"/>
        <w:keepLines w:val="0"/>
        <w:pageBreakBefore w:val="0"/>
        <w:tabs>
          <w:tab w:val="left" w:pos="567"/>
          <w:tab w:val="left" w:pos="1145"/>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2.3评标委员会应相对独立工作，负责评标、撰写技术、商务评标报告。采购代理机构负责评标过程中资料的保管、发放、回收，整理、汇总评标资料。</w:t>
      </w:r>
    </w:p>
    <w:p w14:paraId="01155206">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3、评标委员会职责</w:t>
      </w:r>
    </w:p>
    <w:p w14:paraId="6072DA2D">
      <w:pPr>
        <w:pStyle w:val="46"/>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3.1审查投标文件是否符合招标文件要求，并作出评价；</w:t>
      </w:r>
    </w:p>
    <w:p w14:paraId="61B38E3A">
      <w:pPr>
        <w:pStyle w:val="46"/>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3.2要求供应商对投标文件有关事项作出解释或者澄清；</w:t>
      </w:r>
    </w:p>
    <w:p w14:paraId="212222FE">
      <w:pPr>
        <w:pStyle w:val="46"/>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3.3推荐中标候选人名单；</w:t>
      </w:r>
    </w:p>
    <w:p w14:paraId="140838D2">
      <w:pPr>
        <w:pStyle w:val="46"/>
        <w:keepNext w:val="0"/>
        <w:keepLines w:val="0"/>
        <w:pageBreakBefore w:val="0"/>
        <w:kinsoku/>
        <w:wordWrap/>
        <w:overflowPunct/>
        <w:topLinePunct w:val="0"/>
        <w:autoSpaceDE/>
        <w:autoSpaceDN/>
        <w:bidi w:val="0"/>
        <w:adjustRightInd/>
        <w:snapToGrid/>
        <w:spacing w:before="0" w:beforeAutospacing="0" w:after="0" w:afterAutospacing="0" w:line="44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3.4向招标人、招标代理机构或者有关部门报告非法干预评标工作的行为。</w:t>
      </w:r>
    </w:p>
    <w:p w14:paraId="02D9C3F3">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4、评标委员会义务</w:t>
      </w:r>
    </w:p>
    <w:p w14:paraId="30F64132">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4.1遵纪守法，客观、公正、廉洁地履行职责；</w:t>
      </w:r>
    </w:p>
    <w:p w14:paraId="66F93A88">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4.2按照招标文件规定的评标方法和评标标准进行评标，对评审意见承担个人责任；</w:t>
      </w:r>
    </w:p>
    <w:p w14:paraId="45C45D1B">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4.3对评标过程和结果，以及供应商的商业秘密保密；</w:t>
      </w:r>
    </w:p>
    <w:p w14:paraId="0744494D">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4.4参与评标报告的起草；</w:t>
      </w:r>
    </w:p>
    <w:p w14:paraId="4754F31D">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4.5配合有关部门的投诉处理工作；</w:t>
      </w:r>
    </w:p>
    <w:p w14:paraId="23CC939B">
      <w:pPr>
        <w:keepNext w:val="0"/>
        <w:keepLines w:val="0"/>
        <w:pageBreakBefore w:val="0"/>
        <w:tabs>
          <w:tab w:val="left" w:pos="567"/>
          <w:tab w:val="left" w:pos="60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4.6配合招标人、招标代理机构答复投标供应商提出的质疑。</w:t>
      </w:r>
    </w:p>
    <w:p w14:paraId="0E2C20C8">
      <w:pPr>
        <w:keepNext w:val="0"/>
        <w:keepLines w:val="0"/>
        <w:pageBreakBefore w:val="0"/>
        <w:tabs>
          <w:tab w:val="left" w:pos="1547"/>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 评标程序</w:t>
      </w:r>
    </w:p>
    <w:p w14:paraId="0EE77B5B">
      <w:pPr>
        <w:pStyle w:val="21"/>
        <w:keepNext w:val="0"/>
        <w:keepLines w:val="0"/>
        <w:pageBreakBefore w:val="0"/>
        <w:tabs>
          <w:tab w:val="left" w:pos="720"/>
          <w:tab w:val="clear" w:pos="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bCs/>
          <w:color w:val="auto"/>
          <w:szCs w:val="21"/>
          <w:highlight w:val="none"/>
          <w:lang w:eastAsia="zh-CN" w:bidi="ar-SA"/>
        </w:rPr>
      </w:pPr>
      <w:r>
        <w:rPr>
          <w:rFonts w:hint="eastAsia" w:ascii="仿宋" w:hAnsi="仿宋" w:eastAsia="仿宋" w:cs="仿宋"/>
          <w:bCs/>
          <w:color w:val="auto"/>
          <w:szCs w:val="21"/>
          <w:highlight w:val="none"/>
          <w:lang w:eastAsia="zh-CN" w:bidi="ar-SA"/>
        </w:rPr>
        <w:t>5.1本次评标首先由评标委员会对供应商的投标文件进行初审，对未能通过初审的投标文件作无效标处理；</w:t>
      </w:r>
    </w:p>
    <w:p w14:paraId="48CE4CFD">
      <w:pPr>
        <w:keepNext w:val="0"/>
        <w:keepLines w:val="0"/>
        <w:pageBreakBefore w:val="0"/>
        <w:tabs>
          <w:tab w:val="left" w:pos="720"/>
        </w:tabs>
        <w:kinsoku/>
        <w:wordWrap/>
        <w:overflowPunct/>
        <w:topLinePunct w:val="0"/>
        <w:autoSpaceDE/>
        <w:autoSpaceDN/>
        <w:bidi w:val="0"/>
        <w:adjustRightInd/>
        <w:snapToGrid/>
        <w:spacing w:line="440" w:lineRule="exact"/>
        <w:ind w:firstLine="619" w:firstLineChars="255"/>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5.2对通过初审的供应商的投标文件进行详细的比较和评价。如需要，进行必要的澄清工作；</w:t>
      </w:r>
    </w:p>
    <w:p w14:paraId="22440D49">
      <w:pPr>
        <w:keepNext w:val="0"/>
        <w:keepLines w:val="0"/>
        <w:pageBreakBefore w:val="0"/>
        <w:widowControl/>
        <w:kinsoku/>
        <w:wordWrap/>
        <w:overflowPunct/>
        <w:topLinePunct w:val="0"/>
        <w:autoSpaceDE/>
        <w:autoSpaceDN/>
        <w:bidi w:val="0"/>
        <w:adjustRightInd/>
        <w:snapToGrid/>
        <w:spacing w:line="440" w:lineRule="exact"/>
        <w:ind w:firstLine="482"/>
        <w:textAlignment w:val="auto"/>
        <w:rPr>
          <w:rFonts w:ascii="仿宋" w:hAnsi="仿宋" w:eastAsia="仿宋" w:cs="仿宋"/>
          <w:b/>
          <w:bCs/>
          <w:color w:val="auto"/>
          <w:sz w:val="36"/>
          <w:szCs w:val="36"/>
          <w:highlight w:val="none"/>
          <w:lang w:eastAsia="zh-CN" w:bidi="ar-SA"/>
        </w:rPr>
      </w:pPr>
      <w:r>
        <w:rPr>
          <w:rFonts w:hint="eastAsia" w:ascii="仿宋" w:hAnsi="仿宋" w:eastAsia="仿宋" w:cs="仿宋"/>
          <w:color w:val="auto"/>
          <w:szCs w:val="21"/>
          <w:highlight w:val="none"/>
          <w:lang w:eastAsia="zh-CN" w:bidi="ar-SA"/>
        </w:rPr>
        <w:t>5.3依据评分标准以及各项权值，各位评委单独就每个供应商的投标文件进行价格、技术、信誉、业绩、服务、对招标文件的响应程度，以及相应的比重或者权值等各项因素进行综合评审后，按最终综合得分由高向低排序，由评标委员会推荐综合得分最高的供应商为第一中标候选人，综合得分第二名的供应商为第二中标候选人，综合得分第三名的供应商为第三中标候选人。</w:t>
      </w:r>
    </w:p>
    <w:p w14:paraId="39D487F2">
      <w:pPr>
        <w:jc w:val="center"/>
        <w:outlineLvl w:val="1"/>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二  投标文件初审</w:t>
      </w:r>
      <w:bookmarkEnd w:id="37"/>
      <w:bookmarkEnd w:id="38"/>
    </w:p>
    <w:p w14:paraId="1037112D">
      <w:pPr>
        <w:spacing w:line="40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6.资格性审查:</w:t>
      </w:r>
    </w:p>
    <w:p w14:paraId="77AA90CD">
      <w:pPr>
        <w:spacing w:line="400" w:lineRule="exact"/>
        <w:ind w:firstLine="356" w:firstLineChars="147"/>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6</w:t>
      </w:r>
      <w:r>
        <w:rPr>
          <w:rFonts w:hint="eastAsia" w:ascii="仿宋" w:hAnsi="仿宋" w:eastAsia="仿宋" w:cs="仿宋"/>
          <w:color w:val="auto"/>
          <w:szCs w:val="21"/>
          <w:highlight w:val="none"/>
        </w:rPr>
        <w:t>.1评审细则</w:t>
      </w:r>
    </w:p>
    <w:p w14:paraId="1298E8B9">
      <w:pPr>
        <w:pStyle w:val="7"/>
        <w:shd w:val="clear"/>
        <w:ind w:left="0" w:leftChars="0" w:firstLine="0" w:firstLineChars="0"/>
        <w:jc w:val="both"/>
        <w:rPr>
          <w:rFonts w:hint="eastAsia" w:ascii="仿宋" w:hAnsi="仿宋" w:eastAsia="仿宋" w:cs="仿宋"/>
          <w:b/>
          <w:color w:val="auto"/>
          <w:szCs w:val="21"/>
          <w:highlight w:val="none"/>
          <w:lang w:eastAsia="zh-CN"/>
        </w:rPr>
      </w:pPr>
      <w:r>
        <w:rPr>
          <w:rFonts w:hint="eastAsia" w:ascii="仿宋" w:hAnsi="仿宋" w:eastAsia="仿宋" w:cs="仿宋"/>
          <w:b/>
          <w:bCs/>
          <w:color w:val="auto"/>
          <w:sz w:val="28"/>
          <w:szCs w:val="28"/>
          <w:highlight w:val="none"/>
          <w:lang w:val="en-US" w:eastAsia="zh-CN"/>
        </w:rPr>
        <w:t>（一包、二包、三包、四包、五包、六包、七包、八包）</w:t>
      </w:r>
    </w:p>
    <w:tbl>
      <w:tblPr>
        <w:tblStyle w:val="27"/>
        <w:tblW w:w="10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495"/>
        <w:gridCol w:w="7662"/>
        <w:gridCol w:w="525"/>
        <w:gridCol w:w="568"/>
      </w:tblGrid>
      <w:tr w14:paraId="078B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936" w:type="dxa"/>
            <w:vMerge w:val="restart"/>
            <w:vAlign w:val="center"/>
          </w:tcPr>
          <w:p w14:paraId="1D1BABD7">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8157" w:type="dxa"/>
            <w:gridSpan w:val="2"/>
            <w:vMerge w:val="restart"/>
            <w:vAlign w:val="center"/>
          </w:tcPr>
          <w:p w14:paraId="553455C0">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093" w:type="dxa"/>
            <w:gridSpan w:val="2"/>
            <w:vAlign w:val="center"/>
          </w:tcPr>
          <w:p w14:paraId="265D5D85">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35F9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936" w:type="dxa"/>
            <w:vMerge w:val="continue"/>
            <w:vAlign w:val="center"/>
          </w:tcPr>
          <w:p w14:paraId="3752E00A">
            <w:pPr>
              <w:rPr>
                <w:rFonts w:ascii="仿宋" w:hAnsi="仿宋" w:eastAsia="仿宋" w:cs="仿宋"/>
                <w:color w:val="auto"/>
                <w:sz w:val="18"/>
                <w:szCs w:val="21"/>
                <w:highlight w:val="none"/>
              </w:rPr>
            </w:pPr>
          </w:p>
        </w:tc>
        <w:tc>
          <w:tcPr>
            <w:tcW w:w="8157" w:type="dxa"/>
            <w:gridSpan w:val="2"/>
            <w:vMerge w:val="continue"/>
          </w:tcPr>
          <w:p w14:paraId="7C8A50B3">
            <w:pPr>
              <w:rPr>
                <w:rFonts w:ascii="仿宋" w:hAnsi="仿宋" w:eastAsia="仿宋" w:cs="仿宋"/>
                <w:color w:val="auto"/>
                <w:sz w:val="18"/>
                <w:szCs w:val="21"/>
                <w:highlight w:val="none"/>
              </w:rPr>
            </w:pPr>
          </w:p>
        </w:tc>
        <w:tc>
          <w:tcPr>
            <w:tcW w:w="525" w:type="dxa"/>
            <w:vAlign w:val="center"/>
          </w:tcPr>
          <w:p w14:paraId="0B676382">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568" w:type="dxa"/>
            <w:vAlign w:val="center"/>
          </w:tcPr>
          <w:p w14:paraId="3417A2DA">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2A5A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36" w:type="dxa"/>
            <w:vMerge w:val="continue"/>
            <w:vAlign w:val="center"/>
          </w:tcPr>
          <w:p w14:paraId="62E6B5D9">
            <w:pPr>
              <w:jc w:val="center"/>
              <w:rPr>
                <w:rFonts w:ascii="仿宋" w:hAnsi="仿宋" w:eastAsia="仿宋" w:cs="仿宋"/>
                <w:color w:val="auto"/>
                <w:szCs w:val="21"/>
                <w:highlight w:val="none"/>
                <w:lang w:eastAsia="zh-CN"/>
              </w:rPr>
            </w:pPr>
          </w:p>
        </w:tc>
        <w:tc>
          <w:tcPr>
            <w:tcW w:w="495" w:type="dxa"/>
            <w:vAlign w:val="center"/>
          </w:tcPr>
          <w:p w14:paraId="64FAB7A9">
            <w:pPr>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p>
        </w:tc>
        <w:tc>
          <w:tcPr>
            <w:tcW w:w="7662" w:type="dxa"/>
            <w:vAlign w:val="center"/>
          </w:tcPr>
          <w:p w14:paraId="614AFBB6">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（三证合一）营业执照</w:t>
            </w:r>
          </w:p>
        </w:tc>
        <w:tc>
          <w:tcPr>
            <w:tcW w:w="525" w:type="dxa"/>
          </w:tcPr>
          <w:p w14:paraId="3B912C2C">
            <w:pPr>
              <w:rPr>
                <w:rFonts w:ascii="仿宋" w:hAnsi="仿宋" w:eastAsia="仿宋" w:cs="仿宋"/>
                <w:color w:val="auto"/>
                <w:szCs w:val="21"/>
                <w:highlight w:val="none"/>
                <w:lang w:eastAsia="zh-CN"/>
              </w:rPr>
            </w:pPr>
          </w:p>
        </w:tc>
        <w:tc>
          <w:tcPr>
            <w:tcW w:w="568" w:type="dxa"/>
          </w:tcPr>
          <w:p w14:paraId="3C012C23">
            <w:pPr>
              <w:rPr>
                <w:rFonts w:ascii="仿宋" w:hAnsi="仿宋" w:eastAsia="仿宋" w:cs="仿宋"/>
                <w:color w:val="auto"/>
                <w:szCs w:val="21"/>
                <w:highlight w:val="none"/>
                <w:lang w:eastAsia="zh-CN"/>
              </w:rPr>
            </w:pPr>
          </w:p>
        </w:tc>
      </w:tr>
      <w:tr w14:paraId="2324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36" w:type="dxa"/>
            <w:vMerge w:val="continue"/>
            <w:vAlign w:val="center"/>
          </w:tcPr>
          <w:p w14:paraId="3B9535C6">
            <w:pPr>
              <w:rPr>
                <w:rFonts w:ascii="仿宋" w:hAnsi="仿宋" w:eastAsia="仿宋" w:cs="仿宋"/>
                <w:color w:val="auto"/>
                <w:highlight w:val="none"/>
                <w:lang w:eastAsia="zh-CN"/>
              </w:rPr>
            </w:pPr>
          </w:p>
        </w:tc>
        <w:tc>
          <w:tcPr>
            <w:tcW w:w="495" w:type="dxa"/>
            <w:vAlign w:val="center"/>
          </w:tcPr>
          <w:p w14:paraId="66AD3257">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p>
        </w:tc>
        <w:tc>
          <w:tcPr>
            <w:tcW w:w="7662" w:type="dxa"/>
            <w:vAlign w:val="center"/>
          </w:tcPr>
          <w:p w14:paraId="6F7A5D6F">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法定代表人投标须提供法定代表人资格证明书，委托代理人投标须提供法定代表人资格证明及授权委托书；</w:t>
            </w:r>
          </w:p>
        </w:tc>
        <w:tc>
          <w:tcPr>
            <w:tcW w:w="525" w:type="dxa"/>
          </w:tcPr>
          <w:p w14:paraId="1AC9417D">
            <w:pPr>
              <w:rPr>
                <w:rFonts w:ascii="仿宋" w:hAnsi="仿宋" w:eastAsia="仿宋" w:cs="仿宋"/>
                <w:color w:val="auto"/>
                <w:szCs w:val="21"/>
                <w:highlight w:val="none"/>
                <w:lang w:eastAsia="zh-CN"/>
              </w:rPr>
            </w:pPr>
          </w:p>
        </w:tc>
        <w:tc>
          <w:tcPr>
            <w:tcW w:w="568" w:type="dxa"/>
          </w:tcPr>
          <w:p w14:paraId="76B34903">
            <w:pPr>
              <w:rPr>
                <w:rFonts w:ascii="仿宋" w:hAnsi="仿宋" w:eastAsia="仿宋" w:cs="仿宋"/>
                <w:color w:val="auto"/>
                <w:szCs w:val="21"/>
                <w:highlight w:val="none"/>
                <w:lang w:eastAsia="zh-CN"/>
              </w:rPr>
            </w:pPr>
          </w:p>
        </w:tc>
      </w:tr>
      <w:tr w14:paraId="737D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6" w:type="dxa"/>
            <w:vMerge w:val="continue"/>
            <w:vAlign w:val="center"/>
          </w:tcPr>
          <w:p w14:paraId="74C0D8ED">
            <w:pPr>
              <w:rPr>
                <w:rFonts w:ascii="仿宋" w:hAnsi="仿宋" w:eastAsia="仿宋" w:cs="仿宋"/>
                <w:color w:val="auto"/>
                <w:highlight w:val="none"/>
                <w:lang w:eastAsia="zh-CN"/>
              </w:rPr>
            </w:pPr>
          </w:p>
        </w:tc>
        <w:tc>
          <w:tcPr>
            <w:tcW w:w="495" w:type="dxa"/>
            <w:vAlign w:val="center"/>
          </w:tcPr>
          <w:p w14:paraId="45A510A5">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p>
        </w:tc>
        <w:tc>
          <w:tcPr>
            <w:tcW w:w="7662" w:type="dxa"/>
            <w:vAlign w:val="center"/>
          </w:tcPr>
          <w:p w14:paraId="5D919F41">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25" w:type="dxa"/>
          </w:tcPr>
          <w:p w14:paraId="793BFA51">
            <w:pPr>
              <w:rPr>
                <w:rFonts w:ascii="仿宋" w:hAnsi="仿宋" w:eastAsia="仿宋" w:cs="仿宋"/>
                <w:color w:val="auto"/>
                <w:szCs w:val="21"/>
                <w:highlight w:val="none"/>
                <w:lang w:eastAsia="zh-CN"/>
              </w:rPr>
            </w:pPr>
          </w:p>
        </w:tc>
        <w:tc>
          <w:tcPr>
            <w:tcW w:w="568" w:type="dxa"/>
          </w:tcPr>
          <w:p w14:paraId="4CEA9C77">
            <w:pPr>
              <w:rPr>
                <w:rFonts w:ascii="仿宋" w:hAnsi="仿宋" w:eastAsia="仿宋" w:cs="仿宋"/>
                <w:color w:val="auto"/>
                <w:szCs w:val="21"/>
                <w:highlight w:val="none"/>
                <w:lang w:eastAsia="zh-CN"/>
              </w:rPr>
            </w:pPr>
          </w:p>
        </w:tc>
      </w:tr>
      <w:tr w14:paraId="3AC6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36" w:type="dxa"/>
            <w:vMerge w:val="continue"/>
            <w:vAlign w:val="center"/>
          </w:tcPr>
          <w:p w14:paraId="2F7392DE">
            <w:pPr>
              <w:rPr>
                <w:rFonts w:ascii="仿宋" w:hAnsi="仿宋" w:eastAsia="仿宋" w:cs="仿宋"/>
                <w:color w:val="auto"/>
                <w:highlight w:val="none"/>
                <w:lang w:eastAsia="zh-CN"/>
              </w:rPr>
            </w:pPr>
          </w:p>
        </w:tc>
        <w:tc>
          <w:tcPr>
            <w:tcW w:w="495" w:type="dxa"/>
            <w:vAlign w:val="center"/>
          </w:tcPr>
          <w:p w14:paraId="26E8D260">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p>
        </w:tc>
        <w:tc>
          <w:tcPr>
            <w:tcW w:w="7662" w:type="dxa"/>
            <w:vAlign w:val="center"/>
          </w:tcPr>
          <w:p w14:paraId="38709A6C">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投标企业须提供投标人（被授权在职人员）近6个月内任意一个月有效的社保证明</w:t>
            </w:r>
          </w:p>
        </w:tc>
        <w:tc>
          <w:tcPr>
            <w:tcW w:w="525" w:type="dxa"/>
          </w:tcPr>
          <w:p w14:paraId="3E0D99DC">
            <w:pPr>
              <w:rPr>
                <w:rFonts w:ascii="仿宋" w:hAnsi="仿宋" w:eastAsia="仿宋" w:cs="仿宋"/>
                <w:color w:val="auto"/>
                <w:szCs w:val="21"/>
                <w:highlight w:val="none"/>
                <w:lang w:eastAsia="zh-CN"/>
              </w:rPr>
            </w:pPr>
          </w:p>
        </w:tc>
        <w:tc>
          <w:tcPr>
            <w:tcW w:w="568" w:type="dxa"/>
          </w:tcPr>
          <w:p w14:paraId="48D5675E">
            <w:pPr>
              <w:rPr>
                <w:rFonts w:ascii="仿宋" w:hAnsi="仿宋" w:eastAsia="仿宋" w:cs="仿宋"/>
                <w:color w:val="auto"/>
                <w:szCs w:val="21"/>
                <w:highlight w:val="none"/>
                <w:lang w:eastAsia="zh-CN"/>
              </w:rPr>
            </w:pPr>
          </w:p>
        </w:tc>
      </w:tr>
      <w:tr w14:paraId="02B3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36" w:type="dxa"/>
            <w:vMerge w:val="continue"/>
            <w:vAlign w:val="center"/>
          </w:tcPr>
          <w:p w14:paraId="49EC9BA8">
            <w:pPr>
              <w:rPr>
                <w:rFonts w:ascii="仿宋" w:hAnsi="仿宋" w:eastAsia="仿宋" w:cs="仿宋"/>
                <w:color w:val="auto"/>
                <w:highlight w:val="none"/>
                <w:lang w:eastAsia="zh-CN"/>
              </w:rPr>
            </w:pPr>
          </w:p>
        </w:tc>
        <w:tc>
          <w:tcPr>
            <w:tcW w:w="495" w:type="dxa"/>
            <w:vAlign w:val="center"/>
          </w:tcPr>
          <w:p w14:paraId="11E51C3C">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5</w:t>
            </w:r>
          </w:p>
        </w:tc>
        <w:tc>
          <w:tcPr>
            <w:tcW w:w="7662" w:type="dxa"/>
            <w:vAlign w:val="center"/>
          </w:tcPr>
          <w:p w14:paraId="3410B036">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投标企业须提供有效的《医疗器械生产许可证》或《医疗器械经营许可证》（二类医疗器械需提供医疗器械备案凭证）</w:t>
            </w:r>
          </w:p>
        </w:tc>
        <w:tc>
          <w:tcPr>
            <w:tcW w:w="525" w:type="dxa"/>
          </w:tcPr>
          <w:p w14:paraId="32D5E34A">
            <w:pPr>
              <w:rPr>
                <w:rFonts w:ascii="仿宋" w:hAnsi="仿宋" w:eastAsia="仿宋" w:cs="仿宋"/>
                <w:color w:val="auto"/>
                <w:szCs w:val="21"/>
                <w:highlight w:val="none"/>
                <w:lang w:eastAsia="zh-CN"/>
              </w:rPr>
            </w:pPr>
          </w:p>
        </w:tc>
        <w:tc>
          <w:tcPr>
            <w:tcW w:w="568" w:type="dxa"/>
          </w:tcPr>
          <w:p w14:paraId="640B8DA9">
            <w:pPr>
              <w:rPr>
                <w:rFonts w:ascii="仿宋" w:hAnsi="仿宋" w:eastAsia="仿宋" w:cs="仿宋"/>
                <w:color w:val="auto"/>
                <w:szCs w:val="21"/>
                <w:highlight w:val="none"/>
                <w:lang w:eastAsia="zh-CN"/>
              </w:rPr>
            </w:pPr>
          </w:p>
        </w:tc>
      </w:tr>
      <w:tr w14:paraId="344F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36" w:type="dxa"/>
            <w:vMerge w:val="continue"/>
            <w:vAlign w:val="center"/>
          </w:tcPr>
          <w:p w14:paraId="2F809551">
            <w:pPr>
              <w:rPr>
                <w:rFonts w:ascii="仿宋" w:hAnsi="仿宋" w:eastAsia="仿宋" w:cs="仿宋"/>
                <w:color w:val="auto"/>
                <w:highlight w:val="none"/>
                <w:lang w:eastAsia="zh-CN"/>
              </w:rPr>
            </w:pPr>
          </w:p>
        </w:tc>
        <w:tc>
          <w:tcPr>
            <w:tcW w:w="495" w:type="dxa"/>
            <w:vAlign w:val="center"/>
          </w:tcPr>
          <w:p w14:paraId="1B791B14">
            <w:pPr>
              <w:widowControl/>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w:t>
            </w:r>
          </w:p>
        </w:tc>
        <w:tc>
          <w:tcPr>
            <w:tcW w:w="7662" w:type="dxa"/>
            <w:vAlign w:val="center"/>
          </w:tcPr>
          <w:p w14:paraId="62D3A101">
            <w:pPr>
              <w:widowControl/>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标项1：</w:t>
            </w:r>
            <w:r>
              <w:rPr>
                <w:rFonts w:hint="eastAsia" w:ascii="仿宋" w:hAnsi="仿宋" w:eastAsia="仿宋" w:cs="仿宋"/>
                <w:color w:val="auto"/>
                <w:highlight w:val="none"/>
                <w:lang w:eastAsia="zh-CN"/>
              </w:rPr>
              <w:t>进口产品的须提供产品授权委托书</w:t>
            </w:r>
          </w:p>
        </w:tc>
        <w:tc>
          <w:tcPr>
            <w:tcW w:w="525" w:type="dxa"/>
          </w:tcPr>
          <w:p w14:paraId="4C8BC090">
            <w:pPr>
              <w:rPr>
                <w:rFonts w:ascii="仿宋" w:hAnsi="仿宋" w:eastAsia="仿宋" w:cs="仿宋"/>
                <w:color w:val="auto"/>
                <w:szCs w:val="21"/>
                <w:highlight w:val="none"/>
                <w:lang w:eastAsia="zh-CN"/>
              </w:rPr>
            </w:pPr>
          </w:p>
        </w:tc>
        <w:tc>
          <w:tcPr>
            <w:tcW w:w="568" w:type="dxa"/>
          </w:tcPr>
          <w:p w14:paraId="2F109D07">
            <w:pPr>
              <w:rPr>
                <w:rFonts w:ascii="仿宋" w:hAnsi="仿宋" w:eastAsia="仿宋" w:cs="仿宋"/>
                <w:color w:val="auto"/>
                <w:szCs w:val="21"/>
                <w:highlight w:val="none"/>
                <w:lang w:eastAsia="zh-CN"/>
              </w:rPr>
            </w:pPr>
          </w:p>
        </w:tc>
      </w:tr>
      <w:tr w14:paraId="2D29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936" w:type="dxa"/>
            <w:vMerge w:val="continue"/>
            <w:vAlign w:val="center"/>
          </w:tcPr>
          <w:p w14:paraId="65A29164">
            <w:pPr>
              <w:rPr>
                <w:rFonts w:ascii="仿宋" w:hAnsi="仿宋" w:eastAsia="仿宋" w:cs="仿宋"/>
                <w:color w:val="auto"/>
                <w:highlight w:val="none"/>
                <w:lang w:eastAsia="zh-CN"/>
              </w:rPr>
            </w:pPr>
          </w:p>
        </w:tc>
        <w:tc>
          <w:tcPr>
            <w:tcW w:w="495" w:type="dxa"/>
            <w:vAlign w:val="center"/>
          </w:tcPr>
          <w:p w14:paraId="46463C56">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w:t>
            </w:r>
          </w:p>
        </w:tc>
        <w:tc>
          <w:tcPr>
            <w:tcW w:w="7662" w:type="dxa"/>
            <w:vAlign w:val="center"/>
          </w:tcPr>
          <w:p w14:paraId="43DA045C">
            <w:pPr>
              <w:widowControl/>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投标保证金缴纳凭证或投标担保函</w:t>
            </w:r>
          </w:p>
        </w:tc>
        <w:tc>
          <w:tcPr>
            <w:tcW w:w="525" w:type="dxa"/>
          </w:tcPr>
          <w:p w14:paraId="51475F52">
            <w:pPr>
              <w:rPr>
                <w:rFonts w:ascii="仿宋" w:hAnsi="仿宋" w:eastAsia="仿宋" w:cs="仿宋"/>
                <w:color w:val="auto"/>
                <w:szCs w:val="21"/>
                <w:highlight w:val="none"/>
                <w:lang w:eastAsia="zh-CN"/>
              </w:rPr>
            </w:pPr>
          </w:p>
        </w:tc>
        <w:tc>
          <w:tcPr>
            <w:tcW w:w="568" w:type="dxa"/>
          </w:tcPr>
          <w:p w14:paraId="723F8D91">
            <w:pPr>
              <w:rPr>
                <w:rFonts w:ascii="仿宋" w:hAnsi="仿宋" w:eastAsia="仿宋" w:cs="仿宋"/>
                <w:color w:val="auto"/>
                <w:szCs w:val="21"/>
                <w:highlight w:val="none"/>
                <w:lang w:eastAsia="zh-CN"/>
              </w:rPr>
            </w:pPr>
          </w:p>
        </w:tc>
      </w:tr>
      <w:tr w14:paraId="7BB5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36" w:type="dxa"/>
            <w:vMerge w:val="continue"/>
            <w:vAlign w:val="center"/>
          </w:tcPr>
          <w:p w14:paraId="0244C6F6">
            <w:pPr>
              <w:jc w:val="center"/>
              <w:rPr>
                <w:rFonts w:ascii="仿宋" w:hAnsi="仿宋" w:eastAsia="仿宋" w:cs="仿宋"/>
                <w:color w:val="auto"/>
                <w:szCs w:val="21"/>
                <w:highlight w:val="none"/>
                <w:lang w:eastAsia="zh-CN"/>
              </w:rPr>
            </w:pPr>
          </w:p>
        </w:tc>
        <w:tc>
          <w:tcPr>
            <w:tcW w:w="495" w:type="dxa"/>
          </w:tcPr>
          <w:p w14:paraId="5EECF300">
            <w:pPr>
              <w:spacing w:line="440" w:lineRule="exact"/>
              <w:rPr>
                <w:rFonts w:ascii="仿宋" w:hAnsi="仿宋" w:eastAsia="仿宋" w:cs="仿宋"/>
                <w:color w:val="auto"/>
                <w:szCs w:val="21"/>
                <w:highlight w:val="none"/>
                <w:lang w:eastAsia="zh-CN"/>
              </w:rPr>
            </w:pPr>
          </w:p>
        </w:tc>
        <w:tc>
          <w:tcPr>
            <w:tcW w:w="7662" w:type="dxa"/>
          </w:tcPr>
          <w:p w14:paraId="008D8DC6">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68D7A4F4">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注：如有一项不合格，作无效投标处理。</w:t>
            </w:r>
          </w:p>
        </w:tc>
        <w:tc>
          <w:tcPr>
            <w:tcW w:w="1093" w:type="dxa"/>
            <w:gridSpan w:val="2"/>
          </w:tcPr>
          <w:p w14:paraId="1204C529">
            <w:pPr>
              <w:rPr>
                <w:rFonts w:ascii="仿宋" w:hAnsi="仿宋" w:eastAsia="仿宋" w:cs="仿宋"/>
                <w:color w:val="auto"/>
                <w:szCs w:val="21"/>
                <w:highlight w:val="none"/>
                <w:lang w:eastAsia="zh-CN"/>
              </w:rPr>
            </w:pPr>
          </w:p>
        </w:tc>
      </w:tr>
    </w:tbl>
    <w:p w14:paraId="260EE183">
      <w:pPr>
        <w:keepNext w:val="0"/>
        <w:keepLines w:val="0"/>
        <w:pageBreakBefore w:val="0"/>
        <w:widowControl w:val="0"/>
        <w:kinsoku/>
        <w:wordWrap/>
        <w:overflowPunct/>
        <w:topLinePunct w:val="0"/>
        <w:autoSpaceDE/>
        <w:autoSpaceDN/>
        <w:bidi w:val="0"/>
        <w:adjustRightInd/>
        <w:snapToGrid/>
        <w:spacing w:line="480" w:lineRule="exact"/>
        <w:ind w:firstLine="585" w:firstLineChars="241"/>
        <w:textAlignment w:val="auto"/>
        <w:rPr>
          <w:rFonts w:hint="eastAsia" w:ascii="仿宋" w:hAnsi="仿宋" w:eastAsia="仿宋" w:cs="仿宋"/>
          <w:b/>
          <w:color w:val="auto"/>
          <w:szCs w:val="21"/>
          <w:highlight w:val="none"/>
          <w:lang w:eastAsia="zh-CN"/>
        </w:rPr>
      </w:pPr>
    </w:p>
    <w:p w14:paraId="59326807">
      <w:pPr>
        <w:keepNext w:val="0"/>
        <w:keepLines w:val="0"/>
        <w:pageBreakBefore w:val="0"/>
        <w:widowControl w:val="0"/>
        <w:kinsoku/>
        <w:wordWrap/>
        <w:overflowPunct/>
        <w:topLinePunct w:val="0"/>
        <w:autoSpaceDE/>
        <w:autoSpaceDN/>
        <w:bidi w:val="0"/>
        <w:adjustRightInd/>
        <w:snapToGrid/>
        <w:spacing w:line="480" w:lineRule="exact"/>
        <w:ind w:firstLine="585" w:firstLineChars="241"/>
        <w:textAlignment w:val="auto"/>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6.2如评标专家在检验电子标书过程中，如果由于供应商自身原因导致评标专家无法查看并检验电子标书中以上相关资料的，否决其投标。即使投标单位将原件携带至现场的，同样按无效投标处理。</w:t>
      </w:r>
    </w:p>
    <w:p w14:paraId="43FD7694">
      <w:pPr>
        <w:keepNext w:val="0"/>
        <w:keepLines w:val="0"/>
        <w:pageBreakBefore w:val="0"/>
        <w:widowControl w:val="0"/>
        <w:kinsoku/>
        <w:wordWrap/>
        <w:overflowPunct/>
        <w:topLinePunct w:val="0"/>
        <w:autoSpaceDE/>
        <w:autoSpaceDN/>
        <w:bidi w:val="0"/>
        <w:adjustRightInd/>
        <w:snapToGrid/>
        <w:spacing w:beforeLines="50" w:line="480" w:lineRule="exact"/>
        <w:ind w:firstLine="356" w:firstLineChars="147"/>
        <w:textAlignment w:val="auto"/>
        <w:rPr>
          <w:rFonts w:ascii="仿宋" w:hAnsi="仿宋" w:eastAsia="仿宋" w:cs="仿宋"/>
          <w:b/>
          <w:color w:val="auto"/>
          <w:szCs w:val="21"/>
          <w:highlight w:val="none"/>
        </w:rPr>
      </w:pPr>
      <w:r>
        <w:rPr>
          <w:rFonts w:hint="eastAsia" w:ascii="仿宋" w:hAnsi="仿宋" w:eastAsia="仿宋" w:cs="仿宋"/>
          <w:b/>
          <w:color w:val="auto"/>
          <w:szCs w:val="21"/>
          <w:highlight w:val="none"/>
          <w:lang w:eastAsia="zh-CN"/>
        </w:rPr>
        <w:t>7</w:t>
      </w:r>
      <w:r>
        <w:rPr>
          <w:rFonts w:hint="eastAsia" w:ascii="仿宋" w:hAnsi="仿宋" w:eastAsia="仿宋" w:cs="仿宋"/>
          <w:b/>
          <w:color w:val="auto"/>
          <w:szCs w:val="21"/>
          <w:highlight w:val="none"/>
        </w:rPr>
        <w:t>.符合性审查</w:t>
      </w:r>
    </w:p>
    <w:p w14:paraId="60F18021">
      <w:pPr>
        <w:keepNext w:val="0"/>
        <w:keepLines w:val="0"/>
        <w:pageBreakBefore w:val="0"/>
        <w:widowControl w:val="0"/>
        <w:kinsoku/>
        <w:wordWrap/>
        <w:overflowPunct/>
        <w:topLinePunct w:val="0"/>
        <w:autoSpaceDE/>
        <w:autoSpaceDN/>
        <w:bidi w:val="0"/>
        <w:adjustRightInd/>
        <w:snapToGrid/>
        <w:spacing w:line="480" w:lineRule="exact"/>
        <w:ind w:firstLine="364" w:firstLineChars="150"/>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7</w:t>
      </w:r>
      <w:r>
        <w:rPr>
          <w:rFonts w:hint="eastAsia" w:ascii="仿宋" w:hAnsi="仿宋" w:eastAsia="仿宋" w:cs="仿宋"/>
          <w:color w:val="auto"/>
          <w:szCs w:val="21"/>
          <w:highlight w:val="none"/>
        </w:rPr>
        <w:t>．1评审细则</w:t>
      </w:r>
    </w:p>
    <w:p w14:paraId="368BFF45">
      <w:pPr>
        <w:keepNext w:val="0"/>
        <w:keepLines w:val="0"/>
        <w:pageBreakBefore w:val="0"/>
        <w:widowControl w:val="0"/>
        <w:kinsoku/>
        <w:wordWrap/>
        <w:overflowPunct/>
        <w:topLinePunct w:val="0"/>
        <w:autoSpaceDE/>
        <w:autoSpaceDN/>
        <w:bidi w:val="0"/>
        <w:adjustRightInd/>
        <w:snapToGrid/>
        <w:spacing w:line="480" w:lineRule="exact"/>
        <w:ind w:firstLine="424" w:firstLineChars="150"/>
        <w:textAlignment w:val="auto"/>
        <w:rPr>
          <w:rFonts w:ascii="仿宋" w:hAnsi="仿宋" w:eastAsia="仿宋" w:cs="仿宋"/>
          <w:color w:val="auto"/>
          <w:szCs w:val="21"/>
          <w:highlight w:val="none"/>
        </w:rPr>
      </w:pPr>
      <w:r>
        <w:rPr>
          <w:rFonts w:hint="eastAsia" w:ascii="仿宋" w:hAnsi="仿宋" w:eastAsia="仿宋" w:cs="仿宋"/>
          <w:b/>
          <w:bCs/>
          <w:color w:val="auto"/>
          <w:sz w:val="28"/>
          <w:szCs w:val="28"/>
          <w:highlight w:val="none"/>
          <w:lang w:val="en-US" w:eastAsia="zh-CN"/>
        </w:rPr>
        <w:t>（一包、二包、三包、四包、五包、六包、七包、八包）</w:t>
      </w:r>
    </w:p>
    <w:tbl>
      <w:tblPr>
        <w:tblStyle w:val="27"/>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14957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769C194D">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7573CFDB">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0173FD0E">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0B7E56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3C052F58">
            <w:pPr>
              <w:spacing w:line="36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3F9E303E">
            <w:pPr>
              <w:spacing w:line="360" w:lineRule="auto"/>
              <w:rPr>
                <w:rFonts w:ascii="仿宋" w:hAnsi="仿宋" w:eastAsia="仿宋" w:cs="仿宋"/>
                <w:color w:val="auto"/>
                <w:highlight w:val="none"/>
              </w:rPr>
            </w:pPr>
          </w:p>
        </w:tc>
        <w:tc>
          <w:tcPr>
            <w:tcW w:w="749" w:type="dxa"/>
            <w:vAlign w:val="center"/>
          </w:tcPr>
          <w:p w14:paraId="47894DE8">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422D76C2">
            <w:pPr>
              <w:spacing w:line="36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2D3A7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4C8D81F4">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3B53C87A">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127D16D7">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429E58EC">
            <w:pPr>
              <w:spacing w:line="36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15C6D11E">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69AA1A3D">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w:t>
            </w:r>
            <w:r>
              <w:rPr>
                <w:rFonts w:hint="eastAsia" w:ascii="仿宋" w:hAnsi="仿宋" w:eastAsia="仿宋" w:cs="仿宋"/>
                <w:color w:val="auto"/>
                <w:highlight w:val="none"/>
                <w:lang w:val="en-US" w:eastAsia="zh-CN"/>
              </w:rPr>
              <w:t>不</w:t>
            </w:r>
            <w:r>
              <w:rPr>
                <w:rFonts w:hint="eastAsia" w:ascii="仿宋" w:hAnsi="仿宋" w:eastAsia="仿宋" w:cs="仿宋"/>
                <w:color w:val="auto"/>
                <w:highlight w:val="none"/>
                <w:lang w:eastAsia="zh-CN"/>
              </w:rPr>
              <w:t>高于设定的采购</w:t>
            </w:r>
            <w:r>
              <w:rPr>
                <w:rFonts w:hint="eastAsia" w:ascii="仿宋" w:hAnsi="仿宋" w:eastAsia="仿宋" w:cs="仿宋"/>
                <w:color w:val="auto"/>
                <w:highlight w:val="none"/>
                <w:lang w:val="en-US" w:eastAsia="zh-CN"/>
              </w:rPr>
              <w:t>最高限价</w:t>
            </w:r>
            <w:r>
              <w:rPr>
                <w:rFonts w:hint="eastAsia" w:ascii="仿宋" w:hAnsi="仿宋" w:eastAsia="仿宋" w:cs="仿宋"/>
                <w:color w:val="auto"/>
                <w:highlight w:val="none"/>
                <w:lang w:eastAsia="zh-CN"/>
              </w:rPr>
              <w:t>的。</w:t>
            </w:r>
          </w:p>
        </w:tc>
        <w:tc>
          <w:tcPr>
            <w:tcW w:w="749" w:type="dxa"/>
            <w:tcBorders>
              <w:left w:val="single" w:color="auto" w:sz="4" w:space="0"/>
              <w:right w:val="single" w:color="auto" w:sz="4" w:space="0"/>
            </w:tcBorders>
          </w:tcPr>
          <w:p w14:paraId="22BE81F7">
            <w:pPr>
              <w:spacing w:line="36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3B744FAD">
            <w:pPr>
              <w:spacing w:line="360" w:lineRule="auto"/>
              <w:jc w:val="center"/>
              <w:rPr>
                <w:rFonts w:ascii="仿宋" w:hAnsi="仿宋" w:eastAsia="仿宋" w:cs="仿宋"/>
                <w:b/>
                <w:color w:val="auto"/>
                <w:szCs w:val="21"/>
                <w:highlight w:val="none"/>
                <w:lang w:eastAsia="zh-CN"/>
              </w:rPr>
            </w:pPr>
          </w:p>
        </w:tc>
      </w:tr>
      <w:tr w14:paraId="56089E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77B37026">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5A2FD9CD">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7D412E0F">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法定代表人身份证明及授权委托书有效，且符合招标文件规定的格式。</w:t>
            </w:r>
          </w:p>
        </w:tc>
        <w:tc>
          <w:tcPr>
            <w:tcW w:w="749" w:type="dxa"/>
            <w:tcBorders>
              <w:left w:val="single" w:color="auto" w:sz="4" w:space="0"/>
            </w:tcBorders>
          </w:tcPr>
          <w:p w14:paraId="3D6A2A45">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BFDFF5C">
            <w:pPr>
              <w:spacing w:line="360" w:lineRule="auto"/>
              <w:rPr>
                <w:rFonts w:ascii="仿宋" w:hAnsi="仿宋" w:eastAsia="仿宋" w:cs="仿宋"/>
                <w:color w:val="auto"/>
                <w:szCs w:val="21"/>
                <w:highlight w:val="none"/>
                <w:lang w:eastAsia="zh-CN"/>
              </w:rPr>
            </w:pPr>
          </w:p>
        </w:tc>
      </w:tr>
      <w:tr w14:paraId="2979F9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73037EE8">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2CF47840">
            <w:pPr>
              <w:spacing w:line="360" w:lineRule="auto"/>
              <w:jc w:val="center"/>
              <w:rPr>
                <w:rFonts w:ascii="仿宋" w:hAnsi="仿宋" w:eastAsia="仿宋" w:cs="仿宋"/>
                <w:color w:val="auto"/>
                <w:highlight w:val="none"/>
              </w:rPr>
            </w:pPr>
            <w:r>
              <w:rPr>
                <w:rFonts w:hint="eastAsia" w:ascii="仿宋" w:hAnsi="仿宋" w:eastAsia="仿宋" w:cs="仿宋"/>
                <w:color w:val="auto"/>
                <w:highlight w:val="none"/>
              </w:rPr>
              <w:t>3</w:t>
            </w:r>
          </w:p>
        </w:tc>
        <w:tc>
          <w:tcPr>
            <w:tcW w:w="6378" w:type="dxa"/>
            <w:tcBorders>
              <w:top w:val="single" w:color="auto" w:sz="4" w:space="0"/>
              <w:left w:val="single" w:color="auto" w:sz="4" w:space="0"/>
              <w:right w:val="single" w:color="auto" w:sz="4" w:space="0"/>
            </w:tcBorders>
            <w:vAlign w:val="center"/>
          </w:tcPr>
          <w:p w14:paraId="57DE45EE">
            <w:pPr>
              <w:widowControl/>
              <w:spacing w:line="360" w:lineRule="auto"/>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rPr>
              <w:t>只有一个方案投标</w:t>
            </w:r>
            <w:r>
              <w:rPr>
                <w:rFonts w:hint="eastAsia" w:ascii="仿宋" w:hAnsi="仿宋" w:eastAsia="仿宋" w:cs="仿宋"/>
                <w:color w:val="auto"/>
                <w:highlight w:val="none"/>
                <w:lang w:eastAsia="zh-CN"/>
              </w:rPr>
              <w:t>，投标文件内容齐全、无遗漏。</w:t>
            </w:r>
          </w:p>
        </w:tc>
        <w:tc>
          <w:tcPr>
            <w:tcW w:w="749" w:type="dxa"/>
            <w:tcBorders>
              <w:left w:val="single" w:color="auto" w:sz="4" w:space="0"/>
            </w:tcBorders>
          </w:tcPr>
          <w:p w14:paraId="08A27938">
            <w:pPr>
              <w:spacing w:line="360" w:lineRule="auto"/>
              <w:rPr>
                <w:rFonts w:ascii="仿宋" w:hAnsi="仿宋" w:eastAsia="仿宋" w:cs="仿宋"/>
                <w:color w:val="auto"/>
                <w:szCs w:val="21"/>
                <w:highlight w:val="none"/>
              </w:rPr>
            </w:pPr>
          </w:p>
        </w:tc>
        <w:tc>
          <w:tcPr>
            <w:tcW w:w="617" w:type="dxa"/>
            <w:tcBorders>
              <w:right w:val="single" w:color="auto" w:sz="4" w:space="0"/>
            </w:tcBorders>
          </w:tcPr>
          <w:p w14:paraId="3E62CA6B">
            <w:pPr>
              <w:spacing w:line="360" w:lineRule="auto"/>
              <w:rPr>
                <w:rFonts w:ascii="仿宋" w:hAnsi="仿宋" w:eastAsia="仿宋" w:cs="仿宋"/>
                <w:color w:val="auto"/>
                <w:szCs w:val="21"/>
                <w:highlight w:val="none"/>
              </w:rPr>
            </w:pPr>
          </w:p>
        </w:tc>
      </w:tr>
      <w:tr w14:paraId="47750D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5874ABC6">
            <w:pPr>
              <w:spacing w:line="360" w:lineRule="auto"/>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59C9342D">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p>
        </w:tc>
        <w:tc>
          <w:tcPr>
            <w:tcW w:w="6378" w:type="dxa"/>
            <w:tcBorders>
              <w:bottom w:val="single" w:color="auto" w:sz="4" w:space="0"/>
              <w:right w:val="single" w:color="auto" w:sz="4" w:space="0"/>
            </w:tcBorders>
            <w:vAlign w:val="center"/>
          </w:tcPr>
          <w:p w14:paraId="43FBAA18">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对招标文件规定的招标内容全部作出响应。</w:t>
            </w:r>
          </w:p>
        </w:tc>
        <w:tc>
          <w:tcPr>
            <w:tcW w:w="749" w:type="dxa"/>
            <w:tcBorders>
              <w:left w:val="single" w:color="auto" w:sz="4" w:space="0"/>
              <w:bottom w:val="single" w:color="auto" w:sz="4" w:space="0"/>
            </w:tcBorders>
          </w:tcPr>
          <w:p w14:paraId="4940CAAA">
            <w:pPr>
              <w:spacing w:line="360" w:lineRule="auto"/>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6B457401">
            <w:pPr>
              <w:spacing w:line="360" w:lineRule="auto"/>
              <w:rPr>
                <w:rFonts w:ascii="仿宋" w:hAnsi="仿宋" w:eastAsia="仿宋" w:cs="仿宋"/>
                <w:color w:val="auto"/>
                <w:szCs w:val="21"/>
                <w:highlight w:val="none"/>
                <w:lang w:eastAsia="zh-CN"/>
              </w:rPr>
            </w:pPr>
          </w:p>
        </w:tc>
      </w:tr>
      <w:tr w14:paraId="0292A8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657FB517">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38324F61">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p>
        </w:tc>
        <w:tc>
          <w:tcPr>
            <w:tcW w:w="6378" w:type="dxa"/>
            <w:tcBorders>
              <w:top w:val="single" w:color="auto" w:sz="4" w:space="0"/>
              <w:left w:val="single" w:color="auto" w:sz="4" w:space="0"/>
              <w:bottom w:val="single" w:color="auto" w:sz="4" w:space="0"/>
              <w:right w:val="single" w:color="auto" w:sz="4" w:space="0"/>
            </w:tcBorders>
            <w:vAlign w:val="center"/>
          </w:tcPr>
          <w:p w14:paraId="623231C6">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满足招标文件提出的技术和质量要求。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20A3CE76">
            <w:pPr>
              <w:spacing w:line="36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56811926">
            <w:pPr>
              <w:spacing w:line="360" w:lineRule="auto"/>
              <w:rPr>
                <w:rFonts w:ascii="仿宋" w:hAnsi="仿宋" w:eastAsia="仿宋" w:cs="仿宋"/>
                <w:color w:val="auto"/>
                <w:szCs w:val="21"/>
                <w:highlight w:val="none"/>
                <w:lang w:eastAsia="zh-CN"/>
              </w:rPr>
            </w:pPr>
          </w:p>
        </w:tc>
      </w:tr>
      <w:tr w14:paraId="0A825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5AD3E2D7">
            <w:pPr>
              <w:spacing w:line="36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68C95510">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6</w:t>
            </w:r>
          </w:p>
        </w:tc>
        <w:tc>
          <w:tcPr>
            <w:tcW w:w="6378" w:type="dxa"/>
            <w:tcBorders>
              <w:top w:val="single" w:color="auto" w:sz="4" w:space="0"/>
              <w:right w:val="single" w:color="auto" w:sz="4" w:space="0"/>
            </w:tcBorders>
            <w:vAlign w:val="center"/>
          </w:tcPr>
          <w:p w14:paraId="449634E0">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完成期限满足招标文件要求。</w:t>
            </w:r>
          </w:p>
        </w:tc>
        <w:tc>
          <w:tcPr>
            <w:tcW w:w="749" w:type="dxa"/>
            <w:tcBorders>
              <w:top w:val="single" w:color="auto" w:sz="4" w:space="0"/>
              <w:left w:val="single" w:color="auto" w:sz="4" w:space="0"/>
            </w:tcBorders>
          </w:tcPr>
          <w:p w14:paraId="7F8BC99A">
            <w:pPr>
              <w:spacing w:line="36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5BDE2DCE">
            <w:pPr>
              <w:spacing w:line="360" w:lineRule="auto"/>
              <w:rPr>
                <w:rFonts w:ascii="仿宋" w:hAnsi="仿宋" w:eastAsia="仿宋" w:cs="仿宋"/>
                <w:color w:val="auto"/>
                <w:szCs w:val="21"/>
                <w:highlight w:val="none"/>
                <w:lang w:eastAsia="zh-CN"/>
              </w:rPr>
            </w:pPr>
          </w:p>
        </w:tc>
      </w:tr>
      <w:tr w14:paraId="6CDD27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094" w:type="dxa"/>
            <w:vMerge w:val="continue"/>
            <w:tcBorders>
              <w:left w:val="single" w:color="auto" w:sz="4" w:space="0"/>
              <w:right w:val="single" w:color="auto" w:sz="4" w:space="0"/>
            </w:tcBorders>
            <w:vAlign w:val="center"/>
          </w:tcPr>
          <w:p w14:paraId="65877BC1">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1ECDE1A7">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p>
        </w:tc>
        <w:tc>
          <w:tcPr>
            <w:tcW w:w="6378" w:type="dxa"/>
            <w:tcBorders>
              <w:right w:val="single" w:color="auto" w:sz="4" w:space="0"/>
            </w:tcBorders>
            <w:vAlign w:val="center"/>
          </w:tcPr>
          <w:p w14:paraId="1EA7B856">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售后服务满足招标文件要求。</w:t>
            </w:r>
          </w:p>
        </w:tc>
        <w:tc>
          <w:tcPr>
            <w:tcW w:w="749" w:type="dxa"/>
            <w:tcBorders>
              <w:left w:val="single" w:color="auto" w:sz="4" w:space="0"/>
            </w:tcBorders>
          </w:tcPr>
          <w:p w14:paraId="317A77BC">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19B5ABE0">
            <w:pPr>
              <w:spacing w:line="360" w:lineRule="auto"/>
              <w:rPr>
                <w:rFonts w:ascii="仿宋" w:hAnsi="仿宋" w:eastAsia="仿宋" w:cs="仿宋"/>
                <w:color w:val="auto"/>
                <w:szCs w:val="21"/>
                <w:highlight w:val="none"/>
                <w:lang w:eastAsia="zh-CN"/>
              </w:rPr>
            </w:pPr>
          </w:p>
        </w:tc>
      </w:tr>
      <w:tr w14:paraId="51F39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2112CEA5">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4948E97F">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p>
        </w:tc>
        <w:tc>
          <w:tcPr>
            <w:tcW w:w="6378" w:type="dxa"/>
            <w:tcBorders>
              <w:right w:val="single" w:color="auto" w:sz="4" w:space="0"/>
            </w:tcBorders>
            <w:vAlign w:val="center"/>
          </w:tcPr>
          <w:p w14:paraId="7E1BAB1A">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投标有效期满足招标文件要求。</w:t>
            </w:r>
          </w:p>
        </w:tc>
        <w:tc>
          <w:tcPr>
            <w:tcW w:w="749" w:type="dxa"/>
            <w:tcBorders>
              <w:left w:val="single" w:color="auto" w:sz="4" w:space="0"/>
            </w:tcBorders>
          </w:tcPr>
          <w:p w14:paraId="7F5303BE">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7EFFCB37">
            <w:pPr>
              <w:spacing w:line="360" w:lineRule="auto"/>
              <w:rPr>
                <w:rFonts w:ascii="仿宋" w:hAnsi="仿宋" w:eastAsia="仿宋" w:cs="仿宋"/>
                <w:color w:val="auto"/>
                <w:szCs w:val="21"/>
                <w:highlight w:val="none"/>
                <w:lang w:eastAsia="zh-CN"/>
              </w:rPr>
            </w:pPr>
          </w:p>
        </w:tc>
      </w:tr>
      <w:tr w14:paraId="18EE4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0FA03B9F">
            <w:pPr>
              <w:spacing w:line="36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6980A2F6">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9</w:t>
            </w:r>
          </w:p>
        </w:tc>
        <w:tc>
          <w:tcPr>
            <w:tcW w:w="6378" w:type="dxa"/>
            <w:tcBorders>
              <w:right w:val="single" w:color="auto" w:sz="4" w:space="0"/>
            </w:tcBorders>
            <w:vAlign w:val="center"/>
          </w:tcPr>
          <w:p w14:paraId="07CA95C3">
            <w:pPr>
              <w:widowControl/>
              <w:spacing w:line="36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投标人详细地址、联系人、电话。</w:t>
            </w:r>
          </w:p>
        </w:tc>
        <w:tc>
          <w:tcPr>
            <w:tcW w:w="749" w:type="dxa"/>
            <w:tcBorders>
              <w:left w:val="single" w:color="auto" w:sz="4" w:space="0"/>
            </w:tcBorders>
          </w:tcPr>
          <w:p w14:paraId="5E29D6DF">
            <w:pPr>
              <w:spacing w:line="360" w:lineRule="auto"/>
              <w:rPr>
                <w:rFonts w:ascii="仿宋" w:hAnsi="仿宋" w:eastAsia="仿宋" w:cs="仿宋"/>
                <w:color w:val="auto"/>
                <w:szCs w:val="21"/>
                <w:highlight w:val="none"/>
                <w:lang w:eastAsia="zh-CN"/>
              </w:rPr>
            </w:pPr>
          </w:p>
        </w:tc>
        <w:tc>
          <w:tcPr>
            <w:tcW w:w="617" w:type="dxa"/>
            <w:tcBorders>
              <w:right w:val="single" w:color="auto" w:sz="4" w:space="0"/>
            </w:tcBorders>
          </w:tcPr>
          <w:p w14:paraId="5F2751F4">
            <w:pPr>
              <w:spacing w:line="360" w:lineRule="auto"/>
              <w:rPr>
                <w:rFonts w:ascii="仿宋" w:hAnsi="仿宋" w:eastAsia="仿宋" w:cs="仿宋"/>
                <w:color w:val="auto"/>
                <w:szCs w:val="21"/>
                <w:highlight w:val="none"/>
                <w:lang w:eastAsia="zh-CN"/>
              </w:rPr>
            </w:pPr>
          </w:p>
        </w:tc>
      </w:tr>
      <w:tr w14:paraId="6F64A9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71FFC6B7">
            <w:pPr>
              <w:spacing w:line="36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5A69AEDE">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6519005F">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注：如有一项不合格，无效投标处理。</w:t>
            </w:r>
          </w:p>
        </w:tc>
        <w:tc>
          <w:tcPr>
            <w:tcW w:w="1366" w:type="dxa"/>
            <w:gridSpan w:val="2"/>
            <w:tcBorders>
              <w:left w:val="single" w:color="auto" w:sz="4" w:space="0"/>
              <w:bottom w:val="single" w:color="auto" w:sz="4" w:space="0"/>
              <w:right w:val="single" w:color="auto" w:sz="4" w:space="0"/>
            </w:tcBorders>
          </w:tcPr>
          <w:p w14:paraId="2BF87454">
            <w:pPr>
              <w:spacing w:line="360" w:lineRule="auto"/>
              <w:rPr>
                <w:rFonts w:ascii="仿宋" w:hAnsi="仿宋" w:eastAsia="仿宋" w:cs="仿宋"/>
                <w:color w:val="auto"/>
                <w:szCs w:val="21"/>
                <w:highlight w:val="none"/>
                <w:lang w:eastAsia="zh-CN"/>
              </w:rPr>
            </w:pPr>
          </w:p>
        </w:tc>
      </w:tr>
    </w:tbl>
    <w:p w14:paraId="142B0AFE">
      <w:pPr>
        <w:rPr>
          <w:rFonts w:ascii="仿宋" w:hAnsi="仿宋" w:eastAsia="仿宋" w:cs="仿宋"/>
          <w:color w:val="auto"/>
          <w:highlight w:val="none"/>
          <w:lang w:eastAsia="zh-CN"/>
        </w:rPr>
      </w:pPr>
    </w:p>
    <w:p w14:paraId="15715F18">
      <w:pPr>
        <w:keepNext w:val="0"/>
        <w:keepLines w:val="0"/>
        <w:pageBreakBefore w:val="0"/>
        <w:widowControl w:val="0"/>
        <w:kinsoku/>
        <w:wordWrap/>
        <w:overflowPunct/>
        <w:topLinePunct w:val="0"/>
        <w:bidi w:val="0"/>
        <w:snapToGrid/>
        <w:spacing w:line="500" w:lineRule="exact"/>
        <w:ind w:firstLine="585" w:firstLineChars="241"/>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7.2评委会判定投标文件的响应性只根据投标文件本身的内容，而不寻求外部的证据，但投标有不真实不正确的内容时除外。</w:t>
      </w:r>
    </w:p>
    <w:p w14:paraId="76F16B5A">
      <w:pPr>
        <w:keepNext w:val="0"/>
        <w:keepLines w:val="0"/>
        <w:pageBreakBefore w:val="0"/>
        <w:widowControl w:val="0"/>
        <w:kinsoku/>
        <w:wordWrap/>
        <w:overflowPunct/>
        <w:topLinePunct w:val="0"/>
        <w:bidi w:val="0"/>
        <w:snapToGrid/>
        <w:spacing w:line="500" w:lineRule="exact"/>
        <w:ind w:firstLine="585" w:firstLineChars="241"/>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7.3如果投标文件实质上没有响应采购文件的要求，评委会将予以拒绝，供应商不得通过修正或撤销不符合要求的偏离或保留，而使其投标成为实质上响应的投标。</w:t>
      </w:r>
    </w:p>
    <w:p w14:paraId="7E090326">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7.4供应商可在现场20分钟内对评标委员会的评审结论提出异议，评标委员会根据采购文件及有关规定对供应商的异议进行复议</w:t>
      </w:r>
    </w:p>
    <w:p w14:paraId="29A1CA40">
      <w:pPr>
        <w:keepNext w:val="0"/>
        <w:keepLines w:val="0"/>
        <w:pageBreakBefore w:val="0"/>
        <w:widowControl w:val="0"/>
        <w:kinsoku/>
        <w:wordWrap/>
        <w:overflowPunct/>
        <w:topLinePunct w:val="0"/>
        <w:bidi w:val="0"/>
        <w:snapToGrid/>
        <w:spacing w:line="500" w:lineRule="exact"/>
        <w:ind w:firstLine="607" w:firstLineChars="2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7.5只有通过初审的供应商才能进入下一步评标程序。</w:t>
      </w:r>
    </w:p>
    <w:p w14:paraId="69EF60E7">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温馨提示：投标文件资格审查资料请精心准备,如评标专家在检验电子标书过程中，如果由于供应商自身原因导致评标专家无法查看并检验电子标书中以上相关资料的，按无效投标处理。即使投标单位将原件携带至现场的，同样按无效投标处理。</w:t>
      </w:r>
    </w:p>
    <w:p w14:paraId="2B8609AB">
      <w:pPr>
        <w:keepNext w:val="0"/>
        <w:keepLines w:val="0"/>
        <w:pageBreakBefore w:val="0"/>
        <w:widowControl w:val="0"/>
        <w:kinsoku/>
        <w:wordWrap/>
        <w:overflowPunct/>
        <w:topLinePunct w:val="0"/>
        <w:bidi w:val="0"/>
        <w:snapToGrid/>
        <w:spacing w:beforeLines="50" w:line="500" w:lineRule="exact"/>
        <w:jc w:val="center"/>
        <w:textAlignment w:val="auto"/>
        <w:outlineLvl w:val="1"/>
        <w:rPr>
          <w:rFonts w:ascii="仿宋" w:hAnsi="仿宋" w:eastAsia="仿宋" w:cs="仿宋"/>
          <w:b/>
          <w:color w:val="auto"/>
          <w:highlight w:val="none"/>
          <w:lang w:eastAsia="zh-CN"/>
        </w:rPr>
      </w:pPr>
      <w:bookmarkStart w:id="41" w:name="_Toc469495734"/>
      <w:bookmarkStart w:id="42" w:name="_Toc362983803"/>
      <w:r>
        <w:rPr>
          <w:rFonts w:hint="eastAsia" w:ascii="仿宋" w:hAnsi="仿宋" w:eastAsia="仿宋" w:cs="仿宋"/>
          <w:b/>
          <w:color w:val="auto"/>
          <w:highlight w:val="none"/>
          <w:lang w:eastAsia="zh-CN"/>
        </w:rPr>
        <w:t xml:space="preserve">三 </w:t>
      </w:r>
      <w:r>
        <w:rPr>
          <w:rFonts w:hint="eastAsia" w:ascii="仿宋" w:hAnsi="仿宋" w:eastAsia="仿宋" w:cs="仿宋"/>
          <w:b/>
          <w:color w:val="auto"/>
          <w:sz w:val="28"/>
          <w:szCs w:val="28"/>
          <w:highlight w:val="none"/>
          <w:lang w:eastAsia="zh-CN"/>
        </w:rPr>
        <w:t xml:space="preserve"> </w:t>
      </w:r>
      <w:r>
        <w:rPr>
          <w:rFonts w:hint="eastAsia" w:ascii="仿宋" w:hAnsi="仿宋" w:eastAsia="仿宋" w:cs="仿宋"/>
          <w:b/>
          <w:color w:val="auto"/>
          <w:highlight w:val="none"/>
          <w:lang w:eastAsia="zh-CN"/>
        </w:rPr>
        <w:t>投标文件的澄清和补正</w:t>
      </w:r>
      <w:bookmarkEnd w:id="41"/>
      <w:bookmarkEnd w:id="42"/>
    </w:p>
    <w:p w14:paraId="3F4BC537">
      <w:pPr>
        <w:keepNext w:val="0"/>
        <w:keepLines w:val="0"/>
        <w:pageBreakBefore w:val="0"/>
        <w:widowControl w:val="0"/>
        <w:kinsoku/>
        <w:wordWrap/>
        <w:overflowPunct/>
        <w:topLinePunct w:val="0"/>
        <w:bidi w:val="0"/>
        <w:snapToGrid/>
        <w:spacing w:line="50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8．澄清、说明或补正的形式</w:t>
      </w:r>
    </w:p>
    <w:p w14:paraId="2E372EE2">
      <w:pPr>
        <w:keepNext w:val="0"/>
        <w:keepLines w:val="0"/>
        <w:pageBreakBefore w:val="0"/>
        <w:widowControl w:val="0"/>
        <w:kinsoku/>
        <w:wordWrap/>
        <w:overflowPunct/>
        <w:topLinePunct w:val="0"/>
        <w:bidi w:val="0"/>
        <w:snapToGrid/>
        <w:spacing w:line="50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25560C09">
      <w:pPr>
        <w:keepNext w:val="0"/>
        <w:keepLines w:val="0"/>
        <w:pageBreakBefore w:val="0"/>
        <w:widowControl w:val="0"/>
        <w:kinsoku/>
        <w:wordWrap/>
        <w:overflowPunct/>
        <w:topLinePunct w:val="0"/>
        <w:bidi w:val="0"/>
        <w:snapToGrid/>
        <w:spacing w:line="50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主动对投标文件的澄清、说明或者补正。</w:t>
      </w:r>
    </w:p>
    <w:p w14:paraId="1722BD6B">
      <w:pPr>
        <w:keepNext w:val="0"/>
        <w:keepLines w:val="0"/>
        <w:pageBreakBefore w:val="0"/>
        <w:widowControl w:val="0"/>
        <w:kinsoku/>
        <w:wordWrap/>
        <w:overflowPunct/>
        <w:topLinePunct w:val="0"/>
        <w:bidi w:val="0"/>
        <w:snapToGrid/>
        <w:spacing w:line="50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8.3上述询标、澄清、说明和补正工作如因客观原因无法通过“政府采购云平台”在线进行的，将采用电子邮件等形式进行，请</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保证办理投标事宜人员电话畅通、网络在线。如未及时进行澄清、说明或者补正的，视为放弃澄清、说明或者补正的权利。</w:t>
      </w:r>
    </w:p>
    <w:p w14:paraId="2AA686B1">
      <w:pPr>
        <w:keepNext w:val="0"/>
        <w:keepLines w:val="0"/>
        <w:pageBreakBefore w:val="0"/>
        <w:widowControl w:val="0"/>
        <w:kinsoku/>
        <w:wordWrap/>
        <w:overflowPunct/>
        <w:topLinePunct w:val="0"/>
        <w:bidi w:val="0"/>
        <w:snapToGrid/>
        <w:spacing w:line="50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9．错误修正的原则</w:t>
      </w:r>
    </w:p>
    <w:p w14:paraId="214DFEEB">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电子交易平台客户端里开标一览表录入的投标报价或优惠率与扫描上传的报价文件信息不一致的，以扫描上传的报价文件信息为准进行修正。</w:t>
      </w:r>
    </w:p>
    <w:p w14:paraId="440F8F4E">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投标文件报价出现前后不一致的，除采购文件另有规定外，按照下列规定修正：</w:t>
      </w:r>
    </w:p>
    <w:p w14:paraId="142DB7DF">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9.1 投标函中表述的内容与报价表中不一致的，以报价表为准；报价表中的内容与报价明细表不一致的，以报价表为准；</w:t>
      </w:r>
    </w:p>
    <w:p w14:paraId="0F3CFC52">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9.2 投标文件中的大写金额和小写金额不一致的，以大写金额为准；</w:t>
      </w:r>
    </w:p>
    <w:p w14:paraId="1E6C53C0">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9.3 单价金额小数点或者百分比有明显错位的，以开标一览表的总价为准，并修改单价；</w:t>
      </w:r>
    </w:p>
    <w:p w14:paraId="0FC35382">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9.4 总价金额与按单价汇总金额不一致的，以单价金额计算结果为准；</w:t>
      </w:r>
    </w:p>
    <w:p w14:paraId="03089234">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9.5 若用文字表示的数值与用数字表示的数值不一致，以文字表示的数值为准；</w:t>
      </w:r>
    </w:p>
    <w:p w14:paraId="0907F4C8">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9.6 如有多报（指数量超出采购文件需求）、重报（指同一货物重复报价），其投标总价在评标过程中不予调整，如其中标，其合同价按其投标单价予以调整；</w:t>
      </w:r>
    </w:p>
    <w:p w14:paraId="5D1FC716">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9.7 对不同文字文本投标文件的解释发生异议的，以中文文本为准；</w:t>
      </w:r>
    </w:p>
    <w:p w14:paraId="4F39D38B">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同时出现两种以上不一致的，按照前款规定的顺序修正。按上述修正错误的原则及方法调整或修正投标文件的投标报价，</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确认后，以调整或修正后的投标报价为准。如</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拒绝调整或修正的，其投标文件按无效标处理。修正应当采用电子询标的形式，并加盖公章（电子印章）。</w:t>
      </w:r>
    </w:p>
    <w:p w14:paraId="12D6144F">
      <w:pPr>
        <w:keepNext w:val="0"/>
        <w:keepLines w:val="0"/>
        <w:pageBreakBefore w:val="0"/>
        <w:widowControl w:val="0"/>
        <w:kinsoku/>
        <w:wordWrap/>
        <w:overflowPunct/>
        <w:topLinePunct w:val="0"/>
        <w:bidi w:val="0"/>
        <w:snapToGrid/>
        <w:spacing w:line="500" w:lineRule="exact"/>
        <w:jc w:val="center"/>
        <w:textAlignment w:val="auto"/>
        <w:outlineLvl w:val="1"/>
        <w:rPr>
          <w:rFonts w:ascii="仿宋" w:hAnsi="仿宋" w:eastAsia="仿宋" w:cs="仿宋"/>
          <w:b/>
          <w:color w:val="auto"/>
          <w:highlight w:val="none"/>
          <w:lang w:eastAsia="zh-CN"/>
        </w:rPr>
      </w:pPr>
      <w:bookmarkStart w:id="43" w:name="_Toc469495735"/>
      <w:r>
        <w:rPr>
          <w:rFonts w:hint="eastAsia" w:ascii="仿宋" w:hAnsi="仿宋" w:eastAsia="仿宋" w:cs="仿宋"/>
          <w:b/>
          <w:color w:val="auto"/>
          <w:highlight w:val="none"/>
          <w:lang w:eastAsia="zh-CN"/>
        </w:rPr>
        <w:t>四 比较与评价</w:t>
      </w:r>
      <w:bookmarkEnd w:id="43"/>
    </w:p>
    <w:p w14:paraId="18FFE889">
      <w:pPr>
        <w:keepNext w:val="0"/>
        <w:keepLines w:val="0"/>
        <w:pageBreakBefore w:val="0"/>
        <w:widowControl w:val="0"/>
        <w:tabs>
          <w:tab w:val="left" w:pos="720"/>
        </w:tabs>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bookmarkStart w:id="44" w:name="_Toc469495736"/>
      <w:bookmarkStart w:id="45" w:name="_Toc362983805"/>
      <w:r>
        <w:rPr>
          <w:rFonts w:hint="eastAsia" w:ascii="仿宋" w:hAnsi="仿宋" w:eastAsia="仿宋" w:cs="仿宋"/>
          <w:color w:val="auto"/>
          <w:szCs w:val="21"/>
          <w:highlight w:val="none"/>
          <w:lang w:eastAsia="zh-CN" w:bidi="ar-SA"/>
        </w:rPr>
        <w:t>10.1评标委员会按招标文件中规定的评标方法和标准，对资格性检查和符合性检查合格的投标文件进行商务和技术评估、综合比较与评价。</w:t>
      </w:r>
    </w:p>
    <w:p w14:paraId="7B05E9A8">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10.2评标委员会根据商务和技术评估的结果，采用综合评分法，分别对投标文件的商务、技术、价格等内容进行打分。其中，商务评估、技术评估、价格评估的评分权值（详见附件1）。</w:t>
      </w:r>
    </w:p>
    <w:p w14:paraId="5E9D785B">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bCs/>
          <w:color w:val="auto"/>
          <w:szCs w:val="21"/>
          <w:highlight w:val="none"/>
          <w:lang w:eastAsia="zh-CN" w:bidi="ar-SA"/>
        </w:rPr>
      </w:pPr>
      <w:r>
        <w:rPr>
          <w:rFonts w:hint="eastAsia" w:ascii="仿宋" w:hAnsi="仿宋" w:eastAsia="仿宋" w:cs="仿宋"/>
          <w:color w:val="auto"/>
          <w:szCs w:val="21"/>
          <w:highlight w:val="none"/>
          <w:lang w:eastAsia="zh-CN" w:bidi="ar-SA"/>
        </w:rPr>
        <w:t>10.</w:t>
      </w:r>
      <w:r>
        <w:rPr>
          <w:rFonts w:hint="eastAsia" w:ascii="仿宋" w:hAnsi="仿宋" w:eastAsia="仿宋" w:cs="仿宋"/>
          <w:bCs/>
          <w:color w:val="auto"/>
          <w:szCs w:val="21"/>
          <w:highlight w:val="none"/>
          <w:lang w:eastAsia="zh-CN" w:bidi="ar-SA"/>
        </w:rPr>
        <w:t>2.1评委打分办法</w:t>
      </w:r>
    </w:p>
    <w:p w14:paraId="4ED219FE">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bCs/>
          <w:color w:val="auto"/>
          <w:szCs w:val="21"/>
          <w:highlight w:val="none"/>
          <w:lang w:eastAsia="zh-CN" w:bidi="ar-SA"/>
        </w:rPr>
        <w:t>（1）</w:t>
      </w:r>
      <w:r>
        <w:rPr>
          <w:rFonts w:hint="eastAsia" w:ascii="仿宋" w:hAnsi="仿宋" w:eastAsia="仿宋" w:cs="仿宋"/>
          <w:color w:val="auto"/>
          <w:szCs w:val="21"/>
          <w:highlight w:val="none"/>
          <w:lang w:eastAsia="zh-CN" w:bidi="ar-SA"/>
        </w:rPr>
        <w:t>参加评分的评委应尽力体现客观、实事求是，避免学派偏见和个人偏好。</w:t>
      </w:r>
    </w:p>
    <w:p w14:paraId="5F2AA43B">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（2）衡量、对比的依据，应以招标文件、投标文件、提供的正式试验数据、质询澄清中的文字为准，口头回答和收集的资料只作为参考。</w:t>
      </w:r>
    </w:p>
    <w:p w14:paraId="462FBC44">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（3）评分主要是为比较各</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bidi="ar-SA"/>
        </w:rPr>
        <w:t>的价格、商务和技术综合排序。</w:t>
      </w:r>
    </w:p>
    <w:p w14:paraId="703D1F6A">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（4）评委打分采取记名形式。</w:t>
      </w:r>
    </w:p>
    <w:p w14:paraId="7871A6D4">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（5）各评委根据提供的技术打分表独立自主打分，任何人不得要求评委统一打分或统一确定等次顺序。</w:t>
      </w:r>
    </w:p>
    <w:p w14:paraId="15D0967A">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（6）对打分表中的每项条款，各评委应根据投标文件、澄清材料、招标文件要求，按满足的程度给</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bidi="ar-SA"/>
        </w:rPr>
        <w:t>打分。</w:t>
      </w:r>
    </w:p>
    <w:p w14:paraId="59CDB3FC">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（7）评分程序</w:t>
      </w:r>
    </w:p>
    <w:p w14:paraId="29563E49">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1)就</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bidi="ar-SA"/>
        </w:rPr>
        <w:t>的投标文件对照整理出商务、技术评标因素对比表、偏差表，并在经过校核的基础上逐项打分。</w:t>
      </w:r>
    </w:p>
    <w:p w14:paraId="0807669C">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2)各评委独立完成打分后，将评分表交给代理机构，由代理机构组织进行分数统计。</w:t>
      </w:r>
    </w:p>
    <w:p w14:paraId="65D4C513">
      <w:pPr>
        <w:keepNext w:val="0"/>
        <w:keepLines w:val="0"/>
        <w:pageBreakBefore w:val="0"/>
        <w:widowControl w:val="0"/>
        <w:kinsoku/>
        <w:wordWrap/>
        <w:overflowPunct/>
        <w:topLinePunct w:val="0"/>
        <w:bidi w:val="0"/>
        <w:snapToGrid/>
        <w:spacing w:line="50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3)最终汇总表中各</w:t>
      </w:r>
      <w:r>
        <w:rPr>
          <w:rFonts w:hint="eastAsia" w:ascii="仿宋" w:hAnsi="仿宋" w:eastAsia="仿宋" w:cs="仿宋"/>
          <w:color w:val="auto"/>
          <w:szCs w:val="21"/>
          <w:highlight w:val="none"/>
          <w:lang w:val="en-US" w:eastAsia="zh-CN" w:bidi="ar-SA"/>
        </w:rPr>
        <w:t>投标人</w:t>
      </w:r>
      <w:r>
        <w:rPr>
          <w:rFonts w:hint="eastAsia" w:ascii="仿宋" w:hAnsi="仿宋" w:eastAsia="仿宋" w:cs="仿宋"/>
          <w:color w:val="auto"/>
          <w:szCs w:val="21"/>
          <w:highlight w:val="none"/>
          <w:lang w:eastAsia="zh-CN" w:bidi="ar-SA"/>
        </w:rPr>
        <w:t>得分应为评委打分的算术平均值。</w:t>
      </w:r>
    </w:p>
    <w:p w14:paraId="195B9521">
      <w:pPr>
        <w:pStyle w:val="7"/>
        <w:keepNext w:val="0"/>
        <w:keepLines w:val="0"/>
        <w:pageBreakBefore w:val="0"/>
        <w:widowControl w:val="0"/>
        <w:kinsoku/>
        <w:wordWrap/>
        <w:overflowPunct/>
        <w:topLinePunct w:val="0"/>
        <w:bidi w:val="0"/>
        <w:snapToGrid/>
        <w:spacing w:line="500" w:lineRule="exact"/>
        <w:jc w:val="lef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（8）评分标准和细则（综合评分法评分标准）</w:t>
      </w:r>
    </w:p>
    <w:p w14:paraId="0FE1D852">
      <w:pPr>
        <w:pStyle w:val="7"/>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评分标准</w:t>
      </w:r>
    </w:p>
    <w:p w14:paraId="205BF300">
      <w:pPr>
        <w:pStyle w:val="7"/>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（一包、二包、三包、四包、五包、六包、七包、八包）</w:t>
      </w:r>
    </w:p>
    <w:tbl>
      <w:tblPr>
        <w:tblStyle w:val="27"/>
        <w:tblW w:w="9589" w:type="dxa"/>
        <w:tblInd w:w="-1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455"/>
        <w:gridCol w:w="6834"/>
      </w:tblGrid>
      <w:tr w14:paraId="7325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trPr>
        <w:tc>
          <w:tcPr>
            <w:tcW w:w="1300" w:type="dxa"/>
            <w:vAlign w:val="center"/>
          </w:tcPr>
          <w:p w14:paraId="51A0D942">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评分因素</w:t>
            </w:r>
          </w:p>
        </w:tc>
        <w:tc>
          <w:tcPr>
            <w:tcW w:w="1455" w:type="dxa"/>
            <w:vAlign w:val="center"/>
          </w:tcPr>
          <w:p w14:paraId="0926BF72">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分值</w:t>
            </w:r>
          </w:p>
        </w:tc>
        <w:tc>
          <w:tcPr>
            <w:tcW w:w="6834" w:type="dxa"/>
            <w:vAlign w:val="center"/>
          </w:tcPr>
          <w:p w14:paraId="41C8F323">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评分准则</w:t>
            </w:r>
          </w:p>
        </w:tc>
      </w:tr>
      <w:tr w14:paraId="2CBB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300" w:type="dxa"/>
            <w:vAlign w:val="center"/>
          </w:tcPr>
          <w:p w14:paraId="0E27F51C">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价格部分</w:t>
            </w:r>
          </w:p>
          <w:p w14:paraId="58E62620">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(35分)</w:t>
            </w:r>
          </w:p>
        </w:tc>
        <w:tc>
          <w:tcPr>
            <w:tcW w:w="1455" w:type="dxa"/>
            <w:vAlign w:val="center"/>
          </w:tcPr>
          <w:p w14:paraId="60AE01B4">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投标价格(35分)</w:t>
            </w:r>
          </w:p>
        </w:tc>
        <w:tc>
          <w:tcPr>
            <w:tcW w:w="6834" w:type="dxa"/>
            <w:vAlign w:val="center"/>
          </w:tcPr>
          <w:p w14:paraId="742E8F73">
            <w:pPr>
              <w:spacing w:line="360" w:lineRule="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价格分应当采用低价优先法计算，满足招标文件要求且报价最低的为评审基准价，价格得分=（评审基准价/投标报价）×价格权值*100。</w:t>
            </w:r>
          </w:p>
          <w:p w14:paraId="02078CFE">
            <w:pPr>
              <w:keepNext w:val="0"/>
              <w:keepLines w:val="0"/>
              <w:widowControl/>
              <w:suppressLineNumbers w:val="0"/>
              <w:spacing w:line="36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b/>
                <w:bCs/>
                <w:color w:val="auto"/>
                <w:sz w:val="24"/>
                <w:szCs w:val="24"/>
                <w:highlight w:val="none"/>
                <w:lang w:val="en-US" w:eastAsia="zh-CN"/>
              </w:rPr>
              <w:t>注：投标报价超过采购最高限价（单价）的按无效标处理</w:t>
            </w:r>
          </w:p>
        </w:tc>
      </w:tr>
      <w:tr w14:paraId="3C98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00" w:type="dxa"/>
            <w:vMerge w:val="restart"/>
            <w:vAlign w:val="center"/>
          </w:tcPr>
          <w:p w14:paraId="1CF76181">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技术及商务部分</w:t>
            </w:r>
          </w:p>
          <w:p w14:paraId="065273B6">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shd w:val="clear" w:color="auto" w:fill="auto"/>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（65分）</w:t>
            </w:r>
          </w:p>
        </w:tc>
        <w:tc>
          <w:tcPr>
            <w:tcW w:w="1455" w:type="dxa"/>
            <w:vAlign w:val="center"/>
          </w:tcPr>
          <w:p w14:paraId="097471D9">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技术指标、参数响应情况</w:t>
            </w:r>
          </w:p>
          <w:p w14:paraId="23DB94F7">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20分</w:t>
            </w:r>
            <w:r>
              <w:rPr>
                <w:rFonts w:hint="eastAsia" w:ascii="仿宋" w:hAnsi="仿宋" w:eastAsia="仿宋" w:cs="仿宋"/>
                <w:sz w:val="24"/>
                <w:szCs w:val="24"/>
                <w:lang w:val="zh-CN" w:eastAsia="zh-CN"/>
              </w:rPr>
              <w:t>）</w:t>
            </w:r>
          </w:p>
          <w:p w14:paraId="2632C5C3">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rPr>
            </w:pPr>
          </w:p>
        </w:tc>
        <w:tc>
          <w:tcPr>
            <w:tcW w:w="6834" w:type="dxa"/>
            <w:vAlign w:val="center"/>
          </w:tcPr>
          <w:p w14:paraId="2530C526">
            <w:pPr>
              <w:keepNext w:val="0"/>
              <w:keepLines w:val="0"/>
              <w:widowControl/>
              <w:suppressLineNumbers w:val="0"/>
              <w:shd w:val="clear" w:color="auto" w:fill="auto"/>
              <w:spacing w:line="360" w:lineRule="auto"/>
              <w:ind w:right="0" w:rightChars="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投标人须对本采购文件技术要求，结合所投产品的实际参数值，进行逐条逐项答复、说明和解释。</w:t>
            </w:r>
            <w:r>
              <w:rPr>
                <w:rFonts w:hint="eastAsia" w:ascii="仿宋" w:hAnsi="仿宋" w:eastAsia="仿宋" w:cs="仿宋"/>
                <w:b w:val="0"/>
                <w:bCs w:val="0"/>
                <w:color w:val="auto"/>
                <w:sz w:val="24"/>
                <w:szCs w:val="24"/>
                <w:highlight w:val="none"/>
                <w:lang w:eastAsia="zh-CN"/>
              </w:rPr>
              <w:t>（参数是基本参数，不允许出现负偏离，如</w:t>
            </w:r>
            <w:r>
              <w:rPr>
                <w:rFonts w:hint="eastAsia" w:ascii="仿宋" w:hAnsi="仿宋" w:eastAsia="仿宋" w:cs="仿宋"/>
                <w:b w:val="0"/>
                <w:bCs w:val="0"/>
                <w:color w:val="auto"/>
                <w:sz w:val="24"/>
                <w:szCs w:val="24"/>
                <w:highlight w:val="none"/>
                <w:lang w:val="en-US" w:eastAsia="zh-CN"/>
              </w:rPr>
              <w:t>出现负偏离</w:t>
            </w:r>
            <w:r>
              <w:rPr>
                <w:rFonts w:hint="eastAsia" w:ascii="仿宋" w:hAnsi="仿宋" w:eastAsia="仿宋" w:cs="仿宋"/>
                <w:b w:val="0"/>
                <w:bCs w:val="0"/>
                <w:color w:val="auto"/>
                <w:sz w:val="24"/>
                <w:szCs w:val="24"/>
                <w:highlight w:val="none"/>
                <w:lang w:eastAsia="zh-CN"/>
              </w:rPr>
              <w:t>，则按无效投标处理)所投产品技术参数全部满足的得</w:t>
            </w:r>
            <w:r>
              <w:rPr>
                <w:rFonts w:hint="eastAsia" w:ascii="仿宋" w:hAnsi="仿宋" w:eastAsia="仿宋" w:cs="仿宋"/>
                <w:b w:val="0"/>
                <w:bCs w:val="0"/>
                <w:color w:val="auto"/>
                <w:sz w:val="24"/>
                <w:szCs w:val="24"/>
                <w:highlight w:val="none"/>
                <w:lang w:val="en-US" w:eastAsia="zh-CN"/>
              </w:rPr>
              <w:t>20</w:t>
            </w:r>
            <w:r>
              <w:rPr>
                <w:rFonts w:hint="eastAsia" w:ascii="仿宋" w:hAnsi="仿宋" w:eastAsia="仿宋" w:cs="仿宋"/>
                <w:b w:val="0"/>
                <w:bCs w:val="0"/>
                <w:color w:val="auto"/>
                <w:sz w:val="24"/>
                <w:szCs w:val="24"/>
                <w:highlight w:val="none"/>
                <w:lang w:eastAsia="zh-CN"/>
              </w:rPr>
              <w:t>分</w:t>
            </w:r>
            <w:r>
              <w:rPr>
                <w:rFonts w:hint="eastAsia" w:ascii="仿宋" w:hAnsi="仿宋" w:eastAsia="仿宋" w:cs="仿宋"/>
                <w:sz w:val="24"/>
                <w:szCs w:val="24"/>
                <w:lang w:val="en-US" w:eastAsia="zh-CN"/>
              </w:rPr>
              <w:t>。</w:t>
            </w:r>
          </w:p>
          <w:p w14:paraId="1FEBE024">
            <w:pPr>
              <w:keepNext w:val="0"/>
              <w:keepLines w:val="0"/>
              <w:widowControl/>
              <w:suppressLineNumbers w:val="0"/>
              <w:shd w:val="clear" w:color="auto" w:fill="auto"/>
              <w:spacing w:line="360" w:lineRule="auto"/>
              <w:ind w:right="0" w:rightChars="0"/>
              <w:jc w:val="left"/>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注：投标人需如实填写所投产品参数；并提供能够证明其参数真实有效的证明文件，若证明文件无法证明参数真实有效，视为负偏离或以评审小组集体意见为准。</w:t>
            </w:r>
          </w:p>
        </w:tc>
      </w:tr>
      <w:tr w14:paraId="18D7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300" w:type="dxa"/>
            <w:vMerge w:val="continue"/>
            <w:vAlign w:val="center"/>
          </w:tcPr>
          <w:p w14:paraId="6CAAD995">
            <w:pPr>
              <w:spacing w:line="360" w:lineRule="auto"/>
              <w:jc w:val="center"/>
              <w:rPr>
                <w:rFonts w:hint="eastAsia" w:ascii="仿宋" w:hAnsi="仿宋" w:eastAsia="仿宋" w:cs="仿宋"/>
                <w:sz w:val="24"/>
                <w:szCs w:val="24"/>
                <w:shd w:val="clear" w:color="auto" w:fill="auto"/>
              </w:rPr>
            </w:pPr>
          </w:p>
        </w:tc>
        <w:tc>
          <w:tcPr>
            <w:tcW w:w="1455" w:type="dxa"/>
            <w:vAlign w:val="center"/>
          </w:tcPr>
          <w:p w14:paraId="002C1089">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实施方案</w:t>
            </w:r>
          </w:p>
          <w:p w14:paraId="417B8EFF">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（13分）</w:t>
            </w:r>
          </w:p>
        </w:tc>
        <w:tc>
          <w:tcPr>
            <w:tcW w:w="6834" w:type="dxa"/>
            <w:vAlign w:val="center"/>
          </w:tcPr>
          <w:p w14:paraId="47330341">
            <w:pPr>
              <w:keepNext w:val="0"/>
              <w:keepLines w:val="0"/>
              <w:widowControl/>
              <w:suppressLineNumbers w:val="0"/>
              <w:shd w:val="clear" w:color="auto" w:fill="auto"/>
              <w:spacing w:line="360" w:lineRule="auto"/>
              <w:ind w:left="0" w:leftChars="0" w:right="0" w:rightChars="0" w:firstLine="0" w:firstLineChars="0"/>
              <w:jc w:val="left"/>
              <w:textAlignment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根据投标人提供的项目实施方案进行综合评分，应包含 以下内容：（1）实施进度(包含①工作内容划分；②工作进度目标及安排)；（2）人员配置(包含①人员配备、职能、责任划分；② 人员管理制度)；（3）供货流程(包含①接到供货消息后的人员、车辆安排情况；②特殊产品的供货措施)；（4）登记制度(包含①产品出仓前的产品、数量登记； ②产品运输过程在普通车辆、冷链车（医用冷链转运箱）等车辆上的登记情况)。（5）配送方案（包含①配送人员安排；②配送方式③ 配送时试剂耗材的质量保证④配送时储存方式⑤保证试剂耗材安全、准确、及时送达的措施）</w:t>
            </w:r>
            <w:r>
              <w:rPr>
                <w:rFonts w:hint="eastAsia" w:ascii="仿宋" w:hAnsi="仿宋" w:eastAsia="仿宋" w:cs="仿宋"/>
                <w:sz w:val="24"/>
                <w:szCs w:val="24"/>
              </w:rPr>
              <w:t>投标人满足以上方案全部得</w:t>
            </w:r>
            <w:r>
              <w:rPr>
                <w:rFonts w:hint="eastAsia" w:ascii="仿宋" w:hAnsi="仿宋" w:eastAsia="仿宋" w:cs="仿宋"/>
                <w:sz w:val="24"/>
                <w:szCs w:val="24"/>
                <w:lang w:val="en-US" w:eastAsia="zh-CN"/>
              </w:rPr>
              <w:t>13</w:t>
            </w:r>
            <w:r>
              <w:rPr>
                <w:rFonts w:hint="eastAsia" w:ascii="仿宋" w:hAnsi="仿宋" w:eastAsia="仿宋" w:cs="仿宋"/>
                <w:sz w:val="24"/>
                <w:szCs w:val="24"/>
              </w:rPr>
              <w:t>分</w:t>
            </w:r>
            <w:r>
              <w:rPr>
                <w:rFonts w:hint="eastAsia" w:ascii="仿宋" w:hAnsi="仿宋" w:eastAsia="仿宋" w:cs="仿宋"/>
                <w:color w:val="auto"/>
                <w:kern w:val="2"/>
                <w:sz w:val="24"/>
                <w:szCs w:val="24"/>
                <w:lang w:val="en-US" w:eastAsia="zh-CN" w:bidi="ar-SA"/>
              </w:rPr>
              <w:t>。每缺漏一项扣1分，存在缺陷或不足的0.5分，扣完为止。内容存在缺陷或不足是指以下任意一种情形：出现项目名称不符、方案内容与项目需求不一致、方案存在不适用项目实际情况的情形、套用其它方案、凭空编造、逻辑漏洞、科学原理错误、语义表述不清，存在歧义、混乱，内容不充实以及存在不可能实现的夸大情形等情况）</w:t>
            </w:r>
          </w:p>
        </w:tc>
      </w:tr>
      <w:tr w14:paraId="6251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300" w:type="dxa"/>
            <w:vMerge w:val="continue"/>
            <w:vAlign w:val="center"/>
          </w:tcPr>
          <w:p w14:paraId="4D0DF959">
            <w:pPr>
              <w:spacing w:line="360" w:lineRule="auto"/>
              <w:jc w:val="center"/>
              <w:rPr>
                <w:rFonts w:hint="eastAsia" w:ascii="仿宋" w:hAnsi="仿宋" w:eastAsia="仿宋" w:cs="仿宋"/>
                <w:sz w:val="24"/>
                <w:szCs w:val="24"/>
                <w:shd w:val="clear" w:color="auto" w:fill="auto"/>
              </w:rPr>
            </w:pPr>
          </w:p>
        </w:tc>
        <w:tc>
          <w:tcPr>
            <w:tcW w:w="1455" w:type="dxa"/>
            <w:vAlign w:val="center"/>
          </w:tcPr>
          <w:p w14:paraId="0CB5922F">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质量保障</w:t>
            </w:r>
          </w:p>
          <w:p w14:paraId="7EF36162">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方案</w:t>
            </w:r>
          </w:p>
          <w:p w14:paraId="76222BE5">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(8分)</w:t>
            </w:r>
          </w:p>
        </w:tc>
        <w:tc>
          <w:tcPr>
            <w:tcW w:w="6834" w:type="dxa"/>
            <w:vAlign w:val="center"/>
          </w:tcPr>
          <w:p w14:paraId="0301C211">
            <w:pPr>
              <w:numPr>
                <w:ilvl w:val="0"/>
                <w:numId w:val="0"/>
              </w:numPr>
              <w:spacing w:line="360" w:lineRule="auto"/>
              <w:ind w:left="0" w:leftChars="0" w:firstLine="0" w:firstLineChars="0"/>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针对本项目内容提出适用于本项目的质量保障方案，方案包括：①质量保证计划；②供货质量保障措施，质量故障退（换）；③质量保障制度；④质量跟踪与评估等；</w:t>
            </w:r>
            <w:r>
              <w:rPr>
                <w:rFonts w:hint="eastAsia" w:ascii="仿宋" w:hAnsi="仿宋" w:eastAsia="仿宋" w:cs="仿宋"/>
                <w:sz w:val="24"/>
                <w:szCs w:val="24"/>
              </w:rPr>
              <w:t>投标人满足以上方案全部得</w:t>
            </w:r>
            <w:r>
              <w:rPr>
                <w:rFonts w:hint="eastAsia" w:ascii="仿宋" w:hAnsi="仿宋" w:eastAsia="仿宋" w:cs="仿宋"/>
                <w:sz w:val="24"/>
                <w:szCs w:val="24"/>
                <w:lang w:val="en-US" w:eastAsia="zh-CN"/>
              </w:rPr>
              <w:t>8</w:t>
            </w:r>
            <w:r>
              <w:rPr>
                <w:rFonts w:hint="eastAsia" w:ascii="仿宋" w:hAnsi="仿宋" w:eastAsia="仿宋" w:cs="仿宋"/>
                <w:sz w:val="24"/>
                <w:szCs w:val="24"/>
              </w:rPr>
              <w:t>分</w:t>
            </w:r>
            <w:r>
              <w:rPr>
                <w:rFonts w:hint="eastAsia" w:ascii="仿宋" w:hAnsi="仿宋" w:eastAsia="仿宋" w:cs="仿宋"/>
                <w:color w:val="auto"/>
                <w:kern w:val="2"/>
                <w:sz w:val="24"/>
                <w:szCs w:val="24"/>
                <w:lang w:val="en-US" w:eastAsia="zh-CN" w:bidi="ar-SA"/>
              </w:rPr>
              <w:t>。每缺漏一项扣2分，存在缺陷或不足的1分，扣完为止。内容存在缺陷或不足是指以下任意一种情形：出现项目名称不符、方案内容与项目需求不一致、方案存在不适用项目实际情况的情形、套用其它方案、凭空编造、逻辑漏洞、科学原理错误、语义表述不清，存在歧义、混乱，内容不充实以及存在不可能实现的夸大情形等情况）</w:t>
            </w:r>
          </w:p>
        </w:tc>
      </w:tr>
      <w:tr w14:paraId="1BE5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300" w:type="dxa"/>
            <w:vMerge w:val="continue"/>
            <w:vAlign w:val="center"/>
          </w:tcPr>
          <w:p w14:paraId="67D55D39">
            <w:pPr>
              <w:spacing w:line="360" w:lineRule="auto"/>
              <w:jc w:val="center"/>
              <w:rPr>
                <w:rFonts w:hint="eastAsia" w:ascii="仿宋" w:hAnsi="仿宋" w:eastAsia="仿宋" w:cs="仿宋"/>
                <w:sz w:val="24"/>
                <w:szCs w:val="24"/>
                <w:shd w:val="clear" w:color="auto" w:fill="auto"/>
              </w:rPr>
            </w:pPr>
          </w:p>
        </w:tc>
        <w:tc>
          <w:tcPr>
            <w:tcW w:w="1455" w:type="dxa"/>
            <w:vAlign w:val="center"/>
          </w:tcPr>
          <w:p w14:paraId="4489F9BA">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类似业绩</w:t>
            </w:r>
          </w:p>
          <w:p w14:paraId="06A57537">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（3分）</w:t>
            </w:r>
          </w:p>
        </w:tc>
        <w:tc>
          <w:tcPr>
            <w:tcW w:w="6834" w:type="dxa"/>
            <w:vAlign w:val="center"/>
          </w:tcPr>
          <w:p w14:paraId="204283DD">
            <w:pPr>
              <w:spacing w:line="360" w:lineRule="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投标人提供(2023年1月1日至今）类似业绩，每提供1项业绩得1分，最多得3分。</w:t>
            </w:r>
          </w:p>
          <w:p w14:paraId="74D8D653">
            <w:pPr>
              <w:keepNext w:val="0"/>
              <w:keepLines w:val="0"/>
              <w:widowControl/>
              <w:suppressLineNumbers w:val="0"/>
              <w:shd w:val="clear" w:color="auto" w:fill="auto"/>
              <w:spacing w:line="360" w:lineRule="auto"/>
              <w:ind w:left="0" w:leftChars="0" w:right="0" w:rightChars="0" w:firstLine="0" w:firstLineChars="0"/>
              <w:jc w:val="left"/>
              <w:textAlignment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注：提供合同关键页（包含项目名称、合同标的、双方签字盖章页及合同签订日期等内容）或中标（成交）通知书并加盖公章，业绩证明材料需清晰可辨认，否则视为无效业绩。未提供不得分。</w:t>
            </w:r>
          </w:p>
        </w:tc>
      </w:tr>
      <w:tr w14:paraId="48CA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300" w:type="dxa"/>
            <w:vMerge w:val="continue"/>
            <w:vAlign w:val="center"/>
          </w:tcPr>
          <w:p w14:paraId="22327F19">
            <w:pPr>
              <w:spacing w:line="360" w:lineRule="auto"/>
              <w:jc w:val="center"/>
              <w:rPr>
                <w:rFonts w:hint="eastAsia" w:ascii="仿宋" w:hAnsi="仿宋" w:eastAsia="仿宋" w:cs="仿宋"/>
                <w:sz w:val="24"/>
                <w:szCs w:val="24"/>
                <w:shd w:val="clear" w:color="auto" w:fill="auto"/>
              </w:rPr>
            </w:pPr>
          </w:p>
        </w:tc>
        <w:tc>
          <w:tcPr>
            <w:tcW w:w="1455" w:type="dxa"/>
            <w:vAlign w:val="center"/>
          </w:tcPr>
          <w:p w14:paraId="7156DD0F">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应急处理</w:t>
            </w:r>
          </w:p>
          <w:p w14:paraId="0F398156">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方案</w:t>
            </w:r>
          </w:p>
          <w:p w14:paraId="19C8BB8C">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（8分）</w:t>
            </w:r>
          </w:p>
        </w:tc>
        <w:tc>
          <w:tcPr>
            <w:tcW w:w="6834" w:type="dxa"/>
            <w:vAlign w:val="center"/>
          </w:tcPr>
          <w:p w14:paraId="134224A0">
            <w:pPr>
              <w:keepNext w:val="0"/>
              <w:keepLines w:val="0"/>
              <w:widowControl/>
              <w:suppressLineNumbers w:val="0"/>
              <w:spacing w:line="36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rPr>
              <w:t>针对本项目内容提出适用于本项目的应急处理方案，方案包括：</w:t>
            </w:r>
            <w:r>
              <w:rPr>
                <w:rFonts w:hint="eastAsia" w:ascii="仿宋" w:hAnsi="仿宋" w:eastAsia="仿宋" w:cs="仿宋"/>
                <w:sz w:val="24"/>
                <w:szCs w:val="24"/>
                <w:lang w:val="en-US" w:eastAsia="zh-CN"/>
              </w:rPr>
              <w:t>1.</w:t>
            </w:r>
            <w:r>
              <w:rPr>
                <w:rFonts w:hint="eastAsia" w:ascii="仿宋" w:hAnsi="仿宋" w:eastAsia="仿宋" w:cs="仿宋"/>
                <w:sz w:val="24"/>
                <w:szCs w:val="24"/>
              </w:rPr>
              <w:t>应急小组人员构成；</w:t>
            </w:r>
            <w:r>
              <w:rPr>
                <w:rFonts w:hint="eastAsia" w:ascii="仿宋" w:hAnsi="仿宋" w:eastAsia="仿宋" w:cs="仿宋"/>
                <w:sz w:val="24"/>
                <w:szCs w:val="24"/>
                <w:lang w:val="en-US" w:eastAsia="zh-CN"/>
              </w:rPr>
              <w:t>2.</w:t>
            </w:r>
            <w:r>
              <w:rPr>
                <w:rFonts w:hint="eastAsia" w:ascii="仿宋" w:hAnsi="仿宋" w:eastAsia="仿宋" w:cs="仿宋"/>
                <w:sz w:val="24"/>
                <w:szCs w:val="24"/>
              </w:rPr>
              <w:t>应急设备设施投入；</w:t>
            </w:r>
            <w:r>
              <w:rPr>
                <w:rFonts w:hint="eastAsia" w:ascii="仿宋" w:hAnsi="仿宋" w:eastAsia="仿宋" w:cs="仿宋"/>
                <w:sz w:val="24"/>
                <w:szCs w:val="24"/>
                <w:lang w:val="en-US" w:eastAsia="zh-CN"/>
              </w:rPr>
              <w:t>3.</w:t>
            </w:r>
            <w:r>
              <w:rPr>
                <w:rFonts w:hint="eastAsia" w:ascii="仿宋" w:hAnsi="仿宋" w:eastAsia="仿宋" w:cs="仿宋"/>
                <w:sz w:val="24"/>
                <w:szCs w:val="24"/>
              </w:rPr>
              <w:t>应急预案</w:t>
            </w:r>
            <w:r>
              <w:rPr>
                <w:rFonts w:hint="eastAsia" w:ascii="仿宋" w:hAnsi="仿宋" w:eastAsia="仿宋" w:cs="仿宋"/>
                <w:sz w:val="24"/>
                <w:szCs w:val="24"/>
                <w:lang w:eastAsia="zh-CN"/>
              </w:rPr>
              <w:t>(包含①应急处理措施；②恶劣天气应对产品存储办法；③遇突发公共卫生事件处理情况；④验收不合格的应对措施)；</w:t>
            </w:r>
            <w:r>
              <w:rPr>
                <w:rFonts w:hint="eastAsia" w:ascii="仿宋" w:hAnsi="仿宋" w:eastAsia="仿宋" w:cs="仿宋"/>
                <w:sz w:val="24"/>
                <w:szCs w:val="24"/>
                <w:lang w:val="en-US" w:eastAsia="zh-CN"/>
              </w:rPr>
              <w:t>4.</w:t>
            </w:r>
            <w:r>
              <w:rPr>
                <w:rFonts w:hint="eastAsia" w:ascii="仿宋" w:hAnsi="仿宋" w:eastAsia="仿宋" w:cs="仿宋"/>
                <w:sz w:val="24"/>
                <w:szCs w:val="24"/>
              </w:rPr>
              <w:t>应急保障体系。投标人满足以上方案全部得</w:t>
            </w:r>
            <w:r>
              <w:rPr>
                <w:rFonts w:hint="eastAsia" w:ascii="仿宋" w:hAnsi="仿宋" w:eastAsia="仿宋" w:cs="仿宋"/>
                <w:sz w:val="24"/>
                <w:szCs w:val="24"/>
                <w:lang w:val="en-US" w:eastAsia="zh-CN"/>
              </w:rPr>
              <w:t>8</w:t>
            </w:r>
            <w:r>
              <w:rPr>
                <w:rFonts w:hint="eastAsia" w:ascii="仿宋" w:hAnsi="仿宋" w:eastAsia="仿宋" w:cs="仿宋"/>
                <w:sz w:val="24"/>
                <w:szCs w:val="24"/>
              </w:rPr>
              <w:t>分</w:t>
            </w:r>
            <w:r>
              <w:rPr>
                <w:rFonts w:hint="eastAsia" w:ascii="仿宋" w:hAnsi="仿宋" w:eastAsia="仿宋" w:cs="仿宋"/>
                <w:color w:val="auto"/>
                <w:kern w:val="2"/>
                <w:sz w:val="24"/>
                <w:szCs w:val="24"/>
                <w:lang w:val="en-US" w:eastAsia="zh-CN" w:bidi="ar-SA"/>
              </w:rPr>
              <w:t>。每缺漏一项扣2分，存在缺陷或不足的1分，扣完为止。内容存在缺陷或不足是指以下任意一种情形：出现项目名称不符、方案内容与项目需求不一致、方案存在不适用项目实际情况的情形、套用其它方案、凭空编造、逻辑漏洞、科学原理错误、语义表述不清，存在歧义、混乱，内容不充实以及存在不可能实现的夸大情形等情况）</w:t>
            </w:r>
          </w:p>
        </w:tc>
      </w:tr>
      <w:tr w14:paraId="0559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300" w:type="dxa"/>
            <w:vMerge w:val="continue"/>
            <w:vAlign w:val="center"/>
          </w:tcPr>
          <w:p w14:paraId="0A22A61D">
            <w:pPr>
              <w:spacing w:line="360" w:lineRule="auto"/>
              <w:jc w:val="center"/>
              <w:rPr>
                <w:rFonts w:hint="eastAsia" w:ascii="仿宋" w:hAnsi="仿宋" w:eastAsia="仿宋" w:cs="仿宋"/>
                <w:sz w:val="24"/>
                <w:szCs w:val="24"/>
                <w:shd w:val="clear" w:color="auto" w:fill="auto"/>
              </w:rPr>
            </w:pPr>
          </w:p>
        </w:tc>
        <w:tc>
          <w:tcPr>
            <w:tcW w:w="1455" w:type="dxa"/>
            <w:vAlign w:val="center"/>
          </w:tcPr>
          <w:p w14:paraId="5199B36A">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售后服</w:t>
            </w:r>
          </w:p>
          <w:p w14:paraId="56616492">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务方案</w:t>
            </w:r>
          </w:p>
          <w:p w14:paraId="64774989">
            <w:pPr>
              <w:keepNext w:val="0"/>
              <w:keepLines w:val="0"/>
              <w:widowControl/>
              <w:suppressLineNumbers w:val="0"/>
              <w:spacing w:line="360" w:lineRule="auto"/>
              <w:ind w:left="0" w:leftChars="0" w:right="0" w:rightChars="0" w:firstLine="0" w:firstLineChars="0"/>
              <w:jc w:val="center"/>
              <w:textAlignment w:val="cente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（10分）</w:t>
            </w:r>
          </w:p>
        </w:tc>
        <w:tc>
          <w:tcPr>
            <w:tcW w:w="6834" w:type="dxa"/>
            <w:vAlign w:val="center"/>
          </w:tcPr>
          <w:p w14:paraId="1566F648">
            <w:pPr>
              <w:numPr>
                <w:ilvl w:val="0"/>
                <w:numId w:val="0"/>
              </w:numPr>
              <w:spacing w:line="360" w:lineRule="auto"/>
              <w:ind w:left="0" w:leftChars="0" w:firstLine="0" w:firstLineChars="0"/>
              <w:jc w:val="left"/>
              <w:rPr>
                <w:rFonts w:hint="eastAsia" w:ascii="仿宋" w:hAnsi="仿宋" w:eastAsia="仿宋" w:cs="仿宋"/>
                <w:sz w:val="24"/>
                <w:szCs w:val="24"/>
              </w:rPr>
            </w:pPr>
            <w:r>
              <w:rPr>
                <w:rFonts w:hint="eastAsia" w:ascii="仿宋" w:hAnsi="仿宋" w:eastAsia="仿宋" w:cs="仿宋"/>
                <w:b w:val="0"/>
                <w:bCs w:val="0"/>
                <w:color w:val="auto"/>
                <w:sz w:val="24"/>
                <w:szCs w:val="24"/>
                <w:highlight w:val="none"/>
                <w:lang w:val="en-US" w:eastAsia="zh-CN"/>
              </w:rPr>
              <w:t>针对本项目内容提出适用于本项目的售后服务方案，方案包括：①免费质保范围及质保响应时间，售后响应及处理时间；②售后服务点安排、售后服务方式及售后服务体系；③售后服务人员结构；④质量巡检计划（巡检时间、巡检流程）（包括响应时间、对采购人造成损失的补偿措施等内容）；⑤对产品质量退（换）承诺；</w:t>
            </w:r>
            <w:r>
              <w:rPr>
                <w:rFonts w:hint="eastAsia" w:ascii="仿宋" w:hAnsi="仿宋" w:eastAsia="仿宋" w:cs="仿宋"/>
                <w:sz w:val="24"/>
                <w:szCs w:val="24"/>
              </w:rPr>
              <w:t>投标人满足以上方案全部得</w:t>
            </w:r>
            <w:r>
              <w:rPr>
                <w:rFonts w:hint="eastAsia" w:ascii="仿宋" w:hAnsi="仿宋" w:eastAsia="仿宋" w:cs="仿宋"/>
                <w:sz w:val="24"/>
                <w:szCs w:val="24"/>
                <w:lang w:val="en-US" w:eastAsia="zh-CN"/>
              </w:rPr>
              <w:t>10</w:t>
            </w:r>
            <w:r>
              <w:rPr>
                <w:rFonts w:hint="eastAsia" w:ascii="仿宋" w:hAnsi="仿宋" w:eastAsia="仿宋" w:cs="仿宋"/>
                <w:sz w:val="24"/>
                <w:szCs w:val="24"/>
              </w:rPr>
              <w:t>分</w:t>
            </w:r>
            <w:r>
              <w:rPr>
                <w:rFonts w:hint="eastAsia" w:ascii="仿宋" w:hAnsi="仿宋" w:eastAsia="仿宋" w:cs="仿宋"/>
                <w:color w:val="auto"/>
                <w:kern w:val="2"/>
                <w:sz w:val="24"/>
                <w:szCs w:val="24"/>
                <w:lang w:val="en-US" w:eastAsia="zh-CN" w:bidi="ar-SA"/>
              </w:rPr>
              <w:t>。每缺漏一项扣2分，存在缺陷或不足的1分，扣完为止。内容存在缺陷或不足是指以下任意一种情形：出现项目名称不符、方案内容与项目需求不一致、方案存在不适用项目实际情况的情形、套用其它方案、凭空编造、逻辑漏洞、科学原理错误、语义表述不清，存在歧义、混乱，内容不充实以及存在不可能实现的夸大情形等情况）</w:t>
            </w:r>
          </w:p>
        </w:tc>
      </w:tr>
      <w:tr w14:paraId="2D48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300" w:type="dxa"/>
            <w:vMerge w:val="continue"/>
            <w:vAlign w:val="center"/>
          </w:tcPr>
          <w:p w14:paraId="1FF9C74B">
            <w:pPr>
              <w:spacing w:line="360" w:lineRule="auto"/>
              <w:jc w:val="center"/>
              <w:rPr>
                <w:rFonts w:hint="eastAsia" w:ascii="仿宋" w:hAnsi="仿宋" w:eastAsia="仿宋" w:cs="仿宋"/>
                <w:sz w:val="24"/>
                <w:szCs w:val="24"/>
                <w:shd w:val="clear" w:color="auto" w:fill="auto"/>
              </w:rPr>
            </w:pPr>
          </w:p>
        </w:tc>
        <w:tc>
          <w:tcPr>
            <w:tcW w:w="1455" w:type="dxa"/>
            <w:vAlign w:val="center"/>
          </w:tcPr>
          <w:p w14:paraId="40323268">
            <w:pPr>
              <w:keepNext w:val="0"/>
              <w:keepLines w:val="0"/>
              <w:widowControl/>
              <w:suppressLineNumbers w:val="0"/>
              <w:spacing w:line="360" w:lineRule="auto"/>
              <w:ind w:left="0" w:leftChars="0" w:right="0" w:rightChars="0" w:firstLine="0" w:firstLineChars="0"/>
              <w:jc w:val="center"/>
              <w:textAlignment w:val="center"/>
              <w:rPr>
                <w:rFonts w:hint="default" w:ascii="仿宋" w:hAnsi="仿宋" w:eastAsia="仿宋" w:cs="仿宋"/>
                <w:i w:val="0"/>
                <w:iCs w:val="0"/>
                <w:color w:val="000000"/>
                <w:spacing w:val="0"/>
                <w:w w:val="100"/>
                <w:kern w:val="0"/>
                <w:position w:val="0"/>
                <w:sz w:val="24"/>
                <w:szCs w:val="24"/>
                <w:u w:val="none"/>
                <w:shd w:val="clear" w:color="auto" w:fill="auto"/>
                <w:lang w:val="en-US" w:eastAsia="zh-CN" w:bidi="ar"/>
              </w:rPr>
            </w:pPr>
            <w:r>
              <w:rPr>
                <w:rFonts w:hint="default" w:ascii="仿宋" w:hAnsi="仿宋" w:eastAsia="仿宋" w:cs="仿宋"/>
                <w:i w:val="0"/>
                <w:iCs w:val="0"/>
                <w:color w:val="000000"/>
                <w:spacing w:val="0"/>
                <w:w w:val="100"/>
                <w:kern w:val="0"/>
                <w:position w:val="0"/>
                <w:sz w:val="24"/>
                <w:szCs w:val="24"/>
                <w:u w:val="none"/>
                <w:shd w:val="clear" w:color="auto" w:fill="auto"/>
                <w:lang w:val="en-US" w:eastAsia="zh-CN" w:bidi="ar"/>
              </w:rPr>
              <w:t>仓储设施设备及备品库存</w:t>
            </w: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（3</w:t>
            </w:r>
            <w:r>
              <w:rPr>
                <w:rFonts w:hint="default" w:ascii="仿宋" w:hAnsi="仿宋" w:eastAsia="仿宋" w:cs="仿宋"/>
                <w:i w:val="0"/>
                <w:iCs w:val="0"/>
                <w:color w:val="000000"/>
                <w:spacing w:val="0"/>
                <w:w w:val="100"/>
                <w:kern w:val="0"/>
                <w:position w:val="0"/>
                <w:sz w:val="24"/>
                <w:szCs w:val="24"/>
                <w:u w:val="none"/>
                <w:shd w:val="clear" w:color="auto" w:fill="auto"/>
                <w:lang w:val="en-US" w:eastAsia="zh-CN" w:bidi="ar"/>
              </w:rPr>
              <w:t>分</w:t>
            </w:r>
            <w:r>
              <w:rPr>
                <w:rFonts w:hint="eastAsia" w:ascii="仿宋" w:hAnsi="仿宋" w:eastAsia="仿宋" w:cs="仿宋"/>
                <w:i w:val="0"/>
                <w:iCs w:val="0"/>
                <w:color w:val="000000"/>
                <w:spacing w:val="0"/>
                <w:w w:val="100"/>
                <w:kern w:val="0"/>
                <w:position w:val="0"/>
                <w:sz w:val="24"/>
                <w:szCs w:val="24"/>
                <w:u w:val="none"/>
                <w:shd w:val="clear" w:color="auto" w:fill="auto"/>
                <w:lang w:val="en-US" w:eastAsia="zh-CN" w:bidi="ar"/>
              </w:rPr>
              <w:t>）</w:t>
            </w:r>
          </w:p>
        </w:tc>
        <w:tc>
          <w:tcPr>
            <w:tcW w:w="6834" w:type="dxa"/>
            <w:vAlign w:val="center"/>
          </w:tcPr>
          <w:p w14:paraId="3AE69D3F">
            <w:pPr>
              <w:keepNext w:val="0"/>
              <w:keepLines w:val="0"/>
              <w:widowControl/>
              <w:suppressLineNumbers w:val="0"/>
              <w:spacing w:line="360" w:lineRule="auto"/>
              <w:ind w:left="0" w:leftChars="0" w:right="0" w:rightChars="0" w:firstLine="0" w:firstLineChars="0"/>
              <w:jc w:val="left"/>
              <w:textAlignment w:val="center"/>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1、仓储库房面积；2、仓储设备、运输车辆、仓储具有冷冻冷藏功能（冷冻冷藏功能根据产品需要）</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3、备品库存</w:t>
            </w:r>
            <w:r>
              <w:rPr>
                <w:rFonts w:hint="eastAsia" w:ascii="仿宋" w:hAnsi="仿宋" w:eastAsia="仿宋" w:cs="仿宋"/>
                <w:sz w:val="24"/>
                <w:szCs w:val="24"/>
                <w:lang w:val="en-US" w:eastAsia="zh-CN"/>
              </w:rPr>
              <w:t>；</w:t>
            </w:r>
            <w:r>
              <w:rPr>
                <w:rFonts w:hint="default" w:ascii="仿宋" w:hAnsi="仿宋" w:eastAsia="仿宋" w:cs="仿宋"/>
                <w:sz w:val="24"/>
                <w:szCs w:val="24"/>
                <w:lang w:val="en-US" w:eastAsia="zh-CN"/>
              </w:rPr>
              <w:t>以上内容每提供一项内容得</w:t>
            </w:r>
            <w:r>
              <w:rPr>
                <w:rFonts w:hint="eastAsia" w:ascii="仿宋" w:hAnsi="仿宋" w:eastAsia="仿宋" w:cs="仿宋"/>
                <w:sz w:val="24"/>
                <w:szCs w:val="24"/>
                <w:lang w:val="en-US" w:eastAsia="zh-CN"/>
              </w:rPr>
              <w:t>1</w:t>
            </w:r>
            <w:r>
              <w:rPr>
                <w:rFonts w:hint="default" w:ascii="仿宋" w:hAnsi="仿宋" w:eastAsia="仿宋" w:cs="仿宋"/>
                <w:sz w:val="24"/>
                <w:szCs w:val="24"/>
                <w:lang w:val="en-US" w:eastAsia="zh-CN"/>
              </w:rPr>
              <w:t>分，未提供不得分。</w:t>
            </w:r>
          </w:p>
          <w:p w14:paraId="482CD348">
            <w:pPr>
              <w:keepNext w:val="0"/>
              <w:keepLines w:val="0"/>
              <w:widowControl/>
              <w:suppressLineNumbers w:val="0"/>
              <w:spacing w:line="360" w:lineRule="auto"/>
              <w:ind w:left="0" w:leftChars="0" w:right="0" w:rightChars="0" w:firstLine="0" w:firstLineChars="0"/>
              <w:jc w:val="left"/>
              <w:textAlignment w:val="center"/>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需提供相关证明材料，如仓存租赁合同或房产证等证明材料、仓存设备购置发票及仓存具有冷冻冷藏功能证明、备品库存清单等，未提供相关证明材料相应内容不得分。</w:t>
            </w:r>
          </w:p>
        </w:tc>
      </w:tr>
    </w:tbl>
    <w:p w14:paraId="404C1E64">
      <w:pPr>
        <w:keepNext w:val="0"/>
        <w:keepLines w:val="0"/>
        <w:pageBreakBefore w:val="0"/>
        <w:widowControl w:val="0"/>
        <w:kinsoku/>
        <w:wordWrap/>
        <w:overflowPunct/>
        <w:topLinePunct w:val="0"/>
        <w:autoSpaceDE/>
        <w:autoSpaceDN/>
        <w:bidi w:val="0"/>
        <w:adjustRightInd/>
        <w:snapToGrid/>
        <w:spacing w:line="45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如评标专家在检验电子标书过程中，如果由于</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bidi="ar-SA"/>
        </w:rPr>
        <w:t>自身原因导致评标专家无法查看并检验电子标书中以上相关资料的，否决其投标。即使投标单位将原件携带至现场的，同样按无效投标处理。</w:t>
      </w:r>
    </w:p>
    <w:p w14:paraId="22D43AE8">
      <w:pPr>
        <w:pStyle w:val="49"/>
        <w:keepNext w:val="0"/>
        <w:keepLines w:val="0"/>
        <w:pageBreakBefore w:val="0"/>
        <w:widowControl w:val="0"/>
        <w:tabs>
          <w:tab w:val="left" w:pos="1701"/>
        </w:tabs>
        <w:kinsoku/>
        <w:wordWrap/>
        <w:overflowPunct/>
        <w:topLinePunct w:val="0"/>
        <w:autoSpaceDE/>
        <w:autoSpaceDN/>
        <w:bidi w:val="0"/>
        <w:adjustRightInd/>
        <w:snapToGrid/>
        <w:spacing w:line="450" w:lineRule="exact"/>
        <w:ind w:left="0"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10.2.2价格评分方法</w:t>
      </w:r>
    </w:p>
    <w:p w14:paraId="3254C64F">
      <w:pPr>
        <w:keepNext w:val="0"/>
        <w:keepLines w:val="0"/>
        <w:pageBreakBefore w:val="0"/>
        <w:widowControl w:val="0"/>
        <w:kinsoku/>
        <w:wordWrap/>
        <w:overflowPunct/>
        <w:topLinePunct w:val="0"/>
        <w:autoSpaceDE/>
        <w:autoSpaceDN/>
        <w:bidi w:val="0"/>
        <w:adjustRightInd/>
        <w:snapToGrid/>
        <w:spacing w:line="45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满足招标文件技术要求且投标价格最低的投标报价为评标基准价，其价格分为满分。其他</w:t>
      </w:r>
      <w:r>
        <w:rPr>
          <w:rFonts w:hint="eastAsia" w:ascii="仿宋" w:hAnsi="仿宋" w:eastAsia="仿宋" w:cs="仿宋"/>
          <w:color w:val="auto"/>
          <w:szCs w:val="21"/>
          <w:highlight w:val="none"/>
          <w:lang w:val="en-US" w:eastAsia="zh-CN" w:bidi="ar-SA"/>
        </w:rPr>
        <w:t>投标人</w:t>
      </w:r>
      <w:r>
        <w:rPr>
          <w:rFonts w:hint="eastAsia" w:ascii="仿宋" w:hAnsi="仿宋" w:eastAsia="仿宋" w:cs="仿宋"/>
          <w:color w:val="auto"/>
          <w:szCs w:val="21"/>
          <w:highlight w:val="none"/>
          <w:lang w:eastAsia="zh-CN" w:bidi="ar-SA"/>
        </w:rPr>
        <w:t>的价格分别按照下列公式计算： 投标报价得分=（评标基准价/投标报价）×价格权重。</w:t>
      </w:r>
    </w:p>
    <w:p w14:paraId="244606D1">
      <w:pPr>
        <w:keepNext w:val="0"/>
        <w:keepLines w:val="0"/>
        <w:pageBreakBefore w:val="0"/>
        <w:kinsoku/>
        <w:wordWrap/>
        <w:overflowPunct/>
        <w:topLinePunct w:val="0"/>
        <w:autoSpaceDE/>
        <w:autoSpaceDN/>
        <w:bidi w:val="0"/>
        <w:adjustRightInd/>
        <w:spacing w:beforeLines="50" w:line="450" w:lineRule="exact"/>
        <w:jc w:val="center"/>
        <w:textAlignment w:val="auto"/>
        <w:outlineLvl w:val="1"/>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五  推荐中标候选人</w:t>
      </w:r>
      <w:bookmarkEnd w:id="44"/>
      <w:bookmarkEnd w:id="45"/>
    </w:p>
    <w:p w14:paraId="5CBF0970">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11.1评标委员会推荐3名中标候选人，并标明排序。</w:t>
      </w:r>
    </w:p>
    <w:p w14:paraId="447B1651">
      <w:pPr>
        <w:keepNext w:val="0"/>
        <w:keepLines w:val="0"/>
        <w:pageBreakBefore w:val="0"/>
        <w:kinsoku/>
        <w:wordWrap/>
        <w:overflowPunct/>
        <w:topLinePunct w:val="0"/>
        <w:autoSpaceDE/>
        <w:autoSpaceDN/>
        <w:bidi w:val="0"/>
        <w:adjustRightInd/>
        <w:spacing w:line="440" w:lineRule="exact"/>
        <w:ind w:firstLine="475" w:firstLineChars="196"/>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11.2如出现报价相同情况，则由招标人现场抽签确定中标候选人排名顺序。</w:t>
      </w:r>
    </w:p>
    <w:bookmarkEnd w:id="39"/>
    <w:p w14:paraId="19AFF429">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12.无效投标条款</w:t>
      </w:r>
    </w:p>
    <w:p w14:paraId="23121154">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12.1投标文件有下列情形之一的,其投标文件拒收:</w:t>
      </w:r>
    </w:p>
    <w:p w14:paraId="0733FD89">
      <w:pPr>
        <w:keepNext w:val="0"/>
        <w:keepLines w:val="0"/>
        <w:pageBreakBefore w:val="0"/>
        <w:kinsoku/>
        <w:wordWrap/>
        <w:overflowPunct/>
        <w:topLinePunct w:val="0"/>
        <w:autoSpaceDE/>
        <w:autoSpaceDN/>
        <w:bidi w:val="0"/>
        <w:adjustRightInd/>
        <w:snapToGrid w:val="0"/>
        <w:spacing w:line="440" w:lineRule="exact"/>
        <w:textAlignment w:val="auto"/>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b/>
          <w:bCs/>
          <w:color w:val="auto"/>
          <w:szCs w:val="21"/>
          <w:highlight w:val="none"/>
          <w:lang w:eastAsia="zh-CN"/>
        </w:rPr>
        <w:t xml:space="preserve"> (1) 未在开标截止时间前通过网上招标投标系统递交有效电子投标文件的，开标系统不予接收。</w:t>
      </w:r>
    </w:p>
    <w:p w14:paraId="31274448">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（2）</w:t>
      </w:r>
      <w:r>
        <w:rPr>
          <w:rFonts w:hint="eastAsia" w:ascii="仿宋" w:hAnsi="仿宋" w:eastAsia="仿宋" w:cs="仿宋"/>
          <w:b/>
          <w:color w:val="auto"/>
          <w:szCs w:val="21"/>
          <w:highlight w:val="none"/>
          <w:lang w:eastAsia="zh-CN"/>
        </w:rPr>
        <w:t>所有投标人应在规定时间里完成投标文件的解密工作</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投标人</w:t>
      </w:r>
      <w:r>
        <w:rPr>
          <w:rFonts w:hint="eastAsia" w:ascii="仿宋" w:hAnsi="仿宋" w:eastAsia="仿宋" w:cs="仿宋"/>
          <w:b/>
          <w:bCs/>
          <w:color w:val="auto"/>
          <w:szCs w:val="21"/>
          <w:highlight w:val="none"/>
          <w:lang w:eastAsia="zh-CN"/>
        </w:rPr>
        <w:t>使用其有效加密锁（CA锁）进行解密（因</w:t>
      </w:r>
      <w:r>
        <w:rPr>
          <w:rFonts w:hint="eastAsia" w:ascii="仿宋" w:hAnsi="仿宋" w:eastAsia="仿宋" w:cs="仿宋"/>
          <w:b/>
          <w:bCs/>
          <w:color w:val="auto"/>
          <w:szCs w:val="21"/>
          <w:highlight w:val="none"/>
          <w:lang w:val="en-US" w:eastAsia="zh-CN"/>
        </w:rPr>
        <w:t>投标人</w:t>
      </w:r>
      <w:r>
        <w:rPr>
          <w:rFonts w:hint="eastAsia" w:ascii="仿宋" w:hAnsi="仿宋" w:eastAsia="仿宋" w:cs="仿宋"/>
          <w:b/>
          <w:bCs/>
          <w:color w:val="auto"/>
          <w:szCs w:val="21"/>
          <w:highlight w:val="none"/>
          <w:lang w:eastAsia="zh-CN"/>
        </w:rPr>
        <w:t>原因未能提供有效CA锁对其投标文件进行解密的，其投标文件按无效标处理），以网上招投标系统解密倒计时为准】</w:t>
      </w:r>
      <w:r>
        <w:rPr>
          <w:rFonts w:hint="eastAsia" w:ascii="仿宋" w:hAnsi="仿宋" w:eastAsia="仿宋" w:cs="仿宋"/>
          <w:b/>
          <w:color w:val="auto"/>
          <w:szCs w:val="21"/>
          <w:highlight w:val="none"/>
          <w:lang w:eastAsia="zh-CN"/>
        </w:rPr>
        <w:t>，因系统原因未能成功解密的投标文件，可导入备份投标文件。备份投标文件也无法导入的，则投标文件被否决。</w:t>
      </w:r>
    </w:p>
    <w:p w14:paraId="4C238898">
      <w:pPr>
        <w:keepNext w:val="0"/>
        <w:keepLines w:val="0"/>
        <w:pageBreakBefore w:val="0"/>
        <w:kinsoku/>
        <w:wordWrap/>
        <w:overflowPunct/>
        <w:topLinePunct w:val="0"/>
        <w:autoSpaceDE/>
        <w:autoSpaceDN/>
        <w:bidi w:val="0"/>
        <w:adjustRightInd/>
        <w:snapToGrid w:val="0"/>
        <w:spacing w:line="440" w:lineRule="exact"/>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12.2</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有下列情形之一的,资格审查后其投标作无效投标处理：</w:t>
      </w:r>
    </w:p>
    <w:p w14:paraId="21ACF617">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(1)法定代表人参加开标会议未携带有效的法定代表人身份证明原件和本人身份证的；委托代理人参加开标会议未携带有效的法定代表人授权书和本人身份证；</w:t>
      </w:r>
    </w:p>
    <w:p w14:paraId="43D23FE6">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为本项目提供招标代理服务的；</w:t>
      </w:r>
    </w:p>
    <w:p w14:paraId="09344C49">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与在本项目代理机构存在相互任职或工作的；</w:t>
      </w:r>
    </w:p>
    <w:p w14:paraId="1E013F85">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(4)投标保证金未按规定要求缴纳的；</w:t>
      </w:r>
    </w:p>
    <w:p w14:paraId="26A30210">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(5)评标专家无法查看并检验电子标书中相关资料的；</w:t>
      </w:r>
    </w:p>
    <w:p w14:paraId="2FF751E1">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超出营业范围投标的；</w:t>
      </w:r>
    </w:p>
    <w:p w14:paraId="56E85528">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(7)联合体投标未提交联合体协议的；</w:t>
      </w:r>
    </w:p>
    <w:p w14:paraId="6C6733DF">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(8)被暂停营业的；</w:t>
      </w:r>
    </w:p>
    <w:p w14:paraId="251D567B">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(9)被暂停或取消投标资格的；</w:t>
      </w:r>
    </w:p>
    <w:p w14:paraId="27BDF62D">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(10)财产被接管或冻结的；</w:t>
      </w:r>
    </w:p>
    <w:p w14:paraId="534DB982">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单位负责人为同一人或者存在控股、管理关系的不同单位的；</w:t>
      </w:r>
    </w:p>
    <w:p w14:paraId="35B153C1">
      <w:pPr>
        <w:keepNext w:val="0"/>
        <w:keepLines w:val="0"/>
        <w:pageBreakBefore w:val="0"/>
        <w:kinsoku/>
        <w:wordWrap/>
        <w:overflowPunct/>
        <w:topLinePunct w:val="0"/>
        <w:autoSpaceDE/>
        <w:autoSpaceDN/>
        <w:bidi w:val="0"/>
        <w:adjustRightInd/>
        <w:snapToGrid w:val="0"/>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基本资格条件和特定资格条件中有一项及以上不符合要求的；</w:t>
      </w:r>
    </w:p>
    <w:p w14:paraId="33CAB5E7">
      <w:pPr>
        <w:keepNext w:val="0"/>
        <w:keepLines w:val="0"/>
        <w:pageBreakBefore w:val="0"/>
        <w:kinsoku/>
        <w:wordWrap/>
        <w:overflowPunct/>
        <w:topLinePunct w:val="0"/>
        <w:autoSpaceDE/>
        <w:autoSpaceDN/>
        <w:bidi w:val="0"/>
        <w:adjustRightInd/>
        <w:snapToGrid w:val="0"/>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使用相同的MAC地址进行报名的；</w:t>
      </w:r>
    </w:p>
    <w:p w14:paraId="0CBE1048">
      <w:pPr>
        <w:keepNext w:val="0"/>
        <w:keepLines w:val="0"/>
        <w:pageBreakBefore w:val="0"/>
        <w:kinsoku/>
        <w:wordWrap/>
        <w:overflowPunct/>
        <w:topLinePunct w:val="0"/>
        <w:autoSpaceDE/>
        <w:autoSpaceDN/>
        <w:bidi w:val="0"/>
        <w:adjustRightInd/>
        <w:snapToGrid w:val="0"/>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（14）其它情形，经评标委员会委提出按无效投标处理，并经公共资源交易监督部门核准的；</w:t>
      </w:r>
    </w:p>
    <w:p w14:paraId="0E6C9EBD">
      <w:pPr>
        <w:keepNext w:val="0"/>
        <w:keepLines w:val="0"/>
        <w:pageBreakBefore w:val="0"/>
        <w:kinsoku/>
        <w:wordWrap/>
        <w:overflowPunct/>
        <w:topLinePunct w:val="0"/>
        <w:autoSpaceDE/>
        <w:autoSpaceDN/>
        <w:bidi w:val="0"/>
        <w:adjustRightInd/>
        <w:snapToGrid w:val="0"/>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（15）</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使用相同IP地址报名的，一经发现，监管部门将进一步核实，查实后按串通投标处理；</w:t>
      </w:r>
    </w:p>
    <w:p w14:paraId="5DADA49F">
      <w:pPr>
        <w:keepNext w:val="0"/>
        <w:keepLines w:val="0"/>
        <w:pageBreakBefore w:val="0"/>
        <w:kinsoku/>
        <w:wordWrap/>
        <w:overflowPunct/>
        <w:topLinePunct w:val="0"/>
        <w:autoSpaceDE/>
        <w:autoSpaceDN/>
        <w:bidi w:val="0"/>
        <w:adjustRightInd/>
        <w:snapToGrid w:val="0"/>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（16）采购文件规定的其它无效投标情形。</w:t>
      </w:r>
    </w:p>
    <w:p w14:paraId="73407C3B">
      <w:pPr>
        <w:keepNext w:val="0"/>
        <w:keepLines w:val="0"/>
        <w:pageBreakBefore w:val="0"/>
        <w:kinsoku/>
        <w:wordWrap/>
        <w:overflowPunct/>
        <w:topLinePunct w:val="0"/>
        <w:autoSpaceDE/>
        <w:autoSpaceDN/>
        <w:bidi w:val="0"/>
        <w:adjustRightInd/>
        <w:snapToGrid w:val="0"/>
        <w:spacing w:line="440" w:lineRule="exact"/>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12.3 </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有下列情形之一的,符合性审查后其投标按无效投标处理：</w:t>
      </w:r>
    </w:p>
    <w:p w14:paraId="0FC8A50A">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 投标文件签章、盖章不全，经评标委员会一致认定对开评标内容有实质性影响并经监督部门核准的；</w:t>
      </w:r>
    </w:p>
    <w:p w14:paraId="0D57D149">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(2)未按规定的格式填写，实质性内容不全或关键字迹模糊、无法辨认; 经监督部门核准的；</w:t>
      </w:r>
    </w:p>
    <w:p w14:paraId="3EA16239">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(4)同一</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提交两个以上不同的投标文件或者投标报价，但采购文件规定提交备选方案的除外；</w:t>
      </w:r>
    </w:p>
    <w:p w14:paraId="505EBFEE">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(3)投标文件没有对采购文件的实质性要求和条件作出响应;</w:t>
      </w:r>
    </w:p>
    <w:p w14:paraId="5988BDFA">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(4)投标报价超出规定的投标限价或公布的采购预算的；</w:t>
      </w:r>
    </w:p>
    <w:p w14:paraId="5E009158">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(5)不按评标委员会要求澄清、说明或补正的，或者评标委员会根据采购文件的规定对采购文件的计算错误进行修正后，</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不接受修正的投标报价的。</w:t>
      </w:r>
    </w:p>
    <w:p w14:paraId="447862BB">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（6）其它情形，经评标委员会委提出按无效投标处理，并经公共资源交易监督部门核准的；</w:t>
      </w:r>
    </w:p>
    <w:p w14:paraId="4E564635">
      <w:pPr>
        <w:keepNext w:val="0"/>
        <w:keepLines w:val="0"/>
        <w:pageBreakBefore w:val="0"/>
        <w:widowControl/>
        <w:kinsoku/>
        <w:wordWrap/>
        <w:overflowPunct/>
        <w:topLinePunct w:val="0"/>
        <w:autoSpaceDE/>
        <w:autoSpaceDN/>
        <w:bidi w:val="0"/>
        <w:adjustRightInd/>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w:t>
      </w:r>
      <w:r>
        <w:rPr>
          <w:rFonts w:hint="eastAsia" w:ascii="仿宋" w:hAnsi="仿宋" w:eastAsia="仿宋" w:cs="仿宋"/>
          <w:color w:val="auto"/>
          <w:szCs w:val="21"/>
          <w:highlight w:val="none"/>
          <w:shd w:val="clear" w:color="auto" w:fill="FFFFFF"/>
          <w:lang w:eastAsia="zh-CN"/>
        </w:rPr>
        <w:t>未按照招标文件的规定提交投标保证金的；</w:t>
      </w:r>
    </w:p>
    <w:p w14:paraId="5D2E07D8">
      <w:pPr>
        <w:keepNext w:val="0"/>
        <w:keepLines w:val="0"/>
        <w:pageBreakBefore w:val="0"/>
        <w:widowControl/>
        <w:kinsoku/>
        <w:wordWrap/>
        <w:overflowPunct/>
        <w:topLinePunct w:val="0"/>
        <w:autoSpaceDE/>
        <w:autoSpaceDN/>
        <w:bidi w:val="0"/>
        <w:adjustRightInd/>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w:t>
      </w:r>
      <w:r>
        <w:rPr>
          <w:rFonts w:hint="eastAsia" w:ascii="仿宋" w:hAnsi="仿宋" w:eastAsia="仿宋" w:cs="仿宋"/>
          <w:color w:val="auto"/>
          <w:szCs w:val="21"/>
          <w:highlight w:val="none"/>
          <w:shd w:val="clear" w:color="auto" w:fill="FFFFFF"/>
          <w:lang w:eastAsia="zh-CN"/>
        </w:rPr>
        <w:t>投标文件含有采购人不能接受的附加条件的;</w:t>
      </w:r>
    </w:p>
    <w:p w14:paraId="62D9380C">
      <w:pPr>
        <w:keepNext w:val="0"/>
        <w:keepLines w:val="0"/>
        <w:pageBreakBefore w:val="0"/>
        <w:tabs>
          <w:tab w:val="left" w:pos="1123"/>
        </w:tabs>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（9）采购文件规定的其它无效投标情形。</w:t>
      </w:r>
    </w:p>
    <w:p w14:paraId="725DAA17">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12.4 </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有下列情形之一的, 详细评审后其投标按无效投标处理：</w:t>
      </w:r>
    </w:p>
    <w:p w14:paraId="66091686">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(1)投标产品不符合必须强制执行的国家标准的；</w:t>
      </w:r>
    </w:p>
    <w:p w14:paraId="19271B93">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w:t>
      </w:r>
      <w:r>
        <w:rPr>
          <w:rFonts w:hint="eastAsia" w:ascii="仿宋" w:hAnsi="仿宋" w:eastAsia="仿宋" w:cs="仿宋"/>
          <w:lang w:val="en-US" w:eastAsia="zh-CN"/>
        </w:rPr>
        <w:t>投标人</w:t>
      </w:r>
      <w:r>
        <w:rPr>
          <w:rFonts w:hint="eastAsia" w:ascii="仿宋" w:hAnsi="仿宋" w:eastAsia="仿宋" w:cs="仿宋"/>
          <w:color w:val="auto"/>
          <w:szCs w:val="21"/>
          <w:highlight w:val="none"/>
          <w:lang w:eastAsia="zh-CN"/>
        </w:rPr>
        <w:t>有串通投标、弄虚作假、行贿等违法行为；</w:t>
      </w:r>
    </w:p>
    <w:p w14:paraId="0E0AAFF5">
      <w:pPr>
        <w:keepNext w:val="0"/>
        <w:keepLines w:val="0"/>
        <w:pageBreakBefore w:val="0"/>
        <w:kinsoku/>
        <w:wordWrap/>
        <w:overflowPunct/>
        <w:topLinePunct w:val="0"/>
        <w:autoSpaceDE/>
        <w:autoSpaceDN/>
        <w:bidi w:val="0"/>
        <w:adjustRightInd/>
        <w:snapToGrid w:val="0"/>
        <w:spacing w:line="44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(3)投标文件含有违反国家法律、法规的内容，或附有招标人不能接受的条件的；</w:t>
      </w:r>
    </w:p>
    <w:p w14:paraId="53292062">
      <w:pPr>
        <w:keepNext w:val="0"/>
        <w:keepLines w:val="0"/>
        <w:pageBreakBefore w:val="0"/>
        <w:kinsoku/>
        <w:wordWrap/>
        <w:overflowPunct/>
        <w:topLinePunct w:val="0"/>
        <w:autoSpaceDE/>
        <w:autoSpaceDN/>
        <w:bidi w:val="0"/>
        <w:adjustRightInd/>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（4）在同一项目（或同一标段）中有多个供应商有效投标报价接近最高限价，且评标委员会认为报价出现异常的，可以宣布其投标无效；</w:t>
      </w:r>
    </w:p>
    <w:p w14:paraId="7692020E">
      <w:pPr>
        <w:keepNext w:val="0"/>
        <w:keepLines w:val="0"/>
        <w:pageBreakBefore w:val="0"/>
        <w:kinsoku/>
        <w:wordWrap/>
        <w:overflowPunct/>
        <w:topLinePunct w:val="0"/>
        <w:autoSpaceDE/>
        <w:autoSpaceDN/>
        <w:bidi w:val="0"/>
        <w:adjustRightInd/>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（5）报价明显低于其他</w:t>
      </w:r>
      <w:r>
        <w:rPr>
          <w:rFonts w:hint="eastAsia" w:ascii="仿宋" w:hAnsi="仿宋" w:eastAsia="仿宋" w:cs="仿宋"/>
          <w:color w:val="auto"/>
          <w:szCs w:val="21"/>
          <w:highlight w:val="none"/>
          <w:lang w:val="en-US" w:eastAsia="zh-CN"/>
        </w:rPr>
        <w:t>投标人</w:t>
      </w:r>
      <w:r>
        <w:rPr>
          <w:rFonts w:hint="eastAsia" w:ascii="仿宋" w:hAnsi="仿宋" w:eastAsia="仿宋" w:cs="仿宋"/>
          <w:color w:val="auto"/>
          <w:szCs w:val="21"/>
          <w:highlight w:val="none"/>
          <w:lang w:eastAsia="zh-CN"/>
        </w:rPr>
        <w:t>，且不能证明报价合理性的投标无效；</w:t>
      </w:r>
    </w:p>
    <w:p w14:paraId="16C9D881">
      <w:pPr>
        <w:keepNext w:val="0"/>
        <w:keepLines w:val="0"/>
        <w:pageBreakBefore w:val="0"/>
        <w:kinsoku/>
        <w:wordWrap/>
        <w:overflowPunct/>
        <w:topLinePunct w:val="0"/>
        <w:autoSpaceDE/>
        <w:autoSpaceDN/>
        <w:bidi w:val="0"/>
        <w:adjustRightInd/>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（6）拒不确认评标委员会评审修正的投标无效；</w:t>
      </w:r>
    </w:p>
    <w:p w14:paraId="4FD184EF">
      <w:pPr>
        <w:keepNext w:val="0"/>
        <w:keepLines w:val="0"/>
        <w:pageBreakBefore w:val="0"/>
        <w:kinsoku/>
        <w:wordWrap/>
        <w:overflowPunct/>
        <w:topLinePunct w:val="0"/>
        <w:autoSpaceDE/>
        <w:autoSpaceDN/>
        <w:bidi w:val="0"/>
        <w:adjustRightInd/>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（7）其它情形，经评标委员会委提出按无效投标处理，并经公共资源交易监督部门核准的；</w:t>
      </w:r>
    </w:p>
    <w:p w14:paraId="2F3A7566">
      <w:pPr>
        <w:keepNext w:val="0"/>
        <w:keepLines w:val="0"/>
        <w:pageBreakBefore w:val="0"/>
        <w:kinsoku/>
        <w:wordWrap/>
        <w:overflowPunct/>
        <w:topLinePunct w:val="0"/>
        <w:autoSpaceDE/>
        <w:autoSpaceDN/>
        <w:bidi w:val="0"/>
        <w:adjustRightInd/>
        <w:spacing w:line="440" w:lineRule="exact"/>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（8）采购文件规定的其它无效投标情形。</w:t>
      </w:r>
    </w:p>
    <w:bookmarkEnd w:id="40"/>
    <w:p w14:paraId="08589AE6">
      <w:pPr>
        <w:numPr>
          <w:ilvl w:val="0"/>
          <w:numId w:val="0"/>
        </w:numPr>
        <w:jc w:val="both"/>
        <w:rPr>
          <w:rFonts w:hint="eastAsia" w:ascii="仿宋" w:hAnsi="仿宋" w:eastAsia="仿宋" w:cs="仿宋"/>
          <w:b/>
          <w:bCs w:val="0"/>
          <w:color w:val="auto"/>
          <w:sz w:val="36"/>
          <w:szCs w:val="36"/>
          <w:highlight w:val="none"/>
          <w:lang w:eastAsia="zh-CN"/>
        </w:rPr>
      </w:pPr>
      <w:bookmarkStart w:id="46" w:name="OLE_LINK4"/>
      <w:bookmarkStart w:id="47" w:name="_Toc469495737"/>
      <w:bookmarkStart w:id="48" w:name="_Toc267320052"/>
      <w:bookmarkStart w:id="49" w:name="_Toc340225294"/>
    </w:p>
    <w:p w14:paraId="0D5F7AC1">
      <w:pPr>
        <w:numPr>
          <w:ilvl w:val="0"/>
          <w:numId w:val="0"/>
        </w:numPr>
        <w:jc w:val="center"/>
        <w:rPr>
          <w:rFonts w:hint="eastAsia" w:ascii="仿宋" w:hAnsi="仿宋" w:eastAsia="仿宋" w:cs="仿宋"/>
          <w:b/>
          <w:bCs w:val="0"/>
          <w:color w:val="auto"/>
          <w:sz w:val="36"/>
          <w:szCs w:val="36"/>
          <w:highlight w:val="none"/>
          <w:lang w:eastAsia="zh-CN"/>
        </w:rPr>
      </w:pPr>
    </w:p>
    <w:p w14:paraId="1FA4B8DB">
      <w:pPr>
        <w:numPr>
          <w:ilvl w:val="0"/>
          <w:numId w:val="0"/>
        </w:numPr>
        <w:jc w:val="center"/>
        <w:rPr>
          <w:rFonts w:hint="eastAsia" w:ascii="仿宋" w:hAnsi="仿宋" w:eastAsia="仿宋" w:cs="仿宋"/>
          <w:b/>
          <w:bCs w:val="0"/>
          <w:color w:val="auto"/>
          <w:sz w:val="36"/>
          <w:szCs w:val="36"/>
          <w:highlight w:val="none"/>
          <w:lang w:eastAsia="zh-CN"/>
        </w:rPr>
      </w:pPr>
    </w:p>
    <w:p w14:paraId="21621976">
      <w:pPr>
        <w:numPr>
          <w:ilvl w:val="0"/>
          <w:numId w:val="0"/>
        </w:numPr>
        <w:jc w:val="center"/>
        <w:rPr>
          <w:rFonts w:hint="eastAsia" w:ascii="仿宋" w:hAnsi="仿宋" w:eastAsia="仿宋" w:cs="仿宋"/>
          <w:b/>
          <w:bCs w:val="0"/>
          <w:color w:val="auto"/>
          <w:sz w:val="36"/>
          <w:szCs w:val="36"/>
          <w:highlight w:val="none"/>
          <w:lang w:eastAsia="zh-CN"/>
        </w:rPr>
      </w:pPr>
    </w:p>
    <w:p w14:paraId="0EEDC80E">
      <w:pPr>
        <w:numPr>
          <w:ilvl w:val="0"/>
          <w:numId w:val="0"/>
        </w:numPr>
        <w:jc w:val="center"/>
        <w:rPr>
          <w:rFonts w:hint="eastAsia" w:ascii="仿宋" w:hAnsi="仿宋" w:eastAsia="仿宋" w:cs="仿宋"/>
          <w:b/>
          <w:bCs w:val="0"/>
          <w:color w:val="auto"/>
          <w:sz w:val="36"/>
          <w:szCs w:val="36"/>
          <w:highlight w:val="none"/>
          <w:lang w:eastAsia="zh-CN"/>
        </w:rPr>
      </w:pPr>
    </w:p>
    <w:p w14:paraId="4172ABBB">
      <w:pPr>
        <w:numPr>
          <w:ilvl w:val="0"/>
          <w:numId w:val="0"/>
        </w:numPr>
        <w:jc w:val="center"/>
        <w:rPr>
          <w:rFonts w:hint="eastAsia" w:ascii="仿宋" w:hAnsi="仿宋" w:eastAsia="仿宋" w:cs="仿宋"/>
          <w:b/>
          <w:bCs w:val="0"/>
          <w:color w:val="auto"/>
          <w:sz w:val="28"/>
          <w:szCs w:val="28"/>
          <w:highlight w:val="none"/>
          <w:lang w:eastAsia="zh-CN"/>
        </w:rPr>
      </w:pPr>
      <w:r>
        <w:rPr>
          <w:rFonts w:hint="eastAsia" w:ascii="仿宋" w:hAnsi="仿宋" w:eastAsia="仿宋" w:cs="仿宋"/>
          <w:b/>
          <w:bCs w:val="0"/>
          <w:color w:val="auto"/>
          <w:sz w:val="36"/>
          <w:szCs w:val="36"/>
          <w:highlight w:val="none"/>
          <w:lang w:eastAsia="zh-CN"/>
        </w:rPr>
        <w:t>第四章</w:t>
      </w:r>
      <w:r>
        <w:rPr>
          <w:rFonts w:hint="eastAsia" w:ascii="仿宋" w:hAnsi="仿宋" w:eastAsia="仿宋" w:cs="仿宋"/>
          <w:b/>
          <w:bCs w:val="0"/>
          <w:color w:val="auto"/>
          <w:sz w:val="36"/>
          <w:szCs w:val="36"/>
          <w:highlight w:val="none"/>
          <w:lang w:val="en-US" w:eastAsia="zh-CN"/>
        </w:rPr>
        <w:t xml:space="preserve"> </w:t>
      </w:r>
      <w:r>
        <w:rPr>
          <w:rFonts w:hint="eastAsia" w:ascii="仿宋" w:hAnsi="仿宋" w:eastAsia="仿宋" w:cs="仿宋"/>
          <w:b/>
          <w:bCs w:val="0"/>
          <w:color w:val="auto"/>
          <w:sz w:val="36"/>
          <w:szCs w:val="36"/>
          <w:highlight w:val="none"/>
          <w:lang w:eastAsia="zh-CN"/>
        </w:rPr>
        <w:t>技术规格、数量及质量要求</w:t>
      </w:r>
      <w:bookmarkEnd w:id="46"/>
      <w:bookmarkEnd w:id="47"/>
    </w:p>
    <w:bookmarkEnd w:id="48"/>
    <w:bookmarkEnd w:id="49"/>
    <w:tbl>
      <w:tblPr>
        <w:tblStyle w:val="27"/>
        <w:tblW w:w="10127" w:type="dxa"/>
        <w:tblInd w:w="-30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6"/>
        <w:gridCol w:w="823"/>
        <w:gridCol w:w="2155"/>
        <w:gridCol w:w="1616"/>
        <w:gridCol w:w="645"/>
        <w:gridCol w:w="645"/>
        <w:gridCol w:w="1179"/>
        <w:gridCol w:w="1475"/>
        <w:gridCol w:w="943"/>
      </w:tblGrid>
      <w:tr w14:paraId="4DF2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atLeast"/>
        </w:trPr>
        <w:tc>
          <w:tcPr>
            <w:tcW w:w="10127" w:type="dxa"/>
            <w:gridSpan w:val="9"/>
            <w:tcBorders>
              <w:top w:val="nil"/>
              <w:left w:val="nil"/>
              <w:bottom w:val="nil"/>
              <w:right w:val="nil"/>
            </w:tcBorders>
            <w:shd w:val="clear" w:color="auto" w:fill="auto"/>
            <w:noWrap/>
            <w:vAlign w:val="center"/>
          </w:tcPr>
          <w:p w14:paraId="58866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阿图什市人民医院 2026年耗材及试剂采购项目1包（血液分析、生化、血常规、尿液分析）</w:t>
            </w:r>
          </w:p>
        </w:tc>
      </w:tr>
      <w:tr w14:paraId="5C589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0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3BB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分类</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989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BB2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E4D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563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72C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77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匹配的设备名称</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8AD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7531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4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0A4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506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ABL80BASIC定标液</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2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300人份/30天</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147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FF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9E3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2090</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606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丹麦雷度 ABL80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81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711D8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5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B7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4D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ABL80BASIC定标液（含乳酸）</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9D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300人份/30天</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2E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F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D13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2090</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FE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丹麦雷度 ABL80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13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2412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E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FF9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FE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ABL80电极测试卡（不含定标液）</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B8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100人份/30天</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014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1B2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3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3800</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00D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丹麦雷度 ABL80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C7C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23B8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E2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67E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00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ABL80电极测试卡（不含定标液）</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F41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300人份/30天</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BD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F3E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88F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15675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0E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丹麦雷度 ABL80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E9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65BFF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BC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27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15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ABL90BASIC定标液</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41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300人份/30天 </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9F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74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218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2375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4E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丹麦雷度 ABL90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50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1F9CB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E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EB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C6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ABL90电极测试卡</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43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100人份/30天 不含定标液</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9D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90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54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3800</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40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丹麦雷度 ABL90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56F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77EE5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7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47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BE4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ABL90电极测试卡</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080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300人份/30天 不含定标液</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ADE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50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FE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15675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58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丹麦雷度 ABL90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253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0ACF0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6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C9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A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结核分枝杆菌rpoB基因和突变检测试剂盒（实时荧光PCR法）</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25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50人份/盒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6F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64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AF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A3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上海赛沛 GX-IV R2</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FA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72BD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43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696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4DA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梅毒螺旋体抗体检测试剂盒TPPA（凝集法）</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400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BC7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9B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EC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846.45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12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珠海丽珠</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3B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5CA9D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6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C2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545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AU生化分析系统专用试剂清洗液</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5A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6*2L</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C3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EA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68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2327.5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1F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10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2EDF8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88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B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D6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光度计灯泡（Lamp）</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1C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12V100W</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84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EA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BC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3040</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2AE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CD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62A37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E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7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F2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冷却液</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0E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2L </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34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4D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10F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760</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EA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CF6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0E7B5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85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B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5D2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校准血清高值</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D0D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476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70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AA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128.25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29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95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4FB01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1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4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62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校准血清中值</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1F4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B89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96B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CDA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128.25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01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68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3FA7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0F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E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AC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质控血清高值</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61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99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F2F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01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112.176</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4E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AD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7EBD2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6"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5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E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32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质控血清中值</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18E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56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FD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AB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112.176</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E50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FC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0860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3C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33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63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血液分析仪用校准品XN CAL</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0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4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45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5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3192</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8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56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56334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E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D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0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血液分析仪用质控品XN CHECK</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7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水平2：3ml/瓶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0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0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B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615.6</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75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72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115CD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C6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1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0E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血液分析仪用质控品XN CHECK</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7A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水平1:3ml/瓶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9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1F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3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615.6</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C5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C89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0A23D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3A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39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1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质控品 e-CHECK (XE)</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0B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L2:4.5ml/瓶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F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39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2E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615.6</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85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370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04737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2A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9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26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质控品 e-CHECK (XE)</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52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L3：4.5ml/瓶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E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3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B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615.6</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2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2D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2538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3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E2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8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卤素灯</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5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5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1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D5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2350.3</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B9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CS-5114血凝仪</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F8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5FCF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B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56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14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免疫八项质控品（各十支）</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88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0.5ml/支</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FE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56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ADE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60.325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D7F37">
            <w:pPr>
              <w:jc w:val="center"/>
              <w:rPr>
                <w:rFonts w:hint="eastAsia" w:ascii="宋体" w:hAnsi="宋体" w:eastAsia="宋体" w:cs="宋体"/>
                <w:i w:val="0"/>
                <w:iCs w:val="0"/>
                <w:color w:val="000000"/>
                <w:sz w:val="24"/>
                <w:szCs w:val="24"/>
                <w:u w:val="none"/>
              </w:rPr>
            </w:pP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70E72">
            <w:pPr>
              <w:jc w:val="center"/>
              <w:rPr>
                <w:rFonts w:hint="eastAsia" w:ascii="宋体" w:hAnsi="宋体" w:eastAsia="宋体" w:cs="宋体"/>
                <w:i w:val="0"/>
                <w:iCs w:val="0"/>
                <w:color w:val="000000"/>
                <w:sz w:val="24"/>
                <w:szCs w:val="24"/>
                <w:u w:val="none"/>
              </w:rPr>
            </w:pPr>
          </w:p>
        </w:tc>
      </w:tr>
      <w:tr w14:paraId="726E2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33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8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B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尿液分析试纸条(干化学法)MEDITAPE UC-9A</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B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100条/瓶</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AF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5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A0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850.25</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7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BE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5E02E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B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1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E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尿液分析试纸条(干化学法)MEDITAPE UC-11A</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1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70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8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2C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828.4</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8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34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2B28D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D2A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A7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5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尿液干化学分析质控物UC-CONTROL</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B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10mlx6/盒（高、低两个水平）</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1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8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81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6688</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DD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74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55023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2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82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28CB2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B3E2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清洗液MCC&amp;UF CL-50</w:t>
            </w:r>
          </w:p>
        </w:tc>
        <w:tc>
          <w:tcPr>
            <w:tcW w:w="161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D1CAA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50mL/瓶</w:t>
            </w:r>
          </w:p>
        </w:tc>
        <w:tc>
          <w:tcPr>
            <w:tcW w:w="64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778F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4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CABD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2C170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2702.75</w:t>
            </w:r>
          </w:p>
        </w:tc>
        <w:tc>
          <w:tcPr>
            <w:tcW w:w="147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A875BF3">
            <w:pPr>
              <w:jc w:val="center"/>
              <w:rPr>
                <w:rFonts w:hint="eastAsia" w:ascii="宋体" w:hAnsi="宋体" w:eastAsia="宋体" w:cs="宋体"/>
                <w:i w:val="0"/>
                <w:iCs w:val="0"/>
                <w:color w:val="000000"/>
                <w:sz w:val="24"/>
                <w:szCs w:val="24"/>
                <w:u w:val="none"/>
              </w:rPr>
            </w:pPr>
          </w:p>
        </w:tc>
        <w:tc>
          <w:tcPr>
            <w:tcW w:w="94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F003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核心产品</w:t>
            </w:r>
          </w:p>
        </w:tc>
      </w:tr>
      <w:tr w14:paraId="13B64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7"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B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C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57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尿比重校准品SG Calibrator</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C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10ml×15/盒（高、中、低三个水平）</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36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8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A1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5067.6895</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5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5A6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4C90B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6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14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26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血沉质控品</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5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水平2：3mL 水平3 ：3mL 水平4：3mL</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EE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3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2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F3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TESTiT15158</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4C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64C80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2"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A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ECB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D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抗XA试剂</w:t>
            </w:r>
          </w:p>
        </w:tc>
        <w:tc>
          <w:tcPr>
            <w:tcW w:w="1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9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4E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7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35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3325</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EC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E0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14649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7E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8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E0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CFB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AU5800生化仪反应杯</w:t>
            </w:r>
          </w:p>
        </w:tc>
        <w:tc>
          <w:tcPr>
            <w:tcW w:w="1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6E357">
            <w:pPr>
              <w:jc w:val="center"/>
              <w:rPr>
                <w:rFonts w:hint="eastAsia" w:ascii="宋体" w:hAnsi="宋体" w:eastAsia="宋体" w:cs="宋体"/>
                <w:i w:val="0"/>
                <w:iCs w:val="0"/>
                <w:color w:val="000000"/>
                <w:sz w:val="24"/>
                <w:szCs w:val="24"/>
                <w:u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05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7B6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2D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10450</w:t>
            </w:r>
          </w:p>
        </w:tc>
        <w:tc>
          <w:tcPr>
            <w:tcW w:w="1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E0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贝克曼AU5800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4C4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允许进口</w:t>
            </w:r>
          </w:p>
        </w:tc>
      </w:tr>
      <w:tr w14:paraId="5A5F2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65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1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一包单价控制价合计（元）：</w:t>
            </w:r>
          </w:p>
        </w:tc>
        <w:tc>
          <w:tcPr>
            <w:tcW w:w="359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4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92371.42 </w:t>
            </w:r>
          </w:p>
        </w:tc>
      </w:tr>
    </w:tbl>
    <w:p w14:paraId="60BB2BD6">
      <w:pPr>
        <w:spacing w:line="360" w:lineRule="auto"/>
        <w:rPr>
          <w:rFonts w:hint="eastAsia" w:ascii="仿宋" w:hAnsi="仿宋" w:eastAsia="仿宋" w:cs="仿宋"/>
          <w:b/>
          <w:bCs/>
          <w:color w:val="0000FF"/>
          <w:sz w:val="24"/>
          <w:szCs w:val="24"/>
          <w:highlight w:val="none"/>
          <w:lang w:val="en-US" w:eastAsia="zh-CN"/>
        </w:rPr>
      </w:pPr>
    </w:p>
    <w:p w14:paraId="54C8591A">
      <w:pPr>
        <w:spacing w:line="360" w:lineRule="auto"/>
        <w:rPr>
          <w:rFonts w:hint="eastAsia" w:ascii="仿宋" w:hAnsi="仿宋" w:eastAsia="仿宋" w:cs="仿宋"/>
          <w:b/>
          <w:bCs/>
          <w:color w:val="0000FF"/>
          <w:sz w:val="24"/>
          <w:szCs w:val="24"/>
          <w:highlight w:val="none"/>
          <w:lang w:val="en-US" w:eastAsia="zh-CN"/>
        </w:rPr>
      </w:pPr>
    </w:p>
    <w:p w14:paraId="52FC8E0B">
      <w:pPr>
        <w:spacing w:line="360" w:lineRule="auto"/>
        <w:rPr>
          <w:rFonts w:hint="eastAsia" w:ascii="仿宋" w:hAnsi="仿宋" w:eastAsia="仿宋" w:cs="仿宋"/>
          <w:b/>
          <w:bCs/>
          <w:color w:val="0000FF"/>
          <w:sz w:val="24"/>
          <w:szCs w:val="24"/>
          <w:highlight w:val="none"/>
          <w:lang w:val="en-US" w:eastAsia="zh-CN"/>
        </w:rPr>
      </w:pPr>
    </w:p>
    <w:tbl>
      <w:tblPr>
        <w:tblStyle w:val="27"/>
        <w:tblW w:w="10533" w:type="dxa"/>
        <w:tblInd w:w="-34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3"/>
        <w:gridCol w:w="826"/>
        <w:gridCol w:w="2304"/>
        <w:gridCol w:w="1752"/>
        <w:gridCol w:w="987"/>
        <w:gridCol w:w="779"/>
        <w:gridCol w:w="1300"/>
        <w:gridCol w:w="1208"/>
        <w:gridCol w:w="714"/>
      </w:tblGrid>
      <w:tr w14:paraId="5A218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5" w:hRule="atLeast"/>
        </w:trPr>
        <w:tc>
          <w:tcPr>
            <w:tcW w:w="10533" w:type="dxa"/>
            <w:gridSpan w:val="9"/>
            <w:tcBorders>
              <w:top w:val="nil"/>
              <w:left w:val="nil"/>
              <w:bottom w:val="nil"/>
              <w:right w:val="nil"/>
            </w:tcBorders>
            <w:shd w:val="clear" w:color="auto" w:fill="auto"/>
            <w:noWrap/>
            <w:vAlign w:val="center"/>
          </w:tcPr>
          <w:p w14:paraId="7049BF6D">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阿图什市人民医院 2026年耗材及试剂采购项目2包（化学发光）</w:t>
            </w:r>
          </w:p>
        </w:tc>
      </w:tr>
      <w:tr w14:paraId="2FCAB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AA1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C9F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分类</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ACE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耗材/试剂名称</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C70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规格</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EDD3">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单位</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1F8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数量</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423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单价（元）</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7E8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匹配的设备名称</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BF9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备注</w:t>
            </w:r>
          </w:p>
        </w:tc>
      </w:tr>
      <w:tr w14:paraId="33444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1"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9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0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F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皮质醇（Cortisol）定量测定试剂盒（CLIA）2×50人份</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F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3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8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0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1075.68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6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1279">
            <w:pPr>
              <w:jc w:val="center"/>
              <w:rPr>
                <w:rFonts w:hint="eastAsia" w:ascii="宋体" w:hAnsi="宋体" w:eastAsia="宋体" w:cs="宋体"/>
                <w:i w:val="0"/>
                <w:iCs w:val="0"/>
                <w:color w:val="000000"/>
                <w:sz w:val="22"/>
                <w:szCs w:val="22"/>
                <w:u w:val="none"/>
              </w:rPr>
            </w:pPr>
          </w:p>
        </w:tc>
      </w:tr>
      <w:tr w14:paraId="55FDF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F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3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3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促肾上腺皮质激素（ACTH）定量测定试剂盒（CLIA）2×50人份</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E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5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F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0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1536.48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A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BB81">
            <w:pPr>
              <w:jc w:val="center"/>
              <w:rPr>
                <w:rFonts w:hint="eastAsia" w:ascii="宋体" w:hAnsi="宋体" w:eastAsia="宋体" w:cs="宋体"/>
                <w:i w:val="0"/>
                <w:iCs w:val="0"/>
                <w:color w:val="000000"/>
                <w:sz w:val="22"/>
                <w:szCs w:val="22"/>
                <w:u w:val="none"/>
              </w:rPr>
            </w:pPr>
          </w:p>
        </w:tc>
      </w:tr>
      <w:tr w14:paraId="427B4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C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8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9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促肾上腺皮质激素校准品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6C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7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3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B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6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1485">
            <w:pPr>
              <w:jc w:val="center"/>
              <w:rPr>
                <w:rFonts w:hint="eastAsia" w:ascii="宋体" w:hAnsi="宋体" w:eastAsia="宋体" w:cs="宋体"/>
                <w:i w:val="0"/>
                <w:iCs w:val="0"/>
                <w:color w:val="000000"/>
                <w:sz w:val="22"/>
                <w:szCs w:val="22"/>
                <w:u w:val="none"/>
              </w:rPr>
            </w:pPr>
          </w:p>
        </w:tc>
      </w:tr>
      <w:tr w14:paraId="48005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D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6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E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促肾上腺皮质激素质控品（低值）3瓶</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9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E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8A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39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4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79F7">
            <w:pPr>
              <w:jc w:val="center"/>
              <w:rPr>
                <w:rFonts w:hint="eastAsia" w:ascii="宋体" w:hAnsi="宋体" w:eastAsia="宋体" w:cs="宋体"/>
                <w:i w:val="0"/>
                <w:iCs w:val="0"/>
                <w:color w:val="000000"/>
                <w:sz w:val="22"/>
                <w:szCs w:val="22"/>
                <w:u w:val="none"/>
              </w:rPr>
            </w:pPr>
          </w:p>
        </w:tc>
      </w:tr>
      <w:tr w14:paraId="60B3E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1C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3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C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促肾上腺皮质激素质控品（高值）3瓶</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7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C9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B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8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D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6C47">
            <w:pPr>
              <w:jc w:val="center"/>
              <w:rPr>
                <w:rFonts w:hint="eastAsia" w:ascii="宋体" w:hAnsi="宋体" w:eastAsia="宋体" w:cs="宋体"/>
                <w:i w:val="0"/>
                <w:iCs w:val="0"/>
                <w:color w:val="000000"/>
                <w:sz w:val="22"/>
                <w:szCs w:val="22"/>
                <w:u w:val="none"/>
              </w:rPr>
            </w:pPr>
          </w:p>
        </w:tc>
      </w:tr>
      <w:tr w14:paraId="2217E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F7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3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2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醛固酮（ALD）测定试剂盒(化学发光免疫分析法)2×50人份</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E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E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A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0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8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3CD6C">
            <w:pPr>
              <w:jc w:val="center"/>
              <w:rPr>
                <w:rFonts w:hint="eastAsia" w:ascii="宋体" w:hAnsi="宋体" w:eastAsia="宋体" w:cs="宋体"/>
                <w:i w:val="0"/>
                <w:iCs w:val="0"/>
                <w:color w:val="000000"/>
                <w:sz w:val="22"/>
                <w:szCs w:val="22"/>
                <w:u w:val="none"/>
              </w:rPr>
            </w:pPr>
          </w:p>
        </w:tc>
      </w:tr>
      <w:tr w14:paraId="1049B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B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1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9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肾素（Renin）测定试剂盒(化学发光免疫分析法)2×50人份</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6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B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83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A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1252.8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A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2466">
            <w:pPr>
              <w:jc w:val="center"/>
              <w:rPr>
                <w:rFonts w:hint="eastAsia" w:ascii="宋体" w:hAnsi="宋体" w:eastAsia="宋体" w:cs="宋体"/>
                <w:i w:val="0"/>
                <w:iCs w:val="0"/>
                <w:color w:val="000000"/>
                <w:sz w:val="22"/>
                <w:szCs w:val="22"/>
                <w:u w:val="none"/>
              </w:rPr>
            </w:pPr>
          </w:p>
        </w:tc>
      </w:tr>
      <w:tr w14:paraId="06BA6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0"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9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FD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2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肾素校准品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0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C0：1×1.2ml，C1：1×1.0ml；C2：1×1.0ml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5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9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8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2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C346">
            <w:pPr>
              <w:jc w:val="center"/>
              <w:rPr>
                <w:rFonts w:hint="eastAsia" w:ascii="宋体" w:hAnsi="宋体" w:eastAsia="宋体" w:cs="宋体"/>
                <w:i w:val="0"/>
                <w:iCs w:val="0"/>
                <w:color w:val="000000"/>
                <w:sz w:val="22"/>
                <w:szCs w:val="22"/>
                <w:u w:val="none"/>
              </w:rPr>
            </w:pPr>
          </w:p>
        </w:tc>
      </w:tr>
      <w:tr w14:paraId="5112B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82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9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3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醛固酮校准品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6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C0：1×1.0mL C1：1×1.0mL C2：1×1.0mL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D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F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C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3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BE01">
            <w:pPr>
              <w:jc w:val="center"/>
              <w:rPr>
                <w:rFonts w:hint="eastAsia" w:ascii="宋体" w:hAnsi="宋体" w:eastAsia="宋体" w:cs="宋体"/>
                <w:i w:val="0"/>
                <w:iCs w:val="0"/>
                <w:color w:val="000000"/>
                <w:sz w:val="22"/>
                <w:szCs w:val="22"/>
                <w:u w:val="none"/>
              </w:rPr>
            </w:pPr>
          </w:p>
        </w:tc>
      </w:tr>
      <w:tr w14:paraId="46071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F2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B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8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高血压相关质控品（低值x3）</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E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A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0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27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6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2D9D">
            <w:pPr>
              <w:jc w:val="center"/>
              <w:rPr>
                <w:rFonts w:hint="eastAsia" w:ascii="宋体" w:hAnsi="宋体" w:eastAsia="宋体" w:cs="宋体"/>
                <w:i w:val="0"/>
                <w:iCs w:val="0"/>
                <w:color w:val="000000"/>
                <w:sz w:val="22"/>
                <w:szCs w:val="22"/>
                <w:u w:val="none"/>
              </w:rPr>
            </w:pPr>
          </w:p>
        </w:tc>
      </w:tr>
      <w:tr w14:paraId="2DBC0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7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17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8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高血压相关质控品（高值x3）</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E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B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8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F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7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3DD7">
            <w:pPr>
              <w:jc w:val="center"/>
              <w:rPr>
                <w:rFonts w:hint="eastAsia" w:ascii="宋体" w:hAnsi="宋体" w:eastAsia="宋体" w:cs="宋体"/>
                <w:i w:val="0"/>
                <w:iCs w:val="0"/>
                <w:color w:val="000000"/>
                <w:sz w:val="22"/>
                <w:szCs w:val="22"/>
                <w:u w:val="none"/>
              </w:rPr>
            </w:pPr>
          </w:p>
        </w:tc>
      </w:tr>
      <w:tr w14:paraId="7AB9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A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B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D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皮质醇校准品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A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C0:4×0.25 mL,C1:4×0.25 mL,C2:4×0.25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F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A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8F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A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98C3">
            <w:pPr>
              <w:jc w:val="center"/>
              <w:rPr>
                <w:rFonts w:hint="eastAsia" w:ascii="宋体" w:hAnsi="宋体" w:eastAsia="宋体" w:cs="宋体"/>
                <w:i w:val="0"/>
                <w:iCs w:val="0"/>
                <w:color w:val="000000"/>
                <w:sz w:val="22"/>
                <w:szCs w:val="22"/>
                <w:u w:val="none"/>
              </w:rPr>
            </w:pPr>
          </w:p>
        </w:tc>
      </w:tr>
      <w:tr w14:paraId="32557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1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4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59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醛固酮（ALD II）测定试剂盒(化学发光免疫分析法)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3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A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1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3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1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BF20">
            <w:pPr>
              <w:jc w:val="center"/>
              <w:rPr>
                <w:rFonts w:hint="eastAsia" w:ascii="宋体" w:hAnsi="宋体" w:eastAsia="宋体" w:cs="宋体"/>
                <w:i w:val="0"/>
                <w:iCs w:val="0"/>
                <w:color w:val="000000"/>
                <w:sz w:val="22"/>
                <w:szCs w:val="22"/>
                <w:u w:val="none"/>
              </w:rPr>
            </w:pPr>
          </w:p>
        </w:tc>
      </w:tr>
      <w:tr w14:paraId="00CCA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7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1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5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肾素（Renin II）测定试剂盒(化学发光免疫分析法)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3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D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F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D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1252.8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1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C0F1">
            <w:pPr>
              <w:jc w:val="center"/>
              <w:rPr>
                <w:rFonts w:hint="eastAsia" w:ascii="宋体" w:hAnsi="宋体" w:eastAsia="宋体" w:cs="宋体"/>
                <w:i w:val="0"/>
                <w:iCs w:val="0"/>
                <w:color w:val="000000"/>
                <w:sz w:val="22"/>
                <w:szCs w:val="22"/>
                <w:u w:val="none"/>
              </w:rPr>
            </w:pPr>
          </w:p>
        </w:tc>
      </w:tr>
      <w:tr w14:paraId="36678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71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B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1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血管紧张素Ⅰ(AⅠ)测定试剂盒 (化学发光免疫分析法)2*50人份</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C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2*50T </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5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D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24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4E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D367">
            <w:pPr>
              <w:jc w:val="center"/>
              <w:rPr>
                <w:rFonts w:hint="eastAsia" w:ascii="宋体" w:hAnsi="宋体" w:eastAsia="宋体" w:cs="宋体"/>
                <w:i w:val="0"/>
                <w:iCs w:val="0"/>
                <w:color w:val="000000"/>
                <w:sz w:val="22"/>
                <w:szCs w:val="22"/>
                <w:u w:val="none"/>
              </w:rPr>
            </w:pPr>
          </w:p>
        </w:tc>
      </w:tr>
      <w:tr w14:paraId="6C620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4"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9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1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6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血管紧张素Ⅰ(AⅠ)校准品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0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C0：1X1.0mL C1：1X1.0mL C2：1X1.0mL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1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F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B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B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90F4">
            <w:pPr>
              <w:jc w:val="center"/>
              <w:rPr>
                <w:rFonts w:hint="eastAsia" w:ascii="宋体" w:hAnsi="宋体" w:eastAsia="宋体" w:cs="宋体"/>
                <w:i w:val="0"/>
                <w:iCs w:val="0"/>
                <w:color w:val="000000"/>
                <w:sz w:val="22"/>
                <w:szCs w:val="22"/>
                <w:u w:val="none"/>
              </w:rPr>
            </w:pPr>
          </w:p>
        </w:tc>
      </w:tr>
      <w:tr w14:paraId="6F4A6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02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5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D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样本保存液（2*1）</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0D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PT1：1X5.0mL PT2：1X2.5mL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0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E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78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178.56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5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3471">
            <w:pPr>
              <w:jc w:val="center"/>
              <w:rPr>
                <w:rFonts w:hint="eastAsia" w:ascii="宋体" w:hAnsi="宋体" w:eastAsia="宋体" w:cs="宋体"/>
                <w:i w:val="0"/>
                <w:iCs w:val="0"/>
                <w:color w:val="000000"/>
                <w:sz w:val="22"/>
                <w:szCs w:val="22"/>
                <w:u w:val="none"/>
              </w:rPr>
            </w:pPr>
          </w:p>
        </w:tc>
      </w:tr>
      <w:tr w14:paraId="0E809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3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A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1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缓冲液（1*5mL）</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E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0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1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6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213.12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B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F62B">
            <w:pPr>
              <w:jc w:val="center"/>
              <w:rPr>
                <w:rFonts w:hint="eastAsia" w:ascii="宋体" w:hAnsi="宋体" w:eastAsia="宋体" w:cs="宋体"/>
                <w:i w:val="0"/>
                <w:iCs w:val="0"/>
                <w:color w:val="000000"/>
                <w:sz w:val="22"/>
                <w:szCs w:val="22"/>
                <w:u w:val="none"/>
              </w:rPr>
            </w:pPr>
          </w:p>
        </w:tc>
      </w:tr>
      <w:tr w14:paraId="115B7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5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C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7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癌胚抗原校准品（迈瑞）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B5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B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A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A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941.44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7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E31D">
            <w:pPr>
              <w:jc w:val="center"/>
              <w:rPr>
                <w:rFonts w:hint="eastAsia" w:ascii="宋体" w:hAnsi="宋体" w:eastAsia="宋体" w:cs="宋体"/>
                <w:i w:val="0"/>
                <w:iCs w:val="0"/>
                <w:color w:val="000000"/>
                <w:sz w:val="22"/>
                <w:szCs w:val="22"/>
                <w:u w:val="none"/>
              </w:rPr>
            </w:pPr>
          </w:p>
        </w:tc>
      </w:tr>
      <w:tr w14:paraId="588FE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A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4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F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肌钙蛋白校准品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4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1*2ml 1*2ml 1*2ml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33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1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F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1200.64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2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C0D4">
            <w:pPr>
              <w:jc w:val="center"/>
              <w:rPr>
                <w:rFonts w:hint="eastAsia" w:ascii="宋体" w:hAnsi="宋体" w:eastAsia="宋体" w:cs="宋体"/>
                <w:i w:val="0"/>
                <w:iCs w:val="0"/>
                <w:color w:val="000000"/>
                <w:sz w:val="22"/>
                <w:szCs w:val="22"/>
                <w:u w:val="none"/>
              </w:rPr>
            </w:pPr>
          </w:p>
        </w:tc>
      </w:tr>
      <w:tr w14:paraId="7C177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C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2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B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甲状腺功能复合定值质控品（低值）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EC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B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B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C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2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0759">
            <w:pPr>
              <w:jc w:val="center"/>
              <w:rPr>
                <w:rFonts w:hint="eastAsia" w:ascii="宋体" w:hAnsi="宋体" w:eastAsia="宋体" w:cs="宋体"/>
                <w:i w:val="0"/>
                <w:iCs w:val="0"/>
                <w:color w:val="000000"/>
                <w:sz w:val="22"/>
                <w:szCs w:val="22"/>
                <w:u w:val="none"/>
              </w:rPr>
            </w:pPr>
          </w:p>
        </w:tc>
      </w:tr>
      <w:tr w14:paraId="2AA3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7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B7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B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甲状腺功能复合定值质控品（高值）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1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9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C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A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3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B8E5">
            <w:pPr>
              <w:jc w:val="center"/>
              <w:rPr>
                <w:rFonts w:hint="eastAsia" w:ascii="宋体" w:hAnsi="宋体" w:eastAsia="宋体" w:cs="宋体"/>
                <w:i w:val="0"/>
                <w:iCs w:val="0"/>
                <w:color w:val="000000"/>
                <w:sz w:val="22"/>
                <w:szCs w:val="22"/>
                <w:u w:val="none"/>
              </w:rPr>
            </w:pPr>
          </w:p>
        </w:tc>
      </w:tr>
      <w:tr w14:paraId="4EB6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9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2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8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甲状腺球蛋白抗体（Anti-Tg）校准品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6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2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3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E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0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925F">
            <w:pPr>
              <w:jc w:val="center"/>
              <w:rPr>
                <w:rFonts w:hint="eastAsia" w:ascii="宋体" w:hAnsi="宋体" w:eastAsia="宋体" w:cs="宋体"/>
                <w:i w:val="0"/>
                <w:iCs w:val="0"/>
                <w:color w:val="000000"/>
                <w:sz w:val="22"/>
                <w:szCs w:val="22"/>
                <w:u w:val="none"/>
              </w:rPr>
            </w:pPr>
          </w:p>
        </w:tc>
      </w:tr>
      <w:tr w14:paraId="2AC33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7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C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C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甲状腺相关自身抗体质控品（高值）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E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9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B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B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F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0982">
            <w:pPr>
              <w:jc w:val="center"/>
              <w:rPr>
                <w:rFonts w:hint="eastAsia" w:ascii="宋体" w:hAnsi="宋体" w:eastAsia="宋体" w:cs="宋体"/>
                <w:i w:val="0"/>
                <w:iCs w:val="0"/>
                <w:color w:val="000000"/>
                <w:sz w:val="22"/>
                <w:szCs w:val="22"/>
                <w:u w:val="none"/>
              </w:rPr>
            </w:pPr>
          </w:p>
        </w:tc>
      </w:tr>
      <w:tr w14:paraId="607C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E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E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5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全自动免疫检验系统用底物液</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9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4*115ml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1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7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B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2234.88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B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8F02">
            <w:pPr>
              <w:jc w:val="center"/>
              <w:rPr>
                <w:rFonts w:hint="eastAsia" w:ascii="宋体" w:hAnsi="宋体" w:eastAsia="宋体" w:cs="宋体"/>
                <w:i w:val="0"/>
                <w:iCs w:val="0"/>
                <w:color w:val="000000"/>
                <w:sz w:val="22"/>
                <w:szCs w:val="22"/>
                <w:u w:val="none"/>
              </w:rPr>
            </w:pPr>
          </w:p>
        </w:tc>
      </w:tr>
      <w:tr w14:paraId="48FA3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A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7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6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胰岛素校准品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E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1*2ml+1*2ml+1*2ml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3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3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8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4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D6E9">
            <w:pPr>
              <w:jc w:val="center"/>
              <w:rPr>
                <w:rFonts w:hint="eastAsia" w:ascii="宋体" w:hAnsi="宋体" w:eastAsia="宋体" w:cs="宋体"/>
                <w:i w:val="0"/>
                <w:iCs w:val="0"/>
                <w:color w:val="000000"/>
                <w:sz w:val="22"/>
                <w:szCs w:val="22"/>
                <w:u w:val="none"/>
              </w:rPr>
            </w:pPr>
          </w:p>
        </w:tc>
      </w:tr>
      <w:tr w14:paraId="7EB7A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7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7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B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孕酮校准品（迈瑞）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6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9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2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1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3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BD9E">
            <w:pPr>
              <w:jc w:val="center"/>
              <w:rPr>
                <w:rFonts w:hint="eastAsia" w:ascii="宋体" w:hAnsi="宋体" w:eastAsia="宋体" w:cs="宋体"/>
                <w:i w:val="0"/>
                <w:iCs w:val="0"/>
                <w:color w:val="000000"/>
                <w:sz w:val="22"/>
                <w:szCs w:val="22"/>
                <w:u w:val="none"/>
              </w:rPr>
            </w:pPr>
          </w:p>
        </w:tc>
      </w:tr>
      <w:tr w14:paraId="212D9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8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E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3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肿瘤标志物复合定值质控品（低值）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1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B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4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D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B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313E">
            <w:pPr>
              <w:jc w:val="center"/>
              <w:rPr>
                <w:rFonts w:hint="eastAsia" w:ascii="宋体" w:hAnsi="宋体" w:eastAsia="宋体" w:cs="宋体"/>
                <w:i w:val="0"/>
                <w:iCs w:val="0"/>
                <w:color w:val="000000"/>
                <w:sz w:val="22"/>
                <w:szCs w:val="22"/>
                <w:u w:val="none"/>
              </w:rPr>
            </w:pPr>
          </w:p>
        </w:tc>
      </w:tr>
      <w:tr w14:paraId="290F2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2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98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A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肿瘤标志物复合定值质控品（高值）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F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5ml/瓶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2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7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9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1018.4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E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1D10">
            <w:pPr>
              <w:jc w:val="center"/>
              <w:rPr>
                <w:rFonts w:hint="eastAsia" w:ascii="宋体" w:hAnsi="宋体" w:eastAsia="宋体" w:cs="宋体"/>
                <w:i w:val="0"/>
                <w:iCs w:val="0"/>
                <w:color w:val="000000"/>
                <w:sz w:val="22"/>
                <w:szCs w:val="22"/>
                <w:u w:val="none"/>
              </w:rPr>
            </w:pPr>
          </w:p>
        </w:tc>
      </w:tr>
      <w:tr w14:paraId="49C6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0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F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D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肿瘤相关抗原125（CA125）校准品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2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8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0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8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1280.44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9C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68CF">
            <w:pPr>
              <w:jc w:val="center"/>
              <w:rPr>
                <w:rFonts w:hint="eastAsia" w:ascii="宋体" w:hAnsi="宋体" w:eastAsia="宋体" w:cs="宋体"/>
                <w:i w:val="0"/>
                <w:iCs w:val="0"/>
                <w:color w:val="000000"/>
                <w:sz w:val="22"/>
                <w:szCs w:val="22"/>
                <w:u w:val="none"/>
              </w:rPr>
            </w:pPr>
          </w:p>
        </w:tc>
      </w:tr>
      <w:tr w14:paraId="0A817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1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9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C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总人绒毛膜促性腺激素校准品（迈瑞）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7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E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6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9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E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3D48">
            <w:pPr>
              <w:jc w:val="center"/>
              <w:rPr>
                <w:rFonts w:hint="eastAsia" w:ascii="宋体" w:hAnsi="宋体" w:eastAsia="宋体" w:cs="宋体"/>
                <w:i w:val="0"/>
                <w:iCs w:val="0"/>
                <w:color w:val="000000"/>
                <w:sz w:val="22"/>
                <w:szCs w:val="22"/>
                <w:u w:val="none"/>
              </w:rPr>
            </w:pPr>
          </w:p>
        </w:tc>
      </w:tr>
      <w:tr w14:paraId="3E37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3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6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5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生化分析仪用清洗液CD80</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1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3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9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1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A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CL-1200i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4156">
            <w:pPr>
              <w:jc w:val="center"/>
              <w:rPr>
                <w:rFonts w:hint="eastAsia" w:ascii="宋体" w:hAnsi="宋体" w:eastAsia="宋体" w:cs="宋体"/>
                <w:i w:val="0"/>
                <w:iCs w:val="0"/>
                <w:color w:val="000000"/>
                <w:sz w:val="22"/>
                <w:szCs w:val="22"/>
                <w:u w:val="none"/>
              </w:rPr>
            </w:pPr>
          </w:p>
        </w:tc>
      </w:tr>
      <w:tr w14:paraId="396D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69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CC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9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总β人绒毛膜促性腺激素（TotalβHCG)测定试剂盒（化学发光免疫分析法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7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D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5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6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C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EA6B">
            <w:pPr>
              <w:jc w:val="center"/>
              <w:rPr>
                <w:rFonts w:hint="eastAsia" w:ascii="宋体" w:hAnsi="宋体" w:eastAsia="宋体" w:cs="宋体"/>
                <w:i w:val="0"/>
                <w:iCs w:val="0"/>
                <w:color w:val="000000"/>
                <w:sz w:val="22"/>
                <w:szCs w:val="22"/>
                <w:u w:val="none"/>
              </w:rPr>
            </w:pPr>
          </w:p>
        </w:tc>
      </w:tr>
      <w:tr w14:paraId="31348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B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C8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B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垂体泌乳素校准品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7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F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F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1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1102.4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C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2B64">
            <w:pPr>
              <w:jc w:val="center"/>
              <w:rPr>
                <w:rFonts w:hint="eastAsia" w:ascii="宋体" w:hAnsi="宋体" w:eastAsia="宋体" w:cs="宋体"/>
                <w:i w:val="0"/>
                <w:iCs w:val="0"/>
                <w:color w:val="000000"/>
                <w:sz w:val="22"/>
                <w:szCs w:val="22"/>
                <w:u w:val="none"/>
              </w:rPr>
            </w:pPr>
          </w:p>
        </w:tc>
      </w:tr>
      <w:tr w14:paraId="0398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D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3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E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促卵泡生成素校准品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A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A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C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D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1102.4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6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B817">
            <w:pPr>
              <w:jc w:val="center"/>
              <w:rPr>
                <w:rFonts w:hint="eastAsia" w:ascii="宋体" w:hAnsi="宋体" w:eastAsia="宋体" w:cs="宋体"/>
                <w:i w:val="0"/>
                <w:iCs w:val="0"/>
                <w:color w:val="000000"/>
                <w:sz w:val="22"/>
                <w:szCs w:val="22"/>
                <w:u w:val="none"/>
              </w:rPr>
            </w:pPr>
          </w:p>
        </w:tc>
      </w:tr>
      <w:tr w14:paraId="7DE7C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77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9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8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游离前列腺特异性抗原校准品（迈瑞）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B3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C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9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B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4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25AC">
            <w:pPr>
              <w:jc w:val="center"/>
              <w:rPr>
                <w:rFonts w:hint="eastAsia" w:ascii="宋体" w:hAnsi="宋体" w:eastAsia="宋体" w:cs="宋体"/>
                <w:i w:val="0"/>
                <w:iCs w:val="0"/>
                <w:color w:val="000000"/>
                <w:sz w:val="22"/>
                <w:szCs w:val="22"/>
                <w:u w:val="none"/>
              </w:rPr>
            </w:pPr>
          </w:p>
        </w:tc>
      </w:tr>
      <w:tr w14:paraId="610D0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E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9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3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C肽校准品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1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1*2ml+1*2ml+1*2ml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7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E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5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E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D9A4">
            <w:pPr>
              <w:jc w:val="center"/>
              <w:rPr>
                <w:rFonts w:hint="eastAsia" w:ascii="宋体" w:hAnsi="宋体" w:eastAsia="宋体" w:cs="宋体"/>
                <w:i w:val="0"/>
                <w:iCs w:val="0"/>
                <w:color w:val="000000"/>
                <w:sz w:val="22"/>
                <w:szCs w:val="22"/>
                <w:u w:val="none"/>
              </w:rPr>
            </w:pPr>
          </w:p>
        </w:tc>
      </w:tr>
      <w:tr w14:paraId="6EADA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3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6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E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雌二醇校准品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9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7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4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4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744.96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F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A6C9">
            <w:pPr>
              <w:jc w:val="center"/>
              <w:rPr>
                <w:rFonts w:hint="eastAsia" w:ascii="宋体" w:hAnsi="宋体" w:eastAsia="宋体" w:cs="宋体"/>
                <w:i w:val="0"/>
                <w:iCs w:val="0"/>
                <w:color w:val="000000"/>
                <w:sz w:val="22"/>
                <w:szCs w:val="22"/>
                <w:u w:val="none"/>
              </w:rPr>
            </w:pPr>
          </w:p>
        </w:tc>
      </w:tr>
      <w:tr w14:paraId="0FFE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8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2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8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促黄体生成素校准品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8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B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F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7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744.96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5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ABCF">
            <w:pPr>
              <w:jc w:val="center"/>
              <w:rPr>
                <w:rFonts w:hint="eastAsia" w:ascii="宋体" w:hAnsi="宋体" w:eastAsia="宋体" w:cs="宋体"/>
                <w:i w:val="0"/>
                <w:iCs w:val="0"/>
                <w:color w:val="000000"/>
                <w:sz w:val="22"/>
                <w:szCs w:val="22"/>
                <w:u w:val="none"/>
              </w:rPr>
            </w:pPr>
          </w:p>
        </w:tc>
      </w:tr>
      <w:tr w14:paraId="29AA2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E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2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E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促甲状腺激素校准品（迈瑞）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5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0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1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8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E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A00D">
            <w:pPr>
              <w:jc w:val="center"/>
              <w:rPr>
                <w:rFonts w:hint="eastAsia" w:ascii="宋体" w:hAnsi="宋体" w:eastAsia="宋体" w:cs="宋体"/>
                <w:i w:val="0"/>
                <w:iCs w:val="0"/>
                <w:color w:val="000000"/>
                <w:sz w:val="22"/>
                <w:szCs w:val="22"/>
                <w:u w:val="none"/>
              </w:rPr>
            </w:pPr>
          </w:p>
        </w:tc>
      </w:tr>
      <w:tr w14:paraId="167E5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C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C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B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睾酮校准品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C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7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B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D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744.96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7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8C1E">
            <w:pPr>
              <w:jc w:val="center"/>
              <w:rPr>
                <w:rFonts w:hint="eastAsia" w:ascii="宋体" w:hAnsi="宋体" w:eastAsia="宋体" w:cs="宋体"/>
                <w:i w:val="0"/>
                <w:iCs w:val="0"/>
                <w:color w:val="000000"/>
                <w:sz w:val="22"/>
                <w:szCs w:val="22"/>
                <w:u w:val="none"/>
              </w:rPr>
            </w:pPr>
          </w:p>
        </w:tc>
      </w:tr>
      <w:tr w14:paraId="2B4F1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1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E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3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肌钙蛋白I(Tnl)定量测定试剂盒（化学发光免疫分析法）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1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2*50T</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E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6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1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1707.52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5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6418">
            <w:pPr>
              <w:jc w:val="center"/>
              <w:rPr>
                <w:rFonts w:hint="eastAsia" w:ascii="宋体" w:hAnsi="宋体" w:eastAsia="宋体" w:cs="宋体"/>
                <w:i w:val="0"/>
                <w:iCs w:val="0"/>
                <w:color w:val="000000"/>
                <w:sz w:val="22"/>
                <w:szCs w:val="22"/>
                <w:u w:val="none"/>
              </w:rPr>
            </w:pPr>
          </w:p>
        </w:tc>
      </w:tr>
      <w:tr w14:paraId="0F3AC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5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8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43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甲胎蛋白校准品（迈瑞）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3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9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7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1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1028.16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9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A26C">
            <w:pPr>
              <w:jc w:val="center"/>
              <w:rPr>
                <w:rFonts w:hint="eastAsia" w:ascii="宋体" w:hAnsi="宋体" w:eastAsia="宋体" w:cs="宋体"/>
                <w:i w:val="0"/>
                <w:iCs w:val="0"/>
                <w:color w:val="000000"/>
                <w:sz w:val="22"/>
                <w:szCs w:val="22"/>
                <w:u w:val="none"/>
              </w:rPr>
            </w:pPr>
          </w:p>
        </w:tc>
      </w:tr>
      <w:tr w14:paraId="5FBBF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6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7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4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抗甲状腺过氧化物酶抗体（Anti-TPO）校准品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B0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D8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2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4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5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9FBF">
            <w:pPr>
              <w:jc w:val="center"/>
              <w:rPr>
                <w:rFonts w:hint="eastAsia" w:ascii="宋体" w:hAnsi="宋体" w:eastAsia="宋体" w:cs="宋体"/>
                <w:i w:val="0"/>
                <w:iCs w:val="0"/>
                <w:color w:val="000000"/>
                <w:sz w:val="22"/>
                <w:szCs w:val="22"/>
                <w:u w:val="none"/>
              </w:rPr>
            </w:pPr>
          </w:p>
        </w:tc>
      </w:tr>
      <w:tr w14:paraId="701A0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2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6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6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梅毒螺旋抗体（Anti-TP）测定试剂盒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9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B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5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9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1404.248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B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C595">
            <w:pPr>
              <w:jc w:val="center"/>
              <w:rPr>
                <w:rFonts w:hint="eastAsia" w:ascii="宋体" w:hAnsi="宋体" w:eastAsia="宋体" w:cs="宋体"/>
                <w:i w:val="0"/>
                <w:iCs w:val="0"/>
                <w:color w:val="000000"/>
                <w:sz w:val="22"/>
                <w:szCs w:val="22"/>
                <w:u w:val="none"/>
              </w:rPr>
            </w:pPr>
          </w:p>
        </w:tc>
      </w:tr>
      <w:tr w14:paraId="4763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4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0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3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清洗液（化学发光分离液）</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C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C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1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5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C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55C4">
            <w:pPr>
              <w:jc w:val="center"/>
              <w:rPr>
                <w:rFonts w:hint="eastAsia" w:ascii="宋体" w:hAnsi="宋体" w:eastAsia="宋体" w:cs="宋体"/>
                <w:i w:val="0"/>
                <w:iCs w:val="0"/>
                <w:color w:val="000000"/>
                <w:sz w:val="22"/>
                <w:szCs w:val="22"/>
                <w:u w:val="none"/>
              </w:rPr>
            </w:pPr>
          </w:p>
        </w:tc>
      </w:tr>
      <w:tr w14:paraId="6CB8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5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A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2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全自动化学发光免疫分析仪反应杯及废料箱</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3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5000/箱</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0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9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E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E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B5D5">
            <w:pPr>
              <w:jc w:val="center"/>
              <w:rPr>
                <w:rFonts w:hint="eastAsia" w:ascii="宋体" w:hAnsi="宋体" w:eastAsia="宋体" w:cs="宋体"/>
                <w:i w:val="0"/>
                <w:iCs w:val="0"/>
                <w:color w:val="000000"/>
                <w:sz w:val="22"/>
                <w:szCs w:val="22"/>
                <w:u w:val="none"/>
              </w:rPr>
            </w:pPr>
          </w:p>
        </w:tc>
      </w:tr>
      <w:tr w14:paraId="3482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3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5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D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全自动化学发光免疫分析仪反应杯及废料箱</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D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CL-1200i（3696/箱）</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1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2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C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1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CL-1200i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4D3A">
            <w:pPr>
              <w:jc w:val="center"/>
              <w:rPr>
                <w:rFonts w:hint="eastAsia" w:ascii="宋体" w:hAnsi="宋体" w:eastAsia="宋体" w:cs="宋体"/>
                <w:i w:val="0"/>
                <w:iCs w:val="0"/>
                <w:color w:val="000000"/>
                <w:sz w:val="22"/>
                <w:szCs w:val="22"/>
                <w:u w:val="none"/>
              </w:rPr>
            </w:pPr>
          </w:p>
        </w:tc>
      </w:tr>
      <w:tr w14:paraId="1AB2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6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0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F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糖类抗原19-9校准品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C3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C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1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9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1506.4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3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526F">
            <w:pPr>
              <w:jc w:val="center"/>
              <w:rPr>
                <w:rFonts w:hint="eastAsia" w:ascii="宋体" w:hAnsi="宋体" w:eastAsia="宋体" w:cs="宋体"/>
                <w:i w:val="0"/>
                <w:iCs w:val="0"/>
                <w:color w:val="000000"/>
                <w:sz w:val="22"/>
                <w:szCs w:val="22"/>
                <w:u w:val="none"/>
              </w:rPr>
            </w:pPr>
          </w:p>
        </w:tc>
      </w:tr>
      <w:tr w14:paraId="3D714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A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F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C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游离甲状腺素校准品（迈瑞）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C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7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C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8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4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1976">
            <w:pPr>
              <w:jc w:val="center"/>
              <w:rPr>
                <w:rFonts w:hint="eastAsia" w:ascii="宋体" w:hAnsi="宋体" w:eastAsia="宋体" w:cs="宋体"/>
                <w:i w:val="0"/>
                <w:iCs w:val="0"/>
                <w:color w:val="000000"/>
                <w:sz w:val="22"/>
                <w:szCs w:val="22"/>
                <w:u w:val="none"/>
              </w:rPr>
            </w:pPr>
          </w:p>
        </w:tc>
      </w:tr>
      <w:tr w14:paraId="0E5C2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B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E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A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游离三碘甲状腺原氨酸校准品（迈瑞）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B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0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7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6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1102.4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F2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096C">
            <w:pPr>
              <w:jc w:val="center"/>
              <w:rPr>
                <w:rFonts w:hint="eastAsia" w:ascii="宋体" w:hAnsi="宋体" w:eastAsia="宋体" w:cs="宋体"/>
                <w:i w:val="0"/>
                <w:iCs w:val="0"/>
                <w:color w:val="000000"/>
                <w:sz w:val="22"/>
                <w:szCs w:val="22"/>
                <w:u w:val="none"/>
              </w:rPr>
            </w:pPr>
          </w:p>
        </w:tc>
      </w:tr>
      <w:tr w14:paraId="620E9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E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9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2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总甲状腺素校准品（迈瑞）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B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1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3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C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D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1769">
            <w:pPr>
              <w:jc w:val="center"/>
              <w:rPr>
                <w:rFonts w:hint="eastAsia" w:ascii="宋体" w:hAnsi="宋体" w:eastAsia="宋体" w:cs="宋体"/>
                <w:i w:val="0"/>
                <w:iCs w:val="0"/>
                <w:color w:val="000000"/>
                <w:sz w:val="22"/>
                <w:szCs w:val="22"/>
                <w:u w:val="none"/>
              </w:rPr>
            </w:pPr>
          </w:p>
        </w:tc>
      </w:tr>
      <w:tr w14:paraId="0C95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C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DC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7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总三碘甲状腺原氨酸校准品（迈瑞）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5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D4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1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E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1069.328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7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6BEF">
            <w:pPr>
              <w:jc w:val="center"/>
              <w:rPr>
                <w:rFonts w:hint="eastAsia" w:ascii="宋体" w:hAnsi="宋体" w:eastAsia="宋体" w:cs="宋体"/>
                <w:i w:val="0"/>
                <w:iCs w:val="0"/>
                <w:color w:val="000000"/>
                <w:sz w:val="22"/>
                <w:szCs w:val="22"/>
                <w:u w:val="none"/>
              </w:rPr>
            </w:pPr>
          </w:p>
        </w:tc>
      </w:tr>
      <w:tr w14:paraId="186C8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6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A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8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维生素B12</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D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3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1E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6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B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0972">
            <w:pPr>
              <w:jc w:val="center"/>
              <w:rPr>
                <w:rFonts w:hint="eastAsia" w:ascii="宋体" w:hAnsi="宋体" w:eastAsia="宋体" w:cs="宋体"/>
                <w:i w:val="0"/>
                <w:iCs w:val="0"/>
                <w:color w:val="000000"/>
                <w:sz w:val="22"/>
                <w:szCs w:val="22"/>
                <w:u w:val="none"/>
              </w:rPr>
            </w:pPr>
          </w:p>
        </w:tc>
      </w:tr>
      <w:tr w14:paraId="5779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96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9A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3A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叶酸</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68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4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7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A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A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67E0">
            <w:pPr>
              <w:jc w:val="center"/>
              <w:rPr>
                <w:rFonts w:hint="eastAsia" w:ascii="宋体" w:hAnsi="宋体" w:eastAsia="宋体" w:cs="宋体"/>
                <w:i w:val="0"/>
                <w:iCs w:val="0"/>
                <w:color w:val="000000"/>
                <w:sz w:val="22"/>
                <w:szCs w:val="22"/>
                <w:u w:val="none"/>
              </w:rPr>
            </w:pPr>
          </w:p>
        </w:tc>
      </w:tr>
      <w:tr w14:paraId="27553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0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9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F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铁蛋白（FERR）</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F5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6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A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9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F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C600">
            <w:pPr>
              <w:jc w:val="center"/>
              <w:rPr>
                <w:rFonts w:hint="eastAsia" w:ascii="宋体" w:hAnsi="宋体" w:eastAsia="宋体" w:cs="宋体"/>
                <w:i w:val="0"/>
                <w:iCs w:val="0"/>
                <w:color w:val="000000"/>
                <w:sz w:val="22"/>
                <w:szCs w:val="22"/>
                <w:u w:val="none"/>
              </w:rPr>
            </w:pPr>
          </w:p>
        </w:tc>
      </w:tr>
      <w:tr w14:paraId="161AD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B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B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7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抗缪勒管激素测定（AMH）</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A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A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8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CE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13024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9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8E3A">
            <w:pPr>
              <w:jc w:val="center"/>
              <w:rPr>
                <w:rFonts w:hint="eastAsia" w:ascii="宋体" w:hAnsi="宋体" w:eastAsia="宋体" w:cs="宋体"/>
                <w:i w:val="0"/>
                <w:iCs w:val="0"/>
                <w:color w:val="000000"/>
                <w:sz w:val="22"/>
                <w:szCs w:val="22"/>
                <w:u w:val="none"/>
              </w:rPr>
            </w:pPr>
          </w:p>
        </w:tc>
      </w:tr>
      <w:tr w14:paraId="46729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2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E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9C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癌抗原15-3校准品（迈瑞）</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3E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3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9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D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1280.44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C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B2B4">
            <w:pPr>
              <w:jc w:val="center"/>
              <w:rPr>
                <w:rFonts w:hint="eastAsia" w:ascii="宋体" w:hAnsi="宋体" w:eastAsia="宋体" w:cs="宋体"/>
                <w:i w:val="0"/>
                <w:iCs w:val="0"/>
                <w:color w:val="000000"/>
                <w:sz w:val="22"/>
                <w:szCs w:val="22"/>
                <w:u w:val="none"/>
              </w:rPr>
            </w:pPr>
          </w:p>
        </w:tc>
      </w:tr>
      <w:tr w14:paraId="055E2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1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0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12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总前列腺特异性抗原校准品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8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1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3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3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6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75E3">
            <w:pPr>
              <w:jc w:val="center"/>
              <w:rPr>
                <w:rFonts w:hint="eastAsia" w:ascii="宋体" w:hAnsi="宋体" w:eastAsia="宋体" w:cs="宋体"/>
                <w:i w:val="0"/>
                <w:iCs w:val="0"/>
                <w:color w:val="000000"/>
                <w:sz w:val="22"/>
                <w:szCs w:val="22"/>
                <w:u w:val="none"/>
              </w:rPr>
            </w:pPr>
          </w:p>
        </w:tc>
      </w:tr>
      <w:tr w14:paraId="5F992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D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B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39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铁蛋白  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1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5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A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F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4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EE51">
            <w:pPr>
              <w:jc w:val="center"/>
              <w:rPr>
                <w:rFonts w:hint="eastAsia" w:ascii="宋体" w:hAnsi="宋体" w:eastAsia="宋体" w:cs="宋体"/>
                <w:i w:val="0"/>
                <w:iCs w:val="0"/>
                <w:color w:val="000000"/>
                <w:sz w:val="22"/>
                <w:szCs w:val="22"/>
                <w:u w:val="none"/>
              </w:rPr>
            </w:pPr>
          </w:p>
        </w:tc>
      </w:tr>
      <w:tr w14:paraId="4829B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7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0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D8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叶酸  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F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6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6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F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285.12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A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7484">
            <w:pPr>
              <w:jc w:val="center"/>
              <w:rPr>
                <w:rFonts w:hint="eastAsia" w:ascii="宋体" w:hAnsi="宋体" w:eastAsia="宋体" w:cs="宋体"/>
                <w:i w:val="0"/>
                <w:iCs w:val="0"/>
                <w:color w:val="000000"/>
                <w:sz w:val="22"/>
                <w:szCs w:val="22"/>
                <w:u w:val="none"/>
              </w:rPr>
            </w:pPr>
          </w:p>
        </w:tc>
      </w:tr>
      <w:tr w14:paraId="0FB4E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0C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A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5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维生素B12  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A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3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2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E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285.12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5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350A">
            <w:pPr>
              <w:jc w:val="center"/>
              <w:rPr>
                <w:rFonts w:hint="eastAsia" w:ascii="宋体" w:hAnsi="宋体" w:eastAsia="宋体" w:cs="宋体"/>
                <w:i w:val="0"/>
                <w:iCs w:val="0"/>
                <w:color w:val="000000"/>
                <w:sz w:val="22"/>
                <w:szCs w:val="22"/>
                <w:u w:val="none"/>
              </w:rPr>
            </w:pPr>
          </w:p>
        </w:tc>
      </w:tr>
      <w:tr w14:paraId="5B9A9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C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E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9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皮质醇检测试剂</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D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2D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F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1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A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9122">
            <w:pPr>
              <w:jc w:val="center"/>
              <w:rPr>
                <w:rFonts w:hint="eastAsia" w:ascii="宋体" w:hAnsi="宋体" w:eastAsia="宋体" w:cs="宋体"/>
                <w:i w:val="0"/>
                <w:iCs w:val="0"/>
                <w:color w:val="000000"/>
                <w:sz w:val="22"/>
                <w:szCs w:val="22"/>
                <w:u w:val="none"/>
              </w:rPr>
            </w:pPr>
          </w:p>
        </w:tc>
      </w:tr>
      <w:tr w14:paraId="0E303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6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9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05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促甲状腺素受体抗体校准品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4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C0:4x0.45 mL，C1:4x0.40mL,C2:4x0.40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7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E5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5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4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FBF0">
            <w:pPr>
              <w:jc w:val="center"/>
              <w:rPr>
                <w:rFonts w:hint="eastAsia" w:ascii="宋体" w:hAnsi="宋体" w:eastAsia="宋体" w:cs="宋体"/>
                <w:i w:val="0"/>
                <w:iCs w:val="0"/>
                <w:color w:val="000000"/>
                <w:sz w:val="22"/>
                <w:szCs w:val="22"/>
                <w:u w:val="none"/>
              </w:rPr>
            </w:pPr>
          </w:p>
        </w:tc>
      </w:tr>
      <w:tr w14:paraId="26D7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1"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C0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8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28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38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异常凝血酶原（PIVKA-Ⅱ）测定试剂盒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A7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AF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8B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3D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2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D3614">
            <w:pPr>
              <w:jc w:val="center"/>
              <w:rPr>
                <w:rFonts w:hint="eastAsia" w:ascii="宋体" w:hAnsi="宋体" w:eastAsia="宋体" w:cs="宋体"/>
                <w:i w:val="0"/>
                <w:iCs w:val="0"/>
                <w:color w:val="000000"/>
                <w:sz w:val="22"/>
                <w:szCs w:val="22"/>
                <w:u w:val="none"/>
              </w:rPr>
            </w:pPr>
          </w:p>
        </w:tc>
      </w:tr>
      <w:tr w14:paraId="4B4AA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6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8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8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FB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异常凝血酶原校准品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F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CO：4*0.3mL、C1：4*0.3mL、C2：4*0.3mL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D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B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A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0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63FE">
            <w:pPr>
              <w:jc w:val="center"/>
              <w:rPr>
                <w:rFonts w:hint="eastAsia" w:ascii="宋体" w:hAnsi="宋体" w:eastAsia="宋体" w:cs="宋体"/>
                <w:i w:val="0"/>
                <w:iCs w:val="0"/>
                <w:color w:val="000000"/>
                <w:sz w:val="22"/>
                <w:szCs w:val="22"/>
                <w:u w:val="none"/>
              </w:rPr>
            </w:pPr>
          </w:p>
        </w:tc>
      </w:tr>
      <w:tr w14:paraId="0E5B6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4"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5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8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60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6A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异常凝血酶原校准品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8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低值：3*0.8mL、6*0.8ml、3*2.0ml、6.*2.0mL、高值：3*0.8mL、6*0.8ml、3*2.0ml、6.*2.0m</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EF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2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1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C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8DC0">
            <w:pPr>
              <w:jc w:val="center"/>
              <w:rPr>
                <w:rFonts w:hint="eastAsia" w:ascii="宋体" w:hAnsi="宋体" w:eastAsia="宋体" w:cs="宋体"/>
                <w:i w:val="0"/>
                <w:iCs w:val="0"/>
                <w:color w:val="000000"/>
                <w:sz w:val="22"/>
                <w:szCs w:val="22"/>
                <w:u w:val="none"/>
              </w:rPr>
            </w:pPr>
          </w:p>
        </w:tc>
      </w:tr>
      <w:tr w14:paraId="01C52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4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E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7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25羟基维生素D</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9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2*50人份</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1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E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B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6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622D">
            <w:pPr>
              <w:jc w:val="center"/>
              <w:rPr>
                <w:rFonts w:hint="eastAsia" w:ascii="宋体" w:hAnsi="宋体" w:eastAsia="宋体" w:cs="宋体"/>
                <w:i w:val="0"/>
                <w:iCs w:val="0"/>
                <w:color w:val="000000"/>
                <w:sz w:val="22"/>
                <w:szCs w:val="22"/>
                <w:u w:val="none"/>
              </w:rPr>
            </w:pPr>
          </w:p>
        </w:tc>
      </w:tr>
      <w:tr w14:paraId="55D27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93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3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7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促甲状腺受体抗体  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5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5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6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1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285.12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1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68AC">
            <w:pPr>
              <w:jc w:val="center"/>
              <w:rPr>
                <w:rFonts w:hint="eastAsia" w:ascii="宋体" w:hAnsi="宋体" w:eastAsia="宋体" w:cs="宋体"/>
                <w:i w:val="0"/>
                <w:iCs w:val="0"/>
                <w:color w:val="000000"/>
                <w:sz w:val="22"/>
                <w:szCs w:val="22"/>
                <w:u w:val="none"/>
              </w:rPr>
            </w:pPr>
          </w:p>
        </w:tc>
      </w:tr>
      <w:tr w14:paraId="30DB7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3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F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0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25羟基维生素D   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E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3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F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2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285.12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A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迈瑞 CL-8000i</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5A51">
            <w:pPr>
              <w:jc w:val="center"/>
              <w:rPr>
                <w:rFonts w:hint="eastAsia" w:ascii="宋体" w:hAnsi="宋体" w:eastAsia="宋体" w:cs="宋体"/>
                <w:i w:val="0"/>
                <w:iCs w:val="0"/>
                <w:color w:val="000000"/>
                <w:sz w:val="22"/>
                <w:szCs w:val="22"/>
                <w:u w:val="none"/>
              </w:rPr>
            </w:pPr>
          </w:p>
        </w:tc>
      </w:tr>
      <w:tr w14:paraId="375B4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F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F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C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凝血酶原时间（PT）试剂盒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8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4x200T</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5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9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49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C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1A5EA">
            <w:pPr>
              <w:jc w:val="center"/>
              <w:rPr>
                <w:rFonts w:hint="eastAsia" w:ascii="宋体" w:hAnsi="宋体" w:eastAsia="宋体" w:cs="宋体"/>
                <w:i w:val="0"/>
                <w:iCs w:val="0"/>
                <w:color w:val="000000"/>
                <w:sz w:val="22"/>
                <w:szCs w:val="22"/>
                <w:u w:val="none"/>
              </w:rPr>
            </w:pPr>
          </w:p>
        </w:tc>
      </w:tr>
      <w:tr w14:paraId="4D6D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9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5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AC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活化部分凝血活酶时间（APTT）试剂盒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9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4x200T</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1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1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E5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3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ACFD">
            <w:pPr>
              <w:jc w:val="center"/>
              <w:rPr>
                <w:rFonts w:hint="eastAsia" w:ascii="宋体" w:hAnsi="宋体" w:eastAsia="宋体" w:cs="宋体"/>
                <w:i w:val="0"/>
                <w:iCs w:val="0"/>
                <w:color w:val="000000"/>
                <w:sz w:val="22"/>
                <w:szCs w:val="22"/>
                <w:u w:val="none"/>
              </w:rPr>
            </w:pPr>
          </w:p>
        </w:tc>
      </w:tr>
      <w:tr w14:paraId="7CB5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45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1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E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纤维蛋白原（FIB）测定试剂盒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D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4x200T （含1×1.0 mL FIB校准品）</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81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A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D8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3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9F7A">
            <w:pPr>
              <w:jc w:val="center"/>
              <w:rPr>
                <w:rFonts w:hint="eastAsia" w:ascii="宋体" w:hAnsi="宋体" w:eastAsia="宋体" w:cs="宋体"/>
                <w:i w:val="0"/>
                <w:iCs w:val="0"/>
                <w:color w:val="000000"/>
                <w:sz w:val="22"/>
                <w:szCs w:val="22"/>
                <w:u w:val="none"/>
              </w:rPr>
            </w:pPr>
          </w:p>
        </w:tc>
      </w:tr>
      <w:tr w14:paraId="52D64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1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1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3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凝血酶时间（TT）测定试剂盒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D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4x200T</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9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E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2A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8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951F">
            <w:pPr>
              <w:jc w:val="center"/>
              <w:rPr>
                <w:rFonts w:hint="eastAsia" w:ascii="宋体" w:hAnsi="宋体" w:eastAsia="宋体" w:cs="宋体"/>
                <w:i w:val="0"/>
                <w:iCs w:val="0"/>
                <w:color w:val="000000"/>
                <w:sz w:val="22"/>
                <w:szCs w:val="22"/>
                <w:u w:val="none"/>
              </w:rPr>
            </w:pPr>
          </w:p>
        </w:tc>
      </w:tr>
      <w:tr w14:paraId="0ADF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9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D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5D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D-二聚体（D-Dimer）测定试剂盒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E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3x100T</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D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E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EC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53.37</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9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77FB">
            <w:pPr>
              <w:jc w:val="center"/>
              <w:rPr>
                <w:rFonts w:hint="eastAsia" w:ascii="宋体" w:hAnsi="宋体" w:eastAsia="宋体" w:cs="宋体"/>
                <w:i w:val="0"/>
                <w:iCs w:val="0"/>
                <w:color w:val="000000"/>
                <w:sz w:val="22"/>
                <w:szCs w:val="22"/>
                <w:u w:val="none"/>
              </w:rPr>
            </w:pPr>
          </w:p>
        </w:tc>
      </w:tr>
      <w:tr w14:paraId="6B0D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B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A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7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纤维蛋白(原)降解产物（FDP）测定试剂盒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5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3x100T</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3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8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AC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5D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BF92">
            <w:pPr>
              <w:jc w:val="center"/>
              <w:rPr>
                <w:rFonts w:hint="eastAsia" w:ascii="宋体" w:hAnsi="宋体" w:eastAsia="宋体" w:cs="宋体"/>
                <w:i w:val="0"/>
                <w:iCs w:val="0"/>
                <w:color w:val="000000"/>
                <w:sz w:val="22"/>
                <w:szCs w:val="22"/>
                <w:u w:val="none"/>
              </w:rPr>
            </w:pPr>
          </w:p>
        </w:tc>
      </w:tr>
      <w:tr w14:paraId="1183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4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B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D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抗凝血酶Ⅲ（AT Ⅲ）测定试剂盒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1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4x50T （含1×1.0 mL AT Ⅲ校准品）</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8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1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95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29.97</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A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C550">
            <w:pPr>
              <w:jc w:val="center"/>
              <w:rPr>
                <w:rFonts w:hint="eastAsia" w:ascii="宋体" w:hAnsi="宋体" w:eastAsia="宋体" w:cs="宋体"/>
                <w:i w:val="0"/>
                <w:iCs w:val="0"/>
                <w:color w:val="000000"/>
                <w:sz w:val="22"/>
                <w:szCs w:val="22"/>
                <w:u w:val="none"/>
              </w:rPr>
            </w:pPr>
          </w:p>
        </w:tc>
      </w:tr>
      <w:tr w14:paraId="4CD7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A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2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9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凝血分析用稀释液（型号：AF-15）</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1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4x20.0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2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A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541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D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F1009">
            <w:pPr>
              <w:jc w:val="center"/>
              <w:rPr>
                <w:rFonts w:hint="eastAsia" w:ascii="宋体" w:hAnsi="宋体" w:eastAsia="宋体" w:cs="宋体"/>
                <w:i w:val="0"/>
                <w:iCs w:val="0"/>
                <w:color w:val="000000"/>
                <w:sz w:val="22"/>
                <w:szCs w:val="22"/>
                <w:u w:val="none"/>
              </w:rPr>
            </w:pPr>
          </w:p>
        </w:tc>
      </w:tr>
      <w:tr w14:paraId="08444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0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9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A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凝血分析用稀释液（型号：DF-15）</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3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4x10.0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4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E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1D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50.94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7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7881C">
            <w:pPr>
              <w:jc w:val="center"/>
              <w:rPr>
                <w:rFonts w:hint="eastAsia" w:ascii="宋体" w:hAnsi="宋体" w:eastAsia="宋体" w:cs="宋体"/>
                <w:i w:val="0"/>
                <w:iCs w:val="0"/>
                <w:color w:val="000000"/>
                <w:sz w:val="22"/>
                <w:szCs w:val="22"/>
                <w:u w:val="none"/>
              </w:rPr>
            </w:pPr>
          </w:p>
        </w:tc>
      </w:tr>
      <w:tr w14:paraId="60432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7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A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9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凝血仪清洗液</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B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1x10.0 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D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F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F2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139.5</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F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8C77">
            <w:pPr>
              <w:jc w:val="center"/>
              <w:rPr>
                <w:rFonts w:hint="eastAsia" w:ascii="宋体" w:hAnsi="宋体" w:eastAsia="宋体" w:cs="宋体"/>
                <w:i w:val="0"/>
                <w:iCs w:val="0"/>
                <w:color w:val="000000"/>
                <w:sz w:val="22"/>
                <w:szCs w:val="22"/>
                <w:u w:val="none"/>
              </w:rPr>
            </w:pPr>
          </w:p>
        </w:tc>
      </w:tr>
      <w:tr w14:paraId="1CF66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B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1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9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凝血仪洗针液</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7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4x20.0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F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1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1E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3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529A">
            <w:pPr>
              <w:jc w:val="center"/>
              <w:rPr>
                <w:rFonts w:hint="eastAsia" w:ascii="宋体" w:hAnsi="宋体" w:eastAsia="宋体" w:cs="宋体"/>
                <w:i w:val="0"/>
                <w:iCs w:val="0"/>
                <w:color w:val="000000"/>
                <w:sz w:val="22"/>
                <w:szCs w:val="22"/>
                <w:u w:val="none"/>
              </w:rPr>
            </w:pPr>
          </w:p>
        </w:tc>
      </w:tr>
      <w:tr w14:paraId="484F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11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9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6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凝血质控品（水平1）</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5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1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C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8A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D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A5A5A">
            <w:pPr>
              <w:jc w:val="center"/>
              <w:rPr>
                <w:rFonts w:hint="eastAsia" w:ascii="宋体" w:hAnsi="宋体" w:eastAsia="宋体" w:cs="宋体"/>
                <w:i w:val="0"/>
                <w:iCs w:val="0"/>
                <w:color w:val="000000"/>
                <w:sz w:val="22"/>
                <w:szCs w:val="22"/>
                <w:u w:val="none"/>
              </w:rPr>
            </w:pPr>
          </w:p>
        </w:tc>
      </w:tr>
      <w:tr w14:paraId="796E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7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4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0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凝血质控品（水平2）</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B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4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5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58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48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34CA">
            <w:pPr>
              <w:jc w:val="center"/>
              <w:rPr>
                <w:rFonts w:hint="eastAsia" w:ascii="宋体" w:hAnsi="宋体" w:eastAsia="宋体" w:cs="宋体"/>
                <w:i w:val="0"/>
                <w:iCs w:val="0"/>
                <w:color w:val="000000"/>
                <w:sz w:val="22"/>
                <w:szCs w:val="22"/>
                <w:u w:val="none"/>
              </w:rPr>
            </w:pPr>
          </w:p>
        </w:tc>
      </w:tr>
      <w:tr w14:paraId="43BF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A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5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6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D-二聚体(D-Dimer)质控品(低值)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A2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F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C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A8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F07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080D">
            <w:pPr>
              <w:jc w:val="center"/>
              <w:rPr>
                <w:rFonts w:hint="eastAsia" w:ascii="宋体" w:hAnsi="宋体" w:eastAsia="宋体" w:cs="宋体"/>
                <w:i w:val="0"/>
                <w:iCs w:val="0"/>
                <w:color w:val="000000"/>
                <w:sz w:val="22"/>
                <w:szCs w:val="22"/>
                <w:u w:val="none"/>
              </w:rPr>
            </w:pPr>
          </w:p>
        </w:tc>
      </w:tr>
      <w:tr w14:paraId="6EC7B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6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8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7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D-二聚体(D-Dimer)质控品(中值)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3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E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7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5C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4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CB41">
            <w:pPr>
              <w:jc w:val="center"/>
              <w:rPr>
                <w:rFonts w:hint="eastAsia" w:ascii="宋体" w:hAnsi="宋体" w:eastAsia="宋体" w:cs="宋体"/>
                <w:i w:val="0"/>
                <w:iCs w:val="0"/>
                <w:color w:val="000000"/>
                <w:sz w:val="22"/>
                <w:szCs w:val="22"/>
                <w:u w:val="none"/>
              </w:rPr>
            </w:pPr>
          </w:p>
        </w:tc>
      </w:tr>
      <w:tr w14:paraId="6CE1A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B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5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E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D-二聚体(D-Dimer)质控品(高值)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B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9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F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16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6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4FF0">
            <w:pPr>
              <w:jc w:val="center"/>
              <w:rPr>
                <w:rFonts w:hint="eastAsia" w:ascii="宋体" w:hAnsi="宋体" w:eastAsia="宋体" w:cs="宋体"/>
                <w:i w:val="0"/>
                <w:iCs w:val="0"/>
                <w:color w:val="000000"/>
                <w:sz w:val="22"/>
                <w:szCs w:val="22"/>
                <w:u w:val="none"/>
              </w:rPr>
            </w:pPr>
          </w:p>
        </w:tc>
      </w:tr>
      <w:tr w14:paraId="688D2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9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A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5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纤维蛋白(原)降解产物(FDP)质控品(低值)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C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6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A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D8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6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51A6">
            <w:pPr>
              <w:jc w:val="center"/>
              <w:rPr>
                <w:rFonts w:hint="eastAsia" w:ascii="宋体" w:hAnsi="宋体" w:eastAsia="宋体" w:cs="宋体"/>
                <w:i w:val="0"/>
                <w:iCs w:val="0"/>
                <w:color w:val="000000"/>
                <w:sz w:val="22"/>
                <w:szCs w:val="22"/>
                <w:u w:val="none"/>
              </w:rPr>
            </w:pPr>
          </w:p>
        </w:tc>
      </w:tr>
      <w:tr w14:paraId="165A9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5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F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B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纤维蛋白(原)降解产物(FDP)质控品(中值)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A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3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0D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F5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0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C8869">
            <w:pPr>
              <w:jc w:val="center"/>
              <w:rPr>
                <w:rFonts w:hint="eastAsia" w:ascii="宋体" w:hAnsi="宋体" w:eastAsia="宋体" w:cs="宋体"/>
                <w:i w:val="0"/>
                <w:iCs w:val="0"/>
                <w:color w:val="000000"/>
                <w:sz w:val="22"/>
                <w:szCs w:val="22"/>
                <w:u w:val="none"/>
              </w:rPr>
            </w:pPr>
          </w:p>
        </w:tc>
      </w:tr>
      <w:tr w14:paraId="48729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E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9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8C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纤维蛋白(原)降解产物(FDP)质控品(高值)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A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2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F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8C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2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34F1">
            <w:pPr>
              <w:jc w:val="center"/>
              <w:rPr>
                <w:rFonts w:hint="eastAsia" w:ascii="宋体" w:hAnsi="宋体" w:eastAsia="宋体" w:cs="宋体"/>
                <w:i w:val="0"/>
                <w:iCs w:val="0"/>
                <w:color w:val="000000"/>
                <w:sz w:val="22"/>
                <w:szCs w:val="22"/>
                <w:u w:val="none"/>
              </w:rPr>
            </w:pPr>
          </w:p>
        </w:tc>
      </w:tr>
      <w:tr w14:paraId="17167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A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6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6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抗凝血酶Ⅲ（AT Ⅲ）质控品（水平1）</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8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5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5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1B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3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ADFF">
            <w:pPr>
              <w:jc w:val="center"/>
              <w:rPr>
                <w:rFonts w:hint="eastAsia" w:ascii="宋体" w:hAnsi="宋体" w:eastAsia="宋体" w:cs="宋体"/>
                <w:i w:val="0"/>
                <w:iCs w:val="0"/>
                <w:color w:val="000000"/>
                <w:sz w:val="22"/>
                <w:szCs w:val="22"/>
                <w:u w:val="none"/>
              </w:rPr>
            </w:pPr>
          </w:p>
        </w:tc>
      </w:tr>
      <w:tr w14:paraId="22B09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E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0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5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抗凝血酶Ⅲ（AT Ⅲ）质控品（水平2）</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C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1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C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44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4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4133">
            <w:pPr>
              <w:jc w:val="center"/>
              <w:rPr>
                <w:rFonts w:hint="eastAsia" w:ascii="宋体" w:hAnsi="宋体" w:eastAsia="宋体" w:cs="宋体"/>
                <w:i w:val="0"/>
                <w:iCs w:val="0"/>
                <w:color w:val="000000"/>
                <w:sz w:val="22"/>
                <w:szCs w:val="22"/>
                <w:u w:val="none"/>
              </w:rPr>
            </w:pPr>
          </w:p>
        </w:tc>
      </w:tr>
      <w:tr w14:paraId="5AD0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1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D3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D6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D-二聚体(D-Dimer)校准品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9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5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E1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CA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C4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FF98">
            <w:pPr>
              <w:jc w:val="center"/>
              <w:rPr>
                <w:rFonts w:hint="eastAsia" w:ascii="宋体" w:hAnsi="宋体" w:eastAsia="宋体" w:cs="宋体"/>
                <w:i w:val="0"/>
                <w:iCs w:val="0"/>
                <w:color w:val="000000"/>
                <w:sz w:val="22"/>
                <w:szCs w:val="22"/>
                <w:u w:val="none"/>
              </w:rPr>
            </w:pPr>
          </w:p>
        </w:tc>
      </w:tr>
      <w:tr w14:paraId="45A64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01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01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B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纤维蛋白(原)降解产物(FDP)校准品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04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2×5×1.0 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2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毫升</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6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85A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4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5B480">
            <w:pPr>
              <w:jc w:val="center"/>
              <w:rPr>
                <w:rFonts w:hint="eastAsia" w:ascii="宋体" w:hAnsi="宋体" w:eastAsia="宋体" w:cs="宋体"/>
                <w:i w:val="0"/>
                <w:iCs w:val="0"/>
                <w:color w:val="000000"/>
                <w:sz w:val="22"/>
                <w:szCs w:val="22"/>
                <w:u w:val="none"/>
              </w:rPr>
            </w:pPr>
          </w:p>
        </w:tc>
      </w:tr>
      <w:tr w14:paraId="0E23C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0E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0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8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凝血反应杯</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3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3000个/箱</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5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D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19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6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0646">
            <w:pPr>
              <w:jc w:val="center"/>
              <w:rPr>
                <w:rFonts w:hint="eastAsia" w:ascii="宋体" w:hAnsi="宋体" w:eastAsia="宋体" w:cs="宋体"/>
                <w:i w:val="0"/>
                <w:iCs w:val="0"/>
                <w:color w:val="000000"/>
                <w:sz w:val="22"/>
                <w:szCs w:val="22"/>
                <w:u w:val="none"/>
              </w:rPr>
            </w:pPr>
          </w:p>
        </w:tc>
      </w:tr>
      <w:tr w14:paraId="02CEA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EE7E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82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20ED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13F2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D-二聚体(D-Dimer)</w:t>
            </w:r>
          </w:p>
        </w:tc>
        <w:tc>
          <w:tcPr>
            <w:tcW w:w="175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738D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1*40+1*15</w:t>
            </w:r>
          </w:p>
        </w:tc>
        <w:tc>
          <w:tcPr>
            <w:tcW w:w="98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323C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43FE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BE34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6945.3</w:t>
            </w:r>
          </w:p>
        </w:tc>
        <w:tc>
          <w:tcPr>
            <w:tcW w:w="120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34BC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7AC0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核心产品</w:t>
            </w:r>
          </w:p>
        </w:tc>
      </w:tr>
      <w:tr w14:paraId="2A3B8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D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7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80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D-二聚体(D-Dimer)（含校准品）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CD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1*40+1*15+S:6*0.5</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4F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A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AF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7969.5</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D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CX-9010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F03A2">
            <w:pPr>
              <w:jc w:val="center"/>
              <w:rPr>
                <w:rFonts w:hint="eastAsia" w:ascii="宋体" w:hAnsi="宋体" w:eastAsia="宋体" w:cs="宋体"/>
                <w:i w:val="0"/>
                <w:iCs w:val="0"/>
                <w:color w:val="000000"/>
                <w:sz w:val="22"/>
                <w:szCs w:val="22"/>
                <w:u w:val="none"/>
              </w:rPr>
            </w:pPr>
          </w:p>
        </w:tc>
      </w:tr>
      <w:tr w14:paraId="7389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4"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7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A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10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糖化血红蛋白(HbA1c)</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DC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R(Hb):2×40 mL＋R1(HbA1c):2×40 mL＋R2(HbA1c):2×15 mL＋样本处理液:2×150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EB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8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64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4813.02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D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A21D">
            <w:pPr>
              <w:jc w:val="center"/>
              <w:rPr>
                <w:rFonts w:hint="eastAsia" w:ascii="宋体" w:hAnsi="宋体" w:eastAsia="宋体" w:cs="宋体"/>
                <w:i w:val="0"/>
                <w:iCs w:val="0"/>
                <w:color w:val="000000"/>
                <w:sz w:val="22"/>
                <w:szCs w:val="22"/>
                <w:u w:val="none"/>
              </w:rPr>
            </w:pPr>
          </w:p>
        </w:tc>
      </w:tr>
      <w:tr w14:paraId="7A10D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9"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E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7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EB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糖化血红蛋白(HbA1c)(含校准品)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82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R(Hb):2×40 mL＋R1(HbA1c):2×40 mL＋R2(HbA1c):2×15 mL＋样本处理液:2×150 mL＋校准品:2×1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02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A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80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5277.96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E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7320">
            <w:pPr>
              <w:jc w:val="center"/>
              <w:rPr>
                <w:rFonts w:hint="eastAsia" w:ascii="宋体" w:hAnsi="宋体" w:eastAsia="宋体" w:cs="宋体"/>
                <w:i w:val="0"/>
                <w:iCs w:val="0"/>
                <w:color w:val="000000"/>
                <w:sz w:val="22"/>
                <w:szCs w:val="22"/>
                <w:u w:val="none"/>
              </w:rPr>
            </w:pPr>
          </w:p>
        </w:tc>
      </w:tr>
      <w:tr w14:paraId="3E73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2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6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07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糖化血红蛋白（HbA1c）（BS800系列，双项同测）</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E9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R1:2×40 mL＋R2:2×15 mL＋样本处理液:2×150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D4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A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F2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3602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F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AFE7">
            <w:pPr>
              <w:jc w:val="center"/>
              <w:rPr>
                <w:rFonts w:hint="eastAsia" w:ascii="宋体" w:hAnsi="宋体" w:eastAsia="宋体" w:cs="宋体"/>
                <w:i w:val="0"/>
                <w:iCs w:val="0"/>
                <w:color w:val="000000"/>
                <w:sz w:val="22"/>
                <w:szCs w:val="22"/>
                <w:u w:val="none"/>
              </w:rPr>
            </w:pPr>
          </w:p>
        </w:tc>
      </w:tr>
      <w:tr w14:paraId="6406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7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3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0A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糖化血红蛋白（HbA1c）（BS800系列，双项同测）（含校准品）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5E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R1:2×40 mL＋R2:2×15 mL＋样本处理液:2×150 mL＋校准品:2×1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B5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1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A5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3964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DE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5E549">
            <w:pPr>
              <w:jc w:val="center"/>
              <w:rPr>
                <w:rFonts w:hint="eastAsia" w:ascii="宋体" w:hAnsi="宋体" w:eastAsia="宋体" w:cs="宋体"/>
                <w:i w:val="0"/>
                <w:iCs w:val="0"/>
                <w:color w:val="000000"/>
                <w:sz w:val="22"/>
                <w:szCs w:val="22"/>
                <w:u w:val="none"/>
              </w:rPr>
            </w:pPr>
          </w:p>
        </w:tc>
      </w:tr>
      <w:tr w14:paraId="77DC9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6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B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FA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铁蛋白(FER)</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DA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1*20+1*12</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F2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C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D0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7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17E9">
            <w:pPr>
              <w:jc w:val="center"/>
              <w:rPr>
                <w:rFonts w:hint="eastAsia" w:ascii="宋体" w:hAnsi="宋体" w:eastAsia="宋体" w:cs="宋体"/>
                <w:i w:val="0"/>
                <w:iCs w:val="0"/>
                <w:color w:val="000000"/>
                <w:sz w:val="22"/>
                <w:szCs w:val="22"/>
                <w:u w:val="none"/>
              </w:rPr>
            </w:pPr>
          </w:p>
        </w:tc>
      </w:tr>
      <w:tr w14:paraId="472F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E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4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CE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铁蛋白(FER)（含校准品）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CA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1*20+1*12+S:4*2</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B9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1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10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0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4E42">
            <w:pPr>
              <w:jc w:val="center"/>
              <w:rPr>
                <w:rFonts w:hint="eastAsia" w:ascii="宋体" w:hAnsi="宋体" w:eastAsia="宋体" w:cs="宋体"/>
                <w:i w:val="0"/>
                <w:iCs w:val="0"/>
                <w:color w:val="000000"/>
                <w:sz w:val="22"/>
                <w:szCs w:val="22"/>
                <w:u w:val="none"/>
              </w:rPr>
            </w:pPr>
          </w:p>
        </w:tc>
      </w:tr>
      <w:tr w14:paraId="5A586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4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2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B7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转铁蛋白(TRF)</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C4F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1*45+1*7</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72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5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C4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7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12B4">
            <w:pPr>
              <w:jc w:val="center"/>
              <w:rPr>
                <w:rFonts w:hint="eastAsia" w:ascii="宋体" w:hAnsi="宋体" w:eastAsia="宋体" w:cs="宋体"/>
                <w:i w:val="0"/>
                <w:iCs w:val="0"/>
                <w:color w:val="000000"/>
                <w:sz w:val="22"/>
                <w:szCs w:val="22"/>
                <w:u w:val="none"/>
              </w:rPr>
            </w:pPr>
          </w:p>
        </w:tc>
      </w:tr>
      <w:tr w14:paraId="06B4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E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F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37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转铁蛋白(TRF)（含校准品）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10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1*45+1*7+S:5*1</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F8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2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3C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E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E863">
            <w:pPr>
              <w:jc w:val="center"/>
              <w:rPr>
                <w:rFonts w:hint="eastAsia" w:ascii="宋体" w:hAnsi="宋体" w:eastAsia="宋体" w:cs="宋体"/>
                <w:i w:val="0"/>
                <w:iCs w:val="0"/>
                <w:color w:val="000000"/>
                <w:sz w:val="22"/>
                <w:szCs w:val="22"/>
                <w:u w:val="none"/>
              </w:rPr>
            </w:pPr>
          </w:p>
        </w:tc>
      </w:tr>
      <w:tr w14:paraId="0CC5A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E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0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A9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葡萄糖-6-磷酸脱氢酶(G6PD)</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9C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2*40+2*12</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66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F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F5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1750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9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FFA2">
            <w:pPr>
              <w:jc w:val="center"/>
              <w:rPr>
                <w:rFonts w:hint="eastAsia" w:ascii="宋体" w:hAnsi="宋体" w:eastAsia="宋体" w:cs="宋体"/>
                <w:i w:val="0"/>
                <w:iCs w:val="0"/>
                <w:color w:val="000000"/>
                <w:sz w:val="22"/>
                <w:szCs w:val="22"/>
                <w:u w:val="none"/>
              </w:rPr>
            </w:pPr>
          </w:p>
        </w:tc>
      </w:tr>
      <w:tr w14:paraId="70381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4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0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FC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葡萄糖-6-磷酸脱氢酶(G6PD)(含质控品）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60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2*40+2*12 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质控:低值1*1ml,高值1*1ml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97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1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8D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1832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A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8A63">
            <w:pPr>
              <w:jc w:val="center"/>
              <w:rPr>
                <w:rFonts w:hint="eastAsia" w:ascii="宋体" w:hAnsi="宋体" w:eastAsia="宋体" w:cs="宋体"/>
                <w:i w:val="0"/>
                <w:iCs w:val="0"/>
                <w:color w:val="000000"/>
                <w:sz w:val="22"/>
                <w:szCs w:val="22"/>
                <w:u w:val="none"/>
              </w:rPr>
            </w:pPr>
          </w:p>
        </w:tc>
      </w:tr>
      <w:tr w14:paraId="5D9D7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2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2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A3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免疫球蛋白A(IgA)</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00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2*40+2*20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E9B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B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F0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648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2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856F">
            <w:pPr>
              <w:jc w:val="center"/>
              <w:rPr>
                <w:rFonts w:hint="eastAsia" w:ascii="宋体" w:hAnsi="宋体" w:eastAsia="宋体" w:cs="宋体"/>
                <w:i w:val="0"/>
                <w:iCs w:val="0"/>
                <w:color w:val="000000"/>
                <w:sz w:val="22"/>
                <w:szCs w:val="22"/>
                <w:u w:val="none"/>
              </w:rPr>
            </w:pPr>
          </w:p>
        </w:tc>
      </w:tr>
      <w:tr w14:paraId="54D38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0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2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0B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免疫球蛋白G(IgG)</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67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2*40+2*20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7E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5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42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648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CC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4D97F">
            <w:pPr>
              <w:jc w:val="center"/>
              <w:rPr>
                <w:rFonts w:hint="eastAsia" w:ascii="宋体" w:hAnsi="宋体" w:eastAsia="宋体" w:cs="宋体"/>
                <w:i w:val="0"/>
                <w:iCs w:val="0"/>
                <w:color w:val="000000"/>
                <w:sz w:val="22"/>
                <w:szCs w:val="22"/>
                <w:u w:val="none"/>
              </w:rPr>
            </w:pPr>
          </w:p>
        </w:tc>
      </w:tr>
      <w:tr w14:paraId="76EB3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3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F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6B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免疫球蛋白M(IgM)</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E7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2*35+2*10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FD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6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EF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E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D8D76">
            <w:pPr>
              <w:jc w:val="center"/>
              <w:rPr>
                <w:rFonts w:hint="eastAsia" w:ascii="宋体" w:hAnsi="宋体" w:eastAsia="宋体" w:cs="宋体"/>
                <w:i w:val="0"/>
                <w:iCs w:val="0"/>
                <w:color w:val="000000"/>
                <w:sz w:val="22"/>
                <w:szCs w:val="22"/>
                <w:u w:val="none"/>
              </w:rPr>
            </w:pPr>
          </w:p>
        </w:tc>
      </w:tr>
      <w:tr w14:paraId="6BE6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C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7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9B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免疫球蛋白E(IgE)</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381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1*20+1*11</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21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F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BB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1807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5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A97C">
            <w:pPr>
              <w:jc w:val="center"/>
              <w:rPr>
                <w:rFonts w:hint="eastAsia" w:ascii="宋体" w:hAnsi="宋体" w:eastAsia="宋体" w:cs="宋体"/>
                <w:i w:val="0"/>
                <w:iCs w:val="0"/>
                <w:color w:val="000000"/>
                <w:sz w:val="22"/>
                <w:szCs w:val="22"/>
                <w:u w:val="none"/>
              </w:rPr>
            </w:pPr>
          </w:p>
        </w:tc>
      </w:tr>
      <w:tr w14:paraId="2B72C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C8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C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CD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免疫球蛋白E(IgE)（含校准品）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9C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1*20+1*11+S:6*1</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1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0B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F2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2304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6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2526">
            <w:pPr>
              <w:jc w:val="center"/>
              <w:rPr>
                <w:rFonts w:hint="eastAsia" w:ascii="宋体" w:hAnsi="宋体" w:eastAsia="宋体" w:cs="宋体"/>
                <w:i w:val="0"/>
                <w:iCs w:val="0"/>
                <w:color w:val="000000"/>
                <w:sz w:val="22"/>
                <w:szCs w:val="22"/>
                <w:u w:val="none"/>
              </w:rPr>
            </w:pPr>
          </w:p>
        </w:tc>
      </w:tr>
      <w:tr w14:paraId="37450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AF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7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12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免疫球蛋白E(IgE)测定试剂盒（含校准品含质控品）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25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1*20+1*11+S:6*1+质控:低值1*3ml，高值1*3ml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5B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C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54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4564.8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6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31F9">
            <w:pPr>
              <w:jc w:val="center"/>
              <w:rPr>
                <w:rFonts w:hint="eastAsia" w:ascii="宋体" w:hAnsi="宋体" w:eastAsia="宋体" w:cs="宋体"/>
                <w:i w:val="0"/>
                <w:iCs w:val="0"/>
                <w:color w:val="000000"/>
                <w:sz w:val="22"/>
                <w:szCs w:val="22"/>
                <w:u w:val="none"/>
              </w:rPr>
            </w:pPr>
          </w:p>
        </w:tc>
      </w:tr>
      <w:tr w14:paraId="2CB2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2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4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DB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补体因子C3</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A9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2*40+2*20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17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3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7E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684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7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D09E">
            <w:pPr>
              <w:jc w:val="center"/>
              <w:rPr>
                <w:rFonts w:hint="eastAsia" w:ascii="宋体" w:hAnsi="宋体" w:eastAsia="宋体" w:cs="宋体"/>
                <w:i w:val="0"/>
                <w:iCs w:val="0"/>
                <w:color w:val="000000"/>
                <w:sz w:val="22"/>
                <w:szCs w:val="22"/>
                <w:u w:val="none"/>
              </w:rPr>
            </w:pPr>
          </w:p>
        </w:tc>
      </w:tr>
      <w:tr w14:paraId="7C171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1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A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59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补体因子C4</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48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2*38+2*15</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3D5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E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0B2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1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AF62">
            <w:pPr>
              <w:jc w:val="center"/>
              <w:rPr>
                <w:rFonts w:hint="eastAsia" w:ascii="宋体" w:hAnsi="宋体" w:eastAsia="宋体" w:cs="宋体"/>
                <w:i w:val="0"/>
                <w:iCs w:val="0"/>
                <w:color w:val="000000"/>
                <w:sz w:val="22"/>
                <w:szCs w:val="22"/>
                <w:u w:val="none"/>
              </w:rPr>
            </w:pPr>
          </w:p>
        </w:tc>
      </w:tr>
      <w:tr w14:paraId="0D0F0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8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A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DA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C-反应蛋白(CRP)</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86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2*35+2*10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1F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E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51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2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2358">
            <w:pPr>
              <w:jc w:val="center"/>
              <w:rPr>
                <w:rFonts w:hint="eastAsia" w:ascii="宋体" w:hAnsi="宋体" w:eastAsia="宋体" w:cs="宋体"/>
                <w:i w:val="0"/>
                <w:iCs w:val="0"/>
                <w:color w:val="000000"/>
                <w:sz w:val="22"/>
                <w:szCs w:val="22"/>
                <w:u w:val="none"/>
              </w:rPr>
            </w:pPr>
          </w:p>
        </w:tc>
      </w:tr>
      <w:tr w14:paraId="6B6D6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1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F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27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超敏C-反应蛋白（HS-CRP）</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FB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2*40+2*40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3D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4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0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F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6CFE3">
            <w:pPr>
              <w:jc w:val="center"/>
              <w:rPr>
                <w:rFonts w:hint="eastAsia" w:ascii="宋体" w:hAnsi="宋体" w:eastAsia="宋体" w:cs="宋体"/>
                <w:i w:val="0"/>
                <w:iCs w:val="0"/>
                <w:color w:val="000000"/>
                <w:sz w:val="22"/>
                <w:szCs w:val="22"/>
                <w:u w:val="none"/>
              </w:rPr>
            </w:pPr>
          </w:p>
        </w:tc>
      </w:tr>
      <w:tr w14:paraId="11F8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2A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B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50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超敏C-反应蛋白（HS-CRP）(含校准品)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E0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2*40+2*40+S:5*1.0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6D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9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6F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2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D581">
            <w:pPr>
              <w:jc w:val="center"/>
              <w:rPr>
                <w:rFonts w:hint="eastAsia" w:ascii="宋体" w:hAnsi="宋体" w:eastAsia="宋体" w:cs="宋体"/>
                <w:i w:val="0"/>
                <w:iCs w:val="0"/>
                <w:color w:val="000000"/>
                <w:sz w:val="22"/>
                <w:szCs w:val="22"/>
                <w:u w:val="none"/>
              </w:rPr>
            </w:pPr>
          </w:p>
        </w:tc>
      </w:tr>
      <w:tr w14:paraId="2AEEE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0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C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3F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抗链球菌溶血素“O”(ASO II)</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0B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2*40+2*40</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2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C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A2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2894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8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2FE67">
            <w:pPr>
              <w:jc w:val="center"/>
              <w:rPr>
                <w:rFonts w:hint="eastAsia" w:ascii="宋体" w:hAnsi="宋体" w:eastAsia="宋体" w:cs="宋体"/>
                <w:i w:val="0"/>
                <w:iCs w:val="0"/>
                <w:color w:val="000000"/>
                <w:sz w:val="22"/>
                <w:szCs w:val="22"/>
                <w:u w:val="none"/>
              </w:rPr>
            </w:pPr>
          </w:p>
        </w:tc>
      </w:tr>
      <w:tr w14:paraId="79689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9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F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50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抗链球菌溶血素“O”(ASO II)(含校准品)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56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2*40+2*40+S:1*0.5</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F83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C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72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3391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D4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F3D8">
            <w:pPr>
              <w:jc w:val="center"/>
              <w:rPr>
                <w:rFonts w:hint="eastAsia" w:ascii="宋体" w:hAnsi="宋体" w:eastAsia="宋体" w:cs="宋体"/>
                <w:i w:val="0"/>
                <w:iCs w:val="0"/>
                <w:color w:val="000000"/>
                <w:sz w:val="22"/>
                <w:szCs w:val="22"/>
                <w:u w:val="none"/>
              </w:rPr>
            </w:pPr>
          </w:p>
        </w:tc>
      </w:tr>
      <w:tr w14:paraId="286B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6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4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6E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类风湿因子(RF II)</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E8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2*40+2*11</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E6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8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76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1332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B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2C44">
            <w:pPr>
              <w:jc w:val="center"/>
              <w:rPr>
                <w:rFonts w:hint="eastAsia" w:ascii="宋体" w:hAnsi="宋体" w:eastAsia="宋体" w:cs="宋体"/>
                <w:i w:val="0"/>
                <w:iCs w:val="0"/>
                <w:color w:val="000000"/>
                <w:sz w:val="22"/>
                <w:szCs w:val="22"/>
                <w:u w:val="none"/>
              </w:rPr>
            </w:pPr>
          </w:p>
        </w:tc>
      </w:tr>
      <w:tr w14:paraId="3CF91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A6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3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2C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类风湿因子(RF II)(含校准品)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5B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2*40+2*11+S:5*0.5</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D6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E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14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1908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2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FD593">
            <w:pPr>
              <w:jc w:val="center"/>
              <w:rPr>
                <w:rFonts w:hint="eastAsia" w:ascii="宋体" w:hAnsi="宋体" w:eastAsia="宋体" w:cs="宋体"/>
                <w:i w:val="0"/>
                <w:iCs w:val="0"/>
                <w:color w:val="000000"/>
                <w:sz w:val="22"/>
                <w:szCs w:val="22"/>
                <w:u w:val="none"/>
              </w:rPr>
            </w:pPr>
          </w:p>
        </w:tc>
      </w:tr>
      <w:tr w14:paraId="08A2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E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D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7B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类风湿因子(RF)测定试剂盒(含校准品)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D3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 mL+2×15 mL+S:5×0.5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B8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E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D0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2058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F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731F">
            <w:pPr>
              <w:jc w:val="center"/>
              <w:rPr>
                <w:rFonts w:hint="eastAsia" w:ascii="宋体" w:hAnsi="宋体" w:eastAsia="宋体" w:cs="宋体"/>
                <w:i w:val="0"/>
                <w:iCs w:val="0"/>
                <w:color w:val="000000"/>
                <w:sz w:val="22"/>
                <w:szCs w:val="22"/>
                <w:u w:val="none"/>
              </w:rPr>
            </w:pPr>
          </w:p>
        </w:tc>
      </w:tr>
      <w:tr w14:paraId="1F117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4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A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8D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类风湿因子(RF)测定试剂盒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51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 mL+2×15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41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03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A5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1436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C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D5D7">
            <w:pPr>
              <w:jc w:val="center"/>
              <w:rPr>
                <w:rFonts w:hint="eastAsia" w:ascii="宋体" w:hAnsi="宋体" w:eastAsia="宋体" w:cs="宋体"/>
                <w:i w:val="0"/>
                <w:iCs w:val="0"/>
                <w:color w:val="000000"/>
                <w:sz w:val="22"/>
                <w:szCs w:val="22"/>
                <w:u w:val="none"/>
              </w:rPr>
            </w:pPr>
          </w:p>
        </w:tc>
      </w:tr>
      <w:tr w14:paraId="57771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4"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1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0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D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抗链球菌溶血素“O”(ASO Ⅱ)测定试剂盒(BS800系列，含5点校准品)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8A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 mL: R1: 2×40 mL, R2: 2×40 mL; 校准品: 5×0.5 mL（包含abcde五个水平）</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C6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E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8D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2853.36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8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3D087">
            <w:pPr>
              <w:jc w:val="center"/>
              <w:rPr>
                <w:rFonts w:hint="eastAsia" w:ascii="宋体" w:hAnsi="宋体" w:eastAsia="宋体" w:cs="宋体"/>
                <w:i w:val="0"/>
                <w:iCs w:val="0"/>
                <w:color w:val="000000"/>
                <w:sz w:val="22"/>
                <w:szCs w:val="22"/>
                <w:u w:val="none"/>
              </w:rPr>
            </w:pPr>
          </w:p>
        </w:tc>
      </w:tr>
      <w:tr w14:paraId="5E02F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F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B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4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清洗液90ml(国内)</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5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90ml/瓶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8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E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DED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495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0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07D8">
            <w:pPr>
              <w:jc w:val="center"/>
              <w:rPr>
                <w:rFonts w:hint="eastAsia" w:ascii="宋体" w:hAnsi="宋体" w:eastAsia="宋体" w:cs="宋体"/>
                <w:i w:val="0"/>
                <w:iCs w:val="0"/>
                <w:color w:val="000000"/>
                <w:sz w:val="22"/>
                <w:szCs w:val="22"/>
                <w:u w:val="none"/>
              </w:rPr>
            </w:pPr>
          </w:p>
        </w:tc>
      </w:tr>
      <w:tr w14:paraId="68D72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0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B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A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电解质试剂包5420</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3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710ml/个（A液：520ml；B液：190ml）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6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8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9F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2340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87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3B31">
            <w:pPr>
              <w:jc w:val="center"/>
              <w:rPr>
                <w:rFonts w:hint="eastAsia" w:ascii="宋体" w:hAnsi="宋体" w:eastAsia="宋体" w:cs="宋体"/>
                <w:i w:val="0"/>
                <w:iCs w:val="0"/>
                <w:color w:val="000000"/>
                <w:sz w:val="22"/>
                <w:szCs w:val="22"/>
                <w:u w:val="none"/>
              </w:rPr>
            </w:pPr>
          </w:p>
        </w:tc>
      </w:tr>
      <w:tr w14:paraId="57E21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6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5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B0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电解质试剂包5425</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5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700ml/个（A液：400ml；B液：300ml）</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3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6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CD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2340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0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291F">
            <w:pPr>
              <w:jc w:val="center"/>
              <w:rPr>
                <w:rFonts w:hint="eastAsia" w:ascii="宋体" w:hAnsi="宋体" w:eastAsia="宋体" w:cs="宋体"/>
                <w:i w:val="0"/>
                <w:iCs w:val="0"/>
                <w:color w:val="000000"/>
                <w:sz w:val="22"/>
                <w:szCs w:val="22"/>
                <w:u w:val="none"/>
              </w:rPr>
            </w:pPr>
          </w:p>
        </w:tc>
      </w:tr>
      <w:tr w14:paraId="55923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7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D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9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尿电解质稀释液（125mL）</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6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125ml/瓶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6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B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CE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0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B5A7">
            <w:pPr>
              <w:jc w:val="center"/>
              <w:rPr>
                <w:rFonts w:hint="eastAsia" w:ascii="宋体" w:hAnsi="宋体" w:eastAsia="宋体" w:cs="宋体"/>
                <w:i w:val="0"/>
                <w:iCs w:val="0"/>
                <w:color w:val="000000"/>
                <w:sz w:val="22"/>
                <w:szCs w:val="22"/>
                <w:u w:val="none"/>
              </w:rPr>
            </w:pPr>
          </w:p>
        </w:tc>
      </w:tr>
      <w:tr w14:paraId="765A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1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E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7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电解质质控物</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0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直接法：含3个浓度，每个浓度10ml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C2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1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4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936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A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2C0C6">
            <w:pPr>
              <w:jc w:val="center"/>
              <w:rPr>
                <w:rFonts w:hint="eastAsia" w:ascii="宋体" w:hAnsi="宋体" w:eastAsia="宋体" w:cs="宋体"/>
                <w:i w:val="0"/>
                <w:iCs w:val="0"/>
                <w:color w:val="000000"/>
                <w:sz w:val="22"/>
                <w:szCs w:val="22"/>
                <w:u w:val="none"/>
              </w:rPr>
            </w:pPr>
          </w:p>
        </w:tc>
      </w:tr>
      <w:tr w14:paraId="61E53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D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D1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9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ISE清洗液(国内)（1盒）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1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2*100ml/盒</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0E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F4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821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648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F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DFE7B">
            <w:pPr>
              <w:jc w:val="center"/>
              <w:rPr>
                <w:rFonts w:hint="eastAsia" w:ascii="宋体" w:hAnsi="宋体" w:eastAsia="宋体" w:cs="宋体"/>
                <w:i w:val="0"/>
                <w:iCs w:val="0"/>
                <w:color w:val="000000"/>
                <w:sz w:val="22"/>
                <w:szCs w:val="22"/>
                <w:u w:val="none"/>
              </w:rPr>
            </w:pPr>
          </w:p>
        </w:tc>
      </w:tr>
      <w:tr w14:paraId="10243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6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0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F8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样本稀释液</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79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2L/瓶</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C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9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AD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792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8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4D1A">
            <w:pPr>
              <w:jc w:val="center"/>
              <w:rPr>
                <w:rFonts w:hint="eastAsia" w:ascii="宋体" w:hAnsi="宋体" w:eastAsia="宋体" w:cs="宋体"/>
                <w:i w:val="0"/>
                <w:iCs w:val="0"/>
                <w:color w:val="000000"/>
                <w:sz w:val="22"/>
                <w:szCs w:val="22"/>
                <w:u w:val="none"/>
              </w:rPr>
            </w:pPr>
          </w:p>
        </w:tc>
      </w:tr>
      <w:tr w14:paraId="4558B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7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2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B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ISE血清定标液（1盒）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6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2*100ml/盒（高低浓度各1瓶）</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D1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0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C5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576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8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3575">
            <w:pPr>
              <w:jc w:val="center"/>
              <w:rPr>
                <w:rFonts w:hint="eastAsia" w:ascii="宋体" w:hAnsi="宋体" w:eastAsia="宋体" w:cs="宋体"/>
                <w:i w:val="0"/>
                <w:iCs w:val="0"/>
                <w:color w:val="000000"/>
                <w:sz w:val="22"/>
                <w:szCs w:val="22"/>
                <w:u w:val="none"/>
              </w:rPr>
            </w:pPr>
          </w:p>
        </w:tc>
      </w:tr>
      <w:tr w14:paraId="469B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E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67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8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ISE尿液定标液（1盒）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F6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2*100ml/盒（高低浓度各1瓶）</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70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0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77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0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388E">
            <w:pPr>
              <w:jc w:val="center"/>
              <w:rPr>
                <w:rFonts w:hint="eastAsia" w:ascii="宋体" w:hAnsi="宋体" w:eastAsia="宋体" w:cs="宋体"/>
                <w:i w:val="0"/>
                <w:iCs w:val="0"/>
                <w:color w:val="000000"/>
                <w:sz w:val="22"/>
                <w:szCs w:val="22"/>
                <w:u w:val="none"/>
              </w:rPr>
            </w:pPr>
          </w:p>
        </w:tc>
      </w:tr>
      <w:tr w14:paraId="1AEB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B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7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7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ISE Na/K检验溶液（1盒）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8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2*50ml/盒（Na/K检测溶液各1瓶）</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99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F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DC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504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0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D960">
            <w:pPr>
              <w:jc w:val="center"/>
              <w:rPr>
                <w:rFonts w:hint="eastAsia" w:ascii="宋体" w:hAnsi="宋体" w:eastAsia="宋体" w:cs="宋体"/>
                <w:i w:val="0"/>
                <w:iCs w:val="0"/>
                <w:color w:val="000000"/>
                <w:sz w:val="22"/>
                <w:szCs w:val="22"/>
                <w:u w:val="none"/>
              </w:rPr>
            </w:pPr>
          </w:p>
        </w:tc>
      </w:tr>
      <w:tr w14:paraId="3803E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4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3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89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ISE尿液质控物（1盒）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A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2*100ml/盒（高低浓度各1瓶）</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0B2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5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7B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1296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C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AED3">
            <w:pPr>
              <w:jc w:val="center"/>
              <w:rPr>
                <w:rFonts w:hint="eastAsia" w:ascii="宋体" w:hAnsi="宋体" w:eastAsia="宋体" w:cs="宋体"/>
                <w:i w:val="0"/>
                <w:iCs w:val="0"/>
                <w:color w:val="000000"/>
                <w:sz w:val="22"/>
                <w:szCs w:val="22"/>
                <w:u w:val="none"/>
              </w:rPr>
            </w:pPr>
          </w:p>
        </w:tc>
      </w:tr>
      <w:tr w14:paraId="2E94E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B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E8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B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BS2000塑料反应杯(国内)</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2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210个/盒</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12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C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FF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4320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9B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E7D0">
            <w:pPr>
              <w:jc w:val="center"/>
              <w:rPr>
                <w:rFonts w:hint="eastAsia" w:ascii="宋体" w:hAnsi="宋体" w:eastAsia="宋体" w:cs="宋体"/>
                <w:i w:val="0"/>
                <w:iCs w:val="0"/>
                <w:color w:val="000000"/>
                <w:sz w:val="22"/>
                <w:szCs w:val="22"/>
                <w:u w:val="none"/>
              </w:rPr>
            </w:pPr>
          </w:p>
        </w:tc>
      </w:tr>
      <w:tr w14:paraId="760A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2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E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6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生化分析仪用清洗液CD80(国内6瓶装)</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7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2L*6瓶/箱</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B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0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C7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1440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A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A850F">
            <w:pPr>
              <w:jc w:val="center"/>
              <w:rPr>
                <w:rFonts w:hint="eastAsia" w:ascii="宋体" w:hAnsi="宋体" w:eastAsia="宋体" w:cs="宋体"/>
                <w:i w:val="0"/>
                <w:iCs w:val="0"/>
                <w:color w:val="000000"/>
                <w:sz w:val="22"/>
                <w:szCs w:val="22"/>
                <w:u w:val="none"/>
              </w:rPr>
            </w:pPr>
          </w:p>
        </w:tc>
      </w:tr>
      <w:tr w14:paraId="4C607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C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4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F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生化免疫分析仪用清洗液A</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6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6*55ml/盒</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889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E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E1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C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09EE">
            <w:pPr>
              <w:jc w:val="center"/>
              <w:rPr>
                <w:rFonts w:hint="eastAsia" w:ascii="宋体" w:hAnsi="宋体" w:eastAsia="宋体" w:cs="宋体"/>
                <w:i w:val="0"/>
                <w:iCs w:val="0"/>
                <w:color w:val="000000"/>
                <w:sz w:val="22"/>
                <w:szCs w:val="22"/>
                <w:u w:val="none"/>
              </w:rPr>
            </w:pPr>
          </w:p>
        </w:tc>
      </w:tr>
      <w:tr w14:paraId="790AA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A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C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F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生化免疫分析仪用清洗液B </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8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6*55ml/盒</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4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1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B6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D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3835">
            <w:pPr>
              <w:jc w:val="center"/>
              <w:rPr>
                <w:rFonts w:hint="eastAsia" w:ascii="宋体" w:hAnsi="宋体" w:eastAsia="宋体" w:cs="宋体"/>
                <w:i w:val="0"/>
                <w:iCs w:val="0"/>
                <w:color w:val="000000"/>
                <w:sz w:val="22"/>
                <w:szCs w:val="22"/>
                <w:u w:val="none"/>
              </w:rPr>
            </w:pPr>
          </w:p>
        </w:tc>
      </w:tr>
      <w:tr w14:paraId="60FE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4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8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0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针清洁液（120ml）</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1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20mL*6</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68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7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ED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A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5C37">
            <w:pPr>
              <w:jc w:val="center"/>
              <w:rPr>
                <w:rFonts w:hint="eastAsia" w:ascii="宋体" w:hAnsi="宋体" w:eastAsia="宋体" w:cs="宋体"/>
                <w:i w:val="0"/>
                <w:iCs w:val="0"/>
                <w:color w:val="000000"/>
                <w:sz w:val="22"/>
                <w:szCs w:val="22"/>
                <w:u w:val="none"/>
              </w:rPr>
            </w:pPr>
          </w:p>
        </w:tc>
      </w:tr>
      <w:tr w14:paraId="6DE6A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9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C62B">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1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常规生化复合校准品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0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B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E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83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9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3FF0">
            <w:pPr>
              <w:jc w:val="center"/>
              <w:rPr>
                <w:rFonts w:hint="eastAsia" w:ascii="宋体" w:hAnsi="宋体" w:eastAsia="宋体" w:cs="宋体"/>
                <w:i w:val="0"/>
                <w:iCs w:val="0"/>
                <w:color w:val="000000"/>
                <w:sz w:val="22"/>
                <w:szCs w:val="22"/>
                <w:u w:val="none"/>
              </w:rPr>
            </w:pPr>
          </w:p>
        </w:tc>
      </w:tr>
      <w:tr w14:paraId="4E6B4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4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4A2C">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2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常规生化复合校准品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2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B1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C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79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D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0625">
            <w:pPr>
              <w:jc w:val="center"/>
              <w:rPr>
                <w:rFonts w:hint="eastAsia" w:ascii="宋体" w:hAnsi="宋体" w:eastAsia="宋体" w:cs="宋体"/>
                <w:i w:val="0"/>
                <w:iCs w:val="0"/>
                <w:color w:val="000000"/>
                <w:sz w:val="22"/>
                <w:szCs w:val="22"/>
                <w:u w:val="none"/>
              </w:rPr>
            </w:pPr>
          </w:p>
        </w:tc>
      </w:tr>
      <w:tr w14:paraId="55A4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D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5DE7">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0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特种蛋白校准品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4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2A0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E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3C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94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32D6">
            <w:pPr>
              <w:jc w:val="center"/>
              <w:rPr>
                <w:rFonts w:hint="eastAsia" w:ascii="宋体" w:hAnsi="宋体" w:eastAsia="宋体" w:cs="宋体"/>
                <w:i w:val="0"/>
                <w:iCs w:val="0"/>
                <w:color w:val="000000"/>
                <w:sz w:val="22"/>
                <w:szCs w:val="22"/>
                <w:u w:val="none"/>
              </w:rPr>
            </w:pPr>
          </w:p>
        </w:tc>
      </w:tr>
      <w:tr w14:paraId="6B557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6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3E35">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5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前白蛋白校准品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F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FF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6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42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864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7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0053D">
            <w:pPr>
              <w:jc w:val="center"/>
              <w:rPr>
                <w:rFonts w:hint="eastAsia" w:ascii="宋体" w:hAnsi="宋体" w:eastAsia="宋体" w:cs="宋体"/>
                <w:i w:val="0"/>
                <w:iCs w:val="0"/>
                <w:color w:val="000000"/>
                <w:sz w:val="22"/>
                <w:szCs w:val="22"/>
                <w:u w:val="none"/>
              </w:rPr>
            </w:pPr>
          </w:p>
        </w:tc>
      </w:tr>
      <w:tr w14:paraId="3A44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3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BB2A">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5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脂类校准品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0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B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B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5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D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4E66">
            <w:pPr>
              <w:jc w:val="center"/>
              <w:rPr>
                <w:rFonts w:hint="eastAsia" w:ascii="宋体" w:hAnsi="宋体" w:eastAsia="宋体" w:cs="宋体"/>
                <w:i w:val="0"/>
                <w:iCs w:val="0"/>
                <w:color w:val="000000"/>
                <w:sz w:val="22"/>
                <w:szCs w:val="22"/>
                <w:u w:val="none"/>
              </w:rPr>
            </w:pPr>
          </w:p>
        </w:tc>
      </w:tr>
      <w:tr w14:paraId="4D05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C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04C5">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B3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脂蛋白(a)测定校准品[Lp(a) Ⅱ Cal.]试剂盒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C9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2A3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D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06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1665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5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31B7">
            <w:pPr>
              <w:jc w:val="center"/>
              <w:rPr>
                <w:rFonts w:hint="eastAsia" w:ascii="宋体" w:hAnsi="宋体" w:eastAsia="宋体" w:cs="宋体"/>
                <w:i w:val="0"/>
                <w:iCs w:val="0"/>
                <w:color w:val="000000"/>
                <w:sz w:val="22"/>
                <w:szCs w:val="22"/>
                <w:u w:val="none"/>
              </w:rPr>
            </w:pPr>
          </w:p>
        </w:tc>
      </w:tr>
      <w:tr w14:paraId="17A1F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4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FEEF">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A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肌酸激酶同工酶校准品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8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3E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E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A5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630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0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96930">
            <w:pPr>
              <w:jc w:val="center"/>
              <w:rPr>
                <w:rFonts w:hint="eastAsia" w:ascii="宋体" w:hAnsi="宋体" w:eastAsia="宋体" w:cs="宋体"/>
                <w:i w:val="0"/>
                <w:iCs w:val="0"/>
                <w:color w:val="000000"/>
                <w:sz w:val="22"/>
                <w:szCs w:val="22"/>
                <w:u w:val="none"/>
              </w:rPr>
            </w:pPr>
          </w:p>
        </w:tc>
      </w:tr>
      <w:tr w14:paraId="53BE6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9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8674">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0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HbA1c校准品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4E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S1:1×1mL;S2:1×1mL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68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D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6B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23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EBE2D">
            <w:pPr>
              <w:jc w:val="center"/>
              <w:rPr>
                <w:rFonts w:hint="eastAsia" w:ascii="宋体" w:hAnsi="宋体" w:eastAsia="宋体" w:cs="宋体"/>
                <w:i w:val="0"/>
                <w:iCs w:val="0"/>
                <w:color w:val="000000"/>
                <w:sz w:val="22"/>
                <w:szCs w:val="22"/>
                <w:u w:val="none"/>
              </w:rPr>
            </w:pPr>
          </w:p>
        </w:tc>
      </w:tr>
      <w:tr w14:paraId="47548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3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8364">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4C9C">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000000"/>
                <w:kern w:val="0"/>
                <w:sz w:val="22"/>
                <w:szCs w:val="22"/>
                <w:u w:val="none"/>
                <w:lang w:val="en-US" w:eastAsia="zh-CN" w:bidi="ar"/>
              </w:rPr>
              <w:t>生化复合定值质控品（水平1）</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8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C1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2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5DB8">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82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8D7B">
            <w:pPr>
              <w:jc w:val="center"/>
              <w:rPr>
                <w:rFonts w:hint="eastAsia" w:ascii="宋体" w:hAnsi="宋体" w:eastAsia="宋体" w:cs="宋体"/>
                <w:i w:val="0"/>
                <w:iCs w:val="0"/>
                <w:color w:val="000000"/>
                <w:sz w:val="22"/>
                <w:szCs w:val="22"/>
                <w:u w:val="none"/>
              </w:rPr>
            </w:pPr>
          </w:p>
        </w:tc>
      </w:tr>
      <w:tr w14:paraId="6F8FC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4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FEDD">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1844">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000000"/>
                <w:kern w:val="0"/>
                <w:sz w:val="22"/>
                <w:szCs w:val="22"/>
                <w:u w:val="none"/>
                <w:lang w:val="en-US" w:eastAsia="zh-CN" w:bidi="ar"/>
              </w:rPr>
              <w:t>生化复合定值质控品（水平2）</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3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43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5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E9855">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000000"/>
                <w:kern w:val="0"/>
                <w:sz w:val="22"/>
                <w:szCs w:val="22"/>
                <w:u w:val="none"/>
                <w:lang w:val="en-US" w:eastAsia="zh-CN" w:bidi="ar"/>
              </w:rPr>
              <w:t xml:space="preserve">1800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3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D6D62">
            <w:pPr>
              <w:jc w:val="center"/>
              <w:rPr>
                <w:rFonts w:hint="eastAsia" w:ascii="宋体" w:hAnsi="宋体" w:eastAsia="宋体" w:cs="宋体"/>
                <w:i w:val="0"/>
                <w:iCs w:val="0"/>
                <w:color w:val="000000"/>
                <w:sz w:val="22"/>
                <w:szCs w:val="22"/>
                <w:u w:val="none"/>
              </w:rPr>
            </w:pPr>
          </w:p>
        </w:tc>
      </w:tr>
      <w:tr w14:paraId="3417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F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898E">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7C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脂蛋白(a)测定质控品[Lp(a) Ⅱ Con.]试剂盒(L:2 H:2)</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0B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L:2×1 mL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H:2×1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BA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5C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F5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1541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E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E2DA">
            <w:pPr>
              <w:jc w:val="center"/>
              <w:rPr>
                <w:rFonts w:hint="eastAsia" w:ascii="宋体" w:hAnsi="宋体" w:eastAsia="宋体" w:cs="宋体"/>
                <w:i w:val="0"/>
                <w:iCs w:val="0"/>
                <w:color w:val="000000"/>
                <w:sz w:val="22"/>
                <w:szCs w:val="22"/>
                <w:u w:val="none"/>
              </w:rPr>
            </w:pPr>
          </w:p>
        </w:tc>
      </w:tr>
      <w:tr w14:paraId="6B5E9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6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1810">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4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D-二聚体质控品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C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1×0.5mL；1×0.5mL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57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A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CB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643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8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2CDB5">
            <w:pPr>
              <w:jc w:val="center"/>
              <w:rPr>
                <w:rFonts w:hint="eastAsia" w:ascii="宋体" w:hAnsi="宋体" w:eastAsia="宋体" w:cs="宋体"/>
                <w:i w:val="0"/>
                <w:iCs w:val="0"/>
                <w:color w:val="000000"/>
                <w:sz w:val="22"/>
                <w:szCs w:val="22"/>
                <w:u w:val="none"/>
              </w:rPr>
            </w:pPr>
          </w:p>
        </w:tc>
      </w:tr>
      <w:tr w14:paraId="3FC49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D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4AC6">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C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免疫多项复合质控品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0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1×3mL；   1×3mL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D56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A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81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1327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C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47765">
            <w:pPr>
              <w:jc w:val="center"/>
              <w:rPr>
                <w:rFonts w:hint="eastAsia" w:ascii="宋体" w:hAnsi="宋体" w:eastAsia="宋体" w:cs="宋体"/>
                <w:i w:val="0"/>
                <w:iCs w:val="0"/>
                <w:color w:val="000000"/>
                <w:sz w:val="22"/>
                <w:szCs w:val="22"/>
                <w:u w:val="none"/>
              </w:rPr>
            </w:pPr>
          </w:p>
        </w:tc>
      </w:tr>
      <w:tr w14:paraId="48567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1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ACF3">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B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尿微量白蛋白质控品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AD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6E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1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87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85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8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6AB2">
            <w:pPr>
              <w:jc w:val="center"/>
              <w:rPr>
                <w:rFonts w:hint="eastAsia" w:ascii="宋体" w:hAnsi="宋体" w:eastAsia="宋体" w:cs="宋体"/>
                <w:i w:val="0"/>
                <w:iCs w:val="0"/>
                <w:color w:val="000000"/>
                <w:sz w:val="22"/>
                <w:szCs w:val="22"/>
                <w:u w:val="none"/>
              </w:rPr>
            </w:pPr>
          </w:p>
        </w:tc>
      </w:tr>
      <w:tr w14:paraId="1B68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7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11D3">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7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血管紧张素转化酶质控品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4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1×1mL；1×1mL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6F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5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C6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1324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1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0C9C">
            <w:pPr>
              <w:jc w:val="center"/>
              <w:rPr>
                <w:rFonts w:hint="eastAsia" w:ascii="宋体" w:hAnsi="宋体" w:eastAsia="宋体" w:cs="宋体"/>
                <w:i w:val="0"/>
                <w:iCs w:val="0"/>
                <w:color w:val="000000"/>
                <w:sz w:val="22"/>
                <w:szCs w:val="22"/>
                <w:u w:val="none"/>
              </w:rPr>
            </w:pPr>
          </w:p>
        </w:tc>
      </w:tr>
      <w:tr w14:paraId="1EF7B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5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EFAE">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2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视黄醇结合蛋白质控品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2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D9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6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A6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286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B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C587">
            <w:pPr>
              <w:jc w:val="center"/>
              <w:rPr>
                <w:rFonts w:hint="eastAsia" w:ascii="宋体" w:hAnsi="宋体" w:eastAsia="宋体" w:cs="宋体"/>
                <w:i w:val="0"/>
                <w:iCs w:val="0"/>
                <w:color w:val="000000"/>
                <w:sz w:val="22"/>
                <w:szCs w:val="22"/>
                <w:u w:val="none"/>
              </w:rPr>
            </w:pPr>
          </w:p>
        </w:tc>
      </w:tr>
      <w:tr w14:paraId="7F4B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5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0B4B">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8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β-羟丁酸质控品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0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 mL;1×5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45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7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F6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329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4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FE14">
            <w:pPr>
              <w:jc w:val="center"/>
              <w:rPr>
                <w:rFonts w:hint="eastAsia" w:ascii="宋体" w:hAnsi="宋体" w:eastAsia="宋体" w:cs="宋体"/>
                <w:i w:val="0"/>
                <w:iCs w:val="0"/>
                <w:color w:val="000000"/>
                <w:sz w:val="22"/>
                <w:szCs w:val="22"/>
                <w:u w:val="none"/>
              </w:rPr>
            </w:pPr>
          </w:p>
        </w:tc>
      </w:tr>
      <w:tr w14:paraId="241E6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9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69C7">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D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不饱和铁结合力质控品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3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48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F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42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127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B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648D">
            <w:pPr>
              <w:jc w:val="center"/>
              <w:rPr>
                <w:rFonts w:hint="eastAsia" w:ascii="宋体" w:hAnsi="宋体" w:eastAsia="宋体" w:cs="宋体"/>
                <w:i w:val="0"/>
                <w:iCs w:val="0"/>
                <w:color w:val="000000"/>
                <w:sz w:val="22"/>
                <w:szCs w:val="22"/>
                <w:u w:val="none"/>
              </w:rPr>
            </w:pPr>
          </w:p>
        </w:tc>
      </w:tr>
      <w:tr w14:paraId="511F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4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B1AD">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D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HbA1c质控品（低值）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B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0F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8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E1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F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C776">
            <w:pPr>
              <w:jc w:val="center"/>
              <w:rPr>
                <w:rFonts w:hint="eastAsia" w:ascii="宋体" w:hAnsi="宋体" w:eastAsia="宋体" w:cs="宋体"/>
                <w:i w:val="0"/>
                <w:iCs w:val="0"/>
                <w:color w:val="000000"/>
                <w:sz w:val="22"/>
                <w:szCs w:val="22"/>
                <w:u w:val="none"/>
              </w:rPr>
            </w:pPr>
          </w:p>
        </w:tc>
      </w:tr>
      <w:tr w14:paraId="43675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5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FC88">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6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HbA1c质控品（高值）</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0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11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D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4A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C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8694">
            <w:pPr>
              <w:jc w:val="center"/>
              <w:rPr>
                <w:rFonts w:hint="eastAsia" w:ascii="宋体" w:hAnsi="宋体" w:eastAsia="宋体" w:cs="宋体"/>
                <w:i w:val="0"/>
                <w:iCs w:val="0"/>
                <w:color w:val="000000"/>
                <w:sz w:val="22"/>
                <w:szCs w:val="22"/>
                <w:u w:val="none"/>
              </w:rPr>
            </w:pPr>
          </w:p>
        </w:tc>
      </w:tr>
      <w:tr w14:paraId="5C819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F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07AF">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7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尿/脑脊液总蛋白（TPUC）测定试剂盒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6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19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C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1A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D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C14F">
            <w:pPr>
              <w:jc w:val="center"/>
              <w:rPr>
                <w:rFonts w:hint="eastAsia" w:ascii="宋体" w:hAnsi="宋体" w:eastAsia="宋体" w:cs="宋体"/>
                <w:i w:val="0"/>
                <w:iCs w:val="0"/>
                <w:color w:val="000000"/>
                <w:sz w:val="22"/>
                <w:szCs w:val="22"/>
                <w:u w:val="none"/>
              </w:rPr>
            </w:pPr>
          </w:p>
        </w:tc>
      </w:tr>
      <w:tr w14:paraId="3BB97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5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EAE2">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1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尿/脑脊液总蛋白（TPUC）质控品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A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1×1mL；1×1mL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A2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7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208CD">
            <w:pPr>
              <w:keepNext w:val="0"/>
              <w:keepLines w:val="0"/>
              <w:widowControl/>
              <w:suppressLineNumbers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000000"/>
                <w:kern w:val="0"/>
                <w:sz w:val="22"/>
                <w:szCs w:val="22"/>
                <w:u w:val="none"/>
                <w:lang w:val="en-US" w:eastAsia="zh-CN" w:bidi="ar"/>
              </w:rPr>
              <w:t xml:space="preserve">35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F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7924">
            <w:pPr>
              <w:jc w:val="center"/>
              <w:rPr>
                <w:rFonts w:hint="eastAsia" w:ascii="宋体" w:hAnsi="宋体" w:eastAsia="宋体" w:cs="宋体"/>
                <w:i w:val="0"/>
                <w:iCs w:val="0"/>
                <w:color w:val="000000"/>
                <w:sz w:val="22"/>
                <w:szCs w:val="22"/>
                <w:u w:val="none"/>
              </w:rPr>
            </w:pPr>
          </w:p>
        </w:tc>
      </w:tr>
      <w:tr w14:paraId="27B8A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5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C2A4">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1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同型半胱氨酸（HCYⅡ）质控品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3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1×1mL；1×1mL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BE1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0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88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5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E23B">
            <w:pPr>
              <w:jc w:val="center"/>
              <w:rPr>
                <w:rFonts w:hint="eastAsia" w:ascii="宋体" w:hAnsi="宋体" w:eastAsia="宋体" w:cs="宋体"/>
                <w:i w:val="0"/>
                <w:iCs w:val="0"/>
                <w:color w:val="000000"/>
                <w:sz w:val="22"/>
                <w:szCs w:val="22"/>
                <w:u w:val="none"/>
              </w:rPr>
            </w:pPr>
          </w:p>
        </w:tc>
      </w:tr>
      <w:tr w14:paraId="04E9E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D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D767">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2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风湿三项复合质控品(ASO/CRP/RF Ⅱ con)</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B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3×1mL；3×1mL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F3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1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83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1836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1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DBBA">
            <w:pPr>
              <w:jc w:val="center"/>
              <w:rPr>
                <w:rFonts w:hint="eastAsia" w:ascii="宋体" w:hAnsi="宋体" w:eastAsia="宋体" w:cs="宋体"/>
                <w:i w:val="0"/>
                <w:iCs w:val="0"/>
                <w:color w:val="000000"/>
                <w:sz w:val="22"/>
                <w:szCs w:val="22"/>
                <w:u w:val="none"/>
              </w:rPr>
            </w:pPr>
          </w:p>
        </w:tc>
      </w:tr>
      <w:tr w14:paraId="568B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F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7450">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1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胱抑素C质控品(CysC Ⅱ con)</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E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3×1mL；3×1mL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5A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8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B5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A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8D928">
            <w:pPr>
              <w:jc w:val="center"/>
              <w:rPr>
                <w:rFonts w:hint="eastAsia" w:ascii="宋体" w:hAnsi="宋体" w:eastAsia="宋体" w:cs="宋体"/>
                <w:i w:val="0"/>
                <w:iCs w:val="0"/>
                <w:color w:val="000000"/>
                <w:sz w:val="22"/>
                <w:szCs w:val="22"/>
                <w:u w:val="none"/>
              </w:rPr>
            </w:pPr>
          </w:p>
        </w:tc>
      </w:tr>
      <w:tr w14:paraId="7BED8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1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F1B8">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E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β2-微球蛋白质控品(β2-MG Ⅱ con)</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C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3×1mL；3×1mL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8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0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FE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230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592F">
            <w:pPr>
              <w:jc w:val="center"/>
              <w:rPr>
                <w:rFonts w:hint="eastAsia" w:ascii="宋体" w:hAnsi="宋体" w:eastAsia="宋体" w:cs="宋体"/>
                <w:i w:val="0"/>
                <w:iCs w:val="0"/>
                <w:color w:val="000000"/>
                <w:sz w:val="22"/>
                <w:szCs w:val="22"/>
                <w:u w:val="none"/>
              </w:rPr>
            </w:pPr>
          </w:p>
        </w:tc>
      </w:tr>
      <w:tr w14:paraId="1924A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3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DA71">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D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β2-微球蛋白尿液测定校准品(β2-MG Ⅱurine cal.)</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1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D3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6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10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225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8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D0AC">
            <w:pPr>
              <w:jc w:val="center"/>
              <w:rPr>
                <w:rFonts w:hint="eastAsia" w:ascii="宋体" w:hAnsi="宋体" w:eastAsia="宋体" w:cs="宋体"/>
                <w:i w:val="0"/>
                <w:iCs w:val="0"/>
                <w:color w:val="000000"/>
                <w:sz w:val="22"/>
                <w:szCs w:val="22"/>
                <w:u w:val="none"/>
              </w:rPr>
            </w:pPr>
          </w:p>
        </w:tc>
      </w:tr>
      <w:tr w14:paraId="6BD1B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F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0110">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D5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小而密低密度脂蛋白胆固醇(sd LDL-C)质控品(L:2H:2)</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9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2*1ml  2*1ml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6C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0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B9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1116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2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FF84">
            <w:pPr>
              <w:jc w:val="center"/>
              <w:rPr>
                <w:rFonts w:hint="eastAsia" w:ascii="宋体" w:hAnsi="宋体" w:eastAsia="宋体" w:cs="宋体"/>
                <w:i w:val="0"/>
                <w:iCs w:val="0"/>
                <w:color w:val="000000"/>
                <w:sz w:val="22"/>
                <w:szCs w:val="22"/>
                <w:u w:val="none"/>
              </w:rPr>
            </w:pPr>
          </w:p>
        </w:tc>
      </w:tr>
      <w:tr w14:paraId="2CF3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81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83FC">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0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腺苷脱氨酶(ADA)质控品试剂盒(L:3 H:3)</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E6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L:3×1 mL+H:3×1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33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D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9B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616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6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C02F">
            <w:pPr>
              <w:jc w:val="center"/>
              <w:rPr>
                <w:rFonts w:hint="eastAsia" w:ascii="宋体" w:hAnsi="宋体" w:eastAsia="宋体" w:cs="宋体"/>
                <w:i w:val="0"/>
                <w:iCs w:val="0"/>
                <w:color w:val="000000"/>
                <w:sz w:val="22"/>
                <w:szCs w:val="22"/>
                <w:u w:val="none"/>
              </w:rPr>
            </w:pPr>
          </w:p>
        </w:tc>
      </w:tr>
      <w:tr w14:paraId="7B150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8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451D">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6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α-L-岩藻糖苷酶(AFU)质控品试剂盒(L:3 H:3)</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2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L:3×1 mL+H:3×1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97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1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CD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216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D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56C9A">
            <w:pPr>
              <w:jc w:val="center"/>
              <w:rPr>
                <w:rFonts w:hint="eastAsia" w:ascii="宋体" w:hAnsi="宋体" w:eastAsia="宋体" w:cs="宋体"/>
                <w:i w:val="0"/>
                <w:iCs w:val="0"/>
                <w:color w:val="000000"/>
                <w:sz w:val="22"/>
                <w:szCs w:val="22"/>
                <w:u w:val="none"/>
              </w:rPr>
            </w:pPr>
          </w:p>
        </w:tc>
      </w:tr>
      <w:tr w14:paraId="654CC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1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DD49">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C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5'-核苷酸酶(5'-NT)质控品试剂盒(3支)</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B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B1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5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28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567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C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904EC">
            <w:pPr>
              <w:jc w:val="center"/>
              <w:rPr>
                <w:rFonts w:hint="eastAsia" w:ascii="宋体" w:hAnsi="宋体" w:eastAsia="宋体" w:cs="宋体"/>
                <w:i w:val="0"/>
                <w:iCs w:val="0"/>
                <w:color w:val="000000"/>
                <w:sz w:val="22"/>
                <w:szCs w:val="22"/>
                <w:u w:val="none"/>
              </w:rPr>
            </w:pPr>
          </w:p>
        </w:tc>
      </w:tr>
      <w:tr w14:paraId="6B2F2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E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EB91">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A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果糖胺(FUN)质控品试剂盒(3支)</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2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098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E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EF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E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6318">
            <w:pPr>
              <w:jc w:val="center"/>
              <w:rPr>
                <w:rFonts w:hint="eastAsia" w:ascii="宋体" w:hAnsi="宋体" w:eastAsia="宋体" w:cs="宋体"/>
                <w:i w:val="0"/>
                <w:iCs w:val="0"/>
                <w:color w:val="000000"/>
                <w:sz w:val="22"/>
                <w:szCs w:val="22"/>
                <w:u w:val="none"/>
              </w:rPr>
            </w:pPr>
          </w:p>
        </w:tc>
      </w:tr>
      <w:tr w14:paraId="37AC8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D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ECCF">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3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二氧化碳(CO2)、总胆汁酸(TBA)复合质控品试剂盒(L:3 H:3)</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B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L:3×5 mL+H:3×5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2B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F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9E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918 </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C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104A">
            <w:pPr>
              <w:jc w:val="center"/>
              <w:rPr>
                <w:rFonts w:hint="eastAsia" w:ascii="宋体" w:hAnsi="宋体" w:eastAsia="宋体" w:cs="宋体"/>
                <w:i w:val="0"/>
                <w:iCs w:val="0"/>
                <w:color w:val="000000"/>
                <w:sz w:val="22"/>
                <w:szCs w:val="22"/>
                <w:u w:val="none"/>
              </w:rPr>
            </w:pPr>
          </w:p>
        </w:tc>
      </w:tr>
      <w:tr w14:paraId="5E0C6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C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9859">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A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视黄醇结合蛋白尿液测定校准品(RBP urine cal.)试剂盒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5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48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4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64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311.76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7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9DF2">
            <w:pPr>
              <w:jc w:val="center"/>
              <w:rPr>
                <w:rFonts w:hint="eastAsia" w:ascii="宋体" w:hAnsi="宋体" w:eastAsia="宋体" w:cs="宋体"/>
                <w:i w:val="0"/>
                <w:iCs w:val="0"/>
                <w:color w:val="000000"/>
                <w:sz w:val="22"/>
                <w:szCs w:val="22"/>
                <w:u w:val="none"/>
              </w:rPr>
            </w:pPr>
          </w:p>
        </w:tc>
      </w:tr>
      <w:tr w14:paraId="2A9C9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9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6595">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B2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视黄醇结合蛋白尿液测定质控品(RBP urine con.)试剂盒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5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F2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4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97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642.24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8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940DB">
            <w:pPr>
              <w:jc w:val="center"/>
              <w:rPr>
                <w:rFonts w:hint="eastAsia" w:ascii="宋体" w:hAnsi="宋体" w:eastAsia="宋体" w:cs="宋体"/>
                <w:i w:val="0"/>
                <w:iCs w:val="0"/>
                <w:color w:val="000000"/>
                <w:sz w:val="22"/>
                <w:szCs w:val="22"/>
                <w:u w:val="none"/>
              </w:rPr>
            </w:pPr>
          </w:p>
        </w:tc>
      </w:tr>
      <w:tr w14:paraId="746B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4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FC77">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B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抗链球菌溶血素“O”校准品(ASO Ⅱ cal.)试剂盒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B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校准品：5×0.5 mL（包含abcde五个水平）</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29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E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473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2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4AA5F">
            <w:pPr>
              <w:jc w:val="center"/>
              <w:rPr>
                <w:rFonts w:hint="eastAsia" w:ascii="宋体" w:hAnsi="宋体" w:eastAsia="宋体" w:cs="宋体"/>
                <w:i w:val="0"/>
                <w:iCs w:val="0"/>
                <w:color w:val="000000"/>
                <w:sz w:val="22"/>
                <w:szCs w:val="22"/>
                <w:u w:val="none"/>
              </w:rPr>
            </w:pPr>
          </w:p>
        </w:tc>
      </w:tr>
      <w:tr w14:paraId="6BE90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A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7395">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6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腺苷脱氨酶校准品试剂盒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2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校准品: 1×1.0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60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1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21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101.52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0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D0DE">
            <w:pPr>
              <w:jc w:val="center"/>
              <w:rPr>
                <w:rFonts w:hint="eastAsia" w:ascii="宋体" w:hAnsi="宋体" w:eastAsia="宋体" w:cs="宋体"/>
                <w:i w:val="0"/>
                <w:iCs w:val="0"/>
                <w:color w:val="000000"/>
                <w:sz w:val="22"/>
                <w:szCs w:val="22"/>
                <w:u w:val="none"/>
              </w:rPr>
            </w:pPr>
          </w:p>
        </w:tc>
      </w:tr>
      <w:tr w14:paraId="0FF19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3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54B4">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D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5’-核苷酸酶校准品试剂盒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3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校准品: 1×1.0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BE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5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8E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105.84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4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E35B">
            <w:pPr>
              <w:jc w:val="center"/>
              <w:rPr>
                <w:rFonts w:hint="eastAsia" w:ascii="宋体" w:hAnsi="宋体" w:eastAsia="宋体" w:cs="宋体"/>
                <w:i w:val="0"/>
                <w:iCs w:val="0"/>
                <w:color w:val="000000"/>
                <w:sz w:val="22"/>
                <w:szCs w:val="22"/>
                <w:u w:val="none"/>
              </w:rPr>
            </w:pPr>
          </w:p>
        </w:tc>
      </w:tr>
      <w:tr w14:paraId="6BA0A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B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2FB6">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3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MALB校准品试剂盒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7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Cal: 5×1 mL, 含a b c d e五个水平</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D4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9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A4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5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D9D06">
            <w:pPr>
              <w:jc w:val="center"/>
              <w:rPr>
                <w:rFonts w:hint="eastAsia" w:ascii="宋体" w:hAnsi="宋体" w:eastAsia="宋体" w:cs="宋体"/>
                <w:i w:val="0"/>
                <w:iCs w:val="0"/>
                <w:color w:val="000000"/>
                <w:sz w:val="22"/>
                <w:szCs w:val="22"/>
                <w:u w:val="none"/>
              </w:rPr>
            </w:pPr>
          </w:p>
        </w:tc>
      </w:tr>
      <w:tr w14:paraId="0997A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B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C18F">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0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小而密低密度脂蛋白胆固醇(sd LDL-C) 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5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校准品: 1×1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8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0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29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254.88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7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BE53">
            <w:pPr>
              <w:jc w:val="center"/>
              <w:rPr>
                <w:rFonts w:hint="eastAsia" w:ascii="宋体" w:hAnsi="宋体" w:eastAsia="宋体" w:cs="宋体"/>
                <w:i w:val="0"/>
                <w:iCs w:val="0"/>
                <w:color w:val="000000"/>
                <w:sz w:val="22"/>
                <w:szCs w:val="22"/>
                <w:u w:val="none"/>
              </w:rPr>
            </w:pPr>
          </w:p>
        </w:tc>
      </w:tr>
      <w:tr w14:paraId="038B3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6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C2F2">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3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超敏C-反应蛋白校准品试剂盒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B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校准品: 5×0.5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B0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F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2E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263.52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C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C7ED8">
            <w:pPr>
              <w:jc w:val="center"/>
              <w:rPr>
                <w:rFonts w:hint="eastAsia" w:ascii="宋体" w:hAnsi="宋体" w:eastAsia="宋体" w:cs="宋体"/>
                <w:i w:val="0"/>
                <w:iCs w:val="0"/>
                <w:color w:val="000000"/>
                <w:sz w:val="22"/>
                <w:szCs w:val="22"/>
                <w:u w:val="none"/>
              </w:rPr>
            </w:pPr>
          </w:p>
        </w:tc>
      </w:tr>
      <w:tr w14:paraId="78A78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2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1AB4">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1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ACE校准品试剂盒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A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Cal: 1×1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29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5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46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7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33CAD">
            <w:pPr>
              <w:jc w:val="center"/>
              <w:rPr>
                <w:rFonts w:hint="eastAsia" w:ascii="宋体" w:hAnsi="宋体" w:eastAsia="宋体" w:cs="宋体"/>
                <w:i w:val="0"/>
                <w:iCs w:val="0"/>
                <w:color w:val="000000"/>
                <w:sz w:val="22"/>
                <w:szCs w:val="22"/>
                <w:u w:val="none"/>
              </w:rPr>
            </w:pPr>
          </w:p>
        </w:tc>
      </w:tr>
      <w:tr w14:paraId="4894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D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12EF">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2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MYO校准品试剂盒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A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Cal: 4×1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F4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E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02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D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5168">
            <w:pPr>
              <w:jc w:val="center"/>
              <w:rPr>
                <w:rFonts w:hint="eastAsia" w:ascii="宋体" w:hAnsi="宋体" w:eastAsia="宋体" w:cs="宋体"/>
                <w:i w:val="0"/>
                <w:iCs w:val="0"/>
                <w:color w:val="000000"/>
                <w:sz w:val="22"/>
                <w:szCs w:val="22"/>
                <w:u w:val="none"/>
              </w:rPr>
            </w:pPr>
          </w:p>
        </w:tc>
      </w:tr>
      <w:tr w14:paraId="6F736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8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E312">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82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D-Dimer 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6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Cal: 6×0.5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41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5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95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1528.2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3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60C58">
            <w:pPr>
              <w:jc w:val="center"/>
              <w:rPr>
                <w:rFonts w:hint="eastAsia" w:ascii="宋体" w:hAnsi="宋体" w:eastAsia="宋体" w:cs="宋体"/>
                <w:i w:val="0"/>
                <w:iCs w:val="0"/>
                <w:color w:val="000000"/>
                <w:sz w:val="22"/>
                <w:szCs w:val="22"/>
                <w:u w:val="none"/>
              </w:rPr>
            </w:pPr>
          </w:p>
        </w:tc>
      </w:tr>
      <w:tr w14:paraId="264A7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F1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D38C">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7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TRF校准品试剂盒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9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Cal: 5×1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98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D9C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A9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8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EC8A">
            <w:pPr>
              <w:jc w:val="center"/>
              <w:rPr>
                <w:rFonts w:hint="eastAsia" w:ascii="宋体" w:hAnsi="宋体" w:eastAsia="宋体" w:cs="宋体"/>
                <w:i w:val="0"/>
                <w:iCs w:val="0"/>
                <w:color w:val="000000"/>
                <w:sz w:val="22"/>
                <w:szCs w:val="22"/>
                <w:u w:val="none"/>
              </w:rPr>
            </w:pPr>
          </w:p>
        </w:tc>
      </w:tr>
      <w:tr w14:paraId="78D01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E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48D4">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7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FER校准品试剂盒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8A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Cal: 4×2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97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7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7B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881.28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4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16B7">
            <w:pPr>
              <w:jc w:val="center"/>
              <w:rPr>
                <w:rFonts w:hint="eastAsia" w:ascii="宋体" w:hAnsi="宋体" w:eastAsia="宋体" w:cs="宋体"/>
                <w:i w:val="0"/>
                <w:iCs w:val="0"/>
                <w:color w:val="000000"/>
                <w:sz w:val="22"/>
                <w:szCs w:val="22"/>
                <w:u w:val="none"/>
              </w:rPr>
            </w:pPr>
          </w:p>
        </w:tc>
      </w:tr>
      <w:tr w14:paraId="590E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F6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4BA8">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E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类风湿因子校准品试剂盒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5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校准品: 5×0.5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8C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C9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A6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341.28</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C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EDE0">
            <w:pPr>
              <w:jc w:val="center"/>
              <w:rPr>
                <w:rFonts w:hint="eastAsia" w:ascii="宋体" w:hAnsi="宋体" w:eastAsia="宋体" w:cs="宋体"/>
                <w:i w:val="0"/>
                <w:iCs w:val="0"/>
                <w:color w:val="000000"/>
                <w:sz w:val="22"/>
                <w:szCs w:val="22"/>
                <w:u w:val="none"/>
              </w:rPr>
            </w:pPr>
          </w:p>
        </w:tc>
      </w:tr>
      <w:tr w14:paraId="4AAC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F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B0F53">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2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G6PD质控品试剂盒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A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质控品(低值): 1×1 mL, 质控品(高值): 1×1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34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7C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57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1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6CEA">
            <w:pPr>
              <w:jc w:val="center"/>
              <w:rPr>
                <w:rFonts w:hint="eastAsia" w:ascii="宋体" w:hAnsi="宋体" w:eastAsia="宋体" w:cs="宋体"/>
                <w:i w:val="0"/>
                <w:iCs w:val="0"/>
                <w:color w:val="000000"/>
                <w:sz w:val="22"/>
                <w:szCs w:val="22"/>
                <w:u w:val="none"/>
              </w:rPr>
            </w:pPr>
          </w:p>
        </w:tc>
      </w:tr>
      <w:tr w14:paraId="36FD0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A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D728">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1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视黄醇结合蛋白校准品试剂盒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2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Cal: 1×1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FA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0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AC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2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76BB">
            <w:pPr>
              <w:jc w:val="center"/>
              <w:rPr>
                <w:rFonts w:hint="eastAsia" w:ascii="宋体" w:hAnsi="宋体" w:eastAsia="宋体" w:cs="宋体"/>
                <w:i w:val="0"/>
                <w:iCs w:val="0"/>
                <w:color w:val="000000"/>
                <w:sz w:val="22"/>
                <w:szCs w:val="22"/>
                <w:u w:val="none"/>
              </w:rPr>
            </w:pPr>
          </w:p>
        </w:tc>
      </w:tr>
      <w:tr w14:paraId="5724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3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A742">
            <w:pPr>
              <w:jc w:val="center"/>
              <w:rPr>
                <w:rFonts w:hint="eastAsia" w:ascii="宋体" w:hAnsi="宋体" w:eastAsia="宋体" w:cs="宋体"/>
                <w:i w:val="0"/>
                <w:iCs w:val="0"/>
                <w:color w:val="000000"/>
                <w:sz w:val="22"/>
                <w:szCs w:val="22"/>
                <w:u w:val="none"/>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E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IgE校准品试剂盒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5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校准品: 6×1 mL </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0F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E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26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1643.76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D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BADC">
            <w:pPr>
              <w:jc w:val="center"/>
              <w:rPr>
                <w:rFonts w:hint="eastAsia" w:ascii="宋体" w:hAnsi="宋体" w:eastAsia="宋体" w:cs="宋体"/>
                <w:i w:val="0"/>
                <w:iCs w:val="0"/>
                <w:color w:val="000000"/>
                <w:sz w:val="22"/>
                <w:szCs w:val="22"/>
                <w:u w:val="none"/>
              </w:rPr>
            </w:pPr>
          </w:p>
        </w:tc>
      </w:tr>
      <w:tr w14:paraId="3E19A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E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B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3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IgE质控品试剂盒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E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质控品(低值): 1×3 mL, 质控品(高值): 1×3 mL</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B9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6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9E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764.64</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3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6E42">
            <w:pPr>
              <w:jc w:val="center"/>
              <w:rPr>
                <w:rFonts w:hint="eastAsia" w:ascii="宋体" w:hAnsi="宋体" w:eastAsia="宋体" w:cs="宋体"/>
                <w:i w:val="0"/>
                <w:iCs w:val="0"/>
                <w:color w:val="000000"/>
                <w:sz w:val="22"/>
                <w:szCs w:val="22"/>
                <w:u w:val="none"/>
              </w:rPr>
            </w:pPr>
          </w:p>
        </w:tc>
      </w:tr>
      <w:tr w14:paraId="18A1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73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D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5E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胱抑素C校准品(CysC Ⅱ cal.)试剂盒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9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 mL 校准品包含a、b、c、d、e五个浓度水平</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1E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3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F22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8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3576">
            <w:pPr>
              <w:jc w:val="center"/>
              <w:rPr>
                <w:rFonts w:hint="eastAsia" w:ascii="宋体" w:hAnsi="宋体" w:eastAsia="宋体" w:cs="宋体"/>
                <w:i w:val="0"/>
                <w:iCs w:val="0"/>
                <w:color w:val="000000"/>
                <w:sz w:val="22"/>
                <w:szCs w:val="22"/>
                <w:u w:val="none"/>
              </w:rPr>
            </w:pPr>
          </w:p>
        </w:tc>
      </w:tr>
      <w:tr w14:paraId="1CB9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6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DE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1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类风湿因子校准品(RF Ⅱ cal.)试剂盒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C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 mL 校准品包含a、b、c、d、e五个浓度水平</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0F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B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A1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317.52</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3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8D9C">
            <w:pPr>
              <w:jc w:val="center"/>
              <w:rPr>
                <w:rFonts w:hint="eastAsia" w:ascii="宋体" w:hAnsi="宋体" w:eastAsia="宋体" w:cs="宋体"/>
                <w:i w:val="0"/>
                <w:iCs w:val="0"/>
                <w:color w:val="000000"/>
                <w:sz w:val="22"/>
                <w:szCs w:val="22"/>
                <w:u w:val="none"/>
              </w:rPr>
            </w:pPr>
          </w:p>
        </w:tc>
      </w:tr>
      <w:tr w14:paraId="0313E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A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5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D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β2-微球蛋白血清测定校准品(β2-MG Ⅱserum cal.)试剂盒</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25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5×0.5 mL 校准品包含a、b、c、d、e五个浓度水平</w:t>
            </w:r>
          </w:p>
        </w:tc>
        <w:tc>
          <w:tcPr>
            <w:tcW w:w="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01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6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65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A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BS-2800M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93C5">
            <w:pPr>
              <w:jc w:val="center"/>
              <w:rPr>
                <w:rFonts w:hint="eastAsia" w:ascii="宋体" w:hAnsi="宋体" w:eastAsia="宋体" w:cs="宋体"/>
                <w:i w:val="0"/>
                <w:iCs w:val="0"/>
                <w:color w:val="000000"/>
                <w:sz w:val="22"/>
                <w:szCs w:val="22"/>
                <w:u w:val="none"/>
              </w:rPr>
            </w:pPr>
          </w:p>
        </w:tc>
      </w:tr>
      <w:tr w14:paraId="1FE25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C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6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4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4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PT8：60人份/盒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93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B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D4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F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9393">
            <w:pPr>
              <w:jc w:val="center"/>
              <w:rPr>
                <w:rFonts w:hint="eastAsia" w:ascii="宋体" w:hAnsi="宋体" w:eastAsia="宋体" w:cs="宋体"/>
                <w:i w:val="0"/>
                <w:iCs w:val="0"/>
                <w:color w:val="000000"/>
                <w:sz w:val="22"/>
                <w:szCs w:val="22"/>
                <w:u w:val="none"/>
              </w:rPr>
            </w:pPr>
          </w:p>
        </w:tc>
      </w:tr>
      <w:tr w14:paraId="7F4A8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5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5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2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8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PT8：120人份/盒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0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1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567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6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D5F8">
            <w:pPr>
              <w:jc w:val="center"/>
              <w:rPr>
                <w:rFonts w:hint="eastAsia" w:ascii="宋体" w:hAnsi="宋体" w:eastAsia="宋体" w:cs="宋体"/>
                <w:i w:val="0"/>
                <w:iCs w:val="0"/>
                <w:color w:val="000000"/>
                <w:sz w:val="22"/>
                <w:szCs w:val="22"/>
                <w:u w:val="none"/>
              </w:rPr>
            </w:pPr>
          </w:p>
        </w:tc>
      </w:tr>
      <w:tr w14:paraId="1684C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7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0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B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F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PT8：150人份/盒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9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2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2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4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4933">
            <w:pPr>
              <w:jc w:val="center"/>
              <w:rPr>
                <w:rFonts w:hint="eastAsia" w:ascii="宋体" w:hAnsi="宋体" w:eastAsia="宋体" w:cs="宋体"/>
                <w:i w:val="0"/>
                <w:iCs w:val="0"/>
                <w:color w:val="000000"/>
                <w:sz w:val="22"/>
                <w:szCs w:val="22"/>
                <w:u w:val="none"/>
              </w:rPr>
            </w:pPr>
          </w:p>
        </w:tc>
      </w:tr>
      <w:tr w14:paraId="7E121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B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2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4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B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PT8：200人份/盒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9B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1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D2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4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D4860">
            <w:pPr>
              <w:jc w:val="center"/>
              <w:rPr>
                <w:rFonts w:hint="eastAsia" w:ascii="宋体" w:hAnsi="宋体" w:eastAsia="宋体" w:cs="宋体"/>
                <w:i w:val="0"/>
                <w:iCs w:val="0"/>
                <w:color w:val="000000"/>
                <w:sz w:val="22"/>
                <w:szCs w:val="22"/>
                <w:u w:val="none"/>
              </w:rPr>
            </w:pPr>
          </w:p>
        </w:tc>
      </w:tr>
      <w:tr w14:paraId="40940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6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7A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6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BB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PT8：300人份/盒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7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C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2C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0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8E3C">
            <w:pPr>
              <w:jc w:val="center"/>
              <w:rPr>
                <w:rFonts w:hint="eastAsia" w:ascii="宋体" w:hAnsi="宋体" w:eastAsia="宋体" w:cs="宋体"/>
                <w:i w:val="0"/>
                <w:iCs w:val="0"/>
                <w:color w:val="000000"/>
                <w:sz w:val="22"/>
                <w:szCs w:val="22"/>
                <w:u w:val="none"/>
              </w:rPr>
            </w:pPr>
          </w:p>
        </w:tc>
      </w:tr>
      <w:tr w14:paraId="4BC6C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3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3F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F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D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PT10：60人份/盒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A4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E5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8C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3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0A39">
            <w:pPr>
              <w:jc w:val="center"/>
              <w:rPr>
                <w:rFonts w:hint="eastAsia" w:ascii="宋体" w:hAnsi="宋体" w:eastAsia="宋体" w:cs="宋体"/>
                <w:i w:val="0"/>
                <w:iCs w:val="0"/>
                <w:color w:val="000000"/>
                <w:sz w:val="22"/>
                <w:szCs w:val="22"/>
                <w:u w:val="none"/>
              </w:rPr>
            </w:pPr>
          </w:p>
        </w:tc>
      </w:tr>
      <w:tr w14:paraId="79E37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4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A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B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B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PT10：120人份/盒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4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E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21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3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FB63">
            <w:pPr>
              <w:jc w:val="center"/>
              <w:rPr>
                <w:rFonts w:hint="eastAsia" w:ascii="宋体" w:hAnsi="宋体" w:eastAsia="宋体" w:cs="宋体"/>
                <w:i w:val="0"/>
                <w:iCs w:val="0"/>
                <w:color w:val="000000"/>
                <w:sz w:val="22"/>
                <w:szCs w:val="22"/>
                <w:u w:val="none"/>
              </w:rPr>
            </w:pPr>
          </w:p>
        </w:tc>
      </w:tr>
      <w:tr w14:paraId="3B5F3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6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D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2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97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PT10：150人份/盒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E7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F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BF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1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4295">
            <w:pPr>
              <w:jc w:val="center"/>
              <w:rPr>
                <w:rFonts w:hint="eastAsia" w:ascii="宋体" w:hAnsi="宋体" w:eastAsia="宋体" w:cs="宋体"/>
                <w:i w:val="0"/>
                <w:iCs w:val="0"/>
                <w:color w:val="000000"/>
                <w:sz w:val="22"/>
                <w:szCs w:val="22"/>
                <w:u w:val="none"/>
              </w:rPr>
            </w:pPr>
          </w:p>
        </w:tc>
      </w:tr>
      <w:tr w14:paraId="331C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46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6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E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25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PT10：200人份/盒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9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69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D1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B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15E93">
            <w:pPr>
              <w:jc w:val="center"/>
              <w:rPr>
                <w:rFonts w:hint="eastAsia" w:ascii="宋体" w:hAnsi="宋体" w:eastAsia="宋体" w:cs="宋体"/>
                <w:i w:val="0"/>
                <w:iCs w:val="0"/>
                <w:color w:val="000000"/>
                <w:sz w:val="22"/>
                <w:szCs w:val="22"/>
                <w:u w:val="none"/>
              </w:rPr>
            </w:pPr>
          </w:p>
        </w:tc>
      </w:tr>
      <w:tr w14:paraId="220A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9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A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4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C8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PT10：300人份/盒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C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8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26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1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7B30">
            <w:pPr>
              <w:jc w:val="center"/>
              <w:rPr>
                <w:rFonts w:hint="eastAsia" w:ascii="宋体" w:hAnsi="宋体" w:eastAsia="宋体" w:cs="宋体"/>
                <w:i w:val="0"/>
                <w:iCs w:val="0"/>
                <w:color w:val="000000"/>
                <w:sz w:val="22"/>
                <w:szCs w:val="22"/>
                <w:u w:val="none"/>
              </w:rPr>
            </w:pPr>
          </w:p>
        </w:tc>
      </w:tr>
      <w:tr w14:paraId="5EC6C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A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6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C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7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PT4H：60人份/盒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5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4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06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3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6DA7B">
            <w:pPr>
              <w:jc w:val="center"/>
              <w:rPr>
                <w:rFonts w:hint="eastAsia" w:ascii="宋体" w:hAnsi="宋体" w:eastAsia="宋体" w:cs="宋体"/>
                <w:i w:val="0"/>
                <w:iCs w:val="0"/>
                <w:color w:val="000000"/>
                <w:sz w:val="22"/>
                <w:szCs w:val="22"/>
                <w:u w:val="none"/>
              </w:rPr>
            </w:pPr>
          </w:p>
        </w:tc>
      </w:tr>
      <w:tr w14:paraId="388D0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4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1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B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C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PT4H：120人份/盒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7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2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DE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5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2968">
            <w:pPr>
              <w:jc w:val="center"/>
              <w:rPr>
                <w:rFonts w:hint="eastAsia" w:ascii="宋体" w:hAnsi="宋体" w:eastAsia="宋体" w:cs="宋体"/>
                <w:i w:val="0"/>
                <w:iCs w:val="0"/>
                <w:color w:val="000000"/>
                <w:sz w:val="22"/>
                <w:szCs w:val="22"/>
                <w:u w:val="none"/>
              </w:rPr>
            </w:pPr>
          </w:p>
        </w:tc>
      </w:tr>
      <w:tr w14:paraId="60F91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3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38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A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C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PT4H：150人份/盒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9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B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82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6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B059">
            <w:pPr>
              <w:jc w:val="center"/>
              <w:rPr>
                <w:rFonts w:hint="eastAsia" w:ascii="宋体" w:hAnsi="宋体" w:eastAsia="宋体" w:cs="宋体"/>
                <w:i w:val="0"/>
                <w:iCs w:val="0"/>
                <w:color w:val="000000"/>
                <w:sz w:val="22"/>
                <w:szCs w:val="22"/>
                <w:u w:val="none"/>
              </w:rPr>
            </w:pPr>
          </w:p>
        </w:tc>
      </w:tr>
      <w:tr w14:paraId="76BFD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4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D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0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7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PT4H：200人份/盒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A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D1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97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C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FEBA">
            <w:pPr>
              <w:jc w:val="center"/>
              <w:rPr>
                <w:rFonts w:hint="eastAsia" w:ascii="宋体" w:hAnsi="宋体" w:eastAsia="宋体" w:cs="宋体"/>
                <w:i w:val="0"/>
                <w:iCs w:val="0"/>
                <w:color w:val="000000"/>
                <w:sz w:val="22"/>
                <w:szCs w:val="22"/>
                <w:u w:val="none"/>
              </w:rPr>
            </w:pPr>
          </w:p>
        </w:tc>
      </w:tr>
      <w:tr w14:paraId="41641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8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4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7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血气测定试剂盒(电极法)</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8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PT4H：300人份/盒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0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人份</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F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17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1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2CF0">
            <w:pPr>
              <w:jc w:val="center"/>
              <w:rPr>
                <w:rFonts w:hint="eastAsia" w:ascii="宋体" w:hAnsi="宋体" w:eastAsia="宋体" w:cs="宋体"/>
                <w:i w:val="0"/>
                <w:iCs w:val="0"/>
                <w:color w:val="000000"/>
                <w:sz w:val="22"/>
                <w:szCs w:val="22"/>
                <w:u w:val="none"/>
              </w:rPr>
            </w:pPr>
          </w:p>
        </w:tc>
      </w:tr>
      <w:tr w14:paraId="16258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7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9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9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血气质控品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E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水平2  2.5mL/支x1支/盒</w:t>
            </w: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D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7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13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40.95</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3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PT1000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5D90">
            <w:pPr>
              <w:jc w:val="center"/>
              <w:rPr>
                <w:rFonts w:hint="eastAsia" w:ascii="宋体" w:hAnsi="宋体" w:eastAsia="宋体" w:cs="宋体"/>
                <w:i w:val="0"/>
                <w:iCs w:val="0"/>
                <w:color w:val="000000"/>
                <w:sz w:val="22"/>
                <w:szCs w:val="22"/>
                <w:u w:val="none"/>
              </w:rPr>
            </w:pPr>
          </w:p>
        </w:tc>
      </w:tr>
      <w:tr w14:paraId="2EF0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65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1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7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电解质参比电极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8B63">
            <w:pPr>
              <w:jc w:val="center"/>
              <w:rPr>
                <w:rFonts w:hint="eastAsia" w:ascii="宋体" w:hAnsi="宋体" w:eastAsia="宋体" w:cs="宋体"/>
                <w:i w:val="0"/>
                <w:iCs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6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8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3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B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BC-2800M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ECB8">
            <w:pPr>
              <w:jc w:val="center"/>
              <w:rPr>
                <w:rFonts w:hint="eastAsia" w:ascii="宋体" w:hAnsi="宋体" w:eastAsia="宋体" w:cs="宋体"/>
                <w:i w:val="0"/>
                <w:iCs w:val="0"/>
                <w:color w:val="000000"/>
                <w:sz w:val="22"/>
                <w:szCs w:val="22"/>
                <w:u w:val="none"/>
              </w:rPr>
            </w:pPr>
          </w:p>
        </w:tc>
      </w:tr>
      <w:tr w14:paraId="38E5F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0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D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F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钾电极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0301">
            <w:pPr>
              <w:jc w:val="center"/>
              <w:rPr>
                <w:rFonts w:hint="eastAsia" w:ascii="宋体" w:hAnsi="宋体" w:eastAsia="宋体" w:cs="宋体"/>
                <w:i w:val="0"/>
                <w:iCs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F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5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2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1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BC-2800M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59A2">
            <w:pPr>
              <w:jc w:val="center"/>
              <w:rPr>
                <w:rFonts w:hint="eastAsia" w:ascii="宋体" w:hAnsi="宋体" w:eastAsia="宋体" w:cs="宋体"/>
                <w:i w:val="0"/>
                <w:iCs w:val="0"/>
                <w:color w:val="000000"/>
                <w:sz w:val="22"/>
                <w:szCs w:val="22"/>
                <w:u w:val="none"/>
              </w:rPr>
            </w:pPr>
          </w:p>
        </w:tc>
      </w:tr>
      <w:tr w14:paraId="5EAE9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F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3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8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钠电极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4806">
            <w:pPr>
              <w:jc w:val="center"/>
              <w:rPr>
                <w:rFonts w:hint="eastAsia" w:ascii="宋体" w:hAnsi="宋体" w:eastAsia="宋体" w:cs="宋体"/>
                <w:i w:val="0"/>
                <w:iCs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B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F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1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5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BC-2800M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457D4">
            <w:pPr>
              <w:jc w:val="center"/>
              <w:rPr>
                <w:rFonts w:hint="eastAsia" w:ascii="宋体" w:hAnsi="宋体" w:eastAsia="宋体" w:cs="宋体"/>
                <w:i w:val="0"/>
                <w:iCs w:val="0"/>
                <w:color w:val="000000"/>
                <w:sz w:val="22"/>
                <w:szCs w:val="22"/>
                <w:u w:val="none"/>
              </w:rPr>
            </w:pPr>
          </w:p>
        </w:tc>
      </w:tr>
      <w:tr w14:paraId="16DDE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7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9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试剂</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A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氯电极</w:t>
            </w:r>
          </w:p>
        </w:tc>
        <w:tc>
          <w:tcPr>
            <w:tcW w:w="1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AF6B">
            <w:pPr>
              <w:jc w:val="center"/>
              <w:rPr>
                <w:rFonts w:hint="eastAsia" w:ascii="宋体" w:hAnsi="宋体" w:eastAsia="宋体" w:cs="宋体"/>
                <w:i w:val="0"/>
                <w:iCs w:val="0"/>
                <w:color w:val="000000"/>
                <w:sz w:val="22"/>
                <w:szCs w:val="22"/>
                <w:u w:val="none"/>
              </w:rPr>
            </w:pPr>
          </w:p>
        </w:tc>
        <w:tc>
          <w:tcPr>
            <w:tcW w:w="9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9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C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5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1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BC-2800M</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3EFD6">
            <w:pPr>
              <w:jc w:val="center"/>
              <w:rPr>
                <w:rFonts w:hint="eastAsia" w:ascii="宋体" w:hAnsi="宋体" w:eastAsia="宋体" w:cs="宋体"/>
                <w:i w:val="0"/>
                <w:iCs w:val="0"/>
                <w:color w:val="000000"/>
                <w:sz w:val="22"/>
                <w:szCs w:val="22"/>
                <w:u w:val="none"/>
              </w:rPr>
            </w:pPr>
          </w:p>
        </w:tc>
      </w:tr>
      <w:tr w14:paraId="610E1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73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E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二包单价控制价合计（元）：</w:t>
            </w:r>
          </w:p>
        </w:tc>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8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276343.69 </w:t>
            </w:r>
          </w:p>
        </w:tc>
      </w:tr>
    </w:tbl>
    <w:p w14:paraId="703329E3">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369603A0">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tbl>
      <w:tblPr>
        <w:tblStyle w:val="27"/>
        <w:tblW w:w="10320" w:type="dxa"/>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733"/>
        <w:gridCol w:w="1841"/>
        <w:gridCol w:w="1929"/>
        <w:gridCol w:w="1325"/>
        <w:gridCol w:w="416"/>
        <w:gridCol w:w="1076"/>
        <w:gridCol w:w="1296"/>
        <w:gridCol w:w="1080"/>
      </w:tblGrid>
      <w:tr w14:paraId="21418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10320" w:type="dxa"/>
            <w:gridSpan w:val="9"/>
            <w:tcBorders>
              <w:top w:val="nil"/>
              <w:left w:val="nil"/>
              <w:bottom w:val="nil"/>
              <w:right w:val="nil"/>
            </w:tcBorders>
            <w:shd w:val="clear" w:color="auto" w:fill="auto"/>
            <w:noWrap/>
            <w:vAlign w:val="center"/>
          </w:tcPr>
          <w:p w14:paraId="329F6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阿图什市人民医院 2026年耗材及试剂采购项目3包（生化、血常规）</w:t>
            </w:r>
          </w:p>
        </w:tc>
      </w:tr>
      <w:tr w14:paraId="3F349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4"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D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058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分类</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5D3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253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61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B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A5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6D4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匹配的设备名称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62E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6FC7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8A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142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97F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M-53LEO(Ⅰ)溶血剂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970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1L*4</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F4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35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D7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543.4</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62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BC-5180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443C9">
            <w:pPr>
              <w:jc w:val="center"/>
              <w:rPr>
                <w:rFonts w:hint="eastAsia" w:ascii="宋体" w:hAnsi="宋体" w:eastAsia="宋体" w:cs="宋体"/>
                <w:i w:val="0"/>
                <w:iCs w:val="0"/>
                <w:color w:val="000000"/>
                <w:sz w:val="24"/>
                <w:szCs w:val="24"/>
                <w:u w:val="none"/>
              </w:rPr>
            </w:pPr>
          </w:p>
        </w:tc>
      </w:tr>
      <w:tr w14:paraId="5AEB1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4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82C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BA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M-53LEO(Ⅱ)溶血剂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4D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200ML*4</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9FA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DA8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51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423.7</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B9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BC-5180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3FFAF">
            <w:pPr>
              <w:jc w:val="center"/>
              <w:rPr>
                <w:rFonts w:hint="eastAsia" w:ascii="宋体" w:hAnsi="宋体" w:eastAsia="宋体" w:cs="宋体"/>
                <w:i w:val="0"/>
                <w:iCs w:val="0"/>
                <w:color w:val="000000"/>
                <w:sz w:val="24"/>
                <w:szCs w:val="24"/>
                <w:u w:val="none"/>
              </w:rPr>
            </w:pPr>
          </w:p>
        </w:tc>
      </w:tr>
      <w:tr w14:paraId="0A8B5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A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FCA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22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M-53LH溶血剂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1E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500ML*4</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3EF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122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B9C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381.9</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74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BC-5180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39789">
            <w:pPr>
              <w:jc w:val="center"/>
              <w:rPr>
                <w:rFonts w:hint="eastAsia" w:ascii="宋体" w:hAnsi="宋体" w:eastAsia="宋体" w:cs="宋体"/>
                <w:i w:val="0"/>
                <w:iCs w:val="0"/>
                <w:color w:val="000000"/>
                <w:sz w:val="24"/>
                <w:szCs w:val="24"/>
                <w:u w:val="none"/>
              </w:rPr>
            </w:pPr>
          </w:p>
        </w:tc>
      </w:tr>
      <w:tr w14:paraId="6297A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9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F06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B2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M-5D稀释液（中文20L*1)</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08D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20L/箱</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F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BC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69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44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BC-5180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DD29C">
            <w:pPr>
              <w:jc w:val="center"/>
              <w:rPr>
                <w:rFonts w:hint="eastAsia" w:ascii="宋体" w:hAnsi="宋体" w:eastAsia="宋体" w:cs="宋体"/>
                <w:i w:val="0"/>
                <w:iCs w:val="0"/>
                <w:color w:val="000000"/>
                <w:sz w:val="24"/>
                <w:szCs w:val="24"/>
                <w:u w:val="none"/>
              </w:rPr>
            </w:pPr>
          </w:p>
        </w:tc>
      </w:tr>
      <w:tr w14:paraId="79F57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E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E30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20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生化免疫分析仪用清洗液B液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00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9A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AF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9A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139.65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A43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BC830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79493">
            <w:pPr>
              <w:jc w:val="center"/>
              <w:rPr>
                <w:rFonts w:hint="eastAsia" w:ascii="宋体" w:hAnsi="宋体" w:eastAsia="宋体" w:cs="宋体"/>
                <w:i w:val="0"/>
                <w:iCs w:val="0"/>
                <w:color w:val="000000"/>
                <w:sz w:val="24"/>
                <w:szCs w:val="24"/>
                <w:u w:val="none"/>
              </w:rPr>
            </w:pPr>
          </w:p>
        </w:tc>
      </w:tr>
      <w:tr w14:paraId="6E052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2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EE6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9CC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M-58LBA溶血剂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17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E4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F3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26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2014</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E8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（BC-5600)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C0265">
            <w:pPr>
              <w:jc w:val="center"/>
              <w:rPr>
                <w:rFonts w:hint="eastAsia" w:ascii="宋体" w:hAnsi="宋体" w:eastAsia="宋体" w:cs="宋体"/>
                <w:i w:val="0"/>
                <w:iCs w:val="0"/>
                <w:color w:val="000000"/>
                <w:sz w:val="24"/>
                <w:szCs w:val="24"/>
                <w:u w:val="none"/>
              </w:rPr>
            </w:pPr>
          </w:p>
        </w:tc>
      </w:tr>
      <w:tr w14:paraId="3EBEA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B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C2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62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M-58LEO（I）溶血剂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C0B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E0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FB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48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2014</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E1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（BC-5600)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A34D7">
            <w:pPr>
              <w:jc w:val="center"/>
              <w:rPr>
                <w:rFonts w:hint="eastAsia" w:ascii="宋体" w:hAnsi="宋体" w:eastAsia="宋体" w:cs="宋体"/>
                <w:i w:val="0"/>
                <w:iCs w:val="0"/>
                <w:color w:val="000000"/>
                <w:sz w:val="24"/>
                <w:szCs w:val="24"/>
                <w:u w:val="none"/>
              </w:rPr>
            </w:pPr>
          </w:p>
        </w:tc>
      </w:tr>
      <w:tr w14:paraId="0F581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E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05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DA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M-58LEO（I1）溶血剂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71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1箱/箱</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0A7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625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84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1271.1</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A31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（BC-5600)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84854">
            <w:pPr>
              <w:jc w:val="center"/>
              <w:rPr>
                <w:rFonts w:hint="eastAsia" w:ascii="宋体" w:hAnsi="宋体" w:eastAsia="宋体" w:cs="宋体"/>
                <w:i w:val="0"/>
                <w:iCs w:val="0"/>
                <w:color w:val="000000"/>
                <w:sz w:val="24"/>
                <w:szCs w:val="24"/>
                <w:u w:val="none"/>
              </w:rPr>
            </w:pPr>
          </w:p>
        </w:tc>
      </w:tr>
      <w:tr w14:paraId="08B68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19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AC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85B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M-58LH溶血剂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71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737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C07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DC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1370</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A0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（BC-5600)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7876D">
            <w:pPr>
              <w:jc w:val="center"/>
              <w:rPr>
                <w:rFonts w:hint="eastAsia" w:ascii="宋体" w:hAnsi="宋体" w:eastAsia="宋体" w:cs="宋体"/>
                <w:i w:val="0"/>
                <w:iCs w:val="0"/>
                <w:color w:val="000000"/>
                <w:sz w:val="24"/>
                <w:szCs w:val="24"/>
                <w:u w:val="none"/>
              </w:rPr>
            </w:pPr>
          </w:p>
        </w:tc>
      </w:tr>
      <w:tr w14:paraId="4AC9F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5"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DB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57E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0D4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类风湿因子（RFⅡ)测定试剂盒（BS120系列，含校准）</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BE0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1*40ML;1*11ML;5*0.5ML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51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F2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41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644.1</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56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C6902">
            <w:pPr>
              <w:jc w:val="center"/>
              <w:rPr>
                <w:rFonts w:hint="eastAsia" w:ascii="宋体" w:hAnsi="宋体" w:eastAsia="宋体" w:cs="宋体"/>
                <w:i w:val="0"/>
                <w:iCs w:val="0"/>
                <w:color w:val="000000"/>
                <w:sz w:val="24"/>
                <w:szCs w:val="24"/>
                <w:u w:val="none"/>
              </w:rPr>
            </w:pPr>
          </w:p>
        </w:tc>
      </w:tr>
      <w:tr w14:paraId="1D055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C2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EFC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B9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生化分析仪用清洗液CD80（2L）</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96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C1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FEB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3A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375.25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4A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F5E08">
            <w:pPr>
              <w:jc w:val="center"/>
              <w:rPr>
                <w:rFonts w:hint="eastAsia" w:ascii="宋体" w:hAnsi="宋体" w:eastAsia="宋体" w:cs="宋体"/>
                <w:i w:val="0"/>
                <w:iCs w:val="0"/>
                <w:color w:val="000000"/>
                <w:sz w:val="24"/>
                <w:szCs w:val="24"/>
                <w:u w:val="none"/>
              </w:rPr>
            </w:pPr>
          </w:p>
        </w:tc>
      </w:tr>
      <w:tr w14:paraId="36C9A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09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E5B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2C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生化免疫分析用清洗液A</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C5D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99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65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65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71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63722">
            <w:pPr>
              <w:jc w:val="center"/>
              <w:rPr>
                <w:rFonts w:hint="eastAsia" w:ascii="宋体" w:hAnsi="宋体" w:eastAsia="宋体" w:cs="宋体"/>
                <w:i w:val="0"/>
                <w:iCs w:val="0"/>
                <w:color w:val="000000"/>
                <w:sz w:val="24"/>
                <w:szCs w:val="24"/>
                <w:u w:val="none"/>
              </w:rPr>
            </w:pPr>
          </w:p>
        </w:tc>
      </w:tr>
      <w:tr w14:paraId="4B5CB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5"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2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B1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CC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C-反应蛋白（CRP)测定试剂盒（免疫透射比浊法）300系列</w:t>
            </w:r>
          </w:p>
        </w:tc>
        <w:tc>
          <w:tcPr>
            <w:tcW w:w="1929" w:type="dxa"/>
            <w:tcBorders>
              <w:top w:val="nil"/>
              <w:left w:val="nil"/>
              <w:bottom w:val="nil"/>
              <w:right w:val="nil"/>
            </w:tcBorders>
            <w:shd w:val="clear" w:color="auto" w:fill="auto"/>
            <w:noWrap/>
            <w:vAlign w:val="center"/>
          </w:tcPr>
          <w:p w14:paraId="07203E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1*40ML;1*10ML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F9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889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69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817</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FFA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迈瑞BS-620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3F2D1">
            <w:pPr>
              <w:jc w:val="center"/>
              <w:rPr>
                <w:rFonts w:hint="eastAsia" w:ascii="宋体" w:hAnsi="宋体" w:eastAsia="宋体" w:cs="宋体"/>
                <w:i w:val="0"/>
                <w:iCs w:val="0"/>
                <w:color w:val="000000"/>
                <w:sz w:val="24"/>
                <w:szCs w:val="24"/>
                <w:u w:val="none"/>
              </w:rPr>
            </w:pPr>
          </w:p>
        </w:tc>
      </w:tr>
      <w:tr w14:paraId="1359D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5"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4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EF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CC2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C-反应蛋白（CRP)测定试剂盒（免疫透射比浊法）120系列</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5C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50ML:R1:1*40ML,R2:1*10ML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36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59A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4AB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216.6</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17CD3">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EDD95">
            <w:pPr>
              <w:jc w:val="center"/>
              <w:rPr>
                <w:rFonts w:hint="eastAsia" w:ascii="宋体" w:hAnsi="宋体" w:eastAsia="宋体" w:cs="宋体"/>
                <w:i w:val="0"/>
                <w:iCs w:val="0"/>
                <w:color w:val="000000"/>
                <w:sz w:val="24"/>
                <w:szCs w:val="24"/>
                <w:u w:val="none"/>
              </w:rPr>
            </w:pPr>
          </w:p>
        </w:tc>
      </w:tr>
      <w:tr w14:paraId="0511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87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84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025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抗链球菌溶血素“O”(ASOⅡ)测定试剂盒（BS120系列，含校准）</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0C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R1:1*40ML R2;1*40ml s:1*0.5ML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0D8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0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4B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1064</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EDB9D">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4866C">
            <w:pPr>
              <w:jc w:val="center"/>
              <w:rPr>
                <w:rFonts w:hint="eastAsia" w:ascii="宋体" w:hAnsi="宋体" w:eastAsia="宋体" w:cs="宋体"/>
                <w:i w:val="0"/>
                <w:iCs w:val="0"/>
                <w:color w:val="000000"/>
                <w:sz w:val="24"/>
                <w:szCs w:val="24"/>
                <w:u w:val="none"/>
              </w:rPr>
            </w:pPr>
          </w:p>
        </w:tc>
      </w:tr>
      <w:tr w14:paraId="057FC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5"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2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BC3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11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类风湿因子（RFⅡ)测定试剂盒（BS300系列，含校准）</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AA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2*40ML;2*11ML;校准品5*0.5ML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E1F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1B0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D9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817</w:t>
            </w:r>
          </w:p>
        </w:tc>
        <w:tc>
          <w:tcPr>
            <w:tcW w:w="1296" w:type="dxa"/>
            <w:tcBorders>
              <w:top w:val="nil"/>
              <w:left w:val="nil"/>
              <w:bottom w:val="nil"/>
              <w:right w:val="nil"/>
            </w:tcBorders>
            <w:shd w:val="clear" w:color="auto" w:fill="auto"/>
            <w:noWrap/>
            <w:vAlign w:val="center"/>
          </w:tcPr>
          <w:p w14:paraId="4AEC015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BS-620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1E6AC">
            <w:pPr>
              <w:jc w:val="center"/>
              <w:rPr>
                <w:rFonts w:hint="eastAsia" w:ascii="宋体" w:hAnsi="宋体" w:eastAsia="宋体" w:cs="宋体"/>
                <w:i w:val="0"/>
                <w:iCs w:val="0"/>
                <w:color w:val="000000"/>
                <w:sz w:val="24"/>
                <w:szCs w:val="24"/>
                <w:u w:val="none"/>
              </w:rPr>
            </w:pPr>
          </w:p>
        </w:tc>
      </w:tr>
      <w:tr w14:paraId="29B17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B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4E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1A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抗链球菌溶血素（ASO）II测定试剂盒</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A44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R1:1*40MLR2;1*40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MLS:1*0.5ML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4F3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35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B5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1214.1</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CF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82284">
            <w:pPr>
              <w:jc w:val="center"/>
              <w:rPr>
                <w:rFonts w:hint="eastAsia" w:ascii="宋体" w:hAnsi="宋体" w:eastAsia="宋体" w:cs="宋体"/>
                <w:i w:val="0"/>
                <w:iCs w:val="0"/>
                <w:color w:val="000000"/>
                <w:sz w:val="24"/>
                <w:szCs w:val="24"/>
                <w:u w:val="none"/>
              </w:rPr>
            </w:pPr>
          </w:p>
        </w:tc>
      </w:tr>
      <w:tr w14:paraId="60A6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69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55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97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反应杯</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83D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100个/盒</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57B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E0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86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BD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A67E2">
            <w:pPr>
              <w:jc w:val="center"/>
              <w:rPr>
                <w:rFonts w:hint="eastAsia" w:ascii="宋体" w:hAnsi="宋体" w:eastAsia="宋体" w:cs="宋体"/>
                <w:i w:val="0"/>
                <w:iCs w:val="0"/>
                <w:color w:val="000000"/>
                <w:sz w:val="24"/>
                <w:szCs w:val="24"/>
                <w:u w:val="none"/>
              </w:rPr>
            </w:pPr>
          </w:p>
        </w:tc>
      </w:tr>
      <w:tr w14:paraId="4A60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CD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4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02A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生化复合定制质控品（水平1）</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C3A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C4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A7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7E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171.95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C1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E9682">
            <w:pPr>
              <w:jc w:val="center"/>
              <w:rPr>
                <w:rFonts w:hint="eastAsia" w:ascii="宋体" w:hAnsi="宋体" w:eastAsia="宋体" w:cs="宋体"/>
                <w:i w:val="0"/>
                <w:iCs w:val="0"/>
                <w:color w:val="000000"/>
                <w:sz w:val="24"/>
                <w:szCs w:val="24"/>
                <w:u w:val="none"/>
              </w:rPr>
            </w:pPr>
          </w:p>
        </w:tc>
      </w:tr>
      <w:tr w14:paraId="1615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AF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20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nil"/>
              <w:left w:val="nil"/>
              <w:bottom w:val="nil"/>
              <w:right w:val="nil"/>
            </w:tcBorders>
            <w:shd w:val="clear" w:color="auto" w:fill="auto"/>
            <w:vAlign w:val="center"/>
          </w:tcPr>
          <w:p w14:paraId="26ED4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尿液分析试纸条(干化学法)</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6F1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100条/筒</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30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05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E08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1.5675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144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URIT-11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91D7C">
            <w:pPr>
              <w:jc w:val="center"/>
              <w:rPr>
                <w:rFonts w:hint="eastAsia" w:ascii="宋体" w:hAnsi="宋体" w:eastAsia="宋体" w:cs="宋体"/>
                <w:i w:val="0"/>
                <w:iCs w:val="0"/>
                <w:color w:val="000000"/>
                <w:sz w:val="24"/>
                <w:szCs w:val="24"/>
                <w:u w:val="none"/>
              </w:rPr>
            </w:pPr>
          </w:p>
        </w:tc>
      </w:tr>
      <w:tr w14:paraId="1C7F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EE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81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54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URIT-11G尿液分析试纸条(干化学法)</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16D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100条/筒</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4B0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166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82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1.5675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18E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URIT-11</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E1FF3">
            <w:pPr>
              <w:jc w:val="center"/>
              <w:rPr>
                <w:rFonts w:hint="eastAsia" w:ascii="宋体" w:hAnsi="宋体" w:eastAsia="宋体" w:cs="宋体"/>
                <w:i w:val="0"/>
                <w:iCs w:val="0"/>
                <w:color w:val="000000"/>
                <w:sz w:val="24"/>
                <w:szCs w:val="24"/>
                <w:u w:val="none"/>
              </w:rPr>
            </w:pPr>
          </w:p>
        </w:tc>
      </w:tr>
      <w:tr w14:paraId="0E8DE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3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D7F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CA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加样枪枪头（吸嘴）</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E3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6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CF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A9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5B558">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EC0C">
            <w:pPr>
              <w:jc w:val="center"/>
              <w:rPr>
                <w:rFonts w:hint="eastAsia" w:ascii="宋体" w:hAnsi="宋体" w:eastAsia="宋体" w:cs="宋体"/>
                <w:i w:val="0"/>
                <w:iCs w:val="0"/>
                <w:color w:val="000000"/>
                <w:sz w:val="24"/>
                <w:szCs w:val="24"/>
                <w:u w:val="none"/>
              </w:rPr>
            </w:pPr>
          </w:p>
        </w:tc>
      </w:tr>
      <w:tr w14:paraId="53124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B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73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D1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透明塑料管 (尿杯)</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2A3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90E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6BA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02D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0.475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F41D5">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5F0EB">
            <w:pPr>
              <w:jc w:val="center"/>
              <w:rPr>
                <w:rFonts w:hint="eastAsia" w:ascii="宋体" w:hAnsi="宋体" w:eastAsia="宋体" w:cs="宋体"/>
                <w:i w:val="0"/>
                <w:iCs w:val="0"/>
                <w:color w:val="000000"/>
                <w:sz w:val="24"/>
                <w:szCs w:val="24"/>
                <w:u w:val="none"/>
              </w:rPr>
            </w:pPr>
          </w:p>
        </w:tc>
      </w:tr>
      <w:tr w14:paraId="1A98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3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50D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DE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20W光源灯（灯泡）</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64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333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12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83C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1567.5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44F1A">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A7EA3">
            <w:pPr>
              <w:jc w:val="center"/>
              <w:rPr>
                <w:rFonts w:hint="eastAsia" w:ascii="宋体" w:hAnsi="宋体" w:eastAsia="宋体" w:cs="宋体"/>
                <w:i w:val="0"/>
                <w:iCs w:val="0"/>
                <w:color w:val="000000"/>
                <w:sz w:val="24"/>
                <w:szCs w:val="24"/>
                <w:u w:val="none"/>
              </w:rPr>
            </w:pPr>
          </w:p>
        </w:tc>
      </w:tr>
      <w:tr w14:paraId="2F10D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D7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9A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D9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W300-尿液分析试纸条（干化学法）</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6C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100条/筒</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A7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AD3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0E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D54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BW-300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B0EF">
            <w:pPr>
              <w:jc w:val="center"/>
              <w:rPr>
                <w:rFonts w:hint="eastAsia" w:ascii="宋体" w:hAnsi="宋体" w:eastAsia="宋体" w:cs="宋体"/>
                <w:i w:val="0"/>
                <w:iCs w:val="0"/>
                <w:color w:val="000000"/>
                <w:sz w:val="24"/>
                <w:szCs w:val="24"/>
                <w:u w:val="none"/>
              </w:rPr>
            </w:pPr>
          </w:p>
        </w:tc>
      </w:tr>
      <w:tr w14:paraId="2E32B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B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83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63E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尿液分析条</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75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100条/筒</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8FA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33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37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85.5</w:t>
            </w:r>
          </w:p>
        </w:tc>
        <w:tc>
          <w:tcPr>
            <w:tcW w:w="1296" w:type="dxa"/>
            <w:tcBorders>
              <w:top w:val="nil"/>
              <w:left w:val="nil"/>
              <w:bottom w:val="nil"/>
              <w:right w:val="nil"/>
            </w:tcBorders>
            <w:shd w:val="clear" w:color="auto" w:fill="auto"/>
            <w:noWrap/>
            <w:vAlign w:val="center"/>
          </w:tcPr>
          <w:p w14:paraId="74D7597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艾康</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30770">
            <w:pPr>
              <w:jc w:val="center"/>
              <w:rPr>
                <w:rFonts w:hint="eastAsia" w:ascii="宋体" w:hAnsi="宋体" w:eastAsia="宋体" w:cs="宋体"/>
                <w:i w:val="0"/>
                <w:iCs w:val="0"/>
                <w:color w:val="000000"/>
                <w:sz w:val="24"/>
                <w:szCs w:val="24"/>
                <w:u w:val="none"/>
              </w:rPr>
            </w:pPr>
          </w:p>
        </w:tc>
      </w:tr>
      <w:tr w14:paraId="5EB6D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9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60A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7A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采样针清洗液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1E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5ml*10支</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D1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91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3A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6B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XI-931GT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A815">
            <w:pPr>
              <w:jc w:val="center"/>
              <w:rPr>
                <w:rFonts w:hint="eastAsia" w:ascii="宋体" w:hAnsi="宋体" w:eastAsia="宋体" w:cs="宋体"/>
                <w:i w:val="0"/>
                <w:iCs w:val="0"/>
                <w:color w:val="000000"/>
                <w:sz w:val="24"/>
                <w:szCs w:val="24"/>
                <w:u w:val="none"/>
              </w:rPr>
            </w:pPr>
          </w:p>
        </w:tc>
      </w:tr>
      <w:tr w14:paraId="138DE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36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024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9B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参比电极参比液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56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15ml*1支</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64D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CD2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2C6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251.75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7C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XI-931GT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01DF6">
            <w:pPr>
              <w:jc w:val="center"/>
              <w:rPr>
                <w:rFonts w:hint="eastAsia" w:ascii="宋体" w:hAnsi="宋体" w:eastAsia="宋体" w:cs="宋体"/>
                <w:i w:val="0"/>
                <w:iCs w:val="0"/>
                <w:color w:val="000000"/>
                <w:sz w:val="24"/>
                <w:szCs w:val="24"/>
                <w:u w:val="none"/>
              </w:rPr>
            </w:pPr>
          </w:p>
        </w:tc>
      </w:tr>
      <w:tr w14:paraId="7859F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3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4A5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E2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待测物清洗液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95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5B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BA4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22D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280.25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6BB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XI-931GT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CF6C8">
            <w:pPr>
              <w:jc w:val="center"/>
              <w:rPr>
                <w:rFonts w:hint="eastAsia" w:ascii="宋体" w:hAnsi="宋体" w:eastAsia="宋体" w:cs="宋体"/>
                <w:i w:val="0"/>
                <w:iCs w:val="0"/>
                <w:color w:val="000000"/>
                <w:sz w:val="24"/>
                <w:szCs w:val="24"/>
                <w:u w:val="none"/>
              </w:rPr>
            </w:pPr>
          </w:p>
        </w:tc>
      </w:tr>
      <w:tr w14:paraId="715B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E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88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1E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多参数电解质分析仪用测定试剂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67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1360ml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DE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69F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4A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1140</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AE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AFT-800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01E2E">
            <w:pPr>
              <w:jc w:val="center"/>
              <w:rPr>
                <w:rFonts w:hint="eastAsia" w:ascii="宋体" w:hAnsi="宋体" w:eastAsia="宋体" w:cs="宋体"/>
                <w:i w:val="0"/>
                <w:iCs w:val="0"/>
                <w:color w:val="000000"/>
                <w:sz w:val="24"/>
                <w:szCs w:val="24"/>
                <w:u w:val="none"/>
              </w:rPr>
            </w:pPr>
          </w:p>
        </w:tc>
      </w:tr>
      <w:tr w14:paraId="08070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2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34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17E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多参数电解质分析仪用多酶去蛋白液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47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2ml*3</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5C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FE5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0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C7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AFT-800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A1F91">
            <w:pPr>
              <w:jc w:val="center"/>
              <w:rPr>
                <w:rFonts w:hint="eastAsia" w:ascii="宋体" w:hAnsi="宋体" w:eastAsia="宋体" w:cs="宋体"/>
                <w:i w:val="0"/>
                <w:iCs w:val="0"/>
                <w:color w:val="000000"/>
                <w:sz w:val="24"/>
                <w:szCs w:val="24"/>
                <w:u w:val="none"/>
              </w:rPr>
            </w:pPr>
          </w:p>
        </w:tc>
      </w:tr>
      <w:tr w14:paraId="3297D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8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62D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1DA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多参数电解质分析仪用内充液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59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20ml*1支</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62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6E4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755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1140</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22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AFT-800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51BB7">
            <w:pPr>
              <w:jc w:val="center"/>
              <w:rPr>
                <w:rFonts w:hint="eastAsia" w:ascii="宋体" w:hAnsi="宋体" w:eastAsia="宋体" w:cs="宋体"/>
                <w:i w:val="0"/>
                <w:iCs w:val="0"/>
                <w:color w:val="000000"/>
                <w:sz w:val="24"/>
                <w:szCs w:val="24"/>
                <w:u w:val="none"/>
              </w:rPr>
            </w:pPr>
          </w:p>
        </w:tc>
      </w:tr>
      <w:tr w14:paraId="1E1A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42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5C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F3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多参数电解质分析仪用内充液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C02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0.8ml*5支</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61E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398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80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198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AFT-800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102C3">
            <w:pPr>
              <w:jc w:val="center"/>
              <w:rPr>
                <w:rFonts w:hint="eastAsia" w:ascii="宋体" w:hAnsi="宋体" w:eastAsia="宋体" w:cs="宋体"/>
                <w:i w:val="0"/>
                <w:iCs w:val="0"/>
                <w:color w:val="000000"/>
                <w:sz w:val="24"/>
                <w:szCs w:val="24"/>
                <w:u w:val="none"/>
              </w:rPr>
            </w:pPr>
          </w:p>
        </w:tc>
      </w:tr>
      <w:tr w14:paraId="5FD74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3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54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1B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多参数电解质分析仪用质控液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7C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10支/盒</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F8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521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2DD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ED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AFT-800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2DD3B">
            <w:pPr>
              <w:jc w:val="center"/>
              <w:rPr>
                <w:rFonts w:hint="eastAsia" w:ascii="宋体" w:hAnsi="宋体" w:eastAsia="宋体" w:cs="宋体"/>
                <w:i w:val="0"/>
                <w:iCs w:val="0"/>
                <w:color w:val="000000"/>
                <w:sz w:val="24"/>
                <w:szCs w:val="24"/>
                <w:u w:val="none"/>
              </w:rPr>
            </w:pPr>
          </w:p>
        </w:tc>
      </w:tr>
      <w:tr w14:paraId="07D8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E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AA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79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离子电极参比液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E32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15ml*1支</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FF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BD2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EA1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251.75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85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XI-931GT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29026">
            <w:pPr>
              <w:jc w:val="center"/>
              <w:rPr>
                <w:rFonts w:hint="eastAsia" w:ascii="宋体" w:hAnsi="宋体" w:eastAsia="宋体" w:cs="宋体"/>
                <w:i w:val="0"/>
                <w:iCs w:val="0"/>
                <w:color w:val="000000"/>
                <w:sz w:val="24"/>
                <w:szCs w:val="24"/>
                <w:u w:val="none"/>
              </w:rPr>
            </w:pPr>
          </w:p>
        </w:tc>
      </w:tr>
      <w:tr w14:paraId="1DD55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D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16E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FB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CC-5清洁液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BB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1F5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92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D9F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67D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f580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3DE4A">
            <w:pPr>
              <w:jc w:val="center"/>
              <w:rPr>
                <w:rFonts w:hint="eastAsia" w:ascii="宋体" w:hAnsi="宋体" w:eastAsia="宋体" w:cs="宋体"/>
                <w:i w:val="0"/>
                <w:iCs w:val="0"/>
                <w:color w:val="000000"/>
                <w:sz w:val="24"/>
                <w:szCs w:val="24"/>
                <w:u w:val="none"/>
              </w:rPr>
            </w:pPr>
          </w:p>
        </w:tc>
      </w:tr>
      <w:tr w14:paraId="7E8C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02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831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CC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DD-5染色液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920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0B1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4E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56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2327.5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7B5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f580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ED0AF">
            <w:pPr>
              <w:jc w:val="center"/>
              <w:rPr>
                <w:rFonts w:hint="eastAsia" w:ascii="宋体" w:hAnsi="宋体" w:eastAsia="宋体" w:cs="宋体"/>
                <w:i w:val="0"/>
                <w:iCs w:val="0"/>
                <w:color w:val="000000"/>
                <w:sz w:val="24"/>
                <w:szCs w:val="24"/>
                <w:u w:val="none"/>
              </w:rPr>
            </w:pPr>
          </w:p>
        </w:tc>
      </w:tr>
      <w:tr w14:paraId="4131A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C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BD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3A9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GD-5稀释液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8FD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90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8BE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20E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1501</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DE2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f580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DFC56">
            <w:pPr>
              <w:jc w:val="center"/>
              <w:rPr>
                <w:rFonts w:hint="eastAsia" w:ascii="宋体" w:hAnsi="宋体" w:eastAsia="宋体" w:cs="宋体"/>
                <w:i w:val="0"/>
                <w:iCs w:val="0"/>
                <w:color w:val="000000"/>
                <w:sz w:val="24"/>
                <w:szCs w:val="24"/>
                <w:u w:val="none"/>
              </w:rPr>
            </w:pPr>
          </w:p>
        </w:tc>
      </w:tr>
      <w:tr w14:paraId="11A26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1D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BD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76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HC-5质控品</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710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59E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6B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55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1501</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17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f580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DF6A6">
            <w:pPr>
              <w:jc w:val="center"/>
              <w:rPr>
                <w:rFonts w:hint="eastAsia" w:ascii="宋体" w:hAnsi="宋体" w:eastAsia="宋体" w:cs="宋体"/>
                <w:i w:val="0"/>
                <w:iCs w:val="0"/>
                <w:color w:val="000000"/>
                <w:sz w:val="24"/>
                <w:szCs w:val="24"/>
                <w:u w:val="none"/>
              </w:rPr>
            </w:pPr>
          </w:p>
        </w:tc>
      </w:tr>
      <w:tr w14:paraId="32974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D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0A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326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LD-5溶血剂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3FF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6A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DC0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CC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1073.5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3FD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f580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62F0">
            <w:pPr>
              <w:jc w:val="center"/>
              <w:rPr>
                <w:rFonts w:hint="eastAsia" w:ascii="宋体" w:hAnsi="宋体" w:eastAsia="宋体" w:cs="宋体"/>
                <w:i w:val="0"/>
                <w:iCs w:val="0"/>
                <w:color w:val="000000"/>
                <w:sz w:val="24"/>
                <w:szCs w:val="24"/>
                <w:u w:val="none"/>
              </w:rPr>
            </w:pPr>
          </w:p>
        </w:tc>
      </w:tr>
      <w:tr w14:paraId="7C3BB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C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F2A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EC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LH-5溶血剂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AF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0A5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91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D7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1311</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097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f580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8363A">
            <w:pPr>
              <w:jc w:val="center"/>
              <w:rPr>
                <w:rFonts w:hint="eastAsia" w:ascii="宋体" w:hAnsi="宋体" w:eastAsia="宋体" w:cs="宋体"/>
                <w:i w:val="0"/>
                <w:iCs w:val="0"/>
                <w:color w:val="000000"/>
                <w:sz w:val="24"/>
                <w:szCs w:val="24"/>
                <w:u w:val="none"/>
              </w:rPr>
            </w:pPr>
          </w:p>
        </w:tc>
      </w:tr>
      <w:tr w14:paraId="13747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F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AA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8CE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特种蛋白校准品</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94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6EC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F7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B6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185.25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6858B">
            <w:pPr>
              <w:keepNext w:val="0"/>
              <w:keepLines w:val="0"/>
              <w:widowControl/>
              <w:suppressLineNumbers w:val="0"/>
              <w:jc w:val="center"/>
              <w:textAlignment w:val="center"/>
              <w:rPr>
                <w:rFonts w:hint="eastAsia" w:ascii="宋体" w:hAnsi="宋体" w:eastAsia="宋体" w:cs="宋体"/>
                <w:i w:val="0"/>
                <w:iCs w:val="0"/>
                <w:color w:val="262626"/>
                <w:sz w:val="24"/>
                <w:szCs w:val="24"/>
                <w:u w:val="none"/>
              </w:rPr>
            </w:pPr>
            <w:r>
              <w:rPr>
                <w:rFonts w:hint="eastAsia" w:ascii="宋体" w:hAnsi="宋体" w:eastAsia="宋体" w:cs="宋体"/>
                <w:i w:val="0"/>
                <w:iCs w:val="0"/>
                <w:color w:val="000000"/>
                <w:kern w:val="0"/>
                <w:sz w:val="24"/>
                <w:szCs w:val="24"/>
                <w:u w:val="none"/>
                <w:lang w:val="en-US" w:eastAsia="zh-CN" w:bidi="ar"/>
              </w:rPr>
              <w:t>迈瑞BS-620</w:t>
            </w:r>
          </w:p>
        </w:tc>
        <w:tc>
          <w:tcPr>
            <w:tcW w:w="1080" w:type="dxa"/>
            <w:tcBorders>
              <w:top w:val="nil"/>
              <w:left w:val="nil"/>
              <w:bottom w:val="single" w:color="000000" w:sz="8" w:space="0"/>
              <w:right w:val="single" w:color="000000" w:sz="8" w:space="0"/>
            </w:tcBorders>
            <w:shd w:val="clear" w:color="auto" w:fill="FFFFFF"/>
            <w:noWrap/>
            <w:vAlign w:val="center"/>
          </w:tcPr>
          <w:p w14:paraId="4C3D2247">
            <w:pPr>
              <w:jc w:val="center"/>
              <w:rPr>
                <w:rFonts w:hint="eastAsia" w:ascii="宋体" w:hAnsi="宋体" w:eastAsia="宋体" w:cs="宋体"/>
                <w:i w:val="0"/>
                <w:iCs w:val="0"/>
                <w:color w:val="000000"/>
                <w:sz w:val="24"/>
                <w:szCs w:val="24"/>
                <w:u w:val="none"/>
              </w:rPr>
            </w:pPr>
          </w:p>
        </w:tc>
      </w:tr>
      <w:tr w14:paraId="11ABA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8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72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F81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电解质分析仪专用试剂</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ED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D9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3BC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93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680</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D49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CBS-400</w:t>
            </w:r>
          </w:p>
        </w:tc>
        <w:tc>
          <w:tcPr>
            <w:tcW w:w="1080" w:type="dxa"/>
            <w:tcBorders>
              <w:top w:val="nil"/>
              <w:left w:val="nil"/>
              <w:bottom w:val="nil"/>
              <w:right w:val="single" w:color="000000" w:sz="8" w:space="0"/>
            </w:tcBorders>
            <w:shd w:val="clear" w:color="auto" w:fill="FFFFFF"/>
            <w:noWrap/>
            <w:vAlign w:val="center"/>
          </w:tcPr>
          <w:p w14:paraId="2EFF76EB">
            <w:pPr>
              <w:jc w:val="center"/>
              <w:rPr>
                <w:rFonts w:hint="eastAsia" w:ascii="宋体" w:hAnsi="宋体" w:eastAsia="宋体" w:cs="宋体"/>
                <w:i w:val="0"/>
                <w:iCs w:val="0"/>
                <w:color w:val="000000"/>
                <w:sz w:val="24"/>
                <w:szCs w:val="24"/>
                <w:u w:val="none"/>
              </w:rPr>
            </w:pPr>
          </w:p>
        </w:tc>
      </w:tr>
      <w:tr w14:paraId="586D1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E8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5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A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参比液（离子选择电极法）</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D7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D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25B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F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7E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CBS-400</w:t>
            </w:r>
          </w:p>
        </w:tc>
        <w:tc>
          <w:tcPr>
            <w:tcW w:w="1080" w:type="dxa"/>
            <w:tcBorders>
              <w:top w:val="nil"/>
              <w:left w:val="nil"/>
              <w:bottom w:val="nil"/>
              <w:right w:val="single" w:color="000000" w:sz="8" w:space="0"/>
            </w:tcBorders>
            <w:shd w:val="clear" w:color="auto" w:fill="FFFFFF"/>
            <w:noWrap/>
            <w:vAlign w:val="center"/>
          </w:tcPr>
          <w:p w14:paraId="45F7673C">
            <w:pPr>
              <w:jc w:val="center"/>
              <w:rPr>
                <w:rFonts w:hint="eastAsia" w:ascii="宋体" w:hAnsi="宋体" w:eastAsia="宋体" w:cs="宋体"/>
                <w:i w:val="0"/>
                <w:iCs w:val="0"/>
                <w:color w:val="000000"/>
                <w:sz w:val="24"/>
                <w:szCs w:val="24"/>
                <w:u w:val="none"/>
              </w:rPr>
            </w:pPr>
          </w:p>
        </w:tc>
      </w:tr>
      <w:tr w14:paraId="4C765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41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CC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74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电极活化液D</w:t>
            </w: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2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110ML/瓶</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7B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1E4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8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157.25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D4C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CBS-400</w:t>
            </w:r>
          </w:p>
        </w:tc>
        <w:tc>
          <w:tcPr>
            <w:tcW w:w="1080" w:type="dxa"/>
            <w:tcBorders>
              <w:top w:val="nil"/>
              <w:left w:val="nil"/>
              <w:bottom w:val="nil"/>
              <w:right w:val="single" w:color="000000" w:sz="8" w:space="0"/>
            </w:tcBorders>
            <w:shd w:val="clear" w:color="auto" w:fill="FFFFFF"/>
            <w:noWrap/>
            <w:vAlign w:val="center"/>
          </w:tcPr>
          <w:p w14:paraId="21C944B7">
            <w:pPr>
              <w:jc w:val="center"/>
              <w:rPr>
                <w:rFonts w:hint="eastAsia" w:ascii="宋体" w:hAnsi="宋体" w:eastAsia="宋体" w:cs="宋体"/>
                <w:i w:val="0"/>
                <w:iCs w:val="0"/>
                <w:color w:val="000000"/>
                <w:sz w:val="24"/>
                <w:szCs w:val="24"/>
                <w:u w:val="none"/>
              </w:rPr>
            </w:pPr>
          </w:p>
        </w:tc>
      </w:tr>
      <w:tr w14:paraId="2A0AE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B3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4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98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电解质A校正液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5A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350mL</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66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605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7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CC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CBS-400</w:t>
            </w:r>
          </w:p>
        </w:tc>
        <w:tc>
          <w:tcPr>
            <w:tcW w:w="1080" w:type="dxa"/>
            <w:tcBorders>
              <w:top w:val="nil"/>
              <w:left w:val="nil"/>
              <w:bottom w:val="nil"/>
              <w:right w:val="single" w:color="000000" w:sz="8" w:space="0"/>
            </w:tcBorders>
            <w:shd w:val="clear" w:color="auto" w:fill="FFFFFF"/>
            <w:noWrap/>
            <w:vAlign w:val="center"/>
          </w:tcPr>
          <w:p w14:paraId="2B82BBB4">
            <w:pPr>
              <w:jc w:val="center"/>
              <w:rPr>
                <w:rFonts w:hint="eastAsia" w:ascii="宋体" w:hAnsi="宋体" w:eastAsia="宋体" w:cs="宋体"/>
                <w:i w:val="0"/>
                <w:iCs w:val="0"/>
                <w:color w:val="000000"/>
                <w:sz w:val="24"/>
                <w:szCs w:val="24"/>
                <w:u w:val="none"/>
              </w:rPr>
            </w:pPr>
          </w:p>
        </w:tc>
      </w:tr>
      <w:tr w14:paraId="6584D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50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6F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67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电解质B校正液</w:t>
            </w:r>
          </w:p>
        </w:tc>
        <w:tc>
          <w:tcPr>
            <w:tcW w:w="19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7BB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350mL</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7A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39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5F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B6C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CBS-400</w:t>
            </w:r>
          </w:p>
        </w:tc>
        <w:tc>
          <w:tcPr>
            <w:tcW w:w="1080" w:type="dxa"/>
            <w:tcBorders>
              <w:top w:val="nil"/>
              <w:left w:val="nil"/>
              <w:bottom w:val="nil"/>
              <w:right w:val="single" w:color="000000" w:sz="8" w:space="0"/>
            </w:tcBorders>
            <w:shd w:val="clear" w:color="auto" w:fill="FFFFFF"/>
            <w:noWrap/>
            <w:vAlign w:val="center"/>
          </w:tcPr>
          <w:p w14:paraId="46DF30CB">
            <w:pPr>
              <w:jc w:val="center"/>
              <w:rPr>
                <w:rFonts w:hint="eastAsia" w:ascii="宋体" w:hAnsi="宋体" w:eastAsia="宋体" w:cs="宋体"/>
                <w:i w:val="0"/>
                <w:iCs w:val="0"/>
                <w:color w:val="000000"/>
                <w:sz w:val="24"/>
                <w:szCs w:val="24"/>
                <w:u w:val="none"/>
              </w:rPr>
            </w:pPr>
          </w:p>
        </w:tc>
      </w:tr>
      <w:tr w14:paraId="4597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A6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733" w:type="dxa"/>
            <w:tcBorders>
              <w:top w:val="single" w:color="000000" w:sz="4" w:space="0"/>
              <w:left w:val="single" w:color="000000" w:sz="4" w:space="0"/>
              <w:bottom w:val="nil"/>
              <w:right w:val="single" w:color="000000" w:sz="4" w:space="0"/>
            </w:tcBorders>
            <w:shd w:val="clear" w:color="auto" w:fill="FFFFFF"/>
            <w:vAlign w:val="center"/>
          </w:tcPr>
          <w:p w14:paraId="2372EC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nil"/>
              <w:right w:val="single" w:color="000000" w:sz="4" w:space="0"/>
            </w:tcBorders>
            <w:shd w:val="clear" w:color="auto" w:fill="FFFFFF"/>
            <w:vAlign w:val="center"/>
          </w:tcPr>
          <w:p w14:paraId="4EEFE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糖化血红蛋白试剂盒</w:t>
            </w:r>
          </w:p>
        </w:tc>
        <w:tc>
          <w:tcPr>
            <w:tcW w:w="1929" w:type="dxa"/>
            <w:tcBorders>
              <w:top w:val="single" w:color="000000" w:sz="4" w:space="0"/>
              <w:left w:val="single" w:color="000000" w:sz="4" w:space="0"/>
              <w:bottom w:val="nil"/>
              <w:right w:val="single" w:color="000000" w:sz="4" w:space="0"/>
            </w:tcBorders>
            <w:shd w:val="clear" w:color="auto" w:fill="FFFFFF"/>
            <w:vAlign w:val="center"/>
          </w:tcPr>
          <w:p w14:paraId="451133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R1 1*30ML,R2 1*12mL 1*150ML、</w:t>
            </w:r>
          </w:p>
        </w:tc>
        <w:tc>
          <w:tcPr>
            <w:tcW w:w="1325" w:type="dxa"/>
            <w:tcBorders>
              <w:top w:val="single" w:color="000000" w:sz="4" w:space="0"/>
              <w:left w:val="single" w:color="000000" w:sz="4" w:space="0"/>
              <w:bottom w:val="nil"/>
              <w:right w:val="single" w:color="000000" w:sz="4" w:space="0"/>
            </w:tcBorders>
            <w:shd w:val="clear" w:color="auto" w:fill="FFFFFF"/>
            <w:vAlign w:val="center"/>
          </w:tcPr>
          <w:p w14:paraId="537D7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nil"/>
              <w:right w:val="single" w:color="000000" w:sz="4" w:space="0"/>
            </w:tcBorders>
            <w:shd w:val="clear" w:color="auto" w:fill="FFFFFF"/>
            <w:vAlign w:val="center"/>
          </w:tcPr>
          <w:p w14:paraId="5E8998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nil"/>
              <w:right w:val="single" w:color="000000" w:sz="4" w:space="0"/>
            </w:tcBorders>
            <w:shd w:val="clear" w:color="auto" w:fill="FFFFFF"/>
            <w:noWrap/>
            <w:vAlign w:val="center"/>
          </w:tcPr>
          <w:p w14:paraId="3C219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5130</w:t>
            </w:r>
          </w:p>
        </w:tc>
        <w:tc>
          <w:tcPr>
            <w:tcW w:w="1296" w:type="dxa"/>
            <w:tcBorders>
              <w:top w:val="single" w:color="000000" w:sz="4" w:space="0"/>
              <w:left w:val="single" w:color="000000" w:sz="4" w:space="0"/>
              <w:bottom w:val="nil"/>
              <w:right w:val="single" w:color="000000" w:sz="4" w:space="0"/>
            </w:tcBorders>
            <w:shd w:val="clear" w:color="auto" w:fill="FFFFFF"/>
            <w:vAlign w:val="center"/>
          </w:tcPr>
          <w:p w14:paraId="61305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nil"/>
              <w:left w:val="nil"/>
              <w:bottom w:val="nil"/>
              <w:right w:val="single" w:color="000000" w:sz="8" w:space="0"/>
            </w:tcBorders>
            <w:shd w:val="clear" w:color="auto" w:fill="FFFFFF"/>
            <w:noWrap/>
            <w:vAlign w:val="center"/>
          </w:tcPr>
          <w:p w14:paraId="1D1F870C">
            <w:pPr>
              <w:jc w:val="center"/>
              <w:rPr>
                <w:rFonts w:hint="eastAsia" w:ascii="宋体" w:hAnsi="宋体" w:eastAsia="宋体" w:cs="宋体"/>
                <w:i w:val="0"/>
                <w:iCs w:val="0"/>
                <w:color w:val="000000"/>
                <w:sz w:val="24"/>
                <w:szCs w:val="24"/>
                <w:u w:val="none"/>
              </w:rPr>
            </w:pPr>
          </w:p>
        </w:tc>
      </w:tr>
      <w:tr w14:paraId="095A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DD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A3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CD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糖化血红蛋白质控品</w:t>
            </w:r>
          </w:p>
        </w:tc>
        <w:tc>
          <w:tcPr>
            <w:tcW w:w="19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869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4*1mL</w:t>
            </w:r>
          </w:p>
        </w:tc>
        <w:tc>
          <w:tcPr>
            <w:tcW w:w="1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FB9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F3C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D2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674.5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25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迈瑞BS-830</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EBE01">
            <w:pPr>
              <w:jc w:val="center"/>
              <w:rPr>
                <w:rFonts w:hint="eastAsia" w:ascii="宋体" w:hAnsi="宋体" w:eastAsia="宋体" w:cs="宋体"/>
                <w:i w:val="0"/>
                <w:iCs w:val="0"/>
                <w:color w:val="000000"/>
                <w:sz w:val="24"/>
                <w:szCs w:val="24"/>
                <w:u w:val="none"/>
              </w:rPr>
            </w:pPr>
          </w:p>
        </w:tc>
      </w:tr>
      <w:tr w14:paraId="351CE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C2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7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51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8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D8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反应杯</w:t>
            </w:r>
          </w:p>
        </w:tc>
        <w:tc>
          <w:tcPr>
            <w:tcW w:w="19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69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1000联/箱</w:t>
            </w:r>
          </w:p>
        </w:tc>
        <w:tc>
          <w:tcPr>
            <w:tcW w:w="13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31C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03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AF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881.125</w:t>
            </w:r>
          </w:p>
        </w:tc>
        <w:tc>
          <w:tcPr>
            <w:tcW w:w="12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96DF1">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FB33A">
            <w:pPr>
              <w:jc w:val="center"/>
              <w:rPr>
                <w:rFonts w:hint="eastAsia" w:ascii="宋体" w:hAnsi="宋体" w:eastAsia="宋体" w:cs="宋体"/>
                <w:i w:val="0"/>
                <w:iCs w:val="0"/>
                <w:color w:val="000000"/>
                <w:sz w:val="24"/>
                <w:szCs w:val="24"/>
                <w:u w:val="none"/>
              </w:rPr>
            </w:pPr>
          </w:p>
        </w:tc>
      </w:tr>
      <w:tr w14:paraId="36592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E4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73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8610B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84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7CFC8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乙型肝炎病毒表面抗原诊断试纸条（胶体金法）</w:t>
            </w:r>
          </w:p>
        </w:tc>
        <w:tc>
          <w:tcPr>
            <w:tcW w:w="192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A087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100T/盒</w:t>
            </w:r>
          </w:p>
        </w:tc>
        <w:tc>
          <w:tcPr>
            <w:tcW w:w="132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9464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41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11BE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DC96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134.0165</w:t>
            </w:r>
          </w:p>
        </w:tc>
        <w:tc>
          <w:tcPr>
            <w:tcW w:w="1296"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9EF34BF">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A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w:t>
            </w:r>
            <w:r>
              <w:rPr>
                <w:rFonts w:hint="eastAsia" w:ascii="宋体" w:hAnsi="宋体" w:eastAsia="宋体" w:cs="宋体"/>
                <w:i w:val="0"/>
                <w:iCs w:val="0"/>
                <w:color w:val="000000"/>
                <w:kern w:val="0"/>
                <w:sz w:val="22"/>
                <w:szCs w:val="22"/>
                <w:u w:val="none"/>
                <w:lang w:val="en-US" w:eastAsia="zh-CN" w:bidi="ar"/>
              </w:rPr>
              <w:t>产品</w:t>
            </w:r>
          </w:p>
        </w:tc>
      </w:tr>
      <w:tr w14:paraId="661FA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686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BEB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三包单价控制价合计（元）：</w:t>
            </w:r>
          </w:p>
        </w:tc>
        <w:tc>
          <w:tcPr>
            <w:tcW w:w="34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0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36264.20 </w:t>
            </w:r>
          </w:p>
        </w:tc>
      </w:tr>
    </w:tbl>
    <w:p w14:paraId="1D0C7543">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6E31605F">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1ABC9C9D">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2E966CF4">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tbl>
      <w:tblPr>
        <w:tblStyle w:val="27"/>
        <w:tblW w:w="10200" w:type="dxa"/>
        <w:tblInd w:w="-3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0"/>
        <w:gridCol w:w="753"/>
        <w:gridCol w:w="1609"/>
        <w:gridCol w:w="1820"/>
        <w:gridCol w:w="726"/>
        <w:gridCol w:w="631"/>
        <w:gridCol w:w="1071"/>
        <w:gridCol w:w="2100"/>
        <w:gridCol w:w="850"/>
      </w:tblGrid>
      <w:tr w14:paraId="4E88E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020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64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阿图什市人民医院 2026年耗材及试剂采购项目4包（生化、血球、血凝）</w:t>
            </w:r>
          </w:p>
        </w:tc>
      </w:tr>
      <w:tr w14:paraId="72CD5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D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F2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分类</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F866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997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BC5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2E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BB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EDB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匹配的设备名称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E1A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7D3D3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7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9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4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QC质控</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B2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83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6E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A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465.5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C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3BB7">
            <w:pPr>
              <w:jc w:val="center"/>
              <w:rPr>
                <w:rFonts w:hint="eastAsia" w:ascii="宋体" w:hAnsi="宋体" w:eastAsia="宋体" w:cs="宋体"/>
                <w:i w:val="0"/>
                <w:iCs w:val="0"/>
                <w:color w:val="000000"/>
                <w:sz w:val="24"/>
                <w:szCs w:val="24"/>
                <w:u w:val="none"/>
              </w:rPr>
            </w:pPr>
          </w:p>
        </w:tc>
      </w:tr>
      <w:tr w14:paraId="5F964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1"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70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D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8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电解质分析仪试剂（离子选择电极法）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7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XI-1021-ABW(四项)</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7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5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F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4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6F70">
            <w:pPr>
              <w:jc w:val="center"/>
              <w:rPr>
                <w:rFonts w:hint="eastAsia" w:ascii="宋体" w:hAnsi="宋体" w:eastAsia="宋体" w:cs="宋体"/>
                <w:i w:val="0"/>
                <w:iCs w:val="0"/>
                <w:color w:val="000000"/>
                <w:sz w:val="24"/>
                <w:szCs w:val="24"/>
                <w:u w:val="none"/>
              </w:rPr>
            </w:pPr>
          </w:p>
        </w:tc>
      </w:tr>
      <w:tr w14:paraId="12066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8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7F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DE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电解质进样管</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8B64">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68C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05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C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B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245B">
            <w:pPr>
              <w:jc w:val="center"/>
              <w:rPr>
                <w:rFonts w:hint="eastAsia" w:ascii="宋体" w:hAnsi="宋体" w:eastAsia="宋体" w:cs="宋体"/>
                <w:i w:val="0"/>
                <w:iCs w:val="0"/>
                <w:color w:val="000000"/>
                <w:sz w:val="24"/>
                <w:szCs w:val="24"/>
                <w:u w:val="none"/>
              </w:rPr>
            </w:pPr>
          </w:p>
        </w:tc>
      </w:tr>
      <w:tr w14:paraId="61DA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25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C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8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钙电极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8A0C">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A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F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5A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1675.8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B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1887">
            <w:pPr>
              <w:jc w:val="center"/>
              <w:rPr>
                <w:rFonts w:hint="eastAsia" w:ascii="宋体" w:hAnsi="宋体" w:eastAsia="宋体" w:cs="宋体"/>
                <w:i w:val="0"/>
                <w:iCs w:val="0"/>
                <w:color w:val="000000"/>
                <w:sz w:val="24"/>
                <w:szCs w:val="24"/>
                <w:u w:val="none"/>
              </w:rPr>
            </w:pPr>
          </w:p>
        </w:tc>
      </w:tr>
      <w:tr w14:paraId="1832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90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1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DC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钾电极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2247">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C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6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2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1675.8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AA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7DB0">
            <w:pPr>
              <w:jc w:val="center"/>
              <w:rPr>
                <w:rFonts w:hint="eastAsia" w:ascii="宋体" w:hAnsi="宋体" w:eastAsia="宋体" w:cs="宋体"/>
                <w:i w:val="0"/>
                <w:iCs w:val="0"/>
                <w:color w:val="000000"/>
                <w:sz w:val="24"/>
                <w:szCs w:val="24"/>
                <w:u w:val="none"/>
              </w:rPr>
            </w:pPr>
          </w:p>
        </w:tc>
      </w:tr>
      <w:tr w14:paraId="075D3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64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3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58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钠电极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0B18">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D1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C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E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1675.8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8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E902">
            <w:pPr>
              <w:jc w:val="center"/>
              <w:rPr>
                <w:rFonts w:hint="eastAsia" w:ascii="宋体" w:hAnsi="宋体" w:eastAsia="宋体" w:cs="宋体"/>
                <w:i w:val="0"/>
                <w:iCs w:val="0"/>
                <w:color w:val="000000"/>
                <w:sz w:val="24"/>
                <w:szCs w:val="24"/>
                <w:u w:val="none"/>
              </w:rPr>
            </w:pPr>
          </w:p>
        </w:tc>
      </w:tr>
      <w:tr w14:paraId="45F79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4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6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41C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周清洗液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57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w:t>
            </w:r>
          </w:p>
        </w:tc>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4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6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E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1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2B1D">
            <w:pPr>
              <w:jc w:val="center"/>
              <w:rPr>
                <w:rFonts w:hint="eastAsia" w:ascii="宋体" w:hAnsi="宋体" w:eastAsia="宋体" w:cs="宋体"/>
                <w:i w:val="0"/>
                <w:iCs w:val="0"/>
                <w:color w:val="000000"/>
                <w:sz w:val="24"/>
                <w:szCs w:val="24"/>
                <w:u w:val="none"/>
              </w:rPr>
            </w:pPr>
          </w:p>
        </w:tc>
      </w:tr>
      <w:tr w14:paraId="3AFAE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1F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A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E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氯电极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ACEE">
            <w:pPr>
              <w:jc w:val="center"/>
              <w:rPr>
                <w:rFonts w:hint="eastAsia" w:ascii="宋体" w:hAnsi="宋体" w:eastAsia="宋体" w:cs="宋体"/>
                <w:i w:val="0"/>
                <w:iCs w:val="0"/>
                <w:color w:val="000000"/>
                <w:sz w:val="24"/>
                <w:szCs w:val="24"/>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F2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F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0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1605.5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5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90132">
            <w:pPr>
              <w:jc w:val="center"/>
              <w:rPr>
                <w:rFonts w:hint="eastAsia" w:ascii="宋体" w:hAnsi="宋体" w:eastAsia="宋体" w:cs="宋体"/>
                <w:i w:val="0"/>
                <w:iCs w:val="0"/>
                <w:color w:val="000000"/>
                <w:sz w:val="24"/>
                <w:szCs w:val="24"/>
                <w:u w:val="none"/>
              </w:rPr>
            </w:pPr>
          </w:p>
        </w:tc>
      </w:tr>
      <w:tr w14:paraId="77517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C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C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4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试剂包</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9F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XI-921-ABW（四项）</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B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C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3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1351.812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C4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XI-921-ABW（四项）</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CF5F">
            <w:pPr>
              <w:jc w:val="center"/>
              <w:rPr>
                <w:rFonts w:hint="eastAsia" w:ascii="宋体" w:hAnsi="宋体" w:eastAsia="宋体" w:cs="宋体"/>
                <w:i w:val="0"/>
                <w:iCs w:val="0"/>
                <w:color w:val="000000"/>
                <w:sz w:val="24"/>
                <w:szCs w:val="24"/>
                <w:u w:val="none"/>
              </w:rPr>
            </w:pPr>
          </w:p>
        </w:tc>
      </w:tr>
      <w:tr w14:paraId="4501C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D90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9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42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核酸提取试剂盒(磁珠法)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0B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64人份/盒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5B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5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F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8C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天隆</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5E3B">
            <w:pPr>
              <w:jc w:val="center"/>
              <w:rPr>
                <w:rFonts w:hint="eastAsia" w:ascii="宋体" w:hAnsi="宋体" w:eastAsia="宋体" w:cs="宋体"/>
                <w:i w:val="0"/>
                <w:iCs w:val="0"/>
                <w:color w:val="000000"/>
                <w:sz w:val="24"/>
                <w:szCs w:val="24"/>
                <w:u w:val="none"/>
              </w:rPr>
            </w:pPr>
          </w:p>
        </w:tc>
      </w:tr>
      <w:tr w14:paraId="0AA90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2A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5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F7B1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D3B7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新型冠状病毒2019-nCoV核酸检测试剂盒（荧光PCR法）</w:t>
            </w:r>
          </w:p>
        </w:tc>
        <w:tc>
          <w:tcPr>
            <w:tcW w:w="182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951B2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72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F520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B8A1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4BCF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10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AE2C2B5">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5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w:t>
            </w:r>
            <w:r>
              <w:rPr>
                <w:rFonts w:hint="eastAsia" w:ascii="宋体" w:hAnsi="宋体" w:eastAsia="宋体" w:cs="宋体"/>
                <w:i w:val="0"/>
                <w:iCs w:val="0"/>
                <w:color w:val="000000"/>
                <w:kern w:val="0"/>
                <w:sz w:val="22"/>
                <w:szCs w:val="22"/>
                <w:u w:val="none"/>
                <w:lang w:val="en-US" w:eastAsia="zh-CN" w:bidi="ar"/>
              </w:rPr>
              <w:t>产品</w:t>
            </w:r>
          </w:p>
        </w:tc>
      </w:tr>
      <w:tr w14:paraId="1F198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3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8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A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需氧培养瓶（成人）</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BF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35ml/瓶</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B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B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4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3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梅里埃 BACT/ALERT 3D</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294D">
            <w:pPr>
              <w:jc w:val="center"/>
              <w:rPr>
                <w:rFonts w:hint="eastAsia" w:ascii="宋体" w:hAnsi="宋体" w:eastAsia="宋体" w:cs="宋体"/>
                <w:i w:val="0"/>
                <w:iCs w:val="0"/>
                <w:color w:val="000000"/>
                <w:sz w:val="24"/>
                <w:szCs w:val="24"/>
                <w:u w:val="none"/>
              </w:rPr>
            </w:pPr>
          </w:p>
        </w:tc>
      </w:tr>
      <w:tr w14:paraId="79D17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C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8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8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需氧培养瓶（儿童）</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2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25ml/瓶</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AE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2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2A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B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梅里埃 BACT/ALERT 3D</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8535">
            <w:pPr>
              <w:jc w:val="center"/>
              <w:rPr>
                <w:rFonts w:hint="eastAsia" w:ascii="宋体" w:hAnsi="宋体" w:eastAsia="宋体" w:cs="宋体"/>
                <w:i w:val="0"/>
                <w:iCs w:val="0"/>
                <w:color w:val="000000"/>
                <w:sz w:val="24"/>
                <w:szCs w:val="24"/>
                <w:u w:val="none"/>
              </w:rPr>
            </w:pPr>
          </w:p>
        </w:tc>
      </w:tr>
      <w:tr w14:paraId="09A8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BB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F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F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厌氧培养瓶（成人）</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B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35ml/瓶</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D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4C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B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7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梅里埃 BACT/ALERT 3D</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45BC">
            <w:pPr>
              <w:jc w:val="center"/>
              <w:rPr>
                <w:rFonts w:hint="eastAsia" w:ascii="宋体" w:hAnsi="宋体" w:eastAsia="宋体" w:cs="宋体"/>
                <w:i w:val="0"/>
                <w:iCs w:val="0"/>
                <w:color w:val="000000"/>
                <w:sz w:val="24"/>
                <w:szCs w:val="24"/>
                <w:u w:val="none"/>
              </w:rPr>
            </w:pPr>
          </w:p>
        </w:tc>
      </w:tr>
      <w:tr w14:paraId="768C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55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3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6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尿十一项试纸条</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E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1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B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40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114.00 </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B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高尔宝 GEB-600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8FE9">
            <w:pPr>
              <w:jc w:val="center"/>
              <w:rPr>
                <w:rFonts w:hint="eastAsia" w:ascii="宋体" w:hAnsi="宋体" w:eastAsia="宋体" w:cs="宋体"/>
                <w:i w:val="0"/>
                <w:iCs w:val="0"/>
                <w:color w:val="000000"/>
                <w:sz w:val="24"/>
                <w:szCs w:val="24"/>
                <w:u w:val="none"/>
              </w:rPr>
            </w:pPr>
          </w:p>
        </w:tc>
      </w:tr>
      <w:tr w14:paraId="5772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88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D1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6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磨砂载玻片</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E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50盒/箱（7105）</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60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F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9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A38F">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A5D9">
            <w:pPr>
              <w:jc w:val="center"/>
              <w:rPr>
                <w:rFonts w:hint="eastAsia" w:ascii="宋体" w:hAnsi="宋体" w:eastAsia="宋体" w:cs="宋体"/>
                <w:i w:val="0"/>
                <w:iCs w:val="0"/>
                <w:color w:val="000000"/>
                <w:sz w:val="24"/>
                <w:szCs w:val="24"/>
                <w:u w:val="none"/>
              </w:rPr>
            </w:pPr>
          </w:p>
        </w:tc>
      </w:tr>
      <w:tr w14:paraId="69C97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4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0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B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肉汤培养基</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C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250g</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0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E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F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C4CB">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441A">
            <w:pPr>
              <w:jc w:val="center"/>
              <w:rPr>
                <w:rFonts w:hint="eastAsia" w:ascii="宋体" w:hAnsi="宋体" w:eastAsia="宋体" w:cs="宋体"/>
                <w:i w:val="0"/>
                <w:iCs w:val="0"/>
                <w:color w:val="000000"/>
                <w:sz w:val="24"/>
                <w:szCs w:val="24"/>
                <w:u w:val="none"/>
              </w:rPr>
            </w:pPr>
          </w:p>
        </w:tc>
      </w:tr>
      <w:tr w14:paraId="57B42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2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2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0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营养琼脂B106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5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250g</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ED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8B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EF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69F0">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6B0A">
            <w:pPr>
              <w:jc w:val="center"/>
              <w:rPr>
                <w:rFonts w:hint="eastAsia" w:ascii="宋体" w:hAnsi="宋体" w:eastAsia="宋体" w:cs="宋体"/>
                <w:i w:val="0"/>
                <w:iCs w:val="0"/>
                <w:color w:val="000000"/>
                <w:sz w:val="24"/>
                <w:szCs w:val="24"/>
                <w:u w:val="none"/>
              </w:rPr>
            </w:pPr>
          </w:p>
        </w:tc>
      </w:tr>
      <w:tr w14:paraId="3991B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9E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8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32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载玻片</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4D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9B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E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30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63D1">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5C96">
            <w:pPr>
              <w:jc w:val="center"/>
              <w:rPr>
                <w:rFonts w:hint="eastAsia" w:ascii="宋体" w:hAnsi="宋体" w:eastAsia="宋体" w:cs="宋体"/>
                <w:i w:val="0"/>
                <w:iCs w:val="0"/>
                <w:color w:val="000000"/>
                <w:sz w:val="24"/>
                <w:szCs w:val="24"/>
                <w:u w:val="none"/>
              </w:rPr>
            </w:pPr>
          </w:p>
        </w:tc>
      </w:tr>
      <w:tr w14:paraId="095D3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D36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1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1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探头清洁液（中文）</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66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62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F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BF2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61B4">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D207">
            <w:pPr>
              <w:jc w:val="center"/>
              <w:rPr>
                <w:rFonts w:hint="eastAsia" w:ascii="宋体" w:hAnsi="宋体" w:eastAsia="宋体" w:cs="宋体"/>
                <w:i w:val="0"/>
                <w:iCs w:val="0"/>
                <w:color w:val="000000"/>
                <w:sz w:val="24"/>
                <w:szCs w:val="24"/>
                <w:u w:val="none"/>
              </w:rPr>
            </w:pPr>
          </w:p>
        </w:tc>
      </w:tr>
      <w:tr w14:paraId="4B1F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4B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C0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2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血细胞分析仪用质控物（中值）</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D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2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B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D7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356.25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7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BC-6D血细胞</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EF8EE">
            <w:pPr>
              <w:jc w:val="center"/>
              <w:rPr>
                <w:rFonts w:hint="eastAsia" w:ascii="宋体" w:hAnsi="宋体" w:eastAsia="宋体" w:cs="宋体"/>
                <w:i w:val="0"/>
                <w:iCs w:val="0"/>
                <w:color w:val="000000"/>
                <w:sz w:val="24"/>
                <w:szCs w:val="24"/>
                <w:u w:val="none"/>
              </w:rPr>
            </w:pPr>
          </w:p>
        </w:tc>
      </w:tr>
      <w:tr w14:paraId="058F0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3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3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1C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BC-6D血细胞分析仪用质控物（低值）</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2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8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4C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9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356.25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B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BC-6D血细胞</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0555">
            <w:pPr>
              <w:jc w:val="center"/>
              <w:rPr>
                <w:rFonts w:hint="eastAsia" w:ascii="宋体" w:hAnsi="宋体" w:eastAsia="宋体" w:cs="宋体"/>
                <w:i w:val="0"/>
                <w:iCs w:val="0"/>
                <w:color w:val="000000"/>
                <w:sz w:val="24"/>
                <w:szCs w:val="24"/>
                <w:u w:val="none"/>
              </w:rPr>
            </w:pPr>
          </w:p>
        </w:tc>
      </w:tr>
      <w:tr w14:paraId="7A8B6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CB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52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C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DS血细胞分析用稀释液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8E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D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1C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6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80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AE20">
            <w:pPr>
              <w:jc w:val="center"/>
              <w:rPr>
                <w:rFonts w:hint="eastAsia" w:ascii="宋体" w:hAnsi="宋体" w:eastAsia="宋体" w:cs="宋体"/>
                <w:i w:val="0"/>
                <w:iCs w:val="0"/>
                <w:color w:val="000000"/>
                <w:sz w:val="24"/>
                <w:szCs w:val="24"/>
                <w:u w:val="none"/>
              </w:rPr>
            </w:pPr>
          </w:p>
        </w:tc>
      </w:tr>
      <w:tr w14:paraId="6FC05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5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A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21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探头清洁液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90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7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D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40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1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CB92">
            <w:pPr>
              <w:jc w:val="center"/>
              <w:rPr>
                <w:rFonts w:hint="eastAsia" w:ascii="宋体" w:hAnsi="宋体" w:eastAsia="宋体" w:cs="宋体"/>
                <w:i w:val="0"/>
                <w:iCs w:val="0"/>
                <w:color w:val="000000"/>
                <w:sz w:val="24"/>
                <w:szCs w:val="24"/>
                <w:u w:val="none"/>
              </w:rPr>
            </w:pPr>
          </w:p>
        </w:tc>
      </w:tr>
      <w:tr w14:paraId="10D49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7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8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58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血细胞分析用染色液（M-60FD染色液）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AB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3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DE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7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1900</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B2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7D88">
            <w:pPr>
              <w:jc w:val="center"/>
              <w:rPr>
                <w:rFonts w:hint="eastAsia" w:ascii="宋体" w:hAnsi="宋体" w:eastAsia="宋体" w:cs="宋体"/>
                <w:i w:val="0"/>
                <w:iCs w:val="0"/>
                <w:color w:val="000000"/>
                <w:sz w:val="24"/>
                <w:szCs w:val="24"/>
                <w:u w:val="none"/>
              </w:rPr>
            </w:pPr>
          </w:p>
        </w:tc>
      </w:tr>
      <w:tr w14:paraId="26FA5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2D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8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0C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血细胞分析用染色液（M-60FN染色液）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E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27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4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92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3700</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5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9756">
            <w:pPr>
              <w:jc w:val="center"/>
              <w:rPr>
                <w:rFonts w:hint="eastAsia" w:ascii="宋体" w:hAnsi="宋体" w:eastAsia="宋体" w:cs="宋体"/>
                <w:i w:val="0"/>
                <w:iCs w:val="0"/>
                <w:color w:val="000000"/>
                <w:sz w:val="24"/>
                <w:szCs w:val="24"/>
                <w:u w:val="none"/>
              </w:rPr>
            </w:pPr>
          </w:p>
        </w:tc>
      </w:tr>
      <w:tr w14:paraId="3DBB5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578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2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2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血细胞分析用溶血剂（M-60LD溶血剂）</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E8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3B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A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7F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A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8C38">
            <w:pPr>
              <w:jc w:val="center"/>
              <w:rPr>
                <w:rFonts w:hint="eastAsia" w:ascii="宋体" w:hAnsi="宋体" w:eastAsia="宋体" w:cs="宋体"/>
                <w:i w:val="0"/>
                <w:iCs w:val="0"/>
                <w:color w:val="000000"/>
                <w:sz w:val="24"/>
                <w:szCs w:val="24"/>
                <w:u w:val="none"/>
              </w:rPr>
            </w:pPr>
          </w:p>
        </w:tc>
      </w:tr>
      <w:tr w14:paraId="0B43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73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6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EE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血细胞分析用溶血剂(M-60LH溶血剂)</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3E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E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7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B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790</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3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5F25">
            <w:pPr>
              <w:jc w:val="center"/>
              <w:rPr>
                <w:rFonts w:hint="eastAsia" w:ascii="宋体" w:hAnsi="宋体" w:eastAsia="宋体" w:cs="宋体"/>
                <w:i w:val="0"/>
                <w:iCs w:val="0"/>
                <w:color w:val="000000"/>
                <w:sz w:val="24"/>
                <w:szCs w:val="24"/>
                <w:u w:val="none"/>
              </w:rPr>
            </w:pPr>
          </w:p>
        </w:tc>
      </w:tr>
      <w:tr w14:paraId="78095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C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B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0C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血细胞分析用溶血剂（M-60LN溶血剂）</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C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1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4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54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6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BC-6100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8CFF">
            <w:pPr>
              <w:jc w:val="center"/>
              <w:rPr>
                <w:rFonts w:hint="eastAsia" w:ascii="宋体" w:hAnsi="宋体" w:eastAsia="宋体" w:cs="宋体"/>
                <w:i w:val="0"/>
                <w:iCs w:val="0"/>
                <w:color w:val="000000"/>
                <w:sz w:val="24"/>
                <w:szCs w:val="24"/>
                <w:u w:val="none"/>
              </w:rPr>
            </w:pPr>
          </w:p>
        </w:tc>
      </w:tr>
      <w:tr w14:paraId="18924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1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6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7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凝血酶原时间（PT）测定试剂盒（液体型）（凝固法）-DBCS-10×4mL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8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9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1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2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568.1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CC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220D">
            <w:pPr>
              <w:jc w:val="center"/>
              <w:rPr>
                <w:rFonts w:hint="eastAsia" w:ascii="宋体" w:hAnsi="宋体" w:eastAsia="宋体" w:cs="宋体"/>
                <w:i w:val="0"/>
                <w:iCs w:val="0"/>
                <w:color w:val="000000"/>
                <w:sz w:val="24"/>
                <w:szCs w:val="24"/>
                <w:u w:val="none"/>
              </w:rPr>
            </w:pPr>
          </w:p>
        </w:tc>
      </w:tr>
      <w:tr w14:paraId="3583B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A71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9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78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活化部分凝血活酶时间（APTT）测定试剂盒（鞣花酸)-DBCS-10×4mL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7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74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D9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5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F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B982">
            <w:pPr>
              <w:jc w:val="center"/>
              <w:rPr>
                <w:rFonts w:hint="eastAsia" w:ascii="宋体" w:hAnsi="宋体" w:eastAsia="宋体" w:cs="宋体"/>
                <w:i w:val="0"/>
                <w:iCs w:val="0"/>
                <w:color w:val="000000"/>
                <w:sz w:val="24"/>
                <w:szCs w:val="24"/>
                <w:u w:val="none"/>
              </w:rPr>
            </w:pPr>
          </w:p>
        </w:tc>
      </w:tr>
      <w:tr w14:paraId="0F37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8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2C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3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凝血酶时间（TT）测定试剂盒（液体）-DBCS-10×5mL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7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C76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9E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A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475.475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C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7175">
            <w:pPr>
              <w:jc w:val="center"/>
              <w:rPr>
                <w:rFonts w:hint="eastAsia" w:ascii="宋体" w:hAnsi="宋体" w:eastAsia="宋体" w:cs="宋体"/>
                <w:i w:val="0"/>
                <w:iCs w:val="0"/>
                <w:color w:val="000000"/>
                <w:sz w:val="24"/>
                <w:szCs w:val="24"/>
                <w:u w:val="none"/>
              </w:rPr>
            </w:pPr>
          </w:p>
        </w:tc>
      </w:tr>
      <w:tr w14:paraId="78F09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4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5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49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纤维蛋白原（FIB）测定试剂盒（液体）-DBCS-6×4mL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2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6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6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68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6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6DE4">
            <w:pPr>
              <w:jc w:val="center"/>
              <w:rPr>
                <w:rFonts w:hint="eastAsia" w:ascii="宋体" w:hAnsi="宋体" w:eastAsia="宋体" w:cs="宋体"/>
                <w:i w:val="0"/>
                <w:iCs w:val="0"/>
                <w:color w:val="000000"/>
                <w:sz w:val="24"/>
                <w:szCs w:val="24"/>
                <w:u w:val="none"/>
              </w:rPr>
            </w:pPr>
          </w:p>
        </w:tc>
      </w:tr>
      <w:tr w14:paraId="1F003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26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2A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A2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D-二聚体测定试剂盒（胶乳增强免疫透射比浊法）-DB-HSDD-3×4mL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D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DD胶乳液：3×4mL；DD缓冲液：4×6mL；DD稀释液：2×6mL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86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4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B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3334.5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717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49F6">
            <w:pPr>
              <w:jc w:val="center"/>
              <w:rPr>
                <w:rFonts w:hint="eastAsia" w:ascii="宋体" w:hAnsi="宋体" w:eastAsia="宋体" w:cs="宋体"/>
                <w:i w:val="0"/>
                <w:iCs w:val="0"/>
                <w:color w:val="000000"/>
                <w:sz w:val="24"/>
                <w:szCs w:val="24"/>
                <w:u w:val="none"/>
              </w:rPr>
            </w:pPr>
          </w:p>
        </w:tc>
      </w:tr>
      <w:tr w14:paraId="0E5AC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C8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4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90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DD 非定值质控品水平Ⅰ-DB</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A7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2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BE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62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CA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CCC3">
            <w:pPr>
              <w:jc w:val="center"/>
              <w:rPr>
                <w:rFonts w:hint="eastAsia" w:ascii="宋体" w:hAnsi="宋体" w:eastAsia="宋体" w:cs="宋体"/>
                <w:i w:val="0"/>
                <w:iCs w:val="0"/>
                <w:color w:val="000000"/>
                <w:sz w:val="24"/>
                <w:szCs w:val="24"/>
                <w:u w:val="none"/>
              </w:rPr>
            </w:pPr>
          </w:p>
        </w:tc>
      </w:tr>
      <w:tr w14:paraId="7C67B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7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4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E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DD 非定值质控品水平Ⅱ-DB</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07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F1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26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B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C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83D0">
            <w:pPr>
              <w:jc w:val="center"/>
              <w:rPr>
                <w:rFonts w:hint="eastAsia" w:ascii="宋体" w:hAnsi="宋体" w:eastAsia="宋体" w:cs="宋体"/>
                <w:i w:val="0"/>
                <w:iCs w:val="0"/>
                <w:color w:val="000000"/>
                <w:sz w:val="24"/>
                <w:szCs w:val="24"/>
                <w:u w:val="none"/>
              </w:rPr>
            </w:pPr>
          </w:p>
        </w:tc>
      </w:tr>
      <w:tr w14:paraId="73814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2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A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8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FDP 非定值质控品水平Ⅰ-DB</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1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0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C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F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A7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85B3">
            <w:pPr>
              <w:jc w:val="center"/>
              <w:rPr>
                <w:rFonts w:hint="eastAsia" w:ascii="宋体" w:hAnsi="宋体" w:eastAsia="宋体" w:cs="宋体"/>
                <w:i w:val="0"/>
                <w:iCs w:val="0"/>
                <w:color w:val="000000"/>
                <w:sz w:val="24"/>
                <w:szCs w:val="24"/>
                <w:u w:val="none"/>
              </w:rPr>
            </w:pPr>
          </w:p>
        </w:tc>
      </w:tr>
      <w:tr w14:paraId="11102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C3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B0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2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FDP 非定值质控品水平Ⅱ-DB</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D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0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48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A5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C6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95E4">
            <w:pPr>
              <w:jc w:val="center"/>
              <w:rPr>
                <w:rFonts w:hint="eastAsia" w:ascii="宋体" w:hAnsi="宋体" w:eastAsia="宋体" w:cs="宋体"/>
                <w:i w:val="0"/>
                <w:iCs w:val="0"/>
                <w:color w:val="000000"/>
                <w:sz w:val="24"/>
                <w:szCs w:val="24"/>
                <w:u w:val="none"/>
              </w:rPr>
            </w:pPr>
          </w:p>
        </w:tc>
      </w:tr>
      <w:tr w14:paraId="566E1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2C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B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74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血凝非定值质控品（Ⅰ）-10×1mL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7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A6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0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5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679.25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2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6F25">
            <w:pPr>
              <w:jc w:val="center"/>
              <w:rPr>
                <w:rFonts w:hint="eastAsia" w:ascii="宋体" w:hAnsi="宋体" w:eastAsia="宋体" w:cs="宋体"/>
                <w:i w:val="0"/>
                <w:iCs w:val="0"/>
                <w:color w:val="000000"/>
                <w:sz w:val="24"/>
                <w:szCs w:val="24"/>
                <w:u w:val="none"/>
              </w:rPr>
            </w:pPr>
          </w:p>
        </w:tc>
      </w:tr>
      <w:tr w14:paraId="13C3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A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90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57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血凝非定值质控品（Ⅱ）-10×1mL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C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2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7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3D3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679.25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7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ECFB">
            <w:pPr>
              <w:jc w:val="center"/>
              <w:rPr>
                <w:rFonts w:hint="eastAsia" w:ascii="宋体" w:hAnsi="宋体" w:eastAsia="宋体" w:cs="宋体"/>
                <w:i w:val="0"/>
                <w:iCs w:val="0"/>
                <w:color w:val="000000"/>
                <w:sz w:val="24"/>
                <w:szCs w:val="24"/>
                <w:u w:val="none"/>
              </w:rPr>
            </w:pPr>
          </w:p>
        </w:tc>
      </w:tr>
      <w:tr w14:paraId="5B6B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2A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B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5E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氯化钙试剂- 1×50mL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2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F8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35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F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4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069F">
            <w:pPr>
              <w:jc w:val="center"/>
              <w:rPr>
                <w:rFonts w:hint="eastAsia" w:ascii="宋体" w:hAnsi="宋体" w:eastAsia="宋体" w:cs="宋体"/>
                <w:i w:val="0"/>
                <w:iCs w:val="0"/>
                <w:color w:val="000000"/>
                <w:sz w:val="24"/>
                <w:szCs w:val="24"/>
                <w:u w:val="none"/>
              </w:rPr>
            </w:pPr>
          </w:p>
        </w:tc>
      </w:tr>
      <w:tr w14:paraId="18962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47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8A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DE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凝血分析用稀释液-DBCS-6×20mL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D3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D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F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2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111.15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A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4F24">
            <w:pPr>
              <w:jc w:val="center"/>
              <w:rPr>
                <w:rFonts w:hint="eastAsia" w:ascii="宋体" w:hAnsi="宋体" w:eastAsia="宋体" w:cs="宋体"/>
                <w:i w:val="0"/>
                <w:iCs w:val="0"/>
                <w:color w:val="000000"/>
                <w:sz w:val="24"/>
                <w:szCs w:val="24"/>
                <w:u w:val="none"/>
              </w:rPr>
            </w:pPr>
          </w:p>
        </w:tc>
      </w:tr>
      <w:tr w14:paraId="60CD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0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4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92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凝血分析用稀释液-DBCS-1×50mL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4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2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06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59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1D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0DB0">
            <w:pPr>
              <w:jc w:val="center"/>
              <w:rPr>
                <w:rFonts w:hint="eastAsia" w:ascii="宋体" w:hAnsi="宋体" w:eastAsia="宋体" w:cs="宋体"/>
                <w:i w:val="0"/>
                <w:iCs w:val="0"/>
                <w:color w:val="000000"/>
                <w:sz w:val="24"/>
                <w:szCs w:val="24"/>
                <w:u w:val="none"/>
              </w:rPr>
            </w:pPr>
          </w:p>
        </w:tc>
      </w:tr>
      <w:tr w14:paraId="47569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8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4F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8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CA清洗液 -1*500ml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F1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8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4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F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A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F82A">
            <w:pPr>
              <w:jc w:val="center"/>
              <w:rPr>
                <w:rFonts w:hint="eastAsia" w:ascii="宋体" w:hAnsi="宋体" w:eastAsia="宋体" w:cs="宋体"/>
                <w:i w:val="0"/>
                <w:iCs w:val="0"/>
                <w:color w:val="000000"/>
                <w:sz w:val="24"/>
                <w:szCs w:val="24"/>
                <w:u w:val="none"/>
              </w:rPr>
            </w:pPr>
          </w:p>
        </w:tc>
      </w:tr>
      <w:tr w14:paraId="2CB4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3D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4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3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CS清洗液 -1*50mL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4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2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BC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A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3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8CEE">
            <w:pPr>
              <w:jc w:val="center"/>
              <w:rPr>
                <w:rFonts w:hint="eastAsia" w:ascii="宋体" w:hAnsi="宋体" w:eastAsia="宋体" w:cs="宋体"/>
                <w:i w:val="0"/>
                <w:iCs w:val="0"/>
                <w:color w:val="000000"/>
                <w:sz w:val="24"/>
                <w:szCs w:val="24"/>
                <w:u w:val="none"/>
              </w:rPr>
            </w:pPr>
          </w:p>
        </w:tc>
      </w:tr>
      <w:tr w14:paraId="37E48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A5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F6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A5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Sysmex 1500系列全自动血凝仪血凝杯</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2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3000个/箱</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4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0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8FD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1667.25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A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CS-5100血凝仪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7F2F">
            <w:pPr>
              <w:jc w:val="center"/>
              <w:rPr>
                <w:rFonts w:hint="eastAsia" w:ascii="宋体" w:hAnsi="宋体" w:eastAsia="宋体" w:cs="宋体"/>
                <w:i w:val="0"/>
                <w:iCs w:val="0"/>
                <w:color w:val="000000"/>
                <w:sz w:val="24"/>
                <w:szCs w:val="24"/>
                <w:u w:val="none"/>
              </w:rPr>
            </w:pPr>
          </w:p>
        </w:tc>
      </w:tr>
      <w:tr w14:paraId="4F8AB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F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F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4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D-二聚体测定试剂盒（胶乳增强免疫透射比浊法）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7A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胶乳液：3*4ml 缓冲液：4*6ml 稀释液：2*6ml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5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7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49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2511.0875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4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A998">
            <w:pPr>
              <w:jc w:val="center"/>
              <w:rPr>
                <w:rFonts w:hint="eastAsia" w:ascii="宋体" w:hAnsi="宋体" w:eastAsia="宋体" w:cs="宋体"/>
                <w:i w:val="0"/>
                <w:iCs w:val="0"/>
                <w:color w:val="000000"/>
                <w:sz w:val="24"/>
                <w:szCs w:val="24"/>
                <w:u w:val="none"/>
              </w:rPr>
            </w:pPr>
          </w:p>
        </w:tc>
      </w:tr>
      <w:tr w14:paraId="33BA7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C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9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F9F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活化部分凝血活酶时间（APTT）测定试剂盒（鞣花酸）</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2F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9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7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6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535.42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26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74A3">
            <w:pPr>
              <w:jc w:val="center"/>
              <w:rPr>
                <w:rFonts w:hint="eastAsia" w:ascii="宋体" w:hAnsi="宋体" w:eastAsia="宋体" w:cs="宋体"/>
                <w:i w:val="0"/>
                <w:iCs w:val="0"/>
                <w:color w:val="000000"/>
                <w:sz w:val="24"/>
                <w:szCs w:val="24"/>
                <w:u w:val="none"/>
              </w:rPr>
            </w:pPr>
          </w:p>
        </w:tc>
      </w:tr>
      <w:tr w14:paraId="5985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AC6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8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0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凝血酶时间（TT）测定试剂盒（液体）</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2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C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D9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7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746.567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40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C4E0">
            <w:pPr>
              <w:jc w:val="center"/>
              <w:rPr>
                <w:rFonts w:hint="eastAsia" w:ascii="宋体" w:hAnsi="宋体" w:eastAsia="宋体" w:cs="宋体"/>
                <w:i w:val="0"/>
                <w:iCs w:val="0"/>
                <w:color w:val="000000"/>
                <w:sz w:val="24"/>
                <w:szCs w:val="24"/>
                <w:u w:val="none"/>
              </w:rPr>
            </w:pPr>
          </w:p>
        </w:tc>
      </w:tr>
      <w:tr w14:paraId="2984B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8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4C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D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纤维蛋白原（FIB）测定试剂盒（液体型）（凝固法）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E8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6*5ml 1*1ml 2*75ml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F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9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D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1619.94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6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5668">
            <w:pPr>
              <w:jc w:val="center"/>
              <w:rPr>
                <w:rFonts w:hint="eastAsia" w:ascii="宋体" w:hAnsi="宋体" w:eastAsia="宋体" w:cs="宋体"/>
                <w:i w:val="0"/>
                <w:iCs w:val="0"/>
                <w:color w:val="000000"/>
                <w:sz w:val="24"/>
                <w:szCs w:val="24"/>
                <w:u w:val="none"/>
              </w:rPr>
            </w:pPr>
          </w:p>
        </w:tc>
      </w:tr>
      <w:tr w14:paraId="034C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C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2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7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血凝机外清洗液（10L）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92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B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F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D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653.562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45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76E2">
            <w:pPr>
              <w:jc w:val="center"/>
              <w:rPr>
                <w:rFonts w:hint="eastAsia" w:ascii="宋体" w:hAnsi="宋体" w:eastAsia="宋体" w:cs="宋体"/>
                <w:i w:val="0"/>
                <w:iCs w:val="0"/>
                <w:color w:val="000000"/>
                <w:sz w:val="24"/>
                <w:szCs w:val="24"/>
                <w:u w:val="none"/>
              </w:rPr>
            </w:pPr>
          </w:p>
        </w:tc>
      </w:tr>
      <w:tr w14:paraId="501C2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6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B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D0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血凝仪洗针液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A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12*15ml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EB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4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B0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434.872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B6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66C8">
            <w:pPr>
              <w:jc w:val="center"/>
              <w:rPr>
                <w:rFonts w:hint="eastAsia" w:ascii="宋体" w:hAnsi="宋体" w:eastAsia="宋体" w:cs="宋体"/>
                <w:i w:val="0"/>
                <w:iCs w:val="0"/>
                <w:color w:val="000000"/>
                <w:sz w:val="24"/>
                <w:szCs w:val="24"/>
                <w:u w:val="none"/>
              </w:rPr>
            </w:pPr>
          </w:p>
        </w:tc>
      </w:tr>
      <w:tr w14:paraId="517A9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AC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1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5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异常值凝血质控品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5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1ml*10</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4C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0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E3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948.1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5A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1686">
            <w:pPr>
              <w:jc w:val="center"/>
              <w:rPr>
                <w:rFonts w:hint="eastAsia" w:ascii="宋体" w:hAnsi="宋体" w:eastAsia="宋体" w:cs="宋体"/>
                <w:i w:val="0"/>
                <w:iCs w:val="0"/>
                <w:color w:val="000000"/>
                <w:sz w:val="24"/>
                <w:szCs w:val="24"/>
                <w:u w:val="none"/>
              </w:rPr>
            </w:pPr>
          </w:p>
        </w:tc>
      </w:tr>
      <w:tr w14:paraId="3C7E9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C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7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00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正常值凝血质控品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A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1ml*10</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5F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8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76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948.1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71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277C">
            <w:pPr>
              <w:jc w:val="center"/>
              <w:rPr>
                <w:rFonts w:hint="eastAsia" w:ascii="宋体" w:hAnsi="宋体" w:eastAsia="宋体" w:cs="宋体"/>
                <w:i w:val="0"/>
                <w:iCs w:val="0"/>
                <w:color w:val="000000"/>
                <w:sz w:val="24"/>
                <w:szCs w:val="24"/>
                <w:u w:val="none"/>
              </w:rPr>
            </w:pPr>
          </w:p>
        </w:tc>
      </w:tr>
      <w:tr w14:paraId="5DA3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80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22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A0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全自动血凝测试杯</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E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1盘*1000支</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72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4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1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1520</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B0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8B66">
            <w:pPr>
              <w:jc w:val="center"/>
              <w:rPr>
                <w:rFonts w:hint="eastAsia" w:ascii="宋体" w:hAnsi="宋体" w:eastAsia="宋体" w:cs="宋体"/>
                <w:i w:val="0"/>
                <w:iCs w:val="0"/>
                <w:color w:val="000000"/>
                <w:sz w:val="24"/>
                <w:szCs w:val="24"/>
                <w:u w:val="none"/>
              </w:rPr>
            </w:pPr>
          </w:p>
        </w:tc>
      </w:tr>
      <w:tr w14:paraId="08944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C85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8B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2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凝血酶原时间（PT）测定试剂盒（液体型）（凝固法）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D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7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1D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5E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432.3545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B4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C2000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209B">
            <w:pPr>
              <w:jc w:val="center"/>
              <w:rPr>
                <w:rFonts w:hint="eastAsia" w:ascii="宋体" w:hAnsi="宋体" w:eastAsia="宋体" w:cs="宋体"/>
                <w:i w:val="0"/>
                <w:iCs w:val="0"/>
                <w:color w:val="000000"/>
                <w:sz w:val="24"/>
                <w:szCs w:val="24"/>
                <w:u w:val="none"/>
              </w:rPr>
            </w:pPr>
          </w:p>
        </w:tc>
      </w:tr>
      <w:tr w14:paraId="7D199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EF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2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B0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便潜血（FOB）检测试剂（胶体金法）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9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B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3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6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2.5555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CB59">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0A2F">
            <w:pPr>
              <w:jc w:val="center"/>
              <w:rPr>
                <w:rFonts w:hint="eastAsia" w:ascii="宋体" w:hAnsi="宋体" w:eastAsia="宋体" w:cs="宋体"/>
                <w:i w:val="0"/>
                <w:iCs w:val="0"/>
                <w:color w:val="000000"/>
                <w:sz w:val="24"/>
                <w:szCs w:val="24"/>
                <w:u w:val="none"/>
              </w:rPr>
            </w:pPr>
          </w:p>
        </w:tc>
      </w:tr>
      <w:tr w14:paraId="4DFEC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D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6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AC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轮状病毒抗原检测试剂盒（乳胶法）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6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B9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F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F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87DD">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8407">
            <w:pPr>
              <w:jc w:val="center"/>
              <w:rPr>
                <w:rFonts w:hint="eastAsia" w:ascii="宋体" w:hAnsi="宋体" w:eastAsia="宋体" w:cs="宋体"/>
                <w:i w:val="0"/>
                <w:iCs w:val="0"/>
                <w:color w:val="000000"/>
                <w:sz w:val="24"/>
                <w:szCs w:val="24"/>
                <w:u w:val="none"/>
              </w:rPr>
            </w:pPr>
          </w:p>
        </w:tc>
      </w:tr>
      <w:tr w14:paraId="24561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25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D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6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快速革兰氏染色液BA-4016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1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4*100/盒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7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B8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82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7F9F">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0E82">
            <w:pPr>
              <w:jc w:val="center"/>
              <w:rPr>
                <w:rFonts w:hint="eastAsia" w:ascii="宋体" w:hAnsi="宋体" w:eastAsia="宋体" w:cs="宋体"/>
                <w:i w:val="0"/>
                <w:iCs w:val="0"/>
                <w:color w:val="000000"/>
                <w:sz w:val="24"/>
                <w:szCs w:val="24"/>
                <w:u w:val="none"/>
              </w:rPr>
            </w:pPr>
          </w:p>
        </w:tc>
      </w:tr>
      <w:tr w14:paraId="0ED4E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85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9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B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抗酸染色液（荧光金胺O法）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0A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4*250ml／盒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EC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D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B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305.9</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987B">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C732">
            <w:pPr>
              <w:jc w:val="center"/>
              <w:rPr>
                <w:rFonts w:hint="eastAsia" w:ascii="宋体" w:hAnsi="宋体" w:eastAsia="宋体" w:cs="宋体"/>
                <w:i w:val="0"/>
                <w:iCs w:val="0"/>
                <w:color w:val="000000"/>
                <w:sz w:val="24"/>
                <w:szCs w:val="24"/>
                <w:u w:val="none"/>
              </w:rPr>
            </w:pPr>
          </w:p>
        </w:tc>
      </w:tr>
      <w:tr w14:paraId="19F4A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2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8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0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改良罗氏基础培养基</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A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24支/盒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2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E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4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281.58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0CED">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872B">
            <w:pPr>
              <w:jc w:val="center"/>
              <w:rPr>
                <w:rFonts w:hint="eastAsia" w:ascii="宋体" w:hAnsi="宋体" w:eastAsia="宋体" w:cs="宋体"/>
                <w:i w:val="0"/>
                <w:iCs w:val="0"/>
                <w:color w:val="000000"/>
                <w:sz w:val="24"/>
                <w:szCs w:val="24"/>
                <w:u w:val="none"/>
              </w:rPr>
            </w:pPr>
          </w:p>
        </w:tc>
      </w:tr>
      <w:tr w14:paraId="16A08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5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64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4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解脲脲原体和人型支原体培养鉴定药敏试剂盒</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F3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20人份/盒(12项药敏)</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7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F9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2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698.44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8CB1">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865B">
            <w:pPr>
              <w:jc w:val="center"/>
              <w:rPr>
                <w:rFonts w:hint="eastAsia" w:ascii="宋体" w:hAnsi="宋体" w:eastAsia="宋体" w:cs="宋体"/>
                <w:i w:val="0"/>
                <w:iCs w:val="0"/>
                <w:color w:val="000000"/>
                <w:sz w:val="24"/>
                <w:szCs w:val="24"/>
                <w:u w:val="none"/>
              </w:rPr>
            </w:pPr>
          </w:p>
        </w:tc>
      </w:tr>
      <w:tr w14:paraId="1CFF5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6D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81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D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溶血剂MK-SLS</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1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1.5L*2/箱</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C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0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4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2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21481EAA">
            <w:pPr>
              <w:jc w:val="center"/>
              <w:rPr>
                <w:rFonts w:hint="eastAsia" w:ascii="宋体" w:hAnsi="宋体" w:eastAsia="宋体" w:cs="宋体"/>
                <w:i w:val="0"/>
                <w:iCs w:val="0"/>
                <w:color w:val="000000"/>
                <w:sz w:val="24"/>
                <w:szCs w:val="24"/>
                <w:u w:val="none"/>
              </w:rPr>
            </w:pPr>
          </w:p>
        </w:tc>
      </w:tr>
      <w:tr w14:paraId="606EB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765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69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4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稀释液MK-DIL-DFL</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2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1.5L*2/箱</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7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B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7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609</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C2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75405FD5">
            <w:pPr>
              <w:jc w:val="center"/>
              <w:rPr>
                <w:rFonts w:hint="eastAsia" w:ascii="宋体" w:hAnsi="宋体" w:eastAsia="宋体" w:cs="宋体"/>
                <w:i w:val="0"/>
                <w:iCs w:val="0"/>
                <w:color w:val="000000"/>
                <w:sz w:val="24"/>
                <w:szCs w:val="24"/>
                <w:u w:val="none"/>
              </w:rPr>
            </w:pPr>
          </w:p>
        </w:tc>
      </w:tr>
      <w:tr w14:paraId="67A77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DD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7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F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染色液WDF</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8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42ml*2/盒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D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9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E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DE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15C0C97C">
            <w:pPr>
              <w:jc w:val="center"/>
              <w:rPr>
                <w:rFonts w:hint="eastAsia" w:ascii="宋体" w:hAnsi="宋体" w:eastAsia="宋体" w:cs="宋体"/>
                <w:i w:val="0"/>
                <w:iCs w:val="0"/>
                <w:color w:val="000000"/>
                <w:sz w:val="24"/>
                <w:szCs w:val="24"/>
                <w:u w:val="none"/>
              </w:rPr>
            </w:pPr>
          </w:p>
        </w:tc>
      </w:tr>
      <w:tr w14:paraId="45F7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9E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58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02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染色液WBCNR</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F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82ml*2/盒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1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B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C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1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5B366070">
            <w:pPr>
              <w:jc w:val="center"/>
              <w:rPr>
                <w:rFonts w:hint="eastAsia" w:ascii="宋体" w:hAnsi="宋体" w:eastAsia="宋体" w:cs="宋体"/>
                <w:i w:val="0"/>
                <w:iCs w:val="0"/>
                <w:color w:val="000000"/>
                <w:sz w:val="24"/>
                <w:szCs w:val="24"/>
                <w:u w:val="none"/>
              </w:rPr>
            </w:pPr>
          </w:p>
        </w:tc>
      </w:tr>
      <w:tr w14:paraId="43CB7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D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7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3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高效清洗液（XN）</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9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4ml*20/盒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CB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1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3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591.6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E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5C5BACA4">
            <w:pPr>
              <w:jc w:val="center"/>
              <w:rPr>
                <w:rFonts w:hint="eastAsia" w:ascii="宋体" w:hAnsi="宋体" w:eastAsia="宋体" w:cs="宋体"/>
                <w:i w:val="0"/>
                <w:iCs w:val="0"/>
                <w:color w:val="000000"/>
                <w:sz w:val="24"/>
                <w:szCs w:val="24"/>
                <w:u w:val="none"/>
              </w:rPr>
            </w:pPr>
          </w:p>
        </w:tc>
      </w:tr>
      <w:tr w14:paraId="30B8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F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0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1D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血细胞分析用染色液RET</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2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12ml*2</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2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A7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D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7108.55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2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希森美康 XN-1000</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0E7A539D">
            <w:pPr>
              <w:jc w:val="center"/>
              <w:rPr>
                <w:rFonts w:hint="eastAsia" w:ascii="宋体" w:hAnsi="宋体" w:eastAsia="宋体" w:cs="宋体"/>
                <w:i w:val="0"/>
                <w:iCs w:val="0"/>
                <w:color w:val="000000"/>
                <w:sz w:val="24"/>
                <w:szCs w:val="24"/>
                <w:u w:val="none"/>
              </w:rPr>
            </w:pPr>
          </w:p>
        </w:tc>
      </w:tr>
      <w:tr w14:paraId="1F2AE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6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8C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4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血气生化测试卡</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D0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25人份</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6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A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C2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46.75 </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C0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BGA-100/102</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4C3BD642">
            <w:pPr>
              <w:jc w:val="center"/>
              <w:rPr>
                <w:rFonts w:hint="eastAsia" w:ascii="宋体" w:hAnsi="宋体" w:eastAsia="宋体" w:cs="宋体"/>
                <w:i w:val="0"/>
                <w:iCs w:val="0"/>
                <w:color w:val="000000"/>
                <w:sz w:val="24"/>
                <w:szCs w:val="24"/>
                <w:u w:val="none"/>
              </w:rPr>
            </w:pPr>
          </w:p>
        </w:tc>
      </w:tr>
      <w:tr w14:paraId="31D5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4B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4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D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血气生化试剂包</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2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50人份</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86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4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0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4.25 </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6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BGA-100/102</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116D125D">
            <w:pPr>
              <w:jc w:val="center"/>
              <w:rPr>
                <w:rFonts w:hint="eastAsia" w:ascii="宋体" w:hAnsi="宋体" w:eastAsia="宋体" w:cs="宋体"/>
                <w:i w:val="0"/>
                <w:iCs w:val="0"/>
                <w:color w:val="000000"/>
                <w:sz w:val="24"/>
                <w:szCs w:val="24"/>
                <w:u w:val="none"/>
              </w:rPr>
            </w:pPr>
          </w:p>
        </w:tc>
      </w:tr>
      <w:tr w14:paraId="23739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CF6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22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C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两对半（金标法）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2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25人份/盒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7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E8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34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3.655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546B">
            <w:pPr>
              <w:jc w:val="center"/>
              <w:rPr>
                <w:rFonts w:hint="eastAsia" w:ascii="宋体" w:hAnsi="宋体" w:eastAsia="宋体" w:cs="宋体"/>
                <w:i w:val="0"/>
                <w:iCs w:val="0"/>
                <w:color w:val="000000"/>
                <w:sz w:val="24"/>
                <w:szCs w:val="24"/>
                <w:u w:val="none"/>
              </w:rPr>
            </w:pPr>
          </w:p>
        </w:tc>
        <w:tc>
          <w:tcPr>
            <w:tcW w:w="850" w:type="dxa"/>
            <w:tcBorders>
              <w:top w:val="single" w:color="000000" w:sz="4" w:space="0"/>
              <w:left w:val="nil"/>
              <w:bottom w:val="single" w:color="000000" w:sz="4" w:space="0"/>
              <w:right w:val="single" w:color="000000" w:sz="4" w:space="0"/>
            </w:tcBorders>
            <w:shd w:val="clear" w:color="auto" w:fill="auto"/>
            <w:vAlign w:val="center"/>
          </w:tcPr>
          <w:p w14:paraId="7A629D9B">
            <w:pPr>
              <w:jc w:val="center"/>
              <w:rPr>
                <w:rFonts w:hint="eastAsia" w:ascii="宋体" w:hAnsi="宋体" w:eastAsia="宋体" w:cs="宋体"/>
                <w:i w:val="0"/>
                <w:iCs w:val="0"/>
                <w:color w:val="000000"/>
                <w:sz w:val="24"/>
                <w:szCs w:val="24"/>
                <w:u w:val="none"/>
              </w:rPr>
            </w:pPr>
          </w:p>
        </w:tc>
      </w:tr>
      <w:tr w14:paraId="0A6EA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D9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13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E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25羟基维生素D检测试剂盒</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07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F25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3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F2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8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万孚205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57258151">
            <w:pPr>
              <w:jc w:val="center"/>
              <w:rPr>
                <w:rFonts w:hint="eastAsia" w:ascii="宋体" w:hAnsi="宋体" w:eastAsia="宋体" w:cs="宋体"/>
                <w:i w:val="0"/>
                <w:iCs w:val="0"/>
                <w:color w:val="000000"/>
                <w:sz w:val="24"/>
                <w:szCs w:val="24"/>
                <w:u w:val="none"/>
              </w:rPr>
            </w:pPr>
          </w:p>
        </w:tc>
      </w:tr>
      <w:tr w14:paraId="0130A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DF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94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C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B型钠尿肽（BNP）测定试剂（荧光免疫层析法）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AF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3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FD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3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E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286B4CAD">
            <w:pPr>
              <w:jc w:val="center"/>
              <w:rPr>
                <w:rFonts w:hint="eastAsia" w:ascii="宋体" w:hAnsi="宋体" w:eastAsia="宋体" w:cs="宋体"/>
                <w:i w:val="0"/>
                <w:iCs w:val="0"/>
                <w:color w:val="000000"/>
                <w:sz w:val="24"/>
                <w:szCs w:val="24"/>
                <w:u w:val="none"/>
              </w:rPr>
            </w:pPr>
          </w:p>
        </w:tc>
      </w:tr>
      <w:tr w14:paraId="6C74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CB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0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D4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B型钠尿肽（BNP）测定试剂（荧光免疫层析法）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E3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2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74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0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75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FS-301</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7BCE678D">
            <w:pPr>
              <w:jc w:val="center"/>
              <w:rPr>
                <w:rFonts w:hint="eastAsia" w:ascii="宋体" w:hAnsi="宋体" w:eastAsia="宋体" w:cs="宋体"/>
                <w:i w:val="0"/>
                <w:iCs w:val="0"/>
                <w:color w:val="000000"/>
                <w:sz w:val="24"/>
                <w:szCs w:val="24"/>
                <w:u w:val="none"/>
              </w:rPr>
            </w:pPr>
          </w:p>
        </w:tc>
      </w:tr>
      <w:tr w14:paraId="77B9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EB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47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F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D二聚体（D-Dimer)定量检测试剂盒（免疫层析法）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AC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7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6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9F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20.6125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E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41AB29E1">
            <w:pPr>
              <w:jc w:val="center"/>
              <w:rPr>
                <w:rFonts w:hint="eastAsia" w:ascii="宋体" w:hAnsi="宋体" w:eastAsia="宋体" w:cs="宋体"/>
                <w:i w:val="0"/>
                <w:iCs w:val="0"/>
                <w:color w:val="000000"/>
                <w:sz w:val="24"/>
                <w:szCs w:val="24"/>
                <w:u w:val="none"/>
              </w:rPr>
            </w:pPr>
          </w:p>
        </w:tc>
      </w:tr>
      <w:tr w14:paraId="2D3F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8A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2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7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D二聚体（D-Dimer)定量检测试剂盒（免疫层析法）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7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E9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9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6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20.6125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D2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FS-301</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7AB4D9B2">
            <w:pPr>
              <w:jc w:val="center"/>
              <w:rPr>
                <w:rFonts w:hint="eastAsia" w:ascii="宋体" w:hAnsi="宋体" w:eastAsia="宋体" w:cs="宋体"/>
                <w:i w:val="0"/>
                <w:iCs w:val="0"/>
                <w:color w:val="000000"/>
                <w:sz w:val="24"/>
                <w:szCs w:val="24"/>
                <w:u w:val="none"/>
              </w:rPr>
            </w:pPr>
          </w:p>
        </w:tc>
      </w:tr>
      <w:tr w14:paraId="107CA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A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D8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F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β-人绒毛膜促性腺激素测定试剂（荧光免疫）</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7B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12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41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F2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0B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700F2F54">
            <w:pPr>
              <w:jc w:val="center"/>
              <w:rPr>
                <w:rFonts w:hint="eastAsia" w:ascii="宋体" w:hAnsi="宋体" w:eastAsia="宋体" w:cs="宋体"/>
                <w:i w:val="0"/>
                <w:iCs w:val="0"/>
                <w:color w:val="000000"/>
                <w:sz w:val="24"/>
                <w:szCs w:val="24"/>
                <w:u w:val="none"/>
              </w:rPr>
            </w:pPr>
          </w:p>
        </w:tc>
      </w:tr>
      <w:tr w14:paraId="09421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75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4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2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肌红蛋白（MYO）定量检测试剂盒（免疫荧光层析法）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0B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1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C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69C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154.1815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9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362DF7BA">
            <w:pPr>
              <w:jc w:val="center"/>
              <w:rPr>
                <w:rFonts w:hint="eastAsia" w:ascii="宋体" w:hAnsi="宋体" w:eastAsia="宋体" w:cs="宋体"/>
                <w:i w:val="0"/>
                <w:iCs w:val="0"/>
                <w:color w:val="000000"/>
                <w:sz w:val="24"/>
                <w:szCs w:val="24"/>
                <w:u w:val="none"/>
              </w:rPr>
            </w:pPr>
          </w:p>
        </w:tc>
      </w:tr>
      <w:tr w14:paraId="15924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15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4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C2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降钙素原（PCT)定量检测试剂盒（免疫荧光层析法）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F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51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0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D9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37.1025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BA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444A3FF3">
            <w:pPr>
              <w:jc w:val="center"/>
              <w:rPr>
                <w:rFonts w:hint="eastAsia" w:ascii="宋体" w:hAnsi="宋体" w:eastAsia="宋体" w:cs="宋体"/>
                <w:i w:val="0"/>
                <w:iCs w:val="0"/>
                <w:color w:val="000000"/>
                <w:sz w:val="24"/>
                <w:szCs w:val="24"/>
                <w:u w:val="none"/>
              </w:rPr>
            </w:pPr>
          </w:p>
        </w:tc>
      </w:tr>
      <w:tr w14:paraId="5BB02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A6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6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5B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糖化血红蛋白（HbA1c)定量检测试剂（免疫荧光层析法）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5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E5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48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6A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16.49</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A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25A2A43F">
            <w:pPr>
              <w:jc w:val="center"/>
              <w:rPr>
                <w:rFonts w:hint="eastAsia" w:ascii="宋体" w:hAnsi="宋体" w:eastAsia="宋体" w:cs="宋体"/>
                <w:i w:val="0"/>
                <w:iCs w:val="0"/>
                <w:color w:val="000000"/>
                <w:sz w:val="24"/>
                <w:szCs w:val="24"/>
                <w:u w:val="none"/>
              </w:rPr>
            </w:pPr>
          </w:p>
        </w:tc>
      </w:tr>
      <w:tr w14:paraId="49182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89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A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4D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糖化血红蛋白（HbA2c)定量检测试剂（免疫荧光层析法）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CD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3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E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4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6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FS-301</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7EBBD27B">
            <w:pPr>
              <w:jc w:val="center"/>
              <w:rPr>
                <w:rFonts w:hint="eastAsia" w:ascii="宋体" w:hAnsi="宋体" w:eastAsia="宋体" w:cs="宋体"/>
                <w:i w:val="0"/>
                <w:iCs w:val="0"/>
                <w:color w:val="000000"/>
                <w:sz w:val="24"/>
                <w:szCs w:val="24"/>
                <w:u w:val="none"/>
              </w:rPr>
            </w:pPr>
          </w:p>
        </w:tc>
      </w:tr>
      <w:tr w14:paraId="7C360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C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C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1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心肌肌钙蛋白I（cTnI）定量检测试剂（免疫荧光层析法）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F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E6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9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A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40.562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DA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700E1A02">
            <w:pPr>
              <w:jc w:val="center"/>
              <w:rPr>
                <w:rFonts w:hint="eastAsia" w:ascii="宋体" w:hAnsi="宋体" w:eastAsia="宋体" w:cs="宋体"/>
                <w:i w:val="0"/>
                <w:iCs w:val="0"/>
                <w:color w:val="000000"/>
                <w:sz w:val="24"/>
                <w:szCs w:val="24"/>
                <w:u w:val="none"/>
              </w:rPr>
            </w:pPr>
          </w:p>
        </w:tc>
      </w:tr>
      <w:tr w14:paraId="68F5B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DE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AE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7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心肌肌钙蛋白I（cTnI）定量检测试剂（免疫荧光层析法）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09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04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7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E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40.562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A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FS-301</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66CB3067">
            <w:pPr>
              <w:jc w:val="center"/>
              <w:rPr>
                <w:rFonts w:hint="eastAsia" w:ascii="宋体" w:hAnsi="宋体" w:eastAsia="宋体" w:cs="宋体"/>
                <w:i w:val="0"/>
                <w:iCs w:val="0"/>
                <w:color w:val="000000"/>
                <w:sz w:val="24"/>
                <w:szCs w:val="24"/>
                <w:u w:val="none"/>
              </w:rPr>
            </w:pPr>
          </w:p>
        </w:tc>
      </w:tr>
      <w:tr w14:paraId="1A392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BE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9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9C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心肌三项I（心肌肌钙蛋白I/肌酸激酶同工酶/肌红蛋</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A7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1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8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A4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154.1815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2A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广州万孚 FS-205</w:t>
            </w:r>
          </w:p>
        </w:tc>
        <w:tc>
          <w:tcPr>
            <w:tcW w:w="850" w:type="dxa"/>
            <w:tcBorders>
              <w:top w:val="single" w:color="000000" w:sz="4" w:space="0"/>
              <w:left w:val="nil"/>
              <w:bottom w:val="single" w:color="000000" w:sz="4" w:space="0"/>
              <w:right w:val="single" w:color="000000" w:sz="4" w:space="0"/>
            </w:tcBorders>
            <w:shd w:val="clear" w:color="auto" w:fill="auto"/>
            <w:vAlign w:val="center"/>
          </w:tcPr>
          <w:p w14:paraId="37983765">
            <w:pPr>
              <w:jc w:val="center"/>
              <w:rPr>
                <w:rFonts w:hint="eastAsia" w:ascii="宋体" w:hAnsi="宋体" w:eastAsia="宋体" w:cs="宋体"/>
                <w:i w:val="0"/>
                <w:iCs w:val="0"/>
                <w:color w:val="000000"/>
                <w:sz w:val="24"/>
                <w:szCs w:val="24"/>
                <w:u w:val="none"/>
              </w:rPr>
            </w:pPr>
          </w:p>
        </w:tc>
      </w:tr>
      <w:tr w14:paraId="6BF2C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8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1D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E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抗环瓜氨酸肽抗体检测试剂盒（乳胶增强免疫比浊法）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3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CCP,120ml/盒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7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B42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3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10247.328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8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C1C1">
            <w:pPr>
              <w:jc w:val="center"/>
              <w:rPr>
                <w:rFonts w:hint="eastAsia" w:ascii="宋体" w:hAnsi="宋体" w:eastAsia="宋体" w:cs="宋体"/>
                <w:i w:val="0"/>
                <w:iCs w:val="0"/>
                <w:color w:val="000000"/>
                <w:sz w:val="24"/>
                <w:szCs w:val="24"/>
                <w:u w:val="none"/>
              </w:rPr>
            </w:pPr>
          </w:p>
        </w:tc>
      </w:tr>
      <w:tr w14:paraId="0B078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7F0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84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27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胃蛋白酶原I检测试剂盒（乳胶增强免疫比浊法）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E6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64ml/盒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E2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266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9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6587.7704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C8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C6FB">
            <w:pPr>
              <w:jc w:val="center"/>
              <w:rPr>
                <w:rFonts w:hint="eastAsia" w:ascii="宋体" w:hAnsi="宋体" w:eastAsia="宋体" w:cs="宋体"/>
                <w:i w:val="0"/>
                <w:iCs w:val="0"/>
                <w:color w:val="000000"/>
                <w:sz w:val="24"/>
                <w:szCs w:val="24"/>
                <w:u w:val="none"/>
              </w:rPr>
            </w:pPr>
          </w:p>
        </w:tc>
      </w:tr>
      <w:tr w14:paraId="32FBF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B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D0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3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胃蛋白酶原II检测试剂盒（乳胶增强免疫比浊法）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1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64ml/盒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F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7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4B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6587.7704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83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355F">
            <w:pPr>
              <w:jc w:val="center"/>
              <w:rPr>
                <w:rFonts w:hint="eastAsia" w:ascii="宋体" w:hAnsi="宋体" w:eastAsia="宋体" w:cs="宋体"/>
                <w:i w:val="0"/>
                <w:iCs w:val="0"/>
                <w:color w:val="000000"/>
                <w:sz w:val="24"/>
                <w:szCs w:val="24"/>
                <w:u w:val="none"/>
              </w:rPr>
            </w:pPr>
          </w:p>
        </w:tc>
      </w:tr>
      <w:tr w14:paraId="7185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93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C4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85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补体C3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8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36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A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1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955.696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EE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22D1">
            <w:pPr>
              <w:jc w:val="center"/>
              <w:rPr>
                <w:rFonts w:hint="eastAsia" w:ascii="宋体" w:hAnsi="宋体" w:eastAsia="宋体" w:cs="宋体"/>
                <w:i w:val="0"/>
                <w:iCs w:val="0"/>
                <w:color w:val="000000"/>
                <w:sz w:val="24"/>
                <w:szCs w:val="24"/>
                <w:u w:val="none"/>
              </w:rPr>
            </w:pPr>
          </w:p>
        </w:tc>
      </w:tr>
      <w:tr w14:paraId="2296A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3B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DC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A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补体C4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17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5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13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73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953.856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48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9C3D">
            <w:pPr>
              <w:jc w:val="center"/>
              <w:rPr>
                <w:rFonts w:hint="eastAsia" w:ascii="宋体" w:hAnsi="宋体" w:eastAsia="宋体" w:cs="宋体"/>
                <w:i w:val="0"/>
                <w:iCs w:val="0"/>
                <w:color w:val="000000"/>
                <w:sz w:val="24"/>
                <w:szCs w:val="24"/>
                <w:u w:val="none"/>
              </w:rPr>
            </w:pPr>
          </w:p>
        </w:tc>
      </w:tr>
      <w:tr w14:paraId="3D936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464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B6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4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免疫球蛋白IgA</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6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3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A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2E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6F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6A0C">
            <w:pPr>
              <w:jc w:val="center"/>
              <w:rPr>
                <w:rFonts w:hint="eastAsia" w:ascii="宋体" w:hAnsi="宋体" w:eastAsia="宋体" w:cs="宋体"/>
                <w:i w:val="0"/>
                <w:iCs w:val="0"/>
                <w:color w:val="000000"/>
                <w:sz w:val="24"/>
                <w:szCs w:val="24"/>
                <w:u w:val="none"/>
              </w:rPr>
            </w:pPr>
          </w:p>
        </w:tc>
      </w:tr>
      <w:tr w14:paraId="7404F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C6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3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4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免疫球蛋白IgG</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D8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5C1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F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75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45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83A1">
            <w:pPr>
              <w:jc w:val="center"/>
              <w:rPr>
                <w:rFonts w:hint="eastAsia" w:ascii="宋体" w:hAnsi="宋体" w:eastAsia="宋体" w:cs="宋体"/>
                <w:i w:val="0"/>
                <w:iCs w:val="0"/>
                <w:color w:val="000000"/>
                <w:sz w:val="24"/>
                <w:szCs w:val="24"/>
                <w:u w:val="none"/>
              </w:rPr>
            </w:pPr>
          </w:p>
        </w:tc>
      </w:tr>
      <w:tr w14:paraId="5806C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39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1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5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免疫球蛋白IgM</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26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8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D6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73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0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B525">
            <w:pPr>
              <w:jc w:val="center"/>
              <w:rPr>
                <w:rFonts w:hint="eastAsia" w:ascii="宋体" w:hAnsi="宋体" w:eastAsia="宋体" w:cs="宋体"/>
                <w:i w:val="0"/>
                <w:iCs w:val="0"/>
                <w:color w:val="000000"/>
                <w:sz w:val="24"/>
                <w:szCs w:val="24"/>
                <w:u w:val="none"/>
              </w:rPr>
            </w:pPr>
          </w:p>
        </w:tc>
      </w:tr>
      <w:tr w14:paraId="316A9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C5C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E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35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肌酸激酶同工酶校准</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F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7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F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A6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4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F530">
            <w:pPr>
              <w:jc w:val="center"/>
              <w:rPr>
                <w:rFonts w:hint="eastAsia" w:ascii="宋体" w:hAnsi="宋体" w:eastAsia="宋体" w:cs="宋体"/>
                <w:i w:val="0"/>
                <w:iCs w:val="0"/>
                <w:color w:val="000000"/>
                <w:sz w:val="24"/>
                <w:szCs w:val="24"/>
                <w:u w:val="none"/>
              </w:rPr>
            </w:pPr>
          </w:p>
        </w:tc>
      </w:tr>
      <w:tr w14:paraId="10F3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1"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8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3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0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尿/脑脊液总蛋白（TPUC）测定试剂盒</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A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0C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F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13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450 </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D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E57E">
            <w:pPr>
              <w:jc w:val="center"/>
              <w:rPr>
                <w:rFonts w:hint="eastAsia" w:ascii="宋体" w:hAnsi="宋体" w:eastAsia="宋体" w:cs="宋体"/>
                <w:i w:val="0"/>
                <w:iCs w:val="0"/>
                <w:color w:val="000000"/>
                <w:sz w:val="24"/>
                <w:szCs w:val="24"/>
                <w:u w:val="none"/>
              </w:rPr>
            </w:pPr>
          </w:p>
        </w:tc>
      </w:tr>
      <w:tr w14:paraId="5D925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4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C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2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尿/脑脊液总蛋白（TPUC）质控品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4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1×1mL；1×1mL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90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6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A8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35 </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5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D225">
            <w:pPr>
              <w:jc w:val="center"/>
              <w:rPr>
                <w:rFonts w:hint="eastAsia" w:ascii="宋体" w:hAnsi="宋体" w:eastAsia="宋体" w:cs="宋体"/>
                <w:i w:val="0"/>
                <w:iCs w:val="0"/>
                <w:color w:val="000000"/>
                <w:sz w:val="24"/>
                <w:szCs w:val="24"/>
                <w:u w:val="none"/>
              </w:rPr>
            </w:pPr>
          </w:p>
        </w:tc>
      </w:tr>
      <w:tr w14:paraId="34CF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E2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1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7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同型半胱氨酸（HCYⅡ）质控品</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A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1×1mL；1×1mL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1B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7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3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160 </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C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615C">
            <w:pPr>
              <w:jc w:val="center"/>
              <w:rPr>
                <w:rFonts w:hint="eastAsia" w:ascii="宋体" w:hAnsi="宋体" w:eastAsia="宋体" w:cs="宋体"/>
                <w:i w:val="0"/>
                <w:iCs w:val="0"/>
                <w:color w:val="000000"/>
                <w:sz w:val="24"/>
                <w:szCs w:val="24"/>
                <w:u w:val="none"/>
              </w:rPr>
            </w:pPr>
          </w:p>
        </w:tc>
      </w:tr>
      <w:tr w14:paraId="3056B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C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5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F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高密度脂蛋白胆固醇校准</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5A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7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F9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53F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7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1D13">
            <w:pPr>
              <w:jc w:val="center"/>
              <w:rPr>
                <w:rFonts w:hint="eastAsia" w:ascii="宋体" w:hAnsi="宋体" w:eastAsia="宋体" w:cs="宋体"/>
                <w:i w:val="0"/>
                <w:iCs w:val="0"/>
                <w:color w:val="000000"/>
                <w:sz w:val="24"/>
                <w:szCs w:val="24"/>
                <w:u w:val="none"/>
              </w:rPr>
            </w:pPr>
          </w:p>
        </w:tc>
      </w:tr>
      <w:tr w14:paraId="096F5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7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16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4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低密度脂蛋白胆固醇校准</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1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7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EF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16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22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5501">
            <w:pPr>
              <w:jc w:val="center"/>
              <w:rPr>
                <w:rFonts w:hint="eastAsia" w:ascii="宋体" w:hAnsi="宋体" w:eastAsia="宋体" w:cs="宋体"/>
                <w:i w:val="0"/>
                <w:iCs w:val="0"/>
                <w:color w:val="000000"/>
                <w:sz w:val="24"/>
                <w:szCs w:val="24"/>
                <w:u w:val="none"/>
              </w:rPr>
            </w:pPr>
          </w:p>
        </w:tc>
      </w:tr>
      <w:tr w14:paraId="46EB3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D2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4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4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免疫球蛋白A校准品</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F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BC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B7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5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1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1377">
            <w:pPr>
              <w:jc w:val="center"/>
              <w:rPr>
                <w:rFonts w:hint="eastAsia" w:ascii="宋体" w:hAnsi="宋体" w:eastAsia="宋体" w:cs="宋体"/>
                <w:i w:val="0"/>
                <w:iCs w:val="0"/>
                <w:color w:val="000000"/>
                <w:sz w:val="24"/>
                <w:szCs w:val="24"/>
                <w:u w:val="none"/>
              </w:rPr>
            </w:pPr>
          </w:p>
        </w:tc>
      </w:tr>
      <w:tr w14:paraId="10844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9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C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37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肌酸激酶同工酶质控</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CC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1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B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6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1EA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7748">
            <w:pPr>
              <w:jc w:val="center"/>
              <w:rPr>
                <w:rFonts w:hint="eastAsia" w:ascii="宋体" w:hAnsi="宋体" w:eastAsia="宋体" w:cs="宋体"/>
                <w:i w:val="0"/>
                <w:iCs w:val="0"/>
                <w:color w:val="000000"/>
                <w:sz w:val="24"/>
                <w:szCs w:val="24"/>
                <w:u w:val="none"/>
              </w:rPr>
            </w:pPr>
          </w:p>
        </w:tc>
      </w:tr>
      <w:tr w14:paraId="3B88C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42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CB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A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高密度脂蛋白胆固醇质控</w:t>
            </w:r>
          </w:p>
        </w:tc>
        <w:tc>
          <w:tcPr>
            <w:tcW w:w="1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28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A9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61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A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B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C00E">
            <w:pPr>
              <w:jc w:val="center"/>
              <w:rPr>
                <w:rFonts w:hint="eastAsia" w:ascii="宋体" w:hAnsi="宋体" w:eastAsia="宋体" w:cs="宋体"/>
                <w:i w:val="0"/>
                <w:iCs w:val="0"/>
                <w:color w:val="000000"/>
                <w:sz w:val="24"/>
                <w:szCs w:val="24"/>
                <w:u w:val="none"/>
              </w:rPr>
            </w:pPr>
          </w:p>
        </w:tc>
      </w:tr>
      <w:tr w14:paraId="1055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7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753" w:type="dxa"/>
            <w:tcBorders>
              <w:top w:val="single" w:color="000000" w:sz="4" w:space="0"/>
              <w:left w:val="single" w:color="000000" w:sz="4" w:space="0"/>
              <w:bottom w:val="nil"/>
              <w:right w:val="single" w:color="000000" w:sz="4" w:space="0"/>
            </w:tcBorders>
            <w:shd w:val="clear" w:color="auto" w:fill="auto"/>
            <w:vAlign w:val="center"/>
          </w:tcPr>
          <w:p w14:paraId="089C6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nil"/>
              <w:right w:val="single" w:color="000000" w:sz="4" w:space="0"/>
            </w:tcBorders>
            <w:shd w:val="clear" w:color="auto" w:fill="auto"/>
            <w:vAlign w:val="center"/>
          </w:tcPr>
          <w:p w14:paraId="52D569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低密度脂蛋白胆固醇质控</w:t>
            </w:r>
          </w:p>
        </w:tc>
        <w:tc>
          <w:tcPr>
            <w:tcW w:w="1820" w:type="dxa"/>
            <w:tcBorders>
              <w:top w:val="single" w:color="000000" w:sz="4" w:space="0"/>
              <w:left w:val="single" w:color="000000" w:sz="4" w:space="0"/>
              <w:bottom w:val="nil"/>
              <w:right w:val="single" w:color="000000" w:sz="4" w:space="0"/>
            </w:tcBorders>
            <w:shd w:val="clear" w:color="auto" w:fill="auto"/>
            <w:noWrap/>
            <w:vAlign w:val="center"/>
          </w:tcPr>
          <w:p w14:paraId="008EF0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1.0mL*1</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4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E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nil"/>
              <w:right w:val="single" w:color="000000" w:sz="4" w:space="0"/>
            </w:tcBorders>
            <w:shd w:val="clear" w:color="auto" w:fill="auto"/>
            <w:noWrap/>
            <w:vAlign w:val="center"/>
          </w:tcPr>
          <w:p w14:paraId="31EFF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33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C8A2B">
            <w:pPr>
              <w:jc w:val="center"/>
              <w:rPr>
                <w:rFonts w:hint="eastAsia" w:ascii="宋体" w:hAnsi="宋体" w:eastAsia="宋体" w:cs="宋体"/>
                <w:i w:val="0"/>
                <w:iCs w:val="0"/>
                <w:color w:val="000000"/>
                <w:sz w:val="24"/>
                <w:szCs w:val="24"/>
                <w:u w:val="none"/>
              </w:rPr>
            </w:pPr>
          </w:p>
        </w:tc>
      </w:tr>
      <w:tr w14:paraId="5A368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7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6F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9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W2碱性清洗液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59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60ml/8瓶/盒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F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B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1D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F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471D">
            <w:pPr>
              <w:jc w:val="center"/>
              <w:rPr>
                <w:rFonts w:hint="eastAsia" w:ascii="宋体" w:hAnsi="宋体" w:eastAsia="宋体" w:cs="宋体"/>
                <w:i w:val="0"/>
                <w:iCs w:val="0"/>
                <w:color w:val="000000"/>
                <w:sz w:val="24"/>
                <w:szCs w:val="24"/>
                <w:u w:val="none"/>
              </w:rPr>
            </w:pPr>
          </w:p>
        </w:tc>
      </w:tr>
      <w:tr w14:paraId="5852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4F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DE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5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W2酸性清洗液</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8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60ml/8瓶/盒</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6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BE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7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DC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D728">
            <w:pPr>
              <w:jc w:val="center"/>
              <w:rPr>
                <w:rFonts w:hint="eastAsia" w:ascii="宋体" w:hAnsi="宋体" w:eastAsia="宋体" w:cs="宋体"/>
                <w:i w:val="0"/>
                <w:iCs w:val="0"/>
                <w:color w:val="000000"/>
                <w:sz w:val="24"/>
                <w:szCs w:val="24"/>
                <w:u w:val="none"/>
              </w:rPr>
            </w:pPr>
          </w:p>
        </w:tc>
      </w:tr>
      <w:tr w14:paraId="259A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61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83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3E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C反应蛋白检测试剂盒（免疫比浊法）</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3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120ML</w:t>
            </w:r>
          </w:p>
        </w:tc>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C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B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CF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1148.16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B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贝克曼 AU5800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AE44">
            <w:pPr>
              <w:jc w:val="center"/>
              <w:rPr>
                <w:rFonts w:hint="eastAsia" w:ascii="宋体" w:hAnsi="宋体" w:eastAsia="宋体" w:cs="宋体"/>
                <w:i w:val="0"/>
                <w:iCs w:val="0"/>
                <w:color w:val="000000"/>
                <w:sz w:val="24"/>
                <w:szCs w:val="24"/>
                <w:u w:val="none"/>
              </w:rPr>
            </w:pPr>
          </w:p>
        </w:tc>
      </w:tr>
      <w:tr w14:paraId="134C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617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BE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4包单价控制价合计（元）：</w:t>
            </w:r>
          </w:p>
        </w:tc>
        <w:tc>
          <w:tcPr>
            <w:tcW w:w="402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C3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99783.94 </w:t>
            </w:r>
          </w:p>
        </w:tc>
      </w:tr>
    </w:tbl>
    <w:p w14:paraId="56ECA209">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613CD5DA">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6F56B0FC">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6E4EA0CD">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06C49169">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tbl>
      <w:tblPr>
        <w:tblStyle w:val="27"/>
        <w:tblW w:w="10326" w:type="dxa"/>
        <w:tblInd w:w="-3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2"/>
        <w:gridCol w:w="740"/>
        <w:gridCol w:w="2431"/>
        <w:gridCol w:w="1371"/>
        <w:gridCol w:w="657"/>
        <w:gridCol w:w="677"/>
        <w:gridCol w:w="1189"/>
        <w:gridCol w:w="1189"/>
        <w:gridCol w:w="1420"/>
      </w:tblGrid>
      <w:tr w14:paraId="6551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trPr>
        <w:tc>
          <w:tcPr>
            <w:tcW w:w="10326" w:type="dxa"/>
            <w:gridSpan w:val="9"/>
            <w:tcBorders>
              <w:top w:val="nil"/>
              <w:left w:val="single" w:color="000000" w:sz="4" w:space="0"/>
              <w:bottom w:val="nil"/>
              <w:right w:val="nil"/>
            </w:tcBorders>
            <w:shd w:val="clear" w:color="auto" w:fill="auto"/>
            <w:noWrap/>
            <w:vAlign w:val="center"/>
          </w:tcPr>
          <w:p w14:paraId="321C8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阿图什市人民医院 2026年耗材及试剂采购项目5包（发光）</w:t>
            </w:r>
          </w:p>
        </w:tc>
      </w:tr>
      <w:tr w14:paraId="6899D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73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984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分类</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101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EBF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5C9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D6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15B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94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匹配的设备名称</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81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37011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F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3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9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RhD（IgM）血型定型试剂（单克隆抗体）</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2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10mL/支，1支/盒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6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D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3B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131.328</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06F7">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E00D">
            <w:pPr>
              <w:rPr>
                <w:rFonts w:hint="eastAsia" w:ascii="宋体" w:hAnsi="宋体" w:eastAsia="宋体" w:cs="宋体"/>
                <w:i w:val="0"/>
                <w:iCs w:val="0"/>
                <w:color w:val="000000"/>
                <w:sz w:val="24"/>
                <w:szCs w:val="24"/>
                <w:u w:val="none"/>
              </w:rPr>
            </w:pPr>
          </w:p>
        </w:tc>
      </w:tr>
      <w:tr w14:paraId="5D765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A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E5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A7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抗A抗B血型定型试剂（单克隆抗体）</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8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10ml/支，抗A抗B 各一支/盒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2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4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5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6F15F">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0AA8">
            <w:pPr>
              <w:rPr>
                <w:rFonts w:hint="eastAsia" w:ascii="宋体" w:hAnsi="宋体" w:eastAsia="宋体" w:cs="宋体"/>
                <w:i w:val="0"/>
                <w:iCs w:val="0"/>
                <w:color w:val="000000"/>
                <w:sz w:val="24"/>
                <w:szCs w:val="24"/>
                <w:u w:val="none"/>
              </w:rPr>
            </w:pPr>
          </w:p>
        </w:tc>
      </w:tr>
      <w:tr w14:paraId="026D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6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C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6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人ABO血型反定型用红细胞试剂盒</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1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每盒内装有A1、B、O试剂各1支，10ml/支</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33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9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F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177.84</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2B95">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EB7A">
            <w:pPr>
              <w:rPr>
                <w:rFonts w:hint="eastAsia" w:ascii="宋体" w:hAnsi="宋体" w:eastAsia="宋体" w:cs="宋体"/>
                <w:i w:val="0"/>
                <w:iCs w:val="0"/>
                <w:color w:val="000000"/>
                <w:sz w:val="24"/>
                <w:szCs w:val="24"/>
                <w:u w:val="none"/>
              </w:rPr>
            </w:pPr>
          </w:p>
        </w:tc>
      </w:tr>
      <w:tr w14:paraId="5FBB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C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3A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24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血型试剂质控试剂盒</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F6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4ml/支，4支/盒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5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A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B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2310.4</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8F6D8">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0C70">
            <w:pPr>
              <w:rPr>
                <w:rFonts w:hint="eastAsia" w:ascii="宋体" w:hAnsi="宋体" w:eastAsia="宋体" w:cs="宋体"/>
                <w:i w:val="0"/>
                <w:iCs w:val="0"/>
                <w:color w:val="000000"/>
                <w:sz w:val="24"/>
                <w:szCs w:val="24"/>
                <w:u w:val="none"/>
              </w:rPr>
            </w:pPr>
          </w:p>
        </w:tc>
      </w:tr>
      <w:tr w14:paraId="21BBA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C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1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1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肺炎衣原体IgM抗体检测试剂盒（胶体金法）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9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41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A1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8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0F1C">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3672">
            <w:pPr>
              <w:rPr>
                <w:rFonts w:hint="eastAsia" w:ascii="宋体" w:hAnsi="宋体" w:eastAsia="宋体" w:cs="宋体"/>
                <w:i w:val="0"/>
                <w:iCs w:val="0"/>
                <w:color w:val="000000"/>
                <w:sz w:val="24"/>
                <w:szCs w:val="24"/>
                <w:u w:val="none"/>
              </w:rPr>
            </w:pPr>
          </w:p>
        </w:tc>
      </w:tr>
      <w:tr w14:paraId="1914A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55A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0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01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肺炎支原体IgM抗体检测试剂盒(胶体金法)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9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74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C5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78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C9A2">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654F0">
            <w:pPr>
              <w:rPr>
                <w:rFonts w:hint="eastAsia" w:ascii="宋体" w:hAnsi="宋体" w:eastAsia="宋体" w:cs="宋体"/>
                <w:i w:val="0"/>
                <w:iCs w:val="0"/>
                <w:color w:val="000000"/>
                <w:sz w:val="24"/>
                <w:szCs w:val="24"/>
                <w:u w:val="none"/>
              </w:rPr>
            </w:pPr>
          </w:p>
        </w:tc>
      </w:tr>
      <w:tr w14:paraId="497B0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6B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D00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C0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风疹病毒抗体（lgG）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检测试剂盒（酶联免疫法）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C5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7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4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C2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600.457</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5B2DE">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40F4">
            <w:pPr>
              <w:rPr>
                <w:rFonts w:hint="eastAsia" w:ascii="宋体" w:hAnsi="宋体" w:eastAsia="宋体" w:cs="宋体"/>
                <w:i w:val="0"/>
                <w:iCs w:val="0"/>
                <w:color w:val="000000"/>
                <w:sz w:val="24"/>
                <w:szCs w:val="24"/>
                <w:u w:val="none"/>
              </w:rPr>
            </w:pPr>
          </w:p>
        </w:tc>
      </w:tr>
      <w:tr w14:paraId="2FF8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16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9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A4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结核分枝杆菌IgG抗体检测试剂盒（胶体金法)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E0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6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4A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3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39D3">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61FF">
            <w:pPr>
              <w:rPr>
                <w:rFonts w:hint="eastAsia" w:ascii="宋体" w:hAnsi="宋体" w:eastAsia="宋体" w:cs="宋体"/>
                <w:i w:val="0"/>
                <w:iCs w:val="0"/>
                <w:color w:val="000000"/>
                <w:sz w:val="24"/>
                <w:szCs w:val="24"/>
                <w:u w:val="none"/>
              </w:rPr>
            </w:pPr>
          </w:p>
        </w:tc>
      </w:tr>
      <w:tr w14:paraId="5847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E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E37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9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人类巨细胞病毒抗体（lgG）检测试剂盒（酶联免疫法）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0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84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F3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8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600.457</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1F25">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678A">
            <w:pPr>
              <w:rPr>
                <w:rFonts w:hint="eastAsia" w:ascii="宋体" w:hAnsi="宋体" w:eastAsia="宋体" w:cs="宋体"/>
                <w:i w:val="0"/>
                <w:iCs w:val="0"/>
                <w:color w:val="000000"/>
                <w:sz w:val="24"/>
                <w:szCs w:val="24"/>
                <w:u w:val="none"/>
              </w:rPr>
            </w:pPr>
          </w:p>
        </w:tc>
      </w:tr>
      <w:tr w14:paraId="2C060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F9B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C2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7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丙型肝炎病毒抗体检测试剂（胶体金法）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93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50人份</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0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73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E9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652A">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A993">
            <w:pPr>
              <w:rPr>
                <w:rFonts w:hint="eastAsia" w:ascii="宋体" w:hAnsi="宋体" w:eastAsia="宋体" w:cs="宋体"/>
                <w:i w:val="0"/>
                <w:iCs w:val="0"/>
                <w:color w:val="000000"/>
                <w:sz w:val="24"/>
                <w:szCs w:val="24"/>
                <w:u w:val="none"/>
              </w:rPr>
            </w:pPr>
          </w:p>
        </w:tc>
      </w:tr>
      <w:tr w14:paraId="2B08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A3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3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6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幽门螺旋杆菌抗体检测</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AD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A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7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7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CADBF">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2EE24">
            <w:pPr>
              <w:rPr>
                <w:rFonts w:hint="eastAsia" w:ascii="宋体" w:hAnsi="宋体" w:eastAsia="宋体" w:cs="宋体"/>
                <w:i w:val="0"/>
                <w:iCs w:val="0"/>
                <w:color w:val="000000"/>
                <w:sz w:val="24"/>
                <w:szCs w:val="24"/>
                <w:u w:val="none"/>
              </w:rPr>
            </w:pPr>
          </w:p>
        </w:tc>
      </w:tr>
      <w:tr w14:paraId="642D5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3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43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1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梅毒螺旋体抗体检测试剂盒（胶体金法）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2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50T/盒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5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4D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2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173.1375</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B527">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45E9">
            <w:pPr>
              <w:rPr>
                <w:rFonts w:hint="eastAsia" w:ascii="宋体" w:hAnsi="宋体" w:eastAsia="宋体" w:cs="宋体"/>
                <w:i w:val="0"/>
                <w:iCs w:val="0"/>
                <w:color w:val="000000"/>
                <w:sz w:val="24"/>
                <w:szCs w:val="24"/>
                <w:u w:val="none"/>
              </w:rPr>
            </w:pPr>
          </w:p>
        </w:tc>
      </w:tr>
      <w:tr w14:paraId="03BF5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4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41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79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戊型肝炎病毒IgM抗体检测试剂盒（酶联免疫法）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1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96T/8孔</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2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F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2C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389.88</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0AE5">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1E6B">
            <w:pPr>
              <w:rPr>
                <w:rFonts w:hint="eastAsia" w:ascii="宋体" w:hAnsi="宋体" w:eastAsia="宋体" w:cs="宋体"/>
                <w:i w:val="0"/>
                <w:iCs w:val="0"/>
                <w:color w:val="000000"/>
                <w:sz w:val="24"/>
                <w:szCs w:val="24"/>
                <w:u w:val="none"/>
              </w:rPr>
            </w:pPr>
          </w:p>
        </w:tc>
      </w:tr>
      <w:tr w14:paraId="107C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A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DD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9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乙肝五项检测卡(胶体金法)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3C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25T/盒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2F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3D8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E1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309.9375</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560C">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1B08">
            <w:pPr>
              <w:rPr>
                <w:rFonts w:hint="eastAsia" w:ascii="宋体" w:hAnsi="宋体" w:eastAsia="宋体" w:cs="宋体"/>
                <w:i w:val="0"/>
                <w:iCs w:val="0"/>
                <w:color w:val="000000"/>
                <w:sz w:val="24"/>
                <w:szCs w:val="24"/>
                <w:u w:val="none"/>
              </w:rPr>
            </w:pPr>
          </w:p>
        </w:tc>
      </w:tr>
      <w:tr w14:paraId="760D0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75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A3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D4F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ABO血型正定型试剂盒（固相法）</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BB5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FE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6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3F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E35A">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37C9">
            <w:pPr>
              <w:rPr>
                <w:rFonts w:hint="eastAsia" w:ascii="宋体" w:hAnsi="宋体" w:eastAsia="宋体" w:cs="宋体"/>
                <w:i w:val="0"/>
                <w:iCs w:val="0"/>
                <w:color w:val="000000"/>
                <w:sz w:val="24"/>
                <w:szCs w:val="24"/>
                <w:u w:val="none"/>
              </w:rPr>
            </w:pPr>
          </w:p>
        </w:tc>
      </w:tr>
      <w:tr w14:paraId="738F0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8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93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350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TP梅毒螺旋体抗体检测试剂盒（胶体金法）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9E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C5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40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06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2.09</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2BC4">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7410">
            <w:pPr>
              <w:rPr>
                <w:rFonts w:hint="eastAsia" w:ascii="宋体" w:hAnsi="宋体" w:eastAsia="宋体" w:cs="宋体"/>
                <w:i w:val="0"/>
                <w:iCs w:val="0"/>
                <w:color w:val="000000"/>
                <w:sz w:val="24"/>
                <w:szCs w:val="24"/>
                <w:u w:val="none"/>
              </w:rPr>
            </w:pPr>
          </w:p>
        </w:tc>
      </w:tr>
      <w:tr w14:paraId="41B49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B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76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A2F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便隐血检测试剂盒</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33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B0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B0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B9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5.32</w:t>
            </w:r>
          </w:p>
        </w:tc>
        <w:tc>
          <w:tcPr>
            <w:tcW w:w="1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7FD00">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47A6">
            <w:pPr>
              <w:rPr>
                <w:rFonts w:hint="eastAsia" w:ascii="宋体" w:hAnsi="宋体" w:eastAsia="宋体" w:cs="宋体"/>
                <w:i w:val="0"/>
                <w:iCs w:val="0"/>
                <w:color w:val="000000"/>
                <w:sz w:val="24"/>
                <w:szCs w:val="24"/>
                <w:u w:val="none"/>
              </w:rPr>
            </w:pPr>
          </w:p>
        </w:tc>
      </w:tr>
      <w:tr w14:paraId="6ABA5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C8B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74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93564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E050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人类免疫缺陷病毒抗体检测（HIV）</w:t>
            </w:r>
          </w:p>
        </w:tc>
        <w:tc>
          <w:tcPr>
            <w:tcW w:w="137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12EC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65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785C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A8ED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F20E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9.025</w:t>
            </w:r>
          </w:p>
        </w:tc>
        <w:tc>
          <w:tcPr>
            <w:tcW w:w="1189"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5DC9D475">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38D4B7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w:t>
            </w:r>
            <w:r>
              <w:rPr>
                <w:rFonts w:hint="eastAsia" w:ascii="宋体" w:hAnsi="宋体" w:eastAsia="宋体" w:cs="宋体"/>
                <w:i w:val="0"/>
                <w:iCs w:val="0"/>
                <w:color w:val="000000"/>
                <w:kern w:val="0"/>
                <w:sz w:val="22"/>
                <w:szCs w:val="22"/>
                <w:u w:val="none"/>
                <w:lang w:val="en-US" w:eastAsia="zh-CN" w:bidi="ar"/>
              </w:rPr>
              <w:t>产品</w:t>
            </w:r>
          </w:p>
        </w:tc>
      </w:tr>
      <w:tr w14:paraId="0DE8A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BCA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87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BA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乙型肝炎病毒表面抗原检测试剂盒（胶体金法）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87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条形100人份/盒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44E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1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12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9C88">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E592">
            <w:pPr>
              <w:rPr>
                <w:rFonts w:hint="eastAsia" w:ascii="宋体" w:hAnsi="宋体" w:eastAsia="宋体" w:cs="宋体"/>
                <w:i w:val="0"/>
                <w:iCs w:val="0"/>
                <w:color w:val="000000"/>
                <w:sz w:val="24"/>
                <w:szCs w:val="24"/>
                <w:u w:val="none"/>
              </w:rPr>
            </w:pPr>
          </w:p>
        </w:tc>
      </w:tr>
      <w:tr w14:paraId="4F2D3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1E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D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9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人绒毛膜促性腺激素（hCG）检测试剂盒 （胶体金法）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02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5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3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0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0.4275</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13B7E">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1CFD2">
            <w:pPr>
              <w:rPr>
                <w:rFonts w:hint="eastAsia" w:ascii="宋体" w:hAnsi="宋体" w:eastAsia="宋体" w:cs="宋体"/>
                <w:i w:val="0"/>
                <w:iCs w:val="0"/>
                <w:color w:val="000000"/>
                <w:sz w:val="24"/>
                <w:szCs w:val="24"/>
                <w:u w:val="none"/>
              </w:rPr>
            </w:pPr>
          </w:p>
        </w:tc>
      </w:tr>
      <w:tr w14:paraId="5085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D5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6D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8F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甲型肝炎病毒IgM抗体检测试剂盒（酶联免疫法）8孔</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0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9F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39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6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184.68</w:t>
            </w:r>
          </w:p>
        </w:tc>
        <w:tc>
          <w:tcPr>
            <w:tcW w:w="1189" w:type="dxa"/>
            <w:tcBorders>
              <w:top w:val="nil"/>
              <w:left w:val="single" w:color="000000" w:sz="4" w:space="0"/>
              <w:bottom w:val="single" w:color="000000" w:sz="4" w:space="0"/>
              <w:right w:val="single" w:color="000000" w:sz="4" w:space="0"/>
            </w:tcBorders>
            <w:shd w:val="clear" w:color="auto" w:fill="auto"/>
            <w:noWrap/>
            <w:vAlign w:val="center"/>
          </w:tcPr>
          <w:p w14:paraId="7AA7168D">
            <w:pPr>
              <w:jc w:val="cente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C36A">
            <w:pPr>
              <w:rPr>
                <w:rFonts w:hint="eastAsia" w:ascii="宋体" w:hAnsi="宋体" w:eastAsia="宋体" w:cs="宋体"/>
                <w:i w:val="0"/>
                <w:iCs w:val="0"/>
                <w:color w:val="000000"/>
                <w:sz w:val="24"/>
                <w:szCs w:val="24"/>
                <w:u w:val="none"/>
              </w:rPr>
            </w:pPr>
          </w:p>
        </w:tc>
      </w:tr>
      <w:tr w14:paraId="43DD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7F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6C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C3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梅毒快速血浆反应素诊断试剂</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0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120人份</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C2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9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D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53.8365</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CE66">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35C8">
            <w:pPr>
              <w:rPr>
                <w:rFonts w:hint="eastAsia" w:ascii="宋体" w:hAnsi="宋体" w:eastAsia="宋体" w:cs="宋体"/>
                <w:i w:val="0"/>
                <w:iCs w:val="0"/>
                <w:color w:val="000000"/>
                <w:sz w:val="24"/>
                <w:szCs w:val="24"/>
                <w:u w:val="none"/>
              </w:rPr>
            </w:pPr>
          </w:p>
        </w:tc>
      </w:tr>
      <w:tr w14:paraId="03BEB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24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AF6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79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弓形虫抗体（lgG)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检测试剂盒（酶联免疫法）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C8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F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45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0D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600.457</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5FD5">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7ED0">
            <w:pPr>
              <w:rPr>
                <w:rFonts w:hint="eastAsia" w:ascii="宋体" w:hAnsi="宋体" w:eastAsia="宋体" w:cs="宋体"/>
                <w:i w:val="0"/>
                <w:iCs w:val="0"/>
                <w:color w:val="000000"/>
                <w:sz w:val="24"/>
                <w:szCs w:val="24"/>
                <w:u w:val="none"/>
              </w:rPr>
            </w:pPr>
          </w:p>
        </w:tc>
      </w:tr>
      <w:tr w14:paraId="43E3F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4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3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1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ABO RhD血型检测检测卡（微株凝胶法凝集法）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15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6子孔/60卡/盒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ED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06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41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23.75</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0991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LB-3000</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0750">
            <w:pPr>
              <w:rPr>
                <w:rFonts w:hint="eastAsia" w:ascii="宋体" w:hAnsi="宋体" w:eastAsia="宋体" w:cs="宋体"/>
                <w:i w:val="0"/>
                <w:iCs w:val="0"/>
                <w:color w:val="000000"/>
                <w:sz w:val="24"/>
                <w:szCs w:val="24"/>
                <w:u w:val="none"/>
              </w:rPr>
            </w:pPr>
          </w:p>
        </w:tc>
      </w:tr>
      <w:tr w14:paraId="6693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2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0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7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抗人球蛋白（抗IgG+C3d）检测卡（株凝集法）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2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6子孔/60卡/盒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39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D3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3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D0D7">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9A44">
            <w:pPr>
              <w:rPr>
                <w:rFonts w:hint="eastAsia" w:ascii="宋体" w:hAnsi="宋体" w:eastAsia="宋体" w:cs="宋体"/>
                <w:i w:val="0"/>
                <w:iCs w:val="0"/>
                <w:color w:val="000000"/>
                <w:sz w:val="24"/>
                <w:szCs w:val="24"/>
                <w:u w:val="none"/>
              </w:rPr>
            </w:pPr>
          </w:p>
        </w:tc>
      </w:tr>
      <w:tr w14:paraId="00F68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BC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59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6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弓形虫抗体（lgM)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检测试剂盒（酶联免疫法）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1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F7F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B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B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600.457</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1B858">
            <w:pP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E236">
            <w:pPr>
              <w:rPr>
                <w:rFonts w:hint="eastAsia" w:ascii="宋体" w:hAnsi="宋体" w:eastAsia="宋体" w:cs="宋体"/>
                <w:i w:val="0"/>
                <w:iCs w:val="0"/>
                <w:color w:val="000000"/>
                <w:sz w:val="24"/>
                <w:szCs w:val="24"/>
                <w:u w:val="none"/>
              </w:rPr>
            </w:pPr>
          </w:p>
        </w:tc>
      </w:tr>
      <w:tr w14:paraId="7A234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9C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38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6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凝聚胺介质试剂</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35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150测试/盒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8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EA5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02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298.775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9034">
            <w:pPr>
              <w:jc w:val="cente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6D88">
            <w:pPr>
              <w:rPr>
                <w:rFonts w:hint="eastAsia" w:ascii="宋体" w:hAnsi="宋体" w:eastAsia="宋体" w:cs="宋体"/>
                <w:i w:val="0"/>
                <w:iCs w:val="0"/>
                <w:color w:val="000000"/>
                <w:sz w:val="24"/>
                <w:szCs w:val="24"/>
                <w:u w:val="none"/>
              </w:rPr>
            </w:pPr>
          </w:p>
        </w:tc>
      </w:tr>
      <w:tr w14:paraId="02A65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5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AB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66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布鲁氏菌抗体检测试剂盒（虎红平板凝集法）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2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1ml/瓶（5瓶/盒）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55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42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9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2080.5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8D98">
            <w:pPr>
              <w:jc w:val="cente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CB18">
            <w:pPr>
              <w:rPr>
                <w:rFonts w:hint="eastAsia" w:ascii="宋体" w:hAnsi="宋体" w:eastAsia="宋体" w:cs="宋体"/>
                <w:i w:val="0"/>
                <w:iCs w:val="0"/>
                <w:color w:val="000000"/>
                <w:sz w:val="24"/>
                <w:szCs w:val="24"/>
                <w:u w:val="none"/>
              </w:rPr>
            </w:pPr>
          </w:p>
        </w:tc>
      </w:tr>
      <w:tr w14:paraId="4E0B0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F78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98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3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血型检定卡</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3F91">
            <w:pPr>
              <w:jc w:val="center"/>
              <w:rPr>
                <w:rFonts w:hint="eastAsia" w:ascii="宋体" w:hAnsi="宋体" w:eastAsia="宋体" w:cs="宋体"/>
                <w:i w:val="0"/>
                <w:iCs w:val="0"/>
                <w:color w:val="000000"/>
                <w:sz w:val="24"/>
                <w:szCs w:val="24"/>
                <w:u w:val="none"/>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0A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张</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E0E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1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2.565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DD4F">
            <w:pPr>
              <w:jc w:val="cente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451D">
            <w:pPr>
              <w:rPr>
                <w:rFonts w:hint="eastAsia" w:ascii="宋体" w:hAnsi="宋体" w:eastAsia="宋体" w:cs="宋体"/>
                <w:i w:val="0"/>
                <w:iCs w:val="0"/>
                <w:color w:val="000000"/>
                <w:sz w:val="24"/>
                <w:szCs w:val="24"/>
                <w:u w:val="none"/>
              </w:rPr>
            </w:pPr>
          </w:p>
        </w:tc>
      </w:tr>
      <w:tr w14:paraId="3A1F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1F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2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3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呼吸道五联检</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94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49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E5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8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5567">
            <w:pPr>
              <w:jc w:val="cente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34250">
            <w:pPr>
              <w:rPr>
                <w:rFonts w:hint="eastAsia" w:ascii="宋体" w:hAnsi="宋体" w:eastAsia="宋体" w:cs="宋体"/>
                <w:i w:val="0"/>
                <w:iCs w:val="0"/>
                <w:color w:val="000000"/>
                <w:sz w:val="24"/>
                <w:szCs w:val="24"/>
                <w:u w:val="none"/>
              </w:rPr>
            </w:pPr>
          </w:p>
        </w:tc>
      </w:tr>
      <w:tr w14:paraId="2F975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9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8F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D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流感病毒A型IgM抗体、流感病毒B型IgM抗体、副流感病毒IgM抗体联合检测试剂盒（胶体金法）</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2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40人份/盒</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B8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D6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E1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1368</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A535">
            <w:pPr>
              <w:jc w:val="center"/>
              <w:rPr>
                <w:rFonts w:hint="eastAsia" w:ascii="宋体" w:hAnsi="宋体" w:eastAsia="宋体" w:cs="宋体"/>
                <w:i w:val="0"/>
                <w:iCs w:val="0"/>
                <w:color w:val="000000"/>
                <w:sz w:val="24"/>
                <w:szCs w:val="24"/>
                <w:u w:val="none"/>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6A0B">
            <w:pPr>
              <w:rPr>
                <w:rFonts w:hint="eastAsia" w:ascii="宋体" w:hAnsi="宋体" w:eastAsia="宋体" w:cs="宋体"/>
                <w:i w:val="0"/>
                <w:iCs w:val="0"/>
                <w:color w:val="000000"/>
                <w:sz w:val="24"/>
                <w:szCs w:val="24"/>
                <w:u w:val="none"/>
              </w:rPr>
            </w:pPr>
          </w:p>
        </w:tc>
      </w:tr>
      <w:tr w14:paraId="201C6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5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E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2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阴道五联检</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6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50人份</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F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3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3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C0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LTS-V400</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CCEB">
            <w:pPr>
              <w:rPr>
                <w:rFonts w:hint="eastAsia" w:ascii="宋体" w:hAnsi="宋体" w:eastAsia="宋体" w:cs="宋体"/>
                <w:i w:val="0"/>
                <w:iCs w:val="0"/>
                <w:color w:val="000000"/>
                <w:sz w:val="24"/>
                <w:szCs w:val="24"/>
                <w:u w:val="none"/>
              </w:rPr>
            </w:pPr>
          </w:p>
        </w:tc>
      </w:tr>
      <w:tr w14:paraId="6DCA4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652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B5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五包单价控制价合计（元）：</w:t>
            </w:r>
          </w:p>
        </w:tc>
        <w:tc>
          <w:tcPr>
            <w:tcW w:w="37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08A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13031.38 </w:t>
            </w:r>
          </w:p>
        </w:tc>
      </w:tr>
    </w:tbl>
    <w:p w14:paraId="49E03E17">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595344FB">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tbl>
      <w:tblPr>
        <w:tblStyle w:val="27"/>
        <w:tblW w:w="10299" w:type="dxa"/>
        <w:tblInd w:w="-36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1"/>
        <w:gridCol w:w="759"/>
        <w:gridCol w:w="2437"/>
        <w:gridCol w:w="1614"/>
        <w:gridCol w:w="937"/>
        <w:gridCol w:w="702"/>
        <w:gridCol w:w="1271"/>
        <w:gridCol w:w="1189"/>
        <w:gridCol w:w="719"/>
      </w:tblGrid>
      <w:tr w14:paraId="5F4F1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trPr>
        <w:tc>
          <w:tcPr>
            <w:tcW w:w="10299" w:type="dxa"/>
            <w:gridSpan w:val="9"/>
            <w:tcBorders>
              <w:top w:val="nil"/>
              <w:left w:val="nil"/>
              <w:bottom w:val="nil"/>
              <w:right w:val="nil"/>
            </w:tcBorders>
            <w:shd w:val="clear" w:color="auto" w:fill="auto"/>
            <w:noWrap/>
            <w:vAlign w:val="center"/>
          </w:tcPr>
          <w:p w14:paraId="42B684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阿图什市人民医院 2026年耗材及试剂采购项目6包（尿液分析、发光、微生物）</w:t>
            </w:r>
          </w:p>
        </w:tc>
      </w:tr>
      <w:tr w14:paraId="0EED4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2"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1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265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分类</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F89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80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937" w:type="dxa"/>
            <w:tcBorders>
              <w:top w:val="single" w:color="000000" w:sz="4" w:space="0"/>
              <w:left w:val="single" w:color="000000" w:sz="4" w:space="0"/>
              <w:bottom w:val="single" w:color="000000" w:sz="4" w:space="0"/>
              <w:right w:val="nil"/>
            </w:tcBorders>
            <w:shd w:val="clear" w:color="auto" w:fill="auto"/>
            <w:vAlign w:val="center"/>
          </w:tcPr>
          <w:p w14:paraId="5FEC889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4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3BC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2B5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匹配的设备名称</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10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D617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46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8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67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6*50吸咀</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6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2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14E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9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0.036</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6FD7">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DD6B">
            <w:pPr>
              <w:jc w:val="center"/>
              <w:rPr>
                <w:rFonts w:hint="eastAsia" w:ascii="宋体" w:hAnsi="宋体" w:eastAsia="宋体" w:cs="宋体"/>
                <w:i w:val="0"/>
                <w:iCs w:val="0"/>
                <w:color w:val="000000"/>
                <w:sz w:val="24"/>
                <w:szCs w:val="24"/>
                <w:u w:val="none"/>
              </w:rPr>
            </w:pPr>
          </w:p>
        </w:tc>
      </w:tr>
      <w:tr w14:paraId="77C45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6A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4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1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70培养皿</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5A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70mm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0E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B19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D7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5C00">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75ED">
            <w:pPr>
              <w:jc w:val="center"/>
              <w:rPr>
                <w:rFonts w:hint="eastAsia" w:ascii="宋体" w:hAnsi="宋体" w:eastAsia="宋体" w:cs="宋体"/>
                <w:i w:val="0"/>
                <w:iCs w:val="0"/>
                <w:color w:val="000000"/>
                <w:sz w:val="24"/>
                <w:szCs w:val="24"/>
                <w:u w:val="none"/>
              </w:rPr>
            </w:pPr>
          </w:p>
        </w:tc>
      </w:tr>
      <w:tr w14:paraId="10E5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2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4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9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加样枪头</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07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1000ul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B8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5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1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9CBA">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ADF3">
            <w:pPr>
              <w:jc w:val="center"/>
              <w:rPr>
                <w:rFonts w:hint="eastAsia" w:ascii="宋体" w:hAnsi="宋体" w:eastAsia="宋体" w:cs="宋体"/>
                <w:i w:val="0"/>
                <w:iCs w:val="0"/>
                <w:color w:val="000000"/>
                <w:sz w:val="24"/>
                <w:szCs w:val="24"/>
                <w:u w:val="none"/>
              </w:rPr>
            </w:pPr>
          </w:p>
        </w:tc>
      </w:tr>
      <w:tr w14:paraId="1C3FE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B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3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5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加样枪头</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D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10ul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B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A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0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80FD">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F5E4">
            <w:pPr>
              <w:jc w:val="center"/>
              <w:rPr>
                <w:rFonts w:hint="eastAsia" w:ascii="宋体" w:hAnsi="宋体" w:eastAsia="宋体" w:cs="宋体"/>
                <w:i w:val="0"/>
                <w:iCs w:val="0"/>
                <w:color w:val="000000"/>
                <w:sz w:val="24"/>
                <w:szCs w:val="24"/>
                <w:u w:val="none"/>
              </w:rPr>
            </w:pPr>
          </w:p>
        </w:tc>
      </w:tr>
      <w:tr w14:paraId="59DE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A6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7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CC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加样枪头</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3F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200ul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6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3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3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DEFB">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D26D">
            <w:pPr>
              <w:jc w:val="center"/>
              <w:rPr>
                <w:rFonts w:hint="eastAsia" w:ascii="宋体" w:hAnsi="宋体" w:eastAsia="宋体" w:cs="宋体"/>
                <w:i w:val="0"/>
                <w:iCs w:val="0"/>
                <w:color w:val="000000"/>
                <w:sz w:val="24"/>
                <w:szCs w:val="24"/>
                <w:u w:val="none"/>
              </w:rPr>
            </w:pPr>
          </w:p>
        </w:tc>
      </w:tr>
      <w:tr w14:paraId="2314E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33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0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3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尿杯</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8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40ml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8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1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5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A898">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EE99">
            <w:pPr>
              <w:jc w:val="center"/>
              <w:rPr>
                <w:rFonts w:hint="eastAsia" w:ascii="宋体" w:hAnsi="宋体" w:eastAsia="宋体" w:cs="宋体"/>
                <w:i w:val="0"/>
                <w:iCs w:val="0"/>
                <w:color w:val="000000"/>
                <w:sz w:val="24"/>
                <w:szCs w:val="24"/>
                <w:u w:val="none"/>
              </w:rPr>
            </w:pPr>
          </w:p>
        </w:tc>
      </w:tr>
      <w:tr w14:paraId="75B4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98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45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E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一次性加样尖</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8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1000ul,96支/盒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03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8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0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4886">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164A">
            <w:pPr>
              <w:jc w:val="center"/>
              <w:rPr>
                <w:rFonts w:hint="eastAsia" w:ascii="宋体" w:hAnsi="宋体" w:eastAsia="宋体" w:cs="宋体"/>
                <w:i w:val="0"/>
                <w:iCs w:val="0"/>
                <w:color w:val="000000"/>
                <w:sz w:val="24"/>
                <w:szCs w:val="24"/>
                <w:u w:val="none"/>
              </w:rPr>
            </w:pPr>
          </w:p>
        </w:tc>
      </w:tr>
      <w:tr w14:paraId="70DFF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B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5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DB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一次性使用标本杯</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FB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25ml痰培养瓶</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9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FD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33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74C1">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A973">
            <w:pPr>
              <w:jc w:val="center"/>
              <w:rPr>
                <w:rFonts w:hint="eastAsia" w:ascii="宋体" w:hAnsi="宋体" w:eastAsia="宋体" w:cs="宋体"/>
                <w:i w:val="0"/>
                <w:iCs w:val="0"/>
                <w:color w:val="000000"/>
                <w:sz w:val="24"/>
                <w:szCs w:val="24"/>
                <w:u w:val="none"/>
              </w:rPr>
            </w:pPr>
          </w:p>
        </w:tc>
      </w:tr>
      <w:tr w14:paraId="346C8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0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24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BB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一次性塑料试管</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B9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12*75MM</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8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F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9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0BFE">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2487">
            <w:pPr>
              <w:jc w:val="center"/>
              <w:rPr>
                <w:rFonts w:hint="eastAsia" w:ascii="宋体" w:hAnsi="宋体" w:eastAsia="宋体" w:cs="宋体"/>
                <w:i w:val="0"/>
                <w:iCs w:val="0"/>
                <w:color w:val="000000"/>
                <w:sz w:val="24"/>
                <w:szCs w:val="24"/>
                <w:u w:val="none"/>
              </w:rPr>
            </w:pPr>
          </w:p>
        </w:tc>
      </w:tr>
      <w:tr w14:paraId="63CD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6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DC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1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一次性吸管（3ml）</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0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0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0A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3E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0940">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C93F">
            <w:pPr>
              <w:jc w:val="center"/>
              <w:rPr>
                <w:rFonts w:hint="eastAsia" w:ascii="宋体" w:hAnsi="宋体" w:eastAsia="宋体" w:cs="宋体"/>
                <w:i w:val="0"/>
                <w:iCs w:val="0"/>
                <w:color w:val="000000"/>
                <w:sz w:val="24"/>
                <w:szCs w:val="24"/>
                <w:u w:val="none"/>
              </w:rPr>
            </w:pPr>
          </w:p>
        </w:tc>
      </w:tr>
      <w:tr w14:paraId="364D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A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2A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3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荧光定量八连排</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5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0.2ml 125排/盒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F2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5C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32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0B21">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D4A3">
            <w:pPr>
              <w:jc w:val="center"/>
              <w:rPr>
                <w:rFonts w:hint="eastAsia" w:ascii="宋体" w:hAnsi="宋体" w:eastAsia="宋体" w:cs="宋体"/>
                <w:i w:val="0"/>
                <w:iCs w:val="0"/>
                <w:color w:val="000000"/>
                <w:sz w:val="24"/>
                <w:szCs w:val="24"/>
                <w:u w:val="none"/>
              </w:rPr>
            </w:pPr>
          </w:p>
        </w:tc>
      </w:tr>
      <w:tr w14:paraId="0070F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04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21918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4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一次性培养皿</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C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90mm</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1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FF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9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D1DE">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E209">
            <w:pPr>
              <w:jc w:val="center"/>
              <w:rPr>
                <w:rFonts w:hint="eastAsia" w:ascii="宋体" w:hAnsi="宋体" w:eastAsia="宋体" w:cs="宋体"/>
                <w:i w:val="0"/>
                <w:iCs w:val="0"/>
                <w:color w:val="000000"/>
                <w:sz w:val="24"/>
                <w:szCs w:val="24"/>
                <w:u w:val="none"/>
              </w:rPr>
            </w:pPr>
          </w:p>
        </w:tc>
      </w:tr>
      <w:tr w14:paraId="47156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A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01CE7C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84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一次性使用标本杯（透明尿杯）</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7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40ml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3A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C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8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9272">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1FD9">
            <w:pPr>
              <w:jc w:val="center"/>
              <w:rPr>
                <w:rFonts w:hint="eastAsia" w:ascii="宋体" w:hAnsi="宋体" w:eastAsia="宋体" w:cs="宋体"/>
                <w:i w:val="0"/>
                <w:iCs w:val="0"/>
                <w:color w:val="000000"/>
                <w:sz w:val="24"/>
                <w:szCs w:val="24"/>
                <w:u w:val="none"/>
              </w:rPr>
            </w:pPr>
          </w:p>
        </w:tc>
      </w:tr>
      <w:tr w14:paraId="2750A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D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5D3C8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9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一次性使用离心管</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F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C7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DA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83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9352">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4307">
            <w:pPr>
              <w:jc w:val="center"/>
              <w:rPr>
                <w:rFonts w:hint="eastAsia" w:ascii="宋体" w:hAnsi="宋体" w:eastAsia="宋体" w:cs="宋体"/>
                <w:i w:val="0"/>
                <w:iCs w:val="0"/>
                <w:color w:val="000000"/>
                <w:sz w:val="24"/>
                <w:szCs w:val="24"/>
                <w:u w:val="none"/>
              </w:rPr>
            </w:pPr>
          </w:p>
        </w:tc>
      </w:tr>
      <w:tr w14:paraId="52991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8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020F9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26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一次性使用拭子（女用）</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0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100支/包</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9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7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1D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0.59</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E994">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A8E0">
            <w:pPr>
              <w:jc w:val="center"/>
              <w:rPr>
                <w:rFonts w:hint="eastAsia" w:ascii="宋体" w:hAnsi="宋体" w:eastAsia="宋体" w:cs="宋体"/>
                <w:i w:val="0"/>
                <w:iCs w:val="0"/>
                <w:color w:val="000000"/>
                <w:sz w:val="24"/>
                <w:szCs w:val="24"/>
                <w:u w:val="none"/>
              </w:rPr>
            </w:pPr>
          </w:p>
        </w:tc>
      </w:tr>
      <w:tr w14:paraId="40BE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1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5803F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CB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一次性使用吸头（吸嘴）</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80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200ul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2D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8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FC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0.036</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F7B9">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4D48">
            <w:pPr>
              <w:jc w:val="center"/>
              <w:rPr>
                <w:rFonts w:hint="eastAsia" w:ascii="宋体" w:hAnsi="宋体" w:eastAsia="宋体" w:cs="宋体"/>
                <w:i w:val="0"/>
                <w:iCs w:val="0"/>
                <w:color w:val="000000"/>
                <w:sz w:val="24"/>
                <w:szCs w:val="24"/>
                <w:u w:val="none"/>
              </w:rPr>
            </w:pPr>
          </w:p>
        </w:tc>
      </w:tr>
      <w:tr w14:paraId="0CFD4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9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3533E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3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一次性吸管（单独包装）（3ml）</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04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4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457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30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792A">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D431">
            <w:pPr>
              <w:jc w:val="center"/>
              <w:rPr>
                <w:rFonts w:hint="eastAsia" w:ascii="宋体" w:hAnsi="宋体" w:eastAsia="宋体" w:cs="宋体"/>
                <w:i w:val="0"/>
                <w:iCs w:val="0"/>
                <w:color w:val="000000"/>
                <w:sz w:val="24"/>
                <w:szCs w:val="24"/>
                <w:u w:val="none"/>
              </w:rPr>
            </w:pPr>
          </w:p>
        </w:tc>
      </w:tr>
      <w:tr w14:paraId="71EF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5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7E5FE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71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EH-20 清洗液A</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97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8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21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CA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1649</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2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EH-2080B</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2175">
            <w:pPr>
              <w:jc w:val="center"/>
              <w:rPr>
                <w:rFonts w:hint="eastAsia" w:ascii="宋体" w:hAnsi="宋体" w:eastAsia="宋体" w:cs="宋体"/>
                <w:i w:val="0"/>
                <w:iCs w:val="0"/>
                <w:color w:val="000000"/>
                <w:sz w:val="24"/>
                <w:szCs w:val="24"/>
                <w:u w:val="none"/>
              </w:rPr>
            </w:pPr>
          </w:p>
        </w:tc>
      </w:tr>
      <w:tr w14:paraId="2289B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E1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04D28F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3E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EH-20 清洗液B</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8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59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99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7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1649</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2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EH-2080B</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B206">
            <w:pPr>
              <w:jc w:val="center"/>
              <w:rPr>
                <w:rFonts w:hint="eastAsia" w:ascii="宋体" w:hAnsi="宋体" w:eastAsia="宋体" w:cs="宋体"/>
                <w:i w:val="0"/>
                <w:iCs w:val="0"/>
                <w:color w:val="000000"/>
                <w:sz w:val="24"/>
                <w:szCs w:val="24"/>
                <w:u w:val="none"/>
              </w:rPr>
            </w:pPr>
          </w:p>
        </w:tc>
      </w:tr>
      <w:tr w14:paraId="6CF1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2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6E240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5E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UC-20 保养液</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E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FF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C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F8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F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EH-2080B</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56D0">
            <w:pPr>
              <w:jc w:val="center"/>
              <w:rPr>
                <w:rFonts w:hint="eastAsia" w:ascii="宋体" w:hAnsi="宋体" w:eastAsia="宋体" w:cs="宋体"/>
                <w:i w:val="0"/>
                <w:iCs w:val="0"/>
                <w:color w:val="000000"/>
                <w:sz w:val="24"/>
                <w:szCs w:val="24"/>
                <w:u w:val="none"/>
              </w:rPr>
            </w:pPr>
          </w:p>
        </w:tc>
      </w:tr>
      <w:tr w14:paraId="6D7BB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7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94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15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HS-11尿液多项分析试纸</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EF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82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筒</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2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D9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219.317</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EF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EH-2080B</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F386">
            <w:pPr>
              <w:jc w:val="center"/>
              <w:rPr>
                <w:rFonts w:hint="eastAsia" w:ascii="宋体" w:hAnsi="宋体" w:eastAsia="宋体" w:cs="宋体"/>
                <w:i w:val="0"/>
                <w:iCs w:val="0"/>
                <w:color w:val="000000"/>
                <w:sz w:val="24"/>
                <w:szCs w:val="24"/>
                <w:u w:val="none"/>
              </w:rPr>
            </w:pPr>
          </w:p>
        </w:tc>
      </w:tr>
      <w:tr w14:paraId="65B70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D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5631C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6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尿液质控</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FE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AF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7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1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D8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迈瑞 EH-2080B</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82D6">
            <w:pPr>
              <w:jc w:val="center"/>
              <w:rPr>
                <w:rFonts w:hint="eastAsia" w:ascii="宋体" w:hAnsi="宋体" w:eastAsia="宋体" w:cs="宋体"/>
                <w:i w:val="0"/>
                <w:iCs w:val="0"/>
                <w:color w:val="000000"/>
                <w:sz w:val="24"/>
                <w:szCs w:val="24"/>
                <w:u w:val="none"/>
              </w:rPr>
            </w:pPr>
          </w:p>
        </w:tc>
      </w:tr>
      <w:tr w14:paraId="387DC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2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6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13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反应杯</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19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1000个/盘</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8B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盘</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3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9C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927.5</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C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c3100</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ED7B">
            <w:pPr>
              <w:jc w:val="center"/>
              <w:rPr>
                <w:rFonts w:hint="eastAsia" w:ascii="宋体" w:hAnsi="宋体" w:eastAsia="宋体" w:cs="宋体"/>
                <w:i w:val="0"/>
                <w:iCs w:val="0"/>
                <w:color w:val="000000"/>
                <w:sz w:val="24"/>
                <w:szCs w:val="24"/>
                <w:u w:val="none"/>
              </w:rPr>
            </w:pPr>
          </w:p>
        </w:tc>
      </w:tr>
      <w:tr w14:paraId="1A70C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9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4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B0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血细胞分析专用质控液</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BF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中值4.5ML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11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E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6B1D">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25D4">
            <w:pPr>
              <w:jc w:val="center"/>
              <w:rPr>
                <w:rFonts w:hint="eastAsia" w:ascii="宋体" w:hAnsi="宋体" w:eastAsia="宋体" w:cs="宋体"/>
                <w:i w:val="0"/>
                <w:iCs w:val="0"/>
                <w:color w:val="000000"/>
                <w:sz w:val="24"/>
                <w:szCs w:val="24"/>
                <w:u w:val="none"/>
              </w:rPr>
            </w:pPr>
          </w:p>
        </w:tc>
      </w:tr>
      <w:tr w14:paraId="7E057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0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BF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5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离心管</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E5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1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3A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4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2975">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B86E">
            <w:pPr>
              <w:jc w:val="center"/>
              <w:rPr>
                <w:rFonts w:hint="eastAsia" w:ascii="宋体" w:hAnsi="宋体" w:eastAsia="宋体" w:cs="宋体"/>
                <w:i w:val="0"/>
                <w:iCs w:val="0"/>
                <w:color w:val="000000"/>
                <w:sz w:val="24"/>
                <w:szCs w:val="24"/>
                <w:u w:val="none"/>
              </w:rPr>
            </w:pPr>
          </w:p>
        </w:tc>
      </w:tr>
      <w:tr w14:paraId="0B1F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2"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6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2C42E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B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肠杆菌科细菌检测试剂盒</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B9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10测试/盒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3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AF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4D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2E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天地人 TDR-300B PIUS</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5FFD">
            <w:pPr>
              <w:jc w:val="center"/>
              <w:rPr>
                <w:rFonts w:hint="eastAsia" w:ascii="宋体" w:hAnsi="宋体" w:eastAsia="宋体" w:cs="宋体"/>
                <w:i w:val="0"/>
                <w:iCs w:val="0"/>
                <w:color w:val="000000"/>
                <w:sz w:val="24"/>
                <w:szCs w:val="24"/>
                <w:u w:val="none"/>
              </w:rPr>
            </w:pPr>
          </w:p>
        </w:tc>
      </w:tr>
      <w:tr w14:paraId="32588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2"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5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74E85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8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非发酵菌检测试剂盒（TDRNF-96）</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94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10测试/盒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2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025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AE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766.3</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AE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天地人 TDR-300B PIUS</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C60B">
            <w:pPr>
              <w:jc w:val="center"/>
              <w:rPr>
                <w:rFonts w:hint="eastAsia" w:ascii="宋体" w:hAnsi="宋体" w:eastAsia="宋体" w:cs="宋体"/>
                <w:i w:val="0"/>
                <w:iCs w:val="0"/>
                <w:color w:val="000000"/>
                <w:sz w:val="24"/>
                <w:szCs w:val="24"/>
                <w:u w:val="none"/>
              </w:rPr>
            </w:pPr>
          </w:p>
        </w:tc>
      </w:tr>
      <w:tr w14:paraId="272B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2"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BD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15505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7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葡萄球菌检测试剂盒（TDR-STAPH-96)</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B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10测试/盒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D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1B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23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FB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天地人 TDR-300B PIUS</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77C3">
            <w:pPr>
              <w:jc w:val="center"/>
              <w:rPr>
                <w:rFonts w:hint="eastAsia" w:ascii="宋体" w:hAnsi="宋体" w:eastAsia="宋体" w:cs="宋体"/>
                <w:i w:val="0"/>
                <w:iCs w:val="0"/>
                <w:color w:val="000000"/>
                <w:sz w:val="24"/>
                <w:szCs w:val="24"/>
                <w:u w:val="none"/>
              </w:rPr>
            </w:pPr>
          </w:p>
        </w:tc>
      </w:tr>
      <w:tr w14:paraId="79716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2"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2F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6CD8B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71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无菌矿物油</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A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10支/盒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89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01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55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5C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天地人 TDR-300B PIUS</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9883">
            <w:pPr>
              <w:jc w:val="center"/>
              <w:rPr>
                <w:rFonts w:hint="eastAsia" w:ascii="宋体" w:hAnsi="宋体" w:eastAsia="宋体" w:cs="宋体"/>
                <w:i w:val="0"/>
                <w:iCs w:val="0"/>
                <w:color w:val="000000"/>
                <w:sz w:val="24"/>
                <w:szCs w:val="24"/>
                <w:u w:val="none"/>
              </w:rPr>
            </w:pPr>
          </w:p>
        </w:tc>
      </w:tr>
      <w:tr w14:paraId="4ADEE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1B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5B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3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男拭子</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BAE6">
            <w:pPr>
              <w:jc w:val="center"/>
              <w:rPr>
                <w:rFonts w:hint="eastAsia" w:ascii="宋体" w:hAnsi="宋体" w:eastAsia="宋体" w:cs="宋体"/>
                <w:i w:val="0"/>
                <w:iCs w:val="0"/>
                <w:color w:val="000000"/>
                <w:sz w:val="24"/>
                <w:szCs w:val="24"/>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1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6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F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0.52</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51FF">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5B84">
            <w:pPr>
              <w:jc w:val="center"/>
              <w:rPr>
                <w:rFonts w:hint="eastAsia" w:ascii="宋体" w:hAnsi="宋体" w:eastAsia="宋体" w:cs="宋体"/>
                <w:i w:val="0"/>
                <w:iCs w:val="0"/>
                <w:color w:val="000000"/>
                <w:sz w:val="24"/>
                <w:szCs w:val="24"/>
                <w:u w:val="none"/>
              </w:rPr>
            </w:pPr>
          </w:p>
        </w:tc>
      </w:tr>
      <w:tr w14:paraId="67D6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0F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0FF63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女拭子</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C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女用</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6C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0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B7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0.5605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4DED">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E5AB">
            <w:pPr>
              <w:jc w:val="center"/>
              <w:rPr>
                <w:rFonts w:hint="eastAsia" w:ascii="宋体" w:hAnsi="宋体" w:eastAsia="宋体" w:cs="宋体"/>
                <w:i w:val="0"/>
                <w:iCs w:val="0"/>
                <w:color w:val="000000"/>
                <w:sz w:val="24"/>
                <w:szCs w:val="24"/>
                <w:u w:val="none"/>
              </w:rPr>
            </w:pPr>
          </w:p>
        </w:tc>
      </w:tr>
      <w:tr w14:paraId="71BFC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D7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8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AF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日立杯</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8EA5">
            <w:pPr>
              <w:jc w:val="center"/>
              <w:rPr>
                <w:rFonts w:hint="eastAsia" w:ascii="宋体" w:hAnsi="宋体" w:eastAsia="宋体" w:cs="宋体"/>
                <w:i w:val="0"/>
                <w:iCs w:val="0"/>
                <w:color w:val="000000"/>
                <w:sz w:val="24"/>
                <w:szCs w:val="24"/>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9B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D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B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6178">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355A">
            <w:pPr>
              <w:jc w:val="center"/>
              <w:rPr>
                <w:rFonts w:hint="eastAsia" w:ascii="宋体" w:hAnsi="宋体" w:eastAsia="宋体" w:cs="宋体"/>
                <w:i w:val="0"/>
                <w:iCs w:val="0"/>
                <w:color w:val="000000"/>
                <w:sz w:val="24"/>
                <w:szCs w:val="24"/>
                <w:u w:val="none"/>
              </w:rPr>
            </w:pPr>
          </w:p>
        </w:tc>
      </w:tr>
      <w:tr w14:paraId="709CC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D0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691CDC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F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B族链球菌检测平板</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2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70mm </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6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41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D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8337">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E2BB">
            <w:pPr>
              <w:jc w:val="center"/>
              <w:rPr>
                <w:rFonts w:hint="eastAsia" w:ascii="宋体" w:hAnsi="宋体" w:eastAsia="宋体" w:cs="宋体"/>
                <w:i w:val="0"/>
                <w:iCs w:val="0"/>
                <w:color w:val="000000"/>
                <w:sz w:val="24"/>
                <w:szCs w:val="24"/>
                <w:u w:val="none"/>
              </w:rPr>
            </w:pPr>
          </w:p>
        </w:tc>
      </w:tr>
      <w:tr w14:paraId="5CFAA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B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759" w:type="dxa"/>
            <w:tcBorders>
              <w:top w:val="single" w:color="000000" w:sz="4" w:space="0"/>
              <w:left w:val="nil"/>
              <w:bottom w:val="nil"/>
              <w:right w:val="single" w:color="000000" w:sz="4" w:space="0"/>
            </w:tcBorders>
            <w:shd w:val="clear" w:color="auto" w:fill="auto"/>
            <w:vAlign w:val="center"/>
          </w:tcPr>
          <w:p w14:paraId="4593F1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8E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巧克力琼脂培养基（不加抗生素）</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1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70mm 5块/包</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62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4B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4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4.275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8959">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ECB2">
            <w:pPr>
              <w:jc w:val="center"/>
              <w:rPr>
                <w:rFonts w:hint="eastAsia" w:ascii="宋体" w:hAnsi="宋体" w:eastAsia="宋体" w:cs="宋体"/>
                <w:i w:val="0"/>
                <w:iCs w:val="0"/>
                <w:color w:val="000000"/>
                <w:sz w:val="24"/>
                <w:szCs w:val="24"/>
                <w:u w:val="none"/>
              </w:rPr>
            </w:pPr>
          </w:p>
        </w:tc>
      </w:tr>
      <w:tr w14:paraId="434D1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1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75779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0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血琼脂平板</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A3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70MM 5块/包</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96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60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3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4.1895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5D30">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F81F">
            <w:pPr>
              <w:jc w:val="center"/>
              <w:rPr>
                <w:rFonts w:hint="eastAsia" w:ascii="宋体" w:hAnsi="宋体" w:eastAsia="宋体" w:cs="宋体"/>
                <w:i w:val="0"/>
                <w:iCs w:val="0"/>
                <w:color w:val="000000"/>
                <w:sz w:val="24"/>
                <w:szCs w:val="24"/>
                <w:u w:val="none"/>
              </w:rPr>
            </w:pPr>
          </w:p>
        </w:tc>
      </w:tr>
      <w:tr w14:paraId="350A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15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437F01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7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中国蓝琼脂平板</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E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70mm 5块/包</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05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AB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09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4.1895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0D1A">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CAC9">
            <w:pPr>
              <w:jc w:val="center"/>
              <w:rPr>
                <w:rFonts w:hint="eastAsia" w:ascii="宋体" w:hAnsi="宋体" w:eastAsia="宋体" w:cs="宋体"/>
                <w:i w:val="0"/>
                <w:iCs w:val="0"/>
                <w:color w:val="000000"/>
                <w:sz w:val="24"/>
                <w:szCs w:val="24"/>
                <w:u w:val="none"/>
              </w:rPr>
            </w:pPr>
          </w:p>
        </w:tc>
      </w:tr>
      <w:tr w14:paraId="0852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74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65731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88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麦康凯琼脂平板</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A9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70mm</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0F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C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D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D77B">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BA45">
            <w:pPr>
              <w:jc w:val="center"/>
              <w:rPr>
                <w:rFonts w:hint="eastAsia" w:ascii="宋体" w:hAnsi="宋体" w:eastAsia="宋体" w:cs="宋体"/>
                <w:i w:val="0"/>
                <w:iCs w:val="0"/>
                <w:color w:val="000000"/>
                <w:sz w:val="24"/>
                <w:szCs w:val="24"/>
                <w:u w:val="none"/>
              </w:rPr>
            </w:pPr>
          </w:p>
        </w:tc>
      </w:tr>
      <w:tr w14:paraId="470E2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7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759" w:type="dxa"/>
            <w:tcBorders>
              <w:top w:val="single" w:color="000000" w:sz="4" w:space="0"/>
              <w:left w:val="nil"/>
              <w:bottom w:val="single" w:color="000000" w:sz="4" w:space="0"/>
              <w:right w:val="single" w:color="000000" w:sz="4" w:space="0"/>
            </w:tcBorders>
            <w:shd w:val="clear" w:color="auto" w:fill="auto"/>
            <w:vAlign w:val="center"/>
          </w:tcPr>
          <w:p w14:paraId="708321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F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阴道炎五联检试剂盒</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78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20T/盒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4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F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2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21.7835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0C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郑州安图 WOMO I型</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A986">
            <w:pPr>
              <w:jc w:val="center"/>
              <w:rPr>
                <w:rFonts w:hint="eastAsia" w:ascii="宋体" w:hAnsi="宋体" w:eastAsia="宋体" w:cs="宋体"/>
                <w:i w:val="0"/>
                <w:iCs w:val="0"/>
                <w:color w:val="000000"/>
                <w:sz w:val="24"/>
                <w:szCs w:val="24"/>
                <w:u w:val="none"/>
              </w:rPr>
            </w:pPr>
          </w:p>
        </w:tc>
      </w:tr>
      <w:tr w14:paraId="7CFA9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A2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3D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A8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热敏打印纸</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8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2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A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4C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5328E">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A621">
            <w:pPr>
              <w:jc w:val="center"/>
              <w:rPr>
                <w:rFonts w:hint="eastAsia" w:ascii="宋体" w:hAnsi="宋体" w:eastAsia="宋体" w:cs="宋体"/>
                <w:i w:val="0"/>
                <w:iCs w:val="0"/>
                <w:color w:val="000000"/>
                <w:sz w:val="24"/>
                <w:szCs w:val="24"/>
                <w:u w:val="none"/>
              </w:rPr>
            </w:pPr>
          </w:p>
        </w:tc>
      </w:tr>
      <w:tr w14:paraId="7D209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A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583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60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热敏打印纸</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1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30*57</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07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3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E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45.6</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92C1">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8916">
            <w:pPr>
              <w:jc w:val="center"/>
              <w:rPr>
                <w:rFonts w:hint="eastAsia" w:ascii="宋体" w:hAnsi="宋体" w:eastAsia="宋体" w:cs="宋体"/>
                <w:i w:val="0"/>
                <w:iCs w:val="0"/>
                <w:color w:val="000000"/>
                <w:sz w:val="24"/>
                <w:szCs w:val="24"/>
                <w:u w:val="none"/>
              </w:rPr>
            </w:pPr>
          </w:p>
        </w:tc>
      </w:tr>
      <w:tr w14:paraId="489A4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5E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0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E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一次性使用大便管子</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7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300支/包</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2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BD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C8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0.456</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5F7A">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C523">
            <w:pPr>
              <w:jc w:val="center"/>
              <w:rPr>
                <w:rFonts w:hint="eastAsia" w:ascii="宋体" w:hAnsi="宋体" w:eastAsia="宋体" w:cs="宋体"/>
                <w:i w:val="0"/>
                <w:iCs w:val="0"/>
                <w:color w:val="000000"/>
                <w:sz w:val="24"/>
                <w:szCs w:val="24"/>
                <w:u w:val="none"/>
              </w:rPr>
            </w:pPr>
          </w:p>
        </w:tc>
      </w:tr>
      <w:tr w14:paraId="489CA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78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7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8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一次性使用尿杯(尖平底）</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3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32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04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BA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0.456</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1AE5">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7D68">
            <w:pPr>
              <w:jc w:val="center"/>
              <w:rPr>
                <w:rFonts w:hint="eastAsia" w:ascii="宋体" w:hAnsi="宋体" w:eastAsia="宋体" w:cs="宋体"/>
                <w:i w:val="0"/>
                <w:iCs w:val="0"/>
                <w:color w:val="000000"/>
                <w:sz w:val="24"/>
                <w:szCs w:val="24"/>
                <w:u w:val="none"/>
              </w:rPr>
            </w:pPr>
          </w:p>
        </w:tc>
      </w:tr>
      <w:tr w14:paraId="79B0D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0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3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9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一次性使用吸头</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7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0.5*100ul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9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B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B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0.04275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43B3">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6774">
            <w:pPr>
              <w:jc w:val="center"/>
              <w:rPr>
                <w:rFonts w:hint="eastAsia" w:ascii="宋体" w:hAnsi="宋体" w:eastAsia="宋体" w:cs="宋体"/>
                <w:i w:val="0"/>
                <w:iCs w:val="0"/>
                <w:color w:val="000000"/>
                <w:sz w:val="24"/>
                <w:szCs w:val="24"/>
                <w:u w:val="none"/>
              </w:rPr>
            </w:pPr>
          </w:p>
        </w:tc>
      </w:tr>
      <w:tr w14:paraId="61B19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6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EE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2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一次性塑料吸管</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8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AC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F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E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0.1900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5AB3">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6E72">
            <w:pPr>
              <w:jc w:val="center"/>
              <w:rPr>
                <w:rFonts w:hint="eastAsia" w:ascii="宋体" w:hAnsi="宋体" w:eastAsia="宋体" w:cs="宋体"/>
                <w:i w:val="0"/>
                <w:iCs w:val="0"/>
                <w:color w:val="000000"/>
                <w:sz w:val="24"/>
                <w:szCs w:val="24"/>
                <w:u w:val="none"/>
              </w:rPr>
            </w:pPr>
          </w:p>
        </w:tc>
      </w:tr>
      <w:tr w14:paraId="6D9E8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D6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05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1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打印纸</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CB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57*50</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9B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A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B9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B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深圳凯特 XI-1021C</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E9CB">
            <w:pPr>
              <w:jc w:val="center"/>
              <w:rPr>
                <w:rFonts w:hint="eastAsia" w:ascii="宋体" w:hAnsi="宋体" w:eastAsia="宋体" w:cs="宋体"/>
                <w:i w:val="0"/>
                <w:iCs w:val="0"/>
                <w:color w:val="000000"/>
                <w:sz w:val="24"/>
                <w:szCs w:val="24"/>
                <w:u w:val="none"/>
              </w:rPr>
            </w:pPr>
          </w:p>
        </w:tc>
      </w:tr>
      <w:tr w14:paraId="5BBBB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E7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E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A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离心管连盖子弹头</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6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7C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16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7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0.3325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0D03">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55F49">
            <w:pPr>
              <w:jc w:val="center"/>
              <w:rPr>
                <w:rFonts w:hint="eastAsia" w:ascii="宋体" w:hAnsi="宋体" w:eastAsia="宋体" w:cs="宋体"/>
                <w:i w:val="0"/>
                <w:iCs w:val="0"/>
                <w:color w:val="000000"/>
                <w:sz w:val="24"/>
                <w:szCs w:val="24"/>
                <w:u w:val="none"/>
              </w:rPr>
            </w:pPr>
          </w:p>
        </w:tc>
      </w:tr>
      <w:tr w14:paraId="5832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DB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D8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4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GBS-B族链球菌核酸检测</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A1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48人份/盒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43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A9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35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1368</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9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上海宏石 SLAN-96</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06A54">
            <w:pPr>
              <w:jc w:val="center"/>
              <w:rPr>
                <w:rFonts w:hint="eastAsia" w:ascii="宋体" w:hAnsi="宋体" w:eastAsia="宋体" w:cs="宋体"/>
                <w:i w:val="0"/>
                <w:iCs w:val="0"/>
                <w:color w:val="000000"/>
                <w:sz w:val="24"/>
                <w:szCs w:val="24"/>
                <w:u w:val="none"/>
              </w:rPr>
            </w:pPr>
          </w:p>
        </w:tc>
      </w:tr>
      <w:tr w14:paraId="4566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C9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E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E9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百日咳核酸检测</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3E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48人份/盒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4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B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DC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36.1</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3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上海宏石 SLAN-96</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FCF3">
            <w:pPr>
              <w:jc w:val="center"/>
              <w:rPr>
                <w:rFonts w:hint="eastAsia" w:ascii="宋体" w:hAnsi="宋体" w:eastAsia="宋体" w:cs="宋体"/>
                <w:i w:val="0"/>
                <w:iCs w:val="0"/>
                <w:color w:val="000000"/>
                <w:sz w:val="24"/>
                <w:szCs w:val="24"/>
                <w:u w:val="none"/>
              </w:rPr>
            </w:pPr>
          </w:p>
        </w:tc>
      </w:tr>
      <w:tr w14:paraId="269E5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7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A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D4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肺炎支原体</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A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48人份/盒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D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A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E39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B1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上海宏石 SLAN-96</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010F">
            <w:pPr>
              <w:jc w:val="center"/>
              <w:rPr>
                <w:rFonts w:hint="eastAsia" w:ascii="宋体" w:hAnsi="宋体" w:eastAsia="宋体" w:cs="宋体"/>
                <w:i w:val="0"/>
                <w:iCs w:val="0"/>
                <w:color w:val="000000"/>
                <w:sz w:val="24"/>
                <w:szCs w:val="24"/>
                <w:u w:val="none"/>
              </w:rPr>
            </w:pPr>
          </w:p>
        </w:tc>
      </w:tr>
      <w:tr w14:paraId="1A193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8"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03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FE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9E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呼吸道六项（甲乙型流感病毒、肺炎支原体、合抱病毒、人鼻病毒、腺病毒核酸检测）</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80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24人份/盒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B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6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E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6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上海宏石 SLAN-96</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FDFA">
            <w:pPr>
              <w:jc w:val="center"/>
              <w:rPr>
                <w:rFonts w:hint="eastAsia" w:ascii="宋体" w:hAnsi="宋体" w:eastAsia="宋体" w:cs="宋体"/>
                <w:i w:val="0"/>
                <w:iCs w:val="0"/>
                <w:color w:val="000000"/>
                <w:sz w:val="24"/>
                <w:szCs w:val="24"/>
                <w:u w:val="none"/>
              </w:rPr>
            </w:pPr>
          </w:p>
        </w:tc>
      </w:tr>
      <w:tr w14:paraId="0BA8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8DDD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75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1D5A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387C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新冠病毒提取盒</w:t>
            </w:r>
          </w:p>
        </w:tc>
        <w:tc>
          <w:tcPr>
            <w:tcW w:w="161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E3968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3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82083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5DBD3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05FB6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118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9C91EEE">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6DEC3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w:t>
            </w:r>
            <w:r>
              <w:rPr>
                <w:rFonts w:hint="eastAsia" w:ascii="宋体" w:hAnsi="宋体" w:eastAsia="宋体" w:cs="宋体"/>
                <w:i w:val="0"/>
                <w:iCs w:val="0"/>
                <w:color w:val="000000"/>
                <w:kern w:val="0"/>
                <w:sz w:val="22"/>
                <w:szCs w:val="22"/>
                <w:u w:val="none"/>
                <w:lang w:val="en-US" w:eastAsia="zh-CN" w:bidi="ar"/>
              </w:rPr>
              <w:t>产品</w:t>
            </w:r>
          </w:p>
        </w:tc>
      </w:tr>
      <w:tr w14:paraId="5C4A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1"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6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64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6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乙型肝炎病毒核酸测定试剂盒（PCR-荧光探针法）</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30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32人份/盒</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2C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5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A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541.5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49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上海宏石 SLAN-96</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ECF2">
            <w:pPr>
              <w:jc w:val="center"/>
              <w:rPr>
                <w:rFonts w:hint="eastAsia" w:ascii="宋体" w:hAnsi="宋体" w:eastAsia="宋体" w:cs="宋体"/>
                <w:i w:val="0"/>
                <w:iCs w:val="0"/>
                <w:color w:val="000000"/>
                <w:sz w:val="24"/>
                <w:szCs w:val="24"/>
                <w:u w:val="none"/>
              </w:rPr>
            </w:pPr>
          </w:p>
        </w:tc>
      </w:tr>
      <w:tr w14:paraId="03245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6"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A5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7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73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人绒毛膜促性腺激素（HCG）检测试纸盒（胶体金法)</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F4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100人份/盒</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49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6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2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863B">
            <w:pP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1B60">
            <w:pPr>
              <w:jc w:val="center"/>
              <w:rPr>
                <w:rFonts w:hint="eastAsia" w:ascii="宋体" w:hAnsi="宋体" w:eastAsia="宋体" w:cs="宋体"/>
                <w:i w:val="0"/>
                <w:iCs w:val="0"/>
                <w:color w:val="000000"/>
                <w:sz w:val="24"/>
                <w:szCs w:val="24"/>
                <w:u w:val="none"/>
              </w:rPr>
            </w:pPr>
          </w:p>
        </w:tc>
      </w:tr>
      <w:tr w14:paraId="07AC1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0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9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B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沙眼衣原体抗原检测试剂盒(胶体金法）</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8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20人份/盒</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5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94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85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5427D">
            <w:pPr>
              <w:jc w:val="center"/>
              <w:rPr>
                <w:rFonts w:hint="eastAsia" w:ascii="宋体" w:hAnsi="宋体" w:eastAsia="宋体" w:cs="宋体"/>
                <w:i w:val="0"/>
                <w:iCs w:val="0"/>
                <w:color w:val="000000"/>
                <w:sz w:val="24"/>
                <w:szCs w:val="24"/>
                <w:u w:val="none"/>
              </w:rPr>
            </w:pP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2B08">
            <w:pPr>
              <w:jc w:val="center"/>
              <w:rPr>
                <w:rFonts w:hint="eastAsia" w:ascii="宋体" w:hAnsi="宋体" w:eastAsia="宋体" w:cs="宋体"/>
                <w:i w:val="0"/>
                <w:iCs w:val="0"/>
                <w:color w:val="000000"/>
                <w:sz w:val="24"/>
                <w:szCs w:val="24"/>
                <w:u w:val="none"/>
              </w:rPr>
            </w:pPr>
          </w:p>
        </w:tc>
      </w:tr>
      <w:tr w14:paraId="4A665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6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7E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A9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ZLB非牛顿流体质控物</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1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1x100mL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11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8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9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940.5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B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ZL6000</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9FB9">
            <w:pPr>
              <w:jc w:val="center"/>
              <w:rPr>
                <w:rFonts w:hint="eastAsia" w:ascii="宋体" w:hAnsi="宋体" w:eastAsia="宋体" w:cs="宋体"/>
                <w:i w:val="0"/>
                <w:iCs w:val="0"/>
                <w:color w:val="000000"/>
                <w:sz w:val="24"/>
                <w:szCs w:val="24"/>
                <w:u w:val="none"/>
              </w:rPr>
            </w:pPr>
          </w:p>
        </w:tc>
      </w:tr>
      <w:tr w14:paraId="7092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5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B9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0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ZLC白色清洗液(Z1)</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A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9F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A8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23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8D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ZL6000</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4474">
            <w:pPr>
              <w:jc w:val="center"/>
              <w:rPr>
                <w:rFonts w:hint="eastAsia" w:ascii="宋体" w:hAnsi="宋体" w:eastAsia="宋体" w:cs="宋体"/>
                <w:i w:val="0"/>
                <w:iCs w:val="0"/>
                <w:color w:val="000000"/>
                <w:sz w:val="24"/>
                <w:szCs w:val="24"/>
                <w:u w:val="none"/>
              </w:rPr>
            </w:pPr>
          </w:p>
        </w:tc>
      </w:tr>
      <w:tr w14:paraId="4D319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4C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FD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1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ZLC蓝色清洗液(Z2)</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9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8D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92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91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B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ZL6000</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BE2D">
            <w:pPr>
              <w:jc w:val="center"/>
              <w:rPr>
                <w:rFonts w:hint="eastAsia" w:ascii="宋体" w:hAnsi="宋体" w:eastAsia="宋体" w:cs="宋体"/>
                <w:i w:val="0"/>
                <w:iCs w:val="0"/>
                <w:color w:val="000000"/>
                <w:sz w:val="24"/>
                <w:szCs w:val="24"/>
                <w:u w:val="none"/>
              </w:rPr>
            </w:pPr>
          </w:p>
        </w:tc>
      </w:tr>
      <w:tr w14:paraId="35B43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D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7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9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牛顿流体质控物</w:t>
            </w:r>
          </w:p>
        </w:tc>
        <w:tc>
          <w:tcPr>
            <w:tcW w:w="1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E4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1x100mL</w:t>
            </w:r>
          </w:p>
        </w:tc>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D1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4B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FD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940.5</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0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ZL6000</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92C2">
            <w:pPr>
              <w:jc w:val="center"/>
              <w:rPr>
                <w:rFonts w:hint="eastAsia" w:ascii="宋体" w:hAnsi="宋体" w:eastAsia="宋体" w:cs="宋体"/>
                <w:i w:val="0"/>
                <w:iCs w:val="0"/>
                <w:color w:val="000000"/>
                <w:sz w:val="24"/>
                <w:szCs w:val="24"/>
                <w:u w:val="none"/>
              </w:rPr>
            </w:pPr>
          </w:p>
        </w:tc>
      </w:tr>
      <w:tr w14:paraId="7008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12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41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6包单价控制价合计（元）：</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6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14877.48 </w:t>
            </w:r>
          </w:p>
        </w:tc>
      </w:tr>
    </w:tbl>
    <w:p w14:paraId="3270A7F0">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042E16FC">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3FDA8DE6">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131492A1">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00011570">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tbl>
      <w:tblPr>
        <w:tblStyle w:val="27"/>
        <w:tblW w:w="10298" w:type="dxa"/>
        <w:tblInd w:w="-3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785"/>
        <w:gridCol w:w="2224"/>
        <w:gridCol w:w="1535"/>
        <w:gridCol w:w="912"/>
        <w:gridCol w:w="727"/>
        <w:gridCol w:w="1298"/>
        <w:gridCol w:w="1196"/>
        <w:gridCol w:w="912"/>
      </w:tblGrid>
      <w:tr w14:paraId="52E9E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29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D51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阿图什市人民医院 2026年耗材及试剂采购项目7包（糖化检测、免疫）</w:t>
            </w:r>
          </w:p>
        </w:tc>
      </w:tr>
      <w:tr w14:paraId="2927F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B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F3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分类</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C2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4A2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2BB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48B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86D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65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匹配的设备名称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677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7B09C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D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44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83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层析柱</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A8BDF">
            <w:pPr>
              <w:jc w:val="center"/>
              <w:rPr>
                <w:rFonts w:hint="eastAsia" w:ascii="宋体" w:hAnsi="宋体" w:eastAsia="宋体" w:cs="宋体"/>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D6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AD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ED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6650</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92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52055">
            <w:pPr>
              <w:jc w:val="center"/>
              <w:rPr>
                <w:rFonts w:hint="eastAsia" w:ascii="宋体" w:hAnsi="宋体" w:eastAsia="宋体" w:cs="宋体"/>
                <w:i w:val="0"/>
                <w:iCs w:val="0"/>
                <w:color w:val="000000"/>
                <w:sz w:val="24"/>
                <w:szCs w:val="24"/>
                <w:u w:val="none"/>
              </w:rPr>
            </w:pPr>
          </w:p>
        </w:tc>
      </w:tr>
      <w:tr w14:paraId="52ACF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B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B46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F4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过滤器</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FBBE3">
            <w:pPr>
              <w:jc w:val="center"/>
              <w:rPr>
                <w:rFonts w:hint="eastAsia" w:ascii="宋体" w:hAnsi="宋体" w:eastAsia="宋体" w:cs="宋体"/>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63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31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89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541.5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10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74953">
            <w:pPr>
              <w:jc w:val="center"/>
              <w:rPr>
                <w:rFonts w:hint="eastAsia" w:ascii="宋体" w:hAnsi="宋体" w:eastAsia="宋体" w:cs="宋体"/>
                <w:i w:val="0"/>
                <w:iCs w:val="0"/>
                <w:color w:val="000000"/>
                <w:sz w:val="24"/>
                <w:szCs w:val="24"/>
                <w:u w:val="none"/>
              </w:rPr>
            </w:pPr>
          </w:p>
        </w:tc>
      </w:tr>
      <w:tr w14:paraId="1E5B4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7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A8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C7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溶血剂</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F5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2L*1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8D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D26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C0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AC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59011">
            <w:pPr>
              <w:jc w:val="center"/>
              <w:rPr>
                <w:rFonts w:hint="eastAsia" w:ascii="宋体" w:hAnsi="宋体" w:eastAsia="宋体" w:cs="宋体"/>
                <w:i w:val="0"/>
                <w:iCs w:val="0"/>
                <w:color w:val="000000"/>
                <w:sz w:val="24"/>
                <w:szCs w:val="24"/>
                <w:u w:val="none"/>
              </w:rPr>
            </w:pPr>
          </w:p>
        </w:tc>
      </w:tr>
      <w:tr w14:paraId="6C4C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BC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B3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F7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糖化设备用样品杯</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8D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500个/包</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93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9D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872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E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82015">
            <w:pPr>
              <w:jc w:val="center"/>
              <w:rPr>
                <w:rFonts w:hint="eastAsia" w:ascii="宋体" w:hAnsi="宋体" w:eastAsia="宋体" w:cs="宋体"/>
                <w:i w:val="0"/>
                <w:iCs w:val="0"/>
                <w:color w:val="000000"/>
                <w:sz w:val="24"/>
                <w:szCs w:val="24"/>
                <w:u w:val="none"/>
              </w:rPr>
            </w:pPr>
          </w:p>
        </w:tc>
      </w:tr>
      <w:tr w14:paraId="53342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90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A3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CFC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糖化校准品</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CB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51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2A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A7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432.25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E1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3671B">
            <w:pPr>
              <w:jc w:val="center"/>
              <w:rPr>
                <w:rFonts w:hint="eastAsia" w:ascii="宋体" w:hAnsi="宋体" w:eastAsia="宋体" w:cs="宋体"/>
                <w:i w:val="0"/>
                <w:iCs w:val="0"/>
                <w:color w:val="000000"/>
                <w:sz w:val="24"/>
                <w:szCs w:val="24"/>
                <w:u w:val="none"/>
              </w:rPr>
            </w:pPr>
          </w:p>
        </w:tc>
      </w:tr>
      <w:tr w14:paraId="7EB21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7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5B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5F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糖化质控品</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AC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CEE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49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E6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584.25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4C5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CF05D">
            <w:pPr>
              <w:jc w:val="center"/>
              <w:rPr>
                <w:rFonts w:hint="eastAsia" w:ascii="宋体" w:hAnsi="宋体" w:eastAsia="宋体" w:cs="宋体"/>
                <w:i w:val="0"/>
                <w:iCs w:val="0"/>
                <w:color w:val="000000"/>
                <w:sz w:val="24"/>
                <w:szCs w:val="24"/>
                <w:u w:val="none"/>
              </w:rPr>
            </w:pPr>
          </w:p>
        </w:tc>
      </w:tr>
      <w:tr w14:paraId="714C5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B3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579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856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洗脱液1</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3D3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33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D91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C6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41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0CCF4">
            <w:pPr>
              <w:jc w:val="center"/>
              <w:rPr>
                <w:rFonts w:hint="eastAsia" w:ascii="宋体" w:hAnsi="宋体" w:eastAsia="宋体" w:cs="宋体"/>
                <w:i w:val="0"/>
                <w:iCs w:val="0"/>
                <w:color w:val="000000"/>
                <w:sz w:val="24"/>
                <w:szCs w:val="24"/>
                <w:u w:val="none"/>
              </w:rPr>
            </w:pPr>
          </w:p>
        </w:tc>
      </w:tr>
      <w:tr w14:paraId="4F37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D1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A73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2A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洗脱液2</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5D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3A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7A9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F4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362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6F5F8">
            <w:pPr>
              <w:jc w:val="center"/>
              <w:rPr>
                <w:rFonts w:hint="eastAsia" w:ascii="宋体" w:hAnsi="宋体" w:eastAsia="宋体" w:cs="宋体"/>
                <w:i w:val="0"/>
                <w:iCs w:val="0"/>
                <w:color w:val="000000"/>
                <w:sz w:val="24"/>
                <w:szCs w:val="24"/>
                <w:u w:val="none"/>
              </w:rPr>
            </w:pPr>
          </w:p>
        </w:tc>
      </w:tr>
      <w:tr w14:paraId="1F6A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8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B23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4A7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洗脱液3</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CF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69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980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AE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5B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AH-600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2B996">
            <w:pPr>
              <w:jc w:val="center"/>
              <w:rPr>
                <w:rFonts w:hint="eastAsia" w:ascii="宋体" w:hAnsi="宋体" w:eastAsia="宋体" w:cs="宋体"/>
                <w:i w:val="0"/>
                <w:iCs w:val="0"/>
                <w:color w:val="000000"/>
                <w:sz w:val="24"/>
                <w:szCs w:val="24"/>
                <w:u w:val="none"/>
              </w:rPr>
            </w:pPr>
          </w:p>
        </w:tc>
      </w:tr>
      <w:tr w14:paraId="439F0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885D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8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E967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AD48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丙型肝炎病毒抗体检测</w:t>
            </w:r>
          </w:p>
        </w:tc>
        <w:tc>
          <w:tcPr>
            <w:tcW w:w="153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9A28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91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C244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EBD0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06F42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81.9185</w:t>
            </w:r>
          </w:p>
        </w:tc>
        <w:tc>
          <w:tcPr>
            <w:tcW w:w="119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6CE71A4">
            <w:pPr>
              <w:jc w:val="center"/>
              <w:rPr>
                <w:rFonts w:hint="eastAsia" w:ascii="宋体" w:hAnsi="宋体" w:eastAsia="宋体" w:cs="宋体"/>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4513D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w:t>
            </w:r>
            <w:r>
              <w:rPr>
                <w:rFonts w:hint="eastAsia" w:ascii="宋体" w:hAnsi="宋体" w:eastAsia="宋体" w:cs="宋体"/>
                <w:i w:val="0"/>
                <w:iCs w:val="0"/>
                <w:color w:val="000000"/>
                <w:kern w:val="0"/>
                <w:sz w:val="22"/>
                <w:szCs w:val="22"/>
                <w:u w:val="none"/>
                <w:lang w:val="en-US" w:eastAsia="zh-CN" w:bidi="ar"/>
              </w:rPr>
              <w:t>产品</w:t>
            </w:r>
          </w:p>
        </w:tc>
      </w:tr>
      <w:tr w14:paraId="2ECD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6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0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7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幽门螺旋杆菌检测仪呼气卡</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6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9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C21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72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D8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碳十四</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944F8">
            <w:pPr>
              <w:jc w:val="center"/>
              <w:rPr>
                <w:rFonts w:hint="eastAsia" w:ascii="宋体" w:hAnsi="宋体" w:eastAsia="宋体" w:cs="宋体"/>
                <w:i w:val="0"/>
                <w:iCs w:val="0"/>
                <w:color w:val="000000"/>
                <w:sz w:val="24"/>
                <w:szCs w:val="24"/>
                <w:u w:val="none"/>
              </w:rPr>
            </w:pPr>
          </w:p>
        </w:tc>
      </w:tr>
      <w:tr w14:paraId="1AD0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C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619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0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血细胞分析仪用质控品</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36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中值3mL*1</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1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43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A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308.75</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E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D7-CRP</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0AC74">
            <w:pPr>
              <w:jc w:val="center"/>
              <w:rPr>
                <w:rFonts w:hint="eastAsia" w:ascii="宋体" w:hAnsi="宋体" w:eastAsia="宋体" w:cs="宋体"/>
                <w:i w:val="0"/>
                <w:iCs w:val="0"/>
                <w:color w:val="000000"/>
                <w:sz w:val="24"/>
                <w:szCs w:val="24"/>
                <w:u w:val="none"/>
              </w:rPr>
            </w:pPr>
          </w:p>
        </w:tc>
      </w:tr>
      <w:tr w14:paraId="3DDC4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B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C73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61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血细胞分析用稀释液</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D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20L</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F24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755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41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6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D7-CRP</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3A13A">
            <w:pPr>
              <w:jc w:val="center"/>
              <w:rPr>
                <w:rFonts w:hint="eastAsia" w:ascii="宋体" w:hAnsi="宋体" w:eastAsia="宋体" w:cs="宋体"/>
                <w:i w:val="0"/>
                <w:iCs w:val="0"/>
                <w:color w:val="000000"/>
                <w:sz w:val="24"/>
                <w:szCs w:val="24"/>
                <w:u w:val="none"/>
              </w:rPr>
            </w:pPr>
          </w:p>
        </w:tc>
      </w:tr>
      <w:tr w14:paraId="46FB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F5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57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34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CLE-P清洁液</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9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50ml</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0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24D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B3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52.25</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16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D7-CRP</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2E9BF">
            <w:pPr>
              <w:jc w:val="center"/>
              <w:rPr>
                <w:rFonts w:hint="eastAsia" w:ascii="宋体" w:hAnsi="宋体" w:eastAsia="宋体" w:cs="宋体"/>
                <w:i w:val="0"/>
                <w:iCs w:val="0"/>
                <w:color w:val="000000"/>
                <w:sz w:val="24"/>
                <w:szCs w:val="24"/>
                <w:u w:val="none"/>
              </w:rPr>
            </w:pPr>
          </w:p>
        </w:tc>
      </w:tr>
      <w:tr w14:paraId="2B977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B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C7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1E5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血细胞分析仪用溶血剂</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B0F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794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3CD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BF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CB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LYD-2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2B454">
            <w:pPr>
              <w:jc w:val="center"/>
              <w:rPr>
                <w:rFonts w:hint="eastAsia" w:ascii="宋体" w:hAnsi="宋体" w:eastAsia="宋体" w:cs="宋体"/>
                <w:i w:val="0"/>
                <w:iCs w:val="0"/>
                <w:color w:val="000000"/>
                <w:sz w:val="24"/>
                <w:szCs w:val="24"/>
                <w:u w:val="none"/>
              </w:rPr>
            </w:pPr>
          </w:p>
        </w:tc>
      </w:tr>
      <w:tr w14:paraId="182AB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8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0B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D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血细胞分析用溶血剂</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9D1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B8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7C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1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95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LYD-1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1189D">
            <w:pPr>
              <w:jc w:val="center"/>
              <w:rPr>
                <w:rFonts w:hint="eastAsia" w:ascii="宋体" w:hAnsi="宋体" w:eastAsia="宋体" w:cs="宋体"/>
                <w:i w:val="0"/>
                <w:iCs w:val="0"/>
                <w:color w:val="000000"/>
                <w:sz w:val="24"/>
                <w:szCs w:val="24"/>
                <w:u w:val="none"/>
              </w:rPr>
            </w:pPr>
          </w:p>
        </w:tc>
      </w:tr>
      <w:tr w14:paraId="59408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25B6A9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17</w:t>
            </w:r>
          </w:p>
        </w:tc>
        <w:tc>
          <w:tcPr>
            <w:tcW w:w="78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A56DC9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EF2C81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尿液标本杯</w:t>
            </w:r>
          </w:p>
        </w:tc>
        <w:tc>
          <w:tcPr>
            <w:tcW w:w="153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E2FD95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25ML</w:t>
            </w:r>
          </w:p>
        </w:tc>
        <w:tc>
          <w:tcPr>
            <w:tcW w:w="91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A4A4BC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支</w:t>
            </w:r>
          </w:p>
        </w:tc>
        <w:tc>
          <w:tcPr>
            <w:tcW w:w="72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ED96D0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968633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0.5225</w:t>
            </w:r>
          </w:p>
        </w:tc>
        <w:tc>
          <w:tcPr>
            <w:tcW w:w="119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D1E8BD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p>
        </w:tc>
        <w:tc>
          <w:tcPr>
            <w:tcW w:w="91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88A156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shd w:val="clear" w:color="auto" w:fill="auto"/>
                <w:lang w:val="en-US" w:eastAsia="zh-CN" w:bidi="ar"/>
              </w:rPr>
            </w:pPr>
            <w:r>
              <w:rPr>
                <w:rFonts w:hint="eastAsia" w:ascii="宋体" w:hAnsi="宋体" w:eastAsia="宋体" w:cs="宋体"/>
                <w:i w:val="0"/>
                <w:iCs w:val="0"/>
                <w:color w:val="000000"/>
                <w:kern w:val="0"/>
                <w:sz w:val="24"/>
                <w:szCs w:val="24"/>
                <w:highlight w:val="none"/>
                <w:u w:val="none"/>
                <w:shd w:val="clear" w:color="auto" w:fill="auto"/>
                <w:lang w:val="en-US" w:eastAsia="zh-CN" w:bidi="ar"/>
              </w:rPr>
              <w:t>核心产品</w:t>
            </w:r>
          </w:p>
        </w:tc>
      </w:tr>
      <w:tr w14:paraId="3E69C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06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CB9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1C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微量元素锌铁钙镁锰测量液</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48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R1:200ml;R2:200ML </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0B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0F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A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1140</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C9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QL800丨</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EADFD">
            <w:pPr>
              <w:jc w:val="center"/>
              <w:rPr>
                <w:rFonts w:hint="eastAsia" w:ascii="宋体" w:hAnsi="宋体" w:eastAsia="宋体" w:cs="宋体"/>
                <w:i w:val="0"/>
                <w:iCs w:val="0"/>
                <w:color w:val="000000"/>
                <w:sz w:val="24"/>
                <w:szCs w:val="24"/>
                <w:u w:val="none"/>
              </w:rPr>
            </w:pPr>
          </w:p>
        </w:tc>
      </w:tr>
      <w:tr w14:paraId="50537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CC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7B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3A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微量元素蛋白沉淀剂</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A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100ml </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6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A54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44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8A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QL800丨</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9B64A">
            <w:pPr>
              <w:jc w:val="center"/>
              <w:rPr>
                <w:rFonts w:hint="eastAsia" w:ascii="宋体" w:hAnsi="宋体" w:eastAsia="宋体" w:cs="宋体"/>
                <w:i w:val="0"/>
                <w:iCs w:val="0"/>
                <w:color w:val="000000"/>
                <w:sz w:val="24"/>
                <w:szCs w:val="24"/>
                <w:u w:val="none"/>
              </w:rPr>
            </w:pPr>
          </w:p>
        </w:tc>
      </w:tr>
      <w:tr w14:paraId="6826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F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7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23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微量元素镉铅铜测量液</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5E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200ml</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7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3FA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3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1140</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D72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QL800丨</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57FAE">
            <w:pPr>
              <w:jc w:val="center"/>
              <w:rPr>
                <w:rFonts w:hint="eastAsia" w:ascii="宋体" w:hAnsi="宋体" w:eastAsia="宋体" w:cs="宋体"/>
                <w:i w:val="0"/>
                <w:iCs w:val="0"/>
                <w:color w:val="000000"/>
                <w:sz w:val="24"/>
                <w:szCs w:val="24"/>
                <w:u w:val="none"/>
              </w:rPr>
            </w:pPr>
          </w:p>
        </w:tc>
      </w:tr>
      <w:tr w14:paraId="59325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C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1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7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微量元素镀膜液</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6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100ml </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AF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3C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BE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41F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QL800丨</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7B08E">
            <w:pPr>
              <w:jc w:val="center"/>
              <w:rPr>
                <w:rFonts w:hint="eastAsia" w:ascii="宋体" w:hAnsi="宋体" w:eastAsia="宋体" w:cs="宋体"/>
                <w:i w:val="0"/>
                <w:iCs w:val="0"/>
                <w:color w:val="000000"/>
                <w:sz w:val="24"/>
                <w:szCs w:val="24"/>
                <w:u w:val="none"/>
              </w:rPr>
            </w:pPr>
          </w:p>
        </w:tc>
      </w:tr>
      <w:tr w14:paraId="7537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2"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79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395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1C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肌钙蛋白/肌酸激酶同工酶/肌红蛋白联检试剂(免疫层析法）</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91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98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AC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25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40.85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DD4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zybIo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71E7">
            <w:pPr>
              <w:jc w:val="center"/>
              <w:rPr>
                <w:rFonts w:hint="eastAsia" w:ascii="宋体" w:hAnsi="宋体" w:eastAsia="宋体" w:cs="宋体"/>
                <w:i w:val="0"/>
                <w:iCs w:val="0"/>
                <w:color w:val="000000"/>
                <w:sz w:val="24"/>
                <w:szCs w:val="24"/>
                <w:u w:val="none"/>
              </w:rPr>
            </w:pPr>
          </w:p>
        </w:tc>
      </w:tr>
      <w:tr w14:paraId="38F80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9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99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A5D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NT-</w:t>
            </w:r>
            <w:r>
              <w:rPr>
                <w:rFonts w:hint="default" w:ascii="Times New Roman" w:hAnsi="Times New Roman" w:eastAsia="宋体" w:cs="Times New Roman"/>
                <w:i w:val="0"/>
                <w:iCs w:val="0"/>
                <w:color w:val="000000"/>
                <w:kern w:val="0"/>
                <w:sz w:val="24"/>
                <w:szCs w:val="24"/>
                <w:u w:val="none"/>
                <w:lang w:val="en-US" w:eastAsia="zh-CN" w:bidi="ar"/>
              </w:rPr>
              <w:t> </w:t>
            </w:r>
            <w:r>
              <w:rPr>
                <w:rFonts w:hint="eastAsia" w:ascii="宋体" w:hAnsi="宋体" w:eastAsia="宋体" w:cs="宋体"/>
                <w:i w:val="0"/>
                <w:iCs w:val="0"/>
                <w:color w:val="000000"/>
                <w:kern w:val="0"/>
                <w:sz w:val="24"/>
                <w:szCs w:val="24"/>
                <w:u w:val="none"/>
                <w:lang w:val="en-US" w:eastAsia="zh-CN" w:bidi="ar"/>
              </w:rPr>
              <w:t>p</w:t>
            </w:r>
            <w:r>
              <w:rPr>
                <w:rFonts w:hint="default" w:ascii="Times New Roman" w:hAnsi="Times New Roman" w:eastAsia="宋体" w:cs="Times New Roman"/>
                <w:i w:val="0"/>
                <w:iCs w:val="0"/>
                <w:color w:val="000000"/>
                <w:kern w:val="0"/>
                <w:sz w:val="24"/>
                <w:szCs w:val="24"/>
                <w:u w:val="none"/>
                <w:lang w:val="en-US" w:eastAsia="zh-CN" w:bidi="ar"/>
              </w:rPr>
              <w:t> </w:t>
            </w:r>
            <w:r>
              <w:rPr>
                <w:rFonts w:hint="eastAsia" w:ascii="宋体" w:hAnsi="宋体" w:eastAsia="宋体" w:cs="宋体"/>
                <w:i w:val="0"/>
                <w:iCs w:val="0"/>
                <w:color w:val="000000"/>
                <w:kern w:val="0"/>
                <w:sz w:val="24"/>
                <w:szCs w:val="24"/>
                <w:u w:val="none"/>
                <w:lang w:val="en-US" w:eastAsia="zh-CN" w:bidi="ar"/>
              </w:rPr>
              <w:t>roBNP测定试剂</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2C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5D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78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F80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40.85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BE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zyblo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7B26B">
            <w:pPr>
              <w:jc w:val="center"/>
              <w:rPr>
                <w:rFonts w:hint="eastAsia" w:ascii="宋体" w:hAnsi="宋体" w:eastAsia="宋体" w:cs="宋体"/>
                <w:i w:val="0"/>
                <w:iCs w:val="0"/>
                <w:color w:val="000000"/>
                <w:sz w:val="24"/>
                <w:szCs w:val="24"/>
                <w:u w:val="none"/>
              </w:rPr>
            </w:pPr>
          </w:p>
        </w:tc>
      </w:tr>
      <w:tr w14:paraId="09F1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B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C9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52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B型利钠肽检测试剂盒</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0E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82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9F8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11D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69.35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85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zybio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FAFB8">
            <w:pPr>
              <w:jc w:val="center"/>
              <w:rPr>
                <w:rFonts w:hint="eastAsia" w:ascii="宋体" w:hAnsi="宋体" w:eastAsia="宋体" w:cs="宋体"/>
                <w:i w:val="0"/>
                <w:iCs w:val="0"/>
                <w:color w:val="FF0000"/>
                <w:sz w:val="24"/>
                <w:szCs w:val="24"/>
                <w:u w:val="none"/>
              </w:rPr>
            </w:pPr>
          </w:p>
        </w:tc>
      </w:tr>
      <w:tr w14:paraId="4382D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FF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6E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43F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降钙素检测试剂盒</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38F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1ED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20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516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AC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zybio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29651">
            <w:pPr>
              <w:jc w:val="center"/>
              <w:rPr>
                <w:rFonts w:hint="eastAsia" w:ascii="宋体" w:hAnsi="宋体" w:eastAsia="宋体" w:cs="宋体"/>
                <w:i w:val="0"/>
                <w:iCs w:val="0"/>
                <w:color w:val="FF0000"/>
                <w:sz w:val="24"/>
                <w:szCs w:val="24"/>
                <w:u w:val="none"/>
              </w:rPr>
            </w:pPr>
          </w:p>
        </w:tc>
      </w:tr>
      <w:tr w14:paraId="1EB93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A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77C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8D0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免疫层析D二聚体检测试剂</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F6F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9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E2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9D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7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zybio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EDA4E">
            <w:pPr>
              <w:jc w:val="center"/>
              <w:rPr>
                <w:rFonts w:hint="eastAsia" w:ascii="宋体" w:hAnsi="宋体" w:eastAsia="宋体" w:cs="宋体"/>
                <w:i w:val="0"/>
                <w:iCs w:val="0"/>
                <w:color w:val="FF0000"/>
                <w:sz w:val="24"/>
                <w:szCs w:val="24"/>
                <w:u w:val="none"/>
              </w:rPr>
            </w:pPr>
          </w:p>
        </w:tc>
      </w:tr>
      <w:tr w14:paraId="1094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AF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60A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6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人绒毛膜促进腺激素检测试剂HCG（血）</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E39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64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00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6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58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zybio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F1854">
            <w:pPr>
              <w:jc w:val="center"/>
              <w:rPr>
                <w:rFonts w:hint="eastAsia" w:ascii="宋体" w:hAnsi="宋体" w:eastAsia="宋体" w:cs="宋体"/>
                <w:i w:val="0"/>
                <w:iCs w:val="0"/>
                <w:color w:val="FF0000"/>
                <w:sz w:val="24"/>
                <w:szCs w:val="24"/>
                <w:u w:val="none"/>
              </w:rPr>
            </w:pPr>
          </w:p>
        </w:tc>
      </w:tr>
      <w:tr w14:paraId="23CA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3A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08B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7B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糖化血红蛋白检测试剂盒（免疫层析法）</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D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945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8F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89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4C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zybio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D9B29">
            <w:pPr>
              <w:jc w:val="center"/>
              <w:rPr>
                <w:rFonts w:hint="eastAsia" w:ascii="宋体" w:hAnsi="宋体" w:eastAsia="宋体" w:cs="宋体"/>
                <w:i w:val="0"/>
                <w:iCs w:val="0"/>
                <w:color w:val="FF0000"/>
                <w:sz w:val="24"/>
                <w:szCs w:val="24"/>
                <w:u w:val="none"/>
              </w:rPr>
            </w:pPr>
          </w:p>
        </w:tc>
      </w:tr>
      <w:tr w14:paraId="421C4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A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3B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239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微量白蛋白试剂盒</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B2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F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E91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33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B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zybio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7286C">
            <w:pPr>
              <w:jc w:val="center"/>
              <w:rPr>
                <w:rFonts w:hint="eastAsia" w:ascii="宋体" w:hAnsi="宋体" w:eastAsia="宋体" w:cs="宋体"/>
                <w:i w:val="0"/>
                <w:iCs w:val="0"/>
                <w:color w:val="FF0000"/>
                <w:sz w:val="24"/>
                <w:szCs w:val="24"/>
                <w:u w:val="none"/>
              </w:rPr>
            </w:pPr>
          </w:p>
        </w:tc>
      </w:tr>
      <w:tr w14:paraId="28B96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69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ED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2F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尿酸试剂纸</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5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B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B7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E2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80.45 </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D6B4">
            <w:pPr>
              <w:jc w:val="center"/>
              <w:rPr>
                <w:rFonts w:hint="eastAsia" w:ascii="宋体" w:hAnsi="宋体" w:eastAsia="宋体" w:cs="宋体"/>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85536">
            <w:pPr>
              <w:jc w:val="center"/>
              <w:rPr>
                <w:rFonts w:hint="eastAsia" w:ascii="宋体" w:hAnsi="宋体" w:eastAsia="宋体" w:cs="宋体"/>
                <w:i w:val="0"/>
                <w:iCs w:val="0"/>
                <w:color w:val="FF0000"/>
                <w:sz w:val="24"/>
                <w:szCs w:val="24"/>
                <w:u w:val="none"/>
              </w:rPr>
            </w:pPr>
          </w:p>
        </w:tc>
      </w:tr>
      <w:tr w14:paraId="613FE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5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B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02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血脂测试卡</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5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499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CA4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A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33.25 </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24C7">
            <w:pPr>
              <w:jc w:val="center"/>
              <w:rPr>
                <w:rFonts w:hint="eastAsia" w:ascii="宋体" w:hAnsi="宋体" w:eastAsia="宋体" w:cs="宋体"/>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342BE">
            <w:pPr>
              <w:jc w:val="center"/>
              <w:rPr>
                <w:rFonts w:hint="eastAsia" w:ascii="宋体" w:hAnsi="宋体" w:eastAsia="宋体" w:cs="宋体"/>
                <w:i w:val="0"/>
                <w:iCs w:val="0"/>
                <w:color w:val="FF0000"/>
                <w:sz w:val="24"/>
                <w:szCs w:val="24"/>
                <w:u w:val="none"/>
              </w:rPr>
            </w:pPr>
          </w:p>
        </w:tc>
      </w:tr>
      <w:tr w14:paraId="5D25D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1F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5B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3C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多项尿液检测试纸条</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F0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100条/筒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21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73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09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0.8075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0A8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Mission U500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9482C">
            <w:pPr>
              <w:jc w:val="center"/>
              <w:rPr>
                <w:rFonts w:hint="eastAsia" w:ascii="宋体" w:hAnsi="宋体" w:eastAsia="宋体" w:cs="宋体"/>
                <w:i w:val="0"/>
                <w:iCs w:val="0"/>
                <w:color w:val="FF0000"/>
                <w:sz w:val="24"/>
                <w:szCs w:val="24"/>
                <w:u w:val="none"/>
              </w:rPr>
            </w:pPr>
          </w:p>
        </w:tc>
      </w:tr>
      <w:tr w14:paraId="7C9B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BB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57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62C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血红蛋白试纸条</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9F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100人份/盒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F8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574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464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11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317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MissionHB</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3F552">
            <w:pPr>
              <w:jc w:val="center"/>
              <w:rPr>
                <w:rFonts w:hint="eastAsia" w:ascii="宋体" w:hAnsi="宋体" w:eastAsia="宋体" w:cs="宋体"/>
                <w:i w:val="0"/>
                <w:iCs w:val="0"/>
                <w:color w:val="FF0000"/>
                <w:sz w:val="24"/>
                <w:szCs w:val="24"/>
                <w:u w:val="none"/>
              </w:rPr>
            </w:pPr>
          </w:p>
        </w:tc>
      </w:tr>
      <w:tr w14:paraId="5624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6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200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A5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血糖试纸</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76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97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31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C6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C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健康一体机   </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263D4">
            <w:pPr>
              <w:jc w:val="center"/>
              <w:rPr>
                <w:rFonts w:hint="eastAsia" w:ascii="宋体" w:hAnsi="宋体" w:eastAsia="宋体" w:cs="宋体"/>
                <w:i w:val="0"/>
                <w:iCs w:val="0"/>
                <w:color w:val="000000"/>
                <w:sz w:val="24"/>
                <w:szCs w:val="24"/>
                <w:u w:val="none"/>
              </w:rPr>
            </w:pPr>
          </w:p>
        </w:tc>
      </w:tr>
      <w:tr w14:paraId="55524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3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93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FC2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ISE清洗液II型</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C47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100ml/瓶</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4DE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49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6C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5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XI-921-ABW</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3D0AC">
            <w:pPr>
              <w:jc w:val="center"/>
              <w:rPr>
                <w:rFonts w:hint="eastAsia" w:ascii="宋体" w:hAnsi="宋体" w:eastAsia="宋体" w:cs="宋体"/>
                <w:i w:val="0"/>
                <w:iCs w:val="0"/>
                <w:color w:val="000000"/>
                <w:sz w:val="24"/>
                <w:szCs w:val="24"/>
                <w:u w:val="none"/>
              </w:rPr>
            </w:pPr>
          </w:p>
        </w:tc>
      </w:tr>
      <w:tr w14:paraId="5A83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9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DEF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6A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ISE清洗液I型</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225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100ml/瓶</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42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69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8FE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918</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DD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XI-921-ABW</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7E1D0">
            <w:pPr>
              <w:jc w:val="center"/>
              <w:rPr>
                <w:rFonts w:hint="eastAsia" w:ascii="宋体" w:hAnsi="宋体" w:eastAsia="宋体" w:cs="宋体"/>
                <w:i w:val="0"/>
                <w:iCs w:val="0"/>
                <w:color w:val="000000"/>
                <w:sz w:val="24"/>
                <w:szCs w:val="24"/>
                <w:u w:val="none"/>
              </w:rPr>
            </w:pPr>
          </w:p>
        </w:tc>
      </w:tr>
      <w:tr w14:paraId="05F1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6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15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51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FIB</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35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5*2.5ml  2*51ml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41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7F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4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60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UP3000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DC554">
            <w:pPr>
              <w:jc w:val="center"/>
              <w:rPr>
                <w:rFonts w:hint="eastAsia" w:ascii="宋体" w:hAnsi="宋体" w:eastAsia="宋体" w:cs="宋体"/>
                <w:i w:val="0"/>
                <w:iCs w:val="0"/>
                <w:color w:val="000000"/>
                <w:sz w:val="24"/>
                <w:szCs w:val="24"/>
                <w:u w:val="none"/>
              </w:rPr>
            </w:pPr>
          </w:p>
        </w:tc>
      </w:tr>
      <w:tr w14:paraId="60725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67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EF6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04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APTT</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72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10*1.5ml 1*25ml </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194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6D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F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264</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1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UP3000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6647B">
            <w:pPr>
              <w:jc w:val="center"/>
              <w:rPr>
                <w:rFonts w:hint="eastAsia" w:ascii="宋体" w:hAnsi="宋体" w:eastAsia="宋体" w:cs="宋体"/>
                <w:i w:val="0"/>
                <w:iCs w:val="0"/>
                <w:color w:val="000000"/>
                <w:sz w:val="24"/>
                <w:szCs w:val="24"/>
                <w:u w:val="none"/>
              </w:rPr>
            </w:pPr>
          </w:p>
        </w:tc>
      </w:tr>
      <w:tr w14:paraId="1F15D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B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53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D54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PT</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C8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10*2.0ml 1*21ml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49F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9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F9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276</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4B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UP3000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452BE">
            <w:pPr>
              <w:jc w:val="center"/>
              <w:rPr>
                <w:rFonts w:hint="eastAsia" w:ascii="宋体" w:hAnsi="宋体" w:eastAsia="宋体" w:cs="宋体"/>
                <w:i w:val="0"/>
                <w:iCs w:val="0"/>
                <w:color w:val="000000"/>
                <w:sz w:val="24"/>
                <w:szCs w:val="24"/>
                <w:u w:val="none"/>
              </w:rPr>
            </w:pPr>
          </w:p>
        </w:tc>
      </w:tr>
      <w:tr w14:paraId="4774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6C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50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3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全自动免疫检验系统用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低物液</w:t>
            </w:r>
          </w:p>
        </w:tc>
        <w:tc>
          <w:tcPr>
            <w:tcW w:w="15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EF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250ml</w:t>
            </w: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F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47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A4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1026</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2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贝尔</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610B0">
            <w:pPr>
              <w:jc w:val="center"/>
              <w:rPr>
                <w:rFonts w:hint="eastAsia" w:ascii="宋体" w:hAnsi="宋体" w:eastAsia="宋体" w:cs="宋体"/>
                <w:i w:val="0"/>
                <w:iCs w:val="0"/>
                <w:color w:val="000000"/>
                <w:sz w:val="24"/>
                <w:szCs w:val="24"/>
                <w:u w:val="none"/>
              </w:rPr>
            </w:pPr>
          </w:p>
        </w:tc>
      </w:tr>
      <w:tr w14:paraId="05E1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7D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EAC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08E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TT</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34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10*2.5ml 1*26ml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43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1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3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0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UP3000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E7214">
            <w:pPr>
              <w:jc w:val="center"/>
              <w:rPr>
                <w:rFonts w:hint="eastAsia" w:ascii="宋体" w:hAnsi="宋体" w:eastAsia="宋体" w:cs="宋体"/>
                <w:i w:val="0"/>
                <w:iCs w:val="0"/>
                <w:color w:val="000000"/>
                <w:sz w:val="24"/>
                <w:szCs w:val="24"/>
                <w:u w:val="none"/>
              </w:rPr>
            </w:pPr>
          </w:p>
        </w:tc>
      </w:tr>
      <w:tr w14:paraId="2D40A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D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BC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F0E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血凝质控</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F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10*1ml</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87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FA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C9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411.00 </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D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UP3000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75414">
            <w:pPr>
              <w:jc w:val="center"/>
              <w:rPr>
                <w:rFonts w:hint="eastAsia" w:ascii="宋体" w:hAnsi="宋体" w:eastAsia="宋体" w:cs="宋体"/>
                <w:i w:val="0"/>
                <w:iCs w:val="0"/>
                <w:color w:val="000000"/>
                <w:sz w:val="24"/>
                <w:szCs w:val="24"/>
                <w:u w:val="none"/>
              </w:rPr>
            </w:pPr>
          </w:p>
        </w:tc>
      </w:tr>
      <w:tr w14:paraId="7521D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5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30D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B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风湿三项（ASO/CRP/RF)复合质控品</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F7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FF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83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1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1850</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7C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BS-830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50AB9">
            <w:pPr>
              <w:jc w:val="center"/>
              <w:rPr>
                <w:rFonts w:hint="eastAsia" w:ascii="宋体" w:hAnsi="宋体" w:eastAsia="宋体" w:cs="宋体"/>
                <w:i w:val="0"/>
                <w:iCs w:val="0"/>
                <w:color w:val="000000"/>
                <w:sz w:val="24"/>
                <w:szCs w:val="24"/>
                <w:u w:val="none"/>
              </w:rPr>
            </w:pPr>
          </w:p>
        </w:tc>
      </w:tr>
      <w:tr w14:paraId="24B76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CF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CD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E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生化专用脂类品</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F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1ml</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2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9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7C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11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E8B0">
            <w:pPr>
              <w:jc w:val="center"/>
              <w:rPr>
                <w:rFonts w:hint="eastAsia" w:ascii="宋体" w:hAnsi="宋体" w:eastAsia="宋体" w:cs="宋体"/>
                <w:i w:val="0"/>
                <w:iCs w:val="0"/>
                <w:color w:val="000000"/>
                <w:sz w:val="24"/>
                <w:szCs w:val="24"/>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37BF8">
            <w:pPr>
              <w:jc w:val="center"/>
              <w:rPr>
                <w:rFonts w:hint="eastAsia" w:ascii="宋体" w:hAnsi="宋体" w:eastAsia="宋体" w:cs="宋体"/>
                <w:i w:val="0"/>
                <w:iCs w:val="0"/>
                <w:color w:val="000000"/>
                <w:sz w:val="24"/>
                <w:szCs w:val="24"/>
                <w:u w:val="none"/>
              </w:rPr>
            </w:pPr>
          </w:p>
        </w:tc>
      </w:tr>
      <w:tr w14:paraId="1E367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4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E4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4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多项目尿液化学分析控制品</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06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12瓶/盒</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9BD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CB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62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232.75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C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BW-500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EA71E">
            <w:pPr>
              <w:jc w:val="center"/>
              <w:rPr>
                <w:rFonts w:hint="eastAsia" w:ascii="宋体" w:hAnsi="宋体" w:eastAsia="宋体" w:cs="宋体"/>
                <w:i w:val="0"/>
                <w:iCs w:val="0"/>
                <w:color w:val="000000"/>
                <w:sz w:val="24"/>
                <w:szCs w:val="24"/>
                <w:u w:val="none"/>
              </w:rPr>
            </w:pPr>
          </w:p>
        </w:tc>
      </w:tr>
      <w:tr w14:paraId="2788C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8F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34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EE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总胆固醇试纸</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3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0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93A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2A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242.25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8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健康一体机   </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EDA01">
            <w:pPr>
              <w:jc w:val="center"/>
              <w:rPr>
                <w:rFonts w:hint="eastAsia" w:ascii="宋体" w:hAnsi="宋体" w:eastAsia="宋体" w:cs="宋体"/>
                <w:i w:val="0"/>
                <w:iCs w:val="0"/>
                <w:color w:val="000000"/>
                <w:sz w:val="24"/>
                <w:szCs w:val="24"/>
                <w:u w:val="none"/>
              </w:rPr>
            </w:pPr>
          </w:p>
        </w:tc>
      </w:tr>
      <w:tr w14:paraId="6B6B5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7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C49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2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39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尿液分析仪专用常规质控液</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F8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2瓶/盒</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59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7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4DF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B6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199.5</w:t>
            </w:r>
          </w:p>
        </w:tc>
        <w:tc>
          <w:tcPr>
            <w:tcW w:w="1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6C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EU-5600Pro</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D3D83">
            <w:pPr>
              <w:jc w:val="center"/>
              <w:rPr>
                <w:rFonts w:hint="eastAsia" w:ascii="宋体" w:hAnsi="宋体" w:eastAsia="宋体" w:cs="宋体"/>
                <w:i w:val="0"/>
                <w:iCs w:val="0"/>
                <w:color w:val="000000"/>
                <w:sz w:val="24"/>
                <w:szCs w:val="24"/>
                <w:u w:val="none"/>
              </w:rPr>
            </w:pPr>
          </w:p>
        </w:tc>
      </w:tr>
      <w:tr w14:paraId="7CA91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89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59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七包单价控制价合计（元）：</w:t>
            </w:r>
          </w:p>
        </w:tc>
        <w:tc>
          <w:tcPr>
            <w:tcW w:w="34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8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26421.02 </w:t>
            </w:r>
          </w:p>
        </w:tc>
      </w:tr>
    </w:tbl>
    <w:p w14:paraId="739FEFBB">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075F3D22">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15CAB314">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7608BAB5">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0AA83A01">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32707B51">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tbl>
      <w:tblPr>
        <w:tblStyle w:val="27"/>
        <w:tblW w:w="10301" w:type="dxa"/>
        <w:tblInd w:w="-3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8"/>
        <w:gridCol w:w="791"/>
        <w:gridCol w:w="2070"/>
        <w:gridCol w:w="1825"/>
        <w:gridCol w:w="949"/>
        <w:gridCol w:w="949"/>
        <w:gridCol w:w="972"/>
        <w:gridCol w:w="1067"/>
        <w:gridCol w:w="950"/>
      </w:tblGrid>
      <w:tr w14:paraId="4371E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301" w:type="dxa"/>
            <w:gridSpan w:val="9"/>
            <w:tcBorders>
              <w:top w:val="nil"/>
              <w:left w:val="nil"/>
              <w:bottom w:val="nil"/>
              <w:right w:val="nil"/>
            </w:tcBorders>
            <w:shd w:val="clear" w:color="auto" w:fill="auto"/>
            <w:noWrap/>
            <w:vAlign w:val="center"/>
          </w:tcPr>
          <w:p w14:paraId="41E58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阿图什市人民医院 2026年耗材及试剂采购项目8包（病理）</w:t>
            </w:r>
          </w:p>
        </w:tc>
      </w:tr>
      <w:tr w14:paraId="0B166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7F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BF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分类</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B15C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375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17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BBD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1F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单价（元）</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45D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匹配的设备名称</w:t>
            </w:r>
          </w:p>
        </w:tc>
        <w:tc>
          <w:tcPr>
            <w:tcW w:w="950" w:type="dxa"/>
            <w:tcBorders>
              <w:top w:val="single" w:color="000000" w:sz="4" w:space="0"/>
              <w:left w:val="nil"/>
              <w:bottom w:val="single" w:color="000000" w:sz="4" w:space="0"/>
              <w:right w:val="single" w:color="000000" w:sz="4" w:space="0"/>
            </w:tcBorders>
            <w:shd w:val="clear" w:color="auto" w:fill="auto"/>
            <w:vAlign w:val="center"/>
          </w:tcPr>
          <w:p w14:paraId="1EF9C79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542F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B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41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DB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液基细胞和微生物处理、保存试剂</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A7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200/300人份/箱</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D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D07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7A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AB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TKY-B6D</w:t>
            </w: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08A1101E">
            <w:pPr>
              <w:jc w:val="center"/>
              <w:rPr>
                <w:rFonts w:hint="eastAsia" w:ascii="宋体" w:hAnsi="宋体" w:eastAsia="宋体" w:cs="宋体"/>
                <w:i w:val="0"/>
                <w:iCs w:val="0"/>
                <w:color w:val="000000"/>
                <w:sz w:val="24"/>
                <w:szCs w:val="24"/>
                <w:u w:val="none"/>
              </w:rPr>
            </w:pPr>
          </w:p>
        </w:tc>
      </w:tr>
      <w:tr w14:paraId="06EDB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8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34196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07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40780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切片石蜡 </w:t>
            </w:r>
          </w:p>
        </w:tc>
        <w:tc>
          <w:tcPr>
            <w:tcW w:w="1825"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5F35E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10公斤/箱（1公斤/袋）</w:t>
            </w:r>
          </w:p>
        </w:tc>
        <w:tc>
          <w:tcPr>
            <w:tcW w:w="94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1B18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公斤</w:t>
            </w:r>
          </w:p>
        </w:tc>
        <w:tc>
          <w:tcPr>
            <w:tcW w:w="949"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45AED8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947F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57.8</w:t>
            </w:r>
          </w:p>
        </w:tc>
        <w:tc>
          <w:tcPr>
            <w:tcW w:w="1067"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AA3F11C">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00"/>
            <w:vAlign w:val="center"/>
          </w:tcPr>
          <w:p w14:paraId="0D8CA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核心</w:t>
            </w:r>
            <w:r>
              <w:rPr>
                <w:rFonts w:hint="eastAsia" w:ascii="宋体" w:hAnsi="宋体" w:eastAsia="宋体" w:cs="宋体"/>
                <w:i w:val="0"/>
                <w:iCs w:val="0"/>
                <w:color w:val="000000"/>
                <w:kern w:val="0"/>
                <w:sz w:val="22"/>
                <w:szCs w:val="22"/>
                <w:u w:val="none"/>
                <w:lang w:val="en-US" w:eastAsia="zh-CN" w:bidi="ar"/>
              </w:rPr>
              <w:t>产品</w:t>
            </w:r>
          </w:p>
        </w:tc>
      </w:tr>
      <w:tr w14:paraId="2FC5B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5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6B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25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刀片</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2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50片/盒</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7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CB9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74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805.8</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B235">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6BA0F43D">
            <w:pPr>
              <w:jc w:val="center"/>
              <w:rPr>
                <w:rFonts w:hint="eastAsia" w:ascii="宋体" w:hAnsi="宋体" w:eastAsia="宋体" w:cs="宋体"/>
                <w:i w:val="0"/>
                <w:iCs w:val="0"/>
                <w:color w:val="000000"/>
                <w:sz w:val="24"/>
                <w:szCs w:val="24"/>
                <w:u w:val="none"/>
              </w:rPr>
            </w:pPr>
          </w:p>
        </w:tc>
      </w:tr>
      <w:tr w14:paraId="444D8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43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43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3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粘附载玻片</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8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50片/盒（40盒/箱）</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8F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20D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121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74.8</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6FC5">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70C37BEE">
            <w:pPr>
              <w:jc w:val="center"/>
              <w:rPr>
                <w:rFonts w:hint="eastAsia" w:ascii="宋体" w:hAnsi="宋体" w:eastAsia="宋体" w:cs="宋体"/>
                <w:i w:val="0"/>
                <w:iCs w:val="0"/>
                <w:color w:val="000000"/>
                <w:sz w:val="24"/>
                <w:szCs w:val="24"/>
                <w:u w:val="none"/>
              </w:rPr>
            </w:pPr>
          </w:p>
        </w:tc>
      </w:tr>
      <w:tr w14:paraId="474ED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9B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C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2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病理级载玻片</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0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50片/盒（50盒/箱）</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4D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CB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DD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9C7F">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68F53B21">
            <w:pPr>
              <w:jc w:val="center"/>
              <w:rPr>
                <w:rFonts w:hint="eastAsia" w:ascii="宋体" w:hAnsi="宋体" w:eastAsia="宋体" w:cs="宋体"/>
                <w:i w:val="0"/>
                <w:iCs w:val="0"/>
                <w:color w:val="000000"/>
                <w:sz w:val="24"/>
                <w:szCs w:val="24"/>
                <w:u w:val="none"/>
              </w:rPr>
            </w:pPr>
          </w:p>
        </w:tc>
      </w:tr>
      <w:tr w14:paraId="1232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5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E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A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包埋盒</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2E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2000个/箱 带盖</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F7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F8B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2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0.3825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9119">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793DFAF5">
            <w:pPr>
              <w:jc w:val="center"/>
              <w:rPr>
                <w:rFonts w:hint="eastAsia" w:ascii="宋体" w:hAnsi="宋体" w:eastAsia="宋体" w:cs="宋体"/>
                <w:i w:val="0"/>
                <w:iCs w:val="0"/>
                <w:color w:val="000000"/>
                <w:sz w:val="24"/>
                <w:szCs w:val="24"/>
                <w:u w:val="none"/>
              </w:rPr>
            </w:pPr>
          </w:p>
        </w:tc>
      </w:tr>
      <w:tr w14:paraId="0C63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9"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6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E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B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组织固定液（福尔马林）</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C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5升/桶（4桶/箱）</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E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15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38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142.8</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29E7">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45165723">
            <w:pPr>
              <w:jc w:val="center"/>
              <w:rPr>
                <w:rFonts w:hint="eastAsia" w:ascii="宋体" w:hAnsi="宋体" w:eastAsia="宋体" w:cs="宋体"/>
                <w:i w:val="0"/>
                <w:iCs w:val="0"/>
                <w:color w:val="000000"/>
                <w:sz w:val="24"/>
                <w:szCs w:val="24"/>
                <w:u w:val="none"/>
              </w:rPr>
            </w:pPr>
          </w:p>
        </w:tc>
      </w:tr>
      <w:tr w14:paraId="4EB18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72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0F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7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PSA抗体试剂（免疫组织化学）</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1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1.5ml/支</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00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03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A1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B7E0">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0596B63C">
            <w:pPr>
              <w:jc w:val="center"/>
              <w:rPr>
                <w:rFonts w:hint="eastAsia" w:ascii="宋体" w:hAnsi="宋体" w:eastAsia="宋体" w:cs="宋体"/>
                <w:i w:val="0"/>
                <w:iCs w:val="0"/>
                <w:color w:val="000000"/>
                <w:sz w:val="24"/>
                <w:szCs w:val="24"/>
                <w:u w:val="none"/>
              </w:rPr>
            </w:pPr>
          </w:p>
        </w:tc>
      </w:tr>
      <w:tr w14:paraId="32EA7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0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0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B3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Ki-67抗体试剂（免疫组织化学）</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E3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3.0mL/支(1支/袋)</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B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81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18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2A5C">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043CC9B1">
            <w:pPr>
              <w:jc w:val="center"/>
              <w:rPr>
                <w:rFonts w:hint="eastAsia" w:ascii="宋体" w:hAnsi="宋体" w:eastAsia="宋体" w:cs="宋体"/>
                <w:i w:val="0"/>
                <w:iCs w:val="0"/>
                <w:color w:val="000000"/>
                <w:sz w:val="24"/>
                <w:szCs w:val="24"/>
                <w:u w:val="none"/>
              </w:rPr>
            </w:pPr>
          </w:p>
        </w:tc>
      </w:tr>
      <w:tr w14:paraId="790AA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AD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2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D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细胞角蛋白CK34BetaE（高分子量）抗体试剂（免疫组织化学）</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AF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3ml/支</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34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779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63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357</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9D65">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2C436BC5">
            <w:pPr>
              <w:jc w:val="center"/>
              <w:rPr>
                <w:rFonts w:hint="eastAsia" w:ascii="宋体" w:hAnsi="宋体" w:eastAsia="宋体" w:cs="宋体"/>
                <w:i w:val="0"/>
                <w:iCs w:val="0"/>
                <w:color w:val="000000"/>
                <w:sz w:val="24"/>
                <w:szCs w:val="24"/>
                <w:u w:val="none"/>
              </w:rPr>
            </w:pPr>
          </w:p>
        </w:tc>
      </w:tr>
      <w:tr w14:paraId="03D17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D0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3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E1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p16抗体试剂(免疫组织化学)</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D9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1.5ml/支（1支/袋）</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D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袋</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42E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1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314.5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453A">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7A5F0876">
            <w:pPr>
              <w:jc w:val="center"/>
              <w:rPr>
                <w:rFonts w:hint="eastAsia" w:ascii="宋体" w:hAnsi="宋体" w:eastAsia="宋体" w:cs="宋体"/>
                <w:i w:val="0"/>
                <w:iCs w:val="0"/>
                <w:color w:val="000000"/>
                <w:sz w:val="24"/>
                <w:szCs w:val="24"/>
                <w:u w:val="none"/>
              </w:rPr>
            </w:pPr>
          </w:p>
        </w:tc>
      </w:tr>
      <w:tr w14:paraId="249E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16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C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FE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AMACR/p504s抗体试剂(免疫组织化学)</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F6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3ml/支（1支/袋）</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11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47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66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518.5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D04C">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2792DBA9">
            <w:pPr>
              <w:jc w:val="center"/>
              <w:rPr>
                <w:rFonts w:hint="eastAsia" w:ascii="宋体" w:hAnsi="宋体" w:eastAsia="宋体" w:cs="宋体"/>
                <w:i w:val="0"/>
                <w:iCs w:val="0"/>
                <w:color w:val="000000"/>
                <w:sz w:val="24"/>
                <w:szCs w:val="24"/>
                <w:u w:val="none"/>
              </w:rPr>
            </w:pPr>
          </w:p>
        </w:tc>
      </w:tr>
      <w:tr w14:paraId="24AD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0F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55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B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P63抗体试剂(免疫组织化学)</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CD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3.0mL/支(1支/袋)</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A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5B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E9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2054">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2AB4DE33">
            <w:pPr>
              <w:jc w:val="center"/>
              <w:rPr>
                <w:rFonts w:hint="eastAsia" w:ascii="宋体" w:hAnsi="宋体" w:eastAsia="宋体" w:cs="宋体"/>
                <w:i w:val="0"/>
                <w:iCs w:val="0"/>
                <w:color w:val="000000"/>
                <w:sz w:val="24"/>
                <w:szCs w:val="24"/>
                <w:u w:val="none"/>
              </w:rPr>
            </w:pPr>
          </w:p>
        </w:tc>
      </w:tr>
      <w:tr w14:paraId="65A71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E1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C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A9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免疫组化抗原修复缓冲液（EDTA）</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02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100mL</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9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48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06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66.3</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ABD8">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7E8C0B3B">
            <w:pPr>
              <w:jc w:val="center"/>
              <w:rPr>
                <w:rFonts w:hint="eastAsia" w:ascii="宋体" w:hAnsi="宋体" w:eastAsia="宋体" w:cs="宋体"/>
                <w:i w:val="0"/>
                <w:iCs w:val="0"/>
                <w:color w:val="000000"/>
                <w:sz w:val="24"/>
                <w:szCs w:val="24"/>
                <w:u w:val="none"/>
              </w:rPr>
            </w:pPr>
          </w:p>
        </w:tc>
      </w:tr>
      <w:tr w14:paraId="75530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AD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B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C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DAB染色液（20X）</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6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3ml/瓶</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7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3DB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3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160.65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5540">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02EFDE14">
            <w:pPr>
              <w:jc w:val="center"/>
              <w:rPr>
                <w:rFonts w:hint="eastAsia" w:ascii="宋体" w:hAnsi="宋体" w:eastAsia="宋体" w:cs="宋体"/>
                <w:i w:val="0"/>
                <w:iCs w:val="0"/>
                <w:color w:val="000000"/>
                <w:sz w:val="24"/>
                <w:szCs w:val="24"/>
                <w:u w:val="none"/>
              </w:rPr>
            </w:pPr>
          </w:p>
        </w:tc>
      </w:tr>
      <w:tr w14:paraId="2268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7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76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nil"/>
              <w:right w:val="single" w:color="000000" w:sz="4" w:space="0"/>
            </w:tcBorders>
            <w:shd w:val="clear" w:color="auto" w:fill="auto"/>
            <w:vAlign w:val="center"/>
          </w:tcPr>
          <w:p w14:paraId="6C1BB1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缓冲液（PBS磷酸盐法）</w:t>
            </w:r>
          </w:p>
        </w:tc>
        <w:tc>
          <w:tcPr>
            <w:tcW w:w="1825" w:type="dxa"/>
            <w:tcBorders>
              <w:top w:val="single" w:color="000000" w:sz="4" w:space="0"/>
              <w:left w:val="single" w:color="000000" w:sz="4" w:space="0"/>
              <w:bottom w:val="nil"/>
              <w:right w:val="single" w:color="000000" w:sz="4" w:space="0"/>
            </w:tcBorders>
            <w:shd w:val="clear" w:color="auto" w:fill="auto"/>
            <w:vAlign w:val="center"/>
          </w:tcPr>
          <w:p w14:paraId="5BD8C6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2000ml/包</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44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CB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nil"/>
              <w:right w:val="single" w:color="000000" w:sz="4" w:space="0"/>
            </w:tcBorders>
            <w:shd w:val="clear" w:color="auto" w:fill="auto"/>
            <w:vAlign w:val="center"/>
          </w:tcPr>
          <w:p w14:paraId="3D4750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7.565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92A8">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483810FF">
            <w:pPr>
              <w:jc w:val="center"/>
              <w:rPr>
                <w:rFonts w:hint="eastAsia" w:ascii="宋体" w:hAnsi="宋体" w:eastAsia="宋体" w:cs="宋体"/>
                <w:i w:val="0"/>
                <w:iCs w:val="0"/>
                <w:color w:val="000000"/>
                <w:sz w:val="24"/>
                <w:szCs w:val="24"/>
                <w:u w:val="none"/>
              </w:rPr>
            </w:pPr>
          </w:p>
        </w:tc>
      </w:tr>
      <w:tr w14:paraId="29780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9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AA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1D2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免疫显色试剂（二抗）</w:t>
            </w:r>
          </w:p>
        </w:tc>
        <w:tc>
          <w:tcPr>
            <w:tcW w:w="1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D0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18ml</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44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91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69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F3C3">
            <w:pPr>
              <w:jc w:val="center"/>
              <w:rPr>
                <w:rFonts w:hint="eastAsia" w:ascii="宋体" w:hAnsi="宋体" w:eastAsia="宋体" w:cs="宋体"/>
                <w:i w:val="0"/>
                <w:iCs w:val="0"/>
                <w:color w:val="000000"/>
                <w:sz w:val="24"/>
                <w:szCs w:val="24"/>
                <w:u w:val="none"/>
              </w:rPr>
            </w:pPr>
          </w:p>
        </w:tc>
        <w:tc>
          <w:tcPr>
            <w:tcW w:w="950" w:type="dxa"/>
            <w:tcBorders>
              <w:top w:val="single" w:color="000000" w:sz="4" w:space="0"/>
              <w:left w:val="nil"/>
              <w:bottom w:val="single" w:color="000000" w:sz="4" w:space="0"/>
              <w:right w:val="single" w:color="000000" w:sz="4" w:space="0"/>
            </w:tcBorders>
            <w:shd w:val="clear" w:color="auto" w:fill="FFFFFF"/>
            <w:vAlign w:val="center"/>
          </w:tcPr>
          <w:p w14:paraId="1CB3698A">
            <w:pPr>
              <w:jc w:val="center"/>
              <w:rPr>
                <w:rFonts w:hint="eastAsia" w:ascii="宋体" w:hAnsi="宋体" w:eastAsia="宋体" w:cs="宋体"/>
                <w:i w:val="0"/>
                <w:iCs w:val="0"/>
                <w:color w:val="000000"/>
                <w:sz w:val="24"/>
                <w:szCs w:val="24"/>
                <w:u w:val="none"/>
              </w:rPr>
            </w:pPr>
          </w:p>
        </w:tc>
      </w:tr>
      <w:tr w14:paraId="0BF9D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1"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3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25F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试剂</w:t>
            </w:r>
          </w:p>
        </w:tc>
        <w:tc>
          <w:tcPr>
            <w:tcW w:w="20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EA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结核分枝杆菌rpoB基因和突变检测试剂盒（实时荧光PCR法）</w:t>
            </w:r>
          </w:p>
        </w:tc>
        <w:tc>
          <w:tcPr>
            <w:tcW w:w="1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5B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人份/盒</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230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人份</w:t>
            </w:r>
          </w:p>
        </w:tc>
        <w:tc>
          <w:tcPr>
            <w:tcW w:w="9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C5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50D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10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9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优思达</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A8713">
            <w:pPr>
              <w:jc w:val="center"/>
              <w:rPr>
                <w:rFonts w:hint="eastAsia" w:ascii="宋体" w:hAnsi="宋体" w:eastAsia="宋体" w:cs="宋体"/>
                <w:i w:val="0"/>
                <w:iCs w:val="0"/>
                <w:color w:val="000000"/>
                <w:sz w:val="24"/>
                <w:szCs w:val="24"/>
                <w:u w:val="none"/>
              </w:rPr>
            </w:pPr>
          </w:p>
        </w:tc>
      </w:tr>
      <w:tr w14:paraId="5A1A9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731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5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八包单价控制价合计（元）：</w:t>
            </w:r>
          </w:p>
        </w:tc>
        <w:tc>
          <w:tcPr>
            <w:tcW w:w="298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9D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5287.55 </w:t>
            </w:r>
          </w:p>
        </w:tc>
      </w:tr>
    </w:tbl>
    <w:p w14:paraId="219CA821">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0B3B1576">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42B22DFF">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770FF100">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p>
    <w:p w14:paraId="3152447B">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1、本项目单价招标，每项单价报价不得高于单项控制价，须精确到小数点后两位，且不得对单项报价恶意报价，若发现存在对单项报价进行恶意报价的情况，评标委员会将否决其投标文件。</w:t>
      </w:r>
    </w:p>
    <w:p w14:paraId="7B106992">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2、上述技术指标中凡有品牌描述或指向某品牌均为参考指标，但所投产品参数不得低于上述要求。</w:t>
      </w:r>
    </w:p>
    <w:p w14:paraId="6E4B0A70">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3、所投产品属于消毒产品的，须提供生产厂家消毒产品生产许可证、产品卫生安全评价报告或者新消毒产品卫生许可批件。</w:t>
      </w:r>
    </w:p>
    <w:p w14:paraId="77BC713A">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4、采购的试剂产品投标人须派专业人员进行试剂性能验证，并提供检验对比结果报告。</w:t>
      </w:r>
    </w:p>
    <w:p w14:paraId="371CE5E9">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5、清单未包含的耗材试剂或不明确的中标方本着最大限度兼顾采购方需求的前提下协商，以满足项目需求。</w:t>
      </w:r>
    </w:p>
    <w:p w14:paraId="0F1518E2">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6、本所采购的试剂必须与现有设备机型匹配使用，投标供应商所投产品若完全不能匹配现有设备机型使用，采购单位有权进行退货，所产生的一切后果有投标供应商自行承担。</w:t>
      </w:r>
    </w:p>
    <w:p w14:paraId="5C6C4655">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7、若投标供应商成交后因供应商所投产品不能完全匹配采购单位设备机型使用，导致采购单位设备无法正常运转，采购单位有权取消其中标资格。</w:t>
      </w:r>
    </w:p>
    <w:p w14:paraId="6A7CDBBE">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8、其他要求。</w:t>
      </w:r>
    </w:p>
    <w:p w14:paraId="08000642">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8.1.质量要求</w:t>
      </w:r>
    </w:p>
    <w:p w14:paraId="28A59BCF">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8.1.1 质量标准：投标人提供的货物必须为目前市场上技术较先进、成熟的原装、全新的，符合国家及行业现行相关标准以及该产品的出厂标准和满足招标文件有关技术参数及质量标准的货物；且定量包装规格符合国家及行业标准的公差标准及相关要求，外包装表面无划损，无碰撞，各项技术指标完全符合国家检测标准及产品出厂标准，凡列入《中华人民共和国实施强制性产品认证的产品目录》的货物需获得相关认证证书。</w:t>
      </w:r>
    </w:p>
    <w:p w14:paraId="19573E60">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8.1.2 所投试剂及耗材均为正品，进货应做到来源渠道正规，货物优质、有效，有批准文号、生产日期。试剂、耗材应经过严格质量监控，保证试剂、耗材内外包装的生产批号完全一致。所投产品应保证所供产品是全新的、未使用过的，完全符合国家及行业现行相关标准规定的质量、规格、环保和性能等要求；投标货物与产品应满足国家规定的安全指标。</w:t>
      </w:r>
    </w:p>
    <w:p w14:paraId="2ACD9CE1">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8.2 售后服务</w:t>
      </w:r>
    </w:p>
    <w:p w14:paraId="3018551C">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8.2.1 质量保证期：提供的每批次日期自验收合格当天起算不小于产品有效期（质保期）的 85%。</w:t>
      </w:r>
      <w:r>
        <w:rPr>
          <w:rFonts w:hint="eastAsia" w:ascii="仿宋" w:hAnsi="仿宋" w:eastAsia="仿宋" w:cs="仿宋"/>
          <w:b w:val="0"/>
          <w:bCs w:val="0"/>
          <w:color w:val="auto"/>
          <w:sz w:val="24"/>
          <w:szCs w:val="24"/>
          <w:highlight w:val="none"/>
          <w:lang w:val="en-US" w:eastAsia="zh-CN"/>
        </w:rPr>
        <w:t>质保期内，免费进行疑难问题解答，对数据分析结果和相关产品进行使用指导，并通过技术人员上门，往来信函、电话、电子邮件，解答采购人在使用中碰到的各种技术问题。</w:t>
      </w:r>
      <w:r>
        <w:rPr>
          <w:rFonts w:hint="eastAsia" w:ascii="仿宋" w:hAnsi="仿宋" w:eastAsia="仿宋" w:cs="仿宋"/>
          <w:b/>
          <w:bCs/>
          <w:color w:val="auto"/>
          <w:sz w:val="24"/>
          <w:szCs w:val="24"/>
          <w:highlight w:val="none"/>
          <w:lang w:val="en-US" w:eastAsia="zh-CN"/>
        </w:rPr>
        <w:t>（投标人必须提供由法定代表人或法定代表人授权代表签字的承诺函，并加盖投标人公章。）</w:t>
      </w:r>
    </w:p>
    <w:p w14:paraId="0B7774BA">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8.2.2 在质量保证期内，投标人应对由于设计、工艺或者材料的缺陷而发生的任何不足或故障负责，并承担因此而发生的一切费用。连续出现 2 次质量问题，采购人有权中止投标人的供货。</w:t>
      </w:r>
    </w:p>
    <w:p w14:paraId="4014A3C2">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8.2.3 部分试剂或耗材需要配套设备才能使用的，不能完全配套采购人设备的，第一时间安排公司送货更换，4 小时之内发出更换产品，不得影响采购人的使用。提供的货物 2次未能达到招标文件的要求和投标文件中的有关承诺的，将按有关法规进行处罚，采有权单方面终止合同的执行，并追究因中标人所提供的未达到所承诺准确率产品而产生的所有购人将损失和责任。</w:t>
      </w:r>
    </w:p>
    <w:p w14:paraId="12E2A48D">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（投标人必须提供由法定代表人或法定代表人授权代表签字或盖章的承诺函，并加盖投标人公章）。</w:t>
      </w:r>
    </w:p>
    <w:p w14:paraId="3CB33FAF">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8.2.4 对于投标人所配送的产品在有效期内出现质量问题时，承担由此引发的医疗纠纷中产生的一切费用，并出具针对此问题原因的书面分析报告。连续出现 2 次质量问题，采购人有权中止该投标人的供货。</w:t>
      </w:r>
    </w:p>
    <w:p w14:paraId="7A847362">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8.2.5 供应人需有稳定、专业的服务团队，须指派 1 名项目负责人全程跟踪管理本项目，与采购人保持良好的沟通。项目负责人应有丰富的类似项目经验、有良好的服务态度及沟通能力。原则上项目负责人不得随意更换（除离职、生病等不可抗力外），如确需更换应提前 3 个工作日书面通知采购人，征得采购人书面同意后方可更换，而且更换后的人员业务水平不得低于原服务人员。</w:t>
      </w:r>
    </w:p>
    <w:p w14:paraId="0A66E6D9">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8.2.6 投标人应当具有完善的物流配送体系和售后服务队伍，且具有履行本项目货物的供应、安装、维修等专业技术和服务能力。</w:t>
      </w:r>
    </w:p>
    <w:p w14:paraId="3AA5DBB5">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8.2.7对于投标人所配送的产品由于非采购人原因的，如国家政策变化或产品本身质量原因或被国家禁用不允许使用的产品，投标人应给予无条件退货。</w:t>
      </w:r>
    </w:p>
    <w:p w14:paraId="5C4C2482">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8.2.8投标人应对所配送的产品在包装未拆封情况下提供无条件退货服务。</w:t>
      </w:r>
    </w:p>
    <w:p w14:paraId="7E8FE934">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二、商务要求：</w:t>
      </w:r>
    </w:p>
    <w:p w14:paraId="0E43482B">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b/>
          <w:bCs/>
          <w:color w:val="auto"/>
          <w:highlight w:val="none"/>
          <w:lang w:val="en-US" w:eastAsia="zh-CN"/>
        </w:rPr>
      </w:pPr>
      <w:r>
        <w:rPr>
          <w:rFonts w:hint="eastAsia" w:ascii="仿宋" w:hAnsi="仿宋" w:eastAsia="仿宋" w:cs="仿宋"/>
          <w:lang w:val="en-US" w:eastAsia="zh-CN"/>
        </w:rPr>
        <w:t xml:space="preserve">（一）供货时间 </w:t>
      </w:r>
      <w:r>
        <w:rPr>
          <w:rFonts w:hint="eastAsia" w:ascii="仿宋" w:hAnsi="仿宋" w:eastAsia="仿宋" w:cs="仿宋"/>
          <w:color w:val="auto"/>
          <w:highlight w:val="none"/>
          <w:lang w:val="en-US" w:eastAsia="zh-CN"/>
        </w:rPr>
        <w:t>：需按采购计划分批次供货，收到配送清单之日起国产产品 5 天内完成供货，进口产品 10 天内完成供货</w:t>
      </w:r>
      <w:r>
        <w:rPr>
          <w:rFonts w:hint="eastAsia" w:ascii="仿宋" w:hAnsi="仿宋" w:eastAsia="仿宋" w:cs="仿宋"/>
          <w:b/>
          <w:bCs/>
          <w:color w:val="auto"/>
          <w:highlight w:val="none"/>
          <w:lang w:val="en-US" w:eastAsia="zh-CN"/>
        </w:rPr>
        <w:t>。（具体以甲乙双方签订合同为准）</w:t>
      </w:r>
    </w:p>
    <w:p w14:paraId="4D7F62EC">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lang w:val="en-US" w:eastAsia="zh-CN"/>
        </w:rPr>
      </w:pPr>
      <w:r>
        <w:rPr>
          <w:rFonts w:hint="eastAsia" w:ascii="仿宋" w:hAnsi="仿宋" w:eastAsia="仿宋" w:cs="仿宋"/>
          <w:lang w:val="en-US" w:eastAsia="zh-CN"/>
        </w:rPr>
        <w:t>（二）实施（交货）地点</w:t>
      </w:r>
      <w:r>
        <w:rPr>
          <w:rFonts w:hint="eastAsia" w:ascii="仿宋" w:hAnsi="仿宋" w:eastAsia="仿宋" w:cs="仿宋"/>
          <w:color w:val="FF0000"/>
          <w:lang w:val="en-US" w:eastAsia="zh-CN"/>
        </w:rPr>
        <w:t xml:space="preserve"> </w:t>
      </w:r>
      <w:r>
        <w:rPr>
          <w:rFonts w:hint="eastAsia" w:ascii="仿宋" w:hAnsi="仿宋" w:eastAsia="仿宋" w:cs="仿宋"/>
          <w:b/>
          <w:bCs/>
          <w:color w:val="auto"/>
          <w:lang w:val="en-US" w:eastAsia="zh-CN"/>
        </w:rPr>
        <w:t>：甲方指定地点。</w:t>
      </w:r>
    </w:p>
    <w:p w14:paraId="6CD4EA85">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lang w:val="en-US" w:eastAsia="zh-CN"/>
        </w:rPr>
      </w:pPr>
      <w:r>
        <w:rPr>
          <w:rFonts w:hint="eastAsia" w:ascii="仿宋" w:hAnsi="仿宋" w:eastAsia="仿宋" w:cs="仿宋"/>
          <w:lang w:val="en-US" w:eastAsia="zh-CN"/>
        </w:rPr>
        <w:t>（三）报价要求</w:t>
      </w:r>
    </w:p>
    <w:p w14:paraId="41693BE1">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本次报价为人民币报价，投标报价应包括：货物本身价格、包装费、运输费用、二次搬运费、损耗、安装费、技术指导、税金费用、伴随服务过程中备件费、专用工具费、伴随产品资料费、技术服务费、技术考察费、自检费及验收合格前和质保期内发生的一切费用、应当提供的伴随服务/售后服务费用以及及招标文件要求的供应商需要支付的所有费用。因投标人自身原因造成漏报、少报皆由其自行承担责任，采购人不再补偿。</w:t>
      </w:r>
    </w:p>
    <w:p w14:paraId="35335A62">
      <w:pPr>
        <w:keepNext w:val="0"/>
        <w:keepLines w:val="0"/>
        <w:pageBreakBefore w:val="0"/>
        <w:kinsoku/>
        <w:wordWrap/>
        <w:overflowPunct/>
        <w:topLinePunct w:val="0"/>
        <w:autoSpaceDE/>
        <w:autoSpaceDN/>
        <w:bidi w:val="0"/>
        <w:adjustRightInd/>
        <w:snapToGrid/>
        <w:spacing w:line="380" w:lineRule="exact"/>
        <w:textAlignment w:val="auto"/>
        <w:rPr>
          <w:rFonts w:hint="default" w:ascii="仿宋" w:hAnsi="仿宋" w:eastAsia="仿宋" w:cs="仿宋"/>
          <w:lang w:val="en-US" w:eastAsia="zh-CN"/>
        </w:rPr>
      </w:pPr>
      <w:r>
        <w:rPr>
          <w:rFonts w:hint="eastAsia" w:ascii="仿宋" w:hAnsi="仿宋" w:eastAsia="仿宋" w:cs="仿宋"/>
          <w:lang w:val="en-US" w:eastAsia="zh-CN"/>
        </w:rPr>
        <w:t>（四）付款方式</w:t>
      </w:r>
    </w:p>
    <w:p w14:paraId="674D50D3">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中标人按照采购人订单要求将货物送到指定地点，经采购人验收合格后办理完成入库手续，中标人提供正规发票，采购人按照实际使用数量计划90个工作日内支付。（具体以甲乙双方签订合同为准）。</w:t>
      </w:r>
    </w:p>
    <w:p w14:paraId="69635283">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（五）服务要求</w:t>
      </w:r>
    </w:p>
    <w:p w14:paraId="2AD49140">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5.1 供货期限为2年，一年一续签，根据服务评价选择续签第三年。供货期内按需求供货，采购周期内确保产品的供应和配送服务，不得以经销或代理授权变更的理由更换中标人。</w:t>
      </w:r>
    </w:p>
    <w:p w14:paraId="6A056F19">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5.2 招标文件中的采购预算为采购人大概统计的预算金额，具体采购数量及金额以合同执行过程中的实际采购量及产生金额为准。采购人与中标人按照投标文件所报的单价签订采购合同；采购人不承诺最低采购数量和采购总金额。</w:t>
      </w:r>
    </w:p>
    <w:p w14:paraId="39EE226E">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5.3 在实际供货时，中标人所提供的货物若已经停产（不列入该厂家当时的产品系统），且未能按原价提供同等质量或更优质的货物，则按违约处理。</w:t>
      </w:r>
    </w:p>
    <w:p w14:paraId="345CD4B5">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bCs/>
          <w:color w:val="auto"/>
          <w:lang w:val="en-US" w:eastAsia="zh-CN"/>
        </w:rPr>
      </w:pPr>
      <w:r>
        <w:rPr>
          <w:rFonts w:hint="eastAsia" w:ascii="仿宋" w:hAnsi="仿宋" w:eastAsia="仿宋" w:cs="仿宋"/>
          <w:color w:val="auto"/>
          <w:lang w:val="en-US" w:eastAsia="zh-CN"/>
        </w:rPr>
        <w:t>5.4 送货时间：中标人接到我院供货通知时，必须第一时间安排送货，急救或者紧急情况下的使用的配送收到配送通知起 4 个小时之内立刻发出。一般品种配送收到配送通知起 8 个小时之内立刻发出，</w:t>
      </w:r>
      <w:r>
        <w:rPr>
          <w:rFonts w:hint="eastAsia" w:ascii="仿宋" w:hAnsi="仿宋" w:eastAsia="仿宋" w:cs="仿宋"/>
          <w:b/>
          <w:bCs/>
          <w:color w:val="auto"/>
          <w:lang w:val="en-US" w:eastAsia="zh-CN"/>
        </w:rPr>
        <w:t>因供货不及时造成工作影响，医院有权单方取消中标人供货资格及以后投标资格。（投标人必须提供由法定代表人或法定代表人授权代表签字或盖章的承诺函，并加盖供应商公章。）</w:t>
      </w:r>
    </w:p>
    <w:p w14:paraId="2A9E7A2D">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5.5 除客观不可抗力外，中标人不得更改送货内容。如确需变更供货内容的，中标人应在得知情况的同时告知采购人并征得采购人同意，经发现中标人有私自更改清单中货品时以违约论处，由此产生的一切损失和费用由中标人承担。供货期内中标人出现上述情况，经采购人书面提出整改通知，但情况没有改善的，采购人有权取消中标人供货资格，终止中标人供货合同和没收履约保证金。</w:t>
      </w:r>
    </w:p>
    <w:p w14:paraId="780E782F">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5.6 投标人必须对所投项目的所有清单内容完整投标，缺项漏项将导致投标无效。也不得修改清单中的任何内容，但可于投标前提出询问，否则投标无效。</w:t>
      </w:r>
    </w:p>
    <w:p w14:paraId="43034A5C">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5.7 若中标商品有断货或停货等特殊情况时，供货商必须提前 30 日通知采购方，并出示加盖公章的停货书面说明。断货期间，医院有权向其他供货商购买同类产品，直到原供货方能继续供货为止。</w:t>
      </w:r>
    </w:p>
    <w:p w14:paraId="686C3409">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5.8 本项目换货后的产品须满足采购文件要求及投标文件承诺，不得低于原货品的标准要求；中标人也可经采购人同意后，选择同档次或优于原货品的同类产品替换原货品。</w:t>
      </w:r>
    </w:p>
    <w:p w14:paraId="1A731E65">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lang w:val="en-US" w:eastAsia="zh-CN"/>
        </w:rPr>
      </w:pPr>
      <w:r>
        <w:rPr>
          <w:rFonts w:hint="eastAsia" w:ascii="仿宋" w:hAnsi="仿宋" w:eastAsia="仿宋" w:cs="仿宋"/>
          <w:lang w:val="en-US" w:eastAsia="zh-CN"/>
        </w:rPr>
        <w:t>（六）配送和运输</w:t>
      </w:r>
    </w:p>
    <w:p w14:paraId="4A59F3C3">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6.1 货物运输符合的相关国际惯例，试剂、耗材运达所产生的费用由中标人负责。运输途中的货物破损及损失风险由中标人承担，中标人承担运费。投标人应具有与本次招标的供货规模和范围相适应的场地、标的货物供应保障、专业运输仓储设施设备。</w:t>
      </w:r>
    </w:p>
    <w:p w14:paraId="766D46C6">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6.2 运送本项目试剂耗材的车辆应使用专用封闭厢式货车，并针对运输试剂耗材的包装条件及道路、天气状况采取相应措施，防止对试剂耗材质量造成影响。对有温度要求试剂耗材的运输，应有冷藏或保温的措施，并严格按照《医疗器械冷链（运输、贮存）管理指南》（国家食品药品监督管理局【2016】第 154 号）要求进行贮存与运输管理。</w:t>
      </w:r>
    </w:p>
    <w:p w14:paraId="4F25ABA6">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color w:val="0000FF"/>
          <w:lang w:val="en-US" w:eastAsia="zh-CN"/>
        </w:rPr>
      </w:pPr>
      <w:r>
        <w:rPr>
          <w:rFonts w:hint="eastAsia" w:ascii="仿宋" w:hAnsi="仿宋" w:eastAsia="仿宋" w:cs="仿宋"/>
          <w:lang w:val="en-US" w:eastAsia="zh-CN"/>
        </w:rPr>
        <w:t>6.3 日常供货时间为接到通知后 7天内送至采购人指定地点，服务期内不限供货次数，应根据采购人实际需要提供 7×24 小时响应。投标人提供送货明细，并标明生产日期、产品有效期等。</w:t>
      </w:r>
      <w:r>
        <w:rPr>
          <w:rFonts w:hint="eastAsia" w:ascii="仿宋" w:hAnsi="仿宋" w:eastAsia="仿宋" w:cs="仿宋"/>
          <w:b/>
          <w:bCs/>
          <w:color w:val="auto"/>
          <w:lang w:val="en-US" w:eastAsia="zh-CN"/>
        </w:rPr>
        <w:t>（投标人必须提供由法定代表人或法定代表人授权代表签字或盖章的承诺函，并加盖供应商公章。）</w:t>
      </w:r>
    </w:p>
    <w:p w14:paraId="50F5445D">
      <w:pPr>
        <w:keepNext w:val="0"/>
        <w:keepLines w:val="0"/>
        <w:pageBreakBefore w:val="0"/>
        <w:numPr>
          <w:ilvl w:val="0"/>
          <w:numId w:val="0"/>
        </w:numPr>
        <w:kinsoku/>
        <w:wordWrap/>
        <w:overflowPunct/>
        <w:topLinePunct w:val="0"/>
        <w:autoSpaceDE/>
        <w:autoSpaceDN/>
        <w:bidi w:val="0"/>
        <w:adjustRightInd/>
        <w:snapToGrid/>
        <w:spacing w:line="380" w:lineRule="exact"/>
        <w:textAlignment w:val="auto"/>
        <w:rPr>
          <w:rFonts w:hint="eastAsia" w:ascii="仿宋" w:hAnsi="仿宋" w:eastAsia="仿宋" w:cs="仿宋"/>
          <w:lang w:val="en-US" w:eastAsia="zh-CN"/>
        </w:rPr>
      </w:pPr>
      <w:r>
        <w:rPr>
          <w:rFonts w:hint="eastAsia" w:ascii="仿宋" w:hAnsi="仿宋" w:eastAsia="仿宋" w:cs="仿宋"/>
          <w:lang w:val="en-US" w:eastAsia="zh-CN"/>
        </w:rPr>
        <w:t>（七）验收</w:t>
      </w:r>
    </w:p>
    <w:p w14:paraId="0D08F5FF">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7.1 验收标准：货物若有国家标准按照国家标准验收，若无国家标准按行业标准验收，货物无侵权行为、外包装表面无划损、无任何缺陷隐患，在中国境内可依常规安全合法使用。</w:t>
      </w:r>
    </w:p>
    <w:p w14:paraId="1A94C0A6">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7.2.验收规范：按照国家相关法律法规的规定，及采购人的相关要求执行。</w:t>
      </w:r>
    </w:p>
    <w:p w14:paraId="55BC632F">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仿宋" w:hAnsi="仿宋" w:eastAsia="仿宋" w:cs="仿宋"/>
          <w:lang w:val="en-US" w:eastAsia="zh-CN"/>
        </w:rPr>
      </w:pPr>
      <w:r>
        <w:rPr>
          <w:rFonts w:hint="eastAsia" w:ascii="仿宋" w:hAnsi="仿宋" w:eastAsia="仿宋" w:cs="仿宋"/>
          <w:lang w:val="en-US" w:eastAsia="zh-CN"/>
        </w:rPr>
        <w:t>7.3.验收方式：采购人自行验收或委托有资质的相关专家进行验收。</w:t>
      </w:r>
    </w:p>
    <w:p w14:paraId="5EC7B551">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 xml:space="preserve">一次：货物到达采购人指定地点后，双方对货物的外包装、数量、有效期及裸露便于核对的相关信息予以现场验收。单证齐全：应有产品合格证（或质量证明）、使用说明、质保卡、发票和其他应具有的单证。中标人的送货单必须详细注明商品的品牌、型号、单价、数量、送货单不得涂改，标记不清的，采购人将拒绝签收。结算期末中标人还应提供送货清单供采购人核对结算。 </w:t>
      </w:r>
    </w:p>
    <w:p w14:paraId="76F02FA0">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 xml:space="preserve">二次验收：货物到达指定地点验收合格后，采购人及中标供应商双方进行最终验收（试剂还须提供试剂性能验证及验证结果检测报告），最终验收合格的，采购人及供应商双方应签署最终验收报告。采购人有权对中标人交付的产品进行抽样检验，检验应当由具备检 验资质的机构实施，中标人认可检测结果并承担检测费用。且采购人及中标人双方对该验收结果予以认可。因货物质量问题发生争议时，由本地质量技术监督部门鉴定，鉴定费由中标人承担。 </w:t>
      </w:r>
    </w:p>
    <w:p w14:paraId="4F1AEEB0">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 xml:space="preserve">7.4 验收不合格处理办法 </w:t>
      </w:r>
    </w:p>
    <w:p w14:paraId="544ED68C">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color w:val="auto"/>
          <w:lang w:val="en-US" w:eastAsia="zh-CN"/>
        </w:rPr>
      </w:pPr>
      <w:r>
        <w:rPr>
          <w:rFonts w:hint="eastAsia" w:ascii="仿宋" w:hAnsi="仿宋" w:eastAsia="仿宋" w:cs="仿宋"/>
          <w:b w:val="0"/>
          <w:bCs w:val="0"/>
          <w:color w:val="auto"/>
          <w:lang w:val="en-US" w:eastAsia="zh-CN"/>
        </w:rPr>
        <w:t>7.4.1 验收不合格当日，供应商须立即装车将不符合要求的产品运输返回，第一时间安排公司送货更换，验收不合格起 4 小时之内发出更换产品，不得影响采购人的使用。</w:t>
      </w:r>
      <w:r>
        <w:rPr>
          <w:rFonts w:hint="eastAsia" w:ascii="仿宋" w:hAnsi="仿宋" w:eastAsia="仿宋" w:cs="仿宋"/>
          <w:b/>
          <w:bCs/>
          <w:color w:val="auto"/>
          <w:lang w:val="en-US" w:eastAsia="zh-CN"/>
        </w:rPr>
        <w:t xml:space="preserve"> </w:t>
      </w:r>
    </w:p>
    <w:p w14:paraId="55991C7D">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7.4.2 若供应商提供的货物 2 次未能达到招标文件的要求和投标文件中的有关承诺的， 将按有关法规进行处罚，采购人将有权单方面终止合同的执行，并追究因中标人所提供的未达到所承诺准确率产品而产生的所有损失和责任。</w:t>
      </w:r>
    </w:p>
    <w:p w14:paraId="0312F344">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lang w:val="en-US" w:eastAsia="zh-CN"/>
        </w:rPr>
      </w:pPr>
      <w:r>
        <w:rPr>
          <w:rFonts w:hint="eastAsia" w:ascii="仿宋" w:hAnsi="仿宋" w:eastAsia="仿宋" w:cs="仿宋"/>
          <w:lang w:val="en-US" w:eastAsia="zh-CN"/>
        </w:rPr>
        <w:t>（八）知识产权</w:t>
      </w:r>
    </w:p>
    <w:p w14:paraId="4B4E9EA9">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lang w:val="en-US" w:eastAsia="zh-CN"/>
        </w:rPr>
      </w:pPr>
      <w:r>
        <w:rPr>
          <w:rFonts w:hint="eastAsia" w:ascii="仿宋" w:hAnsi="仿宋" w:eastAsia="仿宋" w:cs="仿宋"/>
          <w:lang w:val="en-US" w:eastAsia="zh-CN"/>
        </w:rPr>
        <w:t>采购人在中华人民共和国境内使用投标人提供的货物及服务时免受第三方提出的侵犯其专利权或其它知识产权的起诉。如果第三方提出侵权指控，中标人应承担由此而引起的一切法律责任和费用。</w:t>
      </w:r>
    </w:p>
    <w:p w14:paraId="6C612E86">
      <w:pPr>
        <w:keepNext w:val="0"/>
        <w:keepLines w:val="0"/>
        <w:pageBreakBefore w:val="0"/>
        <w:kinsoku/>
        <w:wordWrap/>
        <w:overflowPunct/>
        <w:topLinePunct w:val="0"/>
        <w:autoSpaceDE/>
        <w:autoSpaceDN/>
        <w:bidi w:val="0"/>
        <w:adjustRightInd/>
        <w:snapToGrid/>
        <w:spacing w:line="380" w:lineRule="exact"/>
        <w:textAlignment w:val="auto"/>
        <w:rPr>
          <w:rFonts w:hint="eastAsia" w:ascii="仿宋" w:hAnsi="仿宋" w:eastAsia="仿宋" w:cs="仿宋"/>
          <w:lang w:val="en-US" w:eastAsia="zh-CN"/>
        </w:rPr>
      </w:pPr>
      <w:r>
        <w:rPr>
          <w:rFonts w:hint="eastAsia" w:ascii="仿宋" w:hAnsi="仿宋" w:eastAsia="仿宋" w:cs="仿宋"/>
          <w:lang w:val="en-US" w:eastAsia="zh-CN"/>
        </w:rPr>
        <w:t>（九）其他</w:t>
      </w:r>
    </w:p>
    <w:p w14:paraId="360C5F60">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9.1、其他未尽事宜由供需双方在采购合同中详细约定。</w:t>
      </w:r>
    </w:p>
    <w:p w14:paraId="3579086D">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9.2、投标人在服务期必须遵守安全生产事项、如：发生安全事故由投标人承担一切责任。</w:t>
      </w:r>
    </w:p>
    <w:p w14:paraId="3777EE4C">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9.3、</w:t>
      </w:r>
      <w:r>
        <w:rPr>
          <w:rFonts w:hint="eastAsia" w:ascii="仿宋" w:hAnsi="仿宋" w:eastAsia="仿宋" w:cs="仿宋"/>
          <w:b/>
          <w:bCs/>
          <w:lang w:val="en-US" w:eastAsia="zh-CN"/>
        </w:rPr>
        <w:t>投标人必须在投标文件中对以上条款和服务承诺明确列出，承诺内容必须达到本篇及招标文件其他条款的要求。</w:t>
      </w:r>
    </w:p>
    <w:p w14:paraId="10CB2190">
      <w:pPr>
        <w:keepNext w:val="0"/>
        <w:keepLines w:val="0"/>
        <w:pageBreakBefore w:val="0"/>
        <w:kinsoku/>
        <w:wordWrap/>
        <w:overflowPunct/>
        <w:topLinePunct w:val="0"/>
        <w:autoSpaceDE/>
        <w:autoSpaceDN/>
        <w:bidi w:val="0"/>
        <w:adjustRightInd/>
        <w:snapToGrid/>
        <w:spacing w:line="380" w:lineRule="exact"/>
        <w:ind w:firstLine="486" w:firstLineChars="200"/>
        <w:textAlignment w:val="auto"/>
        <w:rPr>
          <w:rFonts w:hint="eastAsia" w:ascii="仿宋" w:hAnsi="仿宋" w:eastAsia="仿宋" w:cs="仿宋"/>
          <w:b/>
          <w:color w:val="auto"/>
          <w:sz w:val="30"/>
          <w:szCs w:val="30"/>
          <w:highlight w:val="none"/>
          <w:lang w:eastAsia="zh-CN"/>
        </w:rPr>
      </w:pPr>
      <w:r>
        <w:rPr>
          <w:rFonts w:hint="eastAsia" w:ascii="仿宋" w:hAnsi="仿宋" w:eastAsia="仿宋" w:cs="仿宋"/>
          <w:lang w:val="en-US" w:eastAsia="zh-CN"/>
        </w:rPr>
        <w:t>9.4 如果中标人不能按照招标文件要求及投标文件的承诺签订中标合同，或经核定中标人的投标文件与事实不符，从而影响公平、公正及影响中标合同执行时，采购人有权取消该其中标人的中标资格，确定排名在中标人之后第一顺位的投标人为中标人或依法重新招标。</w:t>
      </w:r>
    </w:p>
    <w:p w14:paraId="5366CA0C">
      <w:pPr>
        <w:spacing w:line="480" w:lineRule="exact"/>
        <w:jc w:val="center"/>
        <w:outlineLvl w:val="1"/>
        <w:rPr>
          <w:rFonts w:hint="eastAsia" w:ascii="仿宋" w:hAnsi="仿宋" w:eastAsia="仿宋" w:cs="仿宋"/>
          <w:b/>
          <w:color w:val="auto"/>
          <w:sz w:val="30"/>
          <w:szCs w:val="30"/>
          <w:highlight w:val="none"/>
          <w:lang w:eastAsia="zh-CN"/>
        </w:rPr>
      </w:pPr>
    </w:p>
    <w:p w14:paraId="33E5A402">
      <w:pPr>
        <w:spacing w:line="480" w:lineRule="exact"/>
        <w:jc w:val="center"/>
        <w:outlineLvl w:val="1"/>
        <w:rPr>
          <w:rFonts w:hint="eastAsia" w:ascii="仿宋" w:hAnsi="仿宋" w:eastAsia="仿宋" w:cs="仿宋"/>
          <w:b/>
          <w:color w:val="auto"/>
          <w:sz w:val="30"/>
          <w:szCs w:val="30"/>
          <w:highlight w:val="none"/>
          <w:lang w:eastAsia="zh-CN"/>
        </w:rPr>
      </w:pPr>
    </w:p>
    <w:p w14:paraId="72C2D5C9">
      <w:pPr>
        <w:spacing w:line="480" w:lineRule="exact"/>
        <w:jc w:val="center"/>
        <w:outlineLvl w:val="1"/>
        <w:rPr>
          <w:rFonts w:hint="eastAsia" w:ascii="仿宋" w:hAnsi="仿宋" w:eastAsia="仿宋" w:cs="仿宋"/>
          <w:b/>
          <w:color w:val="auto"/>
          <w:sz w:val="30"/>
          <w:szCs w:val="30"/>
          <w:highlight w:val="none"/>
          <w:lang w:eastAsia="zh-CN"/>
        </w:rPr>
      </w:pPr>
    </w:p>
    <w:p w14:paraId="34314650">
      <w:pPr>
        <w:spacing w:line="480" w:lineRule="exact"/>
        <w:jc w:val="center"/>
        <w:outlineLvl w:val="1"/>
        <w:rPr>
          <w:rFonts w:hint="eastAsia" w:ascii="仿宋" w:hAnsi="仿宋" w:eastAsia="仿宋" w:cs="仿宋"/>
          <w:b/>
          <w:color w:val="auto"/>
          <w:sz w:val="30"/>
          <w:szCs w:val="30"/>
          <w:highlight w:val="none"/>
          <w:lang w:eastAsia="zh-CN"/>
        </w:rPr>
      </w:pPr>
    </w:p>
    <w:p w14:paraId="402FC03C">
      <w:pPr>
        <w:spacing w:line="480" w:lineRule="exact"/>
        <w:jc w:val="center"/>
        <w:outlineLvl w:val="1"/>
        <w:rPr>
          <w:rFonts w:hint="eastAsia" w:ascii="仿宋" w:hAnsi="仿宋" w:eastAsia="仿宋" w:cs="仿宋"/>
          <w:b/>
          <w:color w:val="auto"/>
          <w:sz w:val="30"/>
          <w:szCs w:val="30"/>
          <w:highlight w:val="none"/>
          <w:lang w:eastAsia="zh-CN"/>
        </w:rPr>
      </w:pPr>
    </w:p>
    <w:p w14:paraId="00AE1B13">
      <w:pPr>
        <w:spacing w:line="480" w:lineRule="exact"/>
        <w:jc w:val="center"/>
        <w:outlineLvl w:val="1"/>
        <w:rPr>
          <w:rFonts w:hint="eastAsia" w:ascii="仿宋" w:hAnsi="仿宋" w:eastAsia="仿宋" w:cs="仿宋"/>
          <w:b/>
          <w:color w:val="auto"/>
          <w:sz w:val="30"/>
          <w:szCs w:val="30"/>
          <w:highlight w:val="none"/>
          <w:lang w:eastAsia="zh-CN"/>
        </w:rPr>
      </w:pPr>
    </w:p>
    <w:p w14:paraId="70004879">
      <w:pPr>
        <w:spacing w:line="480" w:lineRule="exact"/>
        <w:jc w:val="center"/>
        <w:outlineLvl w:val="1"/>
        <w:rPr>
          <w:rFonts w:hint="eastAsia" w:ascii="仿宋" w:hAnsi="仿宋" w:eastAsia="仿宋" w:cs="仿宋"/>
          <w:b/>
          <w:color w:val="auto"/>
          <w:sz w:val="30"/>
          <w:szCs w:val="30"/>
          <w:highlight w:val="none"/>
          <w:lang w:eastAsia="zh-CN"/>
        </w:rPr>
      </w:pPr>
    </w:p>
    <w:p w14:paraId="66E5A90E">
      <w:pPr>
        <w:spacing w:line="480" w:lineRule="exact"/>
        <w:jc w:val="center"/>
        <w:outlineLvl w:val="1"/>
        <w:rPr>
          <w:rFonts w:hint="eastAsia" w:ascii="仿宋" w:hAnsi="仿宋" w:eastAsia="仿宋" w:cs="仿宋"/>
          <w:b/>
          <w:color w:val="auto"/>
          <w:sz w:val="30"/>
          <w:szCs w:val="30"/>
          <w:highlight w:val="none"/>
          <w:lang w:eastAsia="zh-CN"/>
        </w:rPr>
      </w:pPr>
    </w:p>
    <w:p w14:paraId="6046FC79">
      <w:pPr>
        <w:spacing w:line="480" w:lineRule="exact"/>
        <w:jc w:val="center"/>
        <w:outlineLvl w:val="1"/>
        <w:rPr>
          <w:rFonts w:hint="eastAsia" w:ascii="仿宋" w:hAnsi="仿宋" w:eastAsia="仿宋" w:cs="仿宋"/>
          <w:b/>
          <w:color w:val="auto"/>
          <w:sz w:val="30"/>
          <w:szCs w:val="30"/>
          <w:highlight w:val="none"/>
          <w:lang w:eastAsia="zh-CN"/>
        </w:rPr>
      </w:pPr>
    </w:p>
    <w:p w14:paraId="73264929">
      <w:pPr>
        <w:spacing w:line="480" w:lineRule="exact"/>
        <w:jc w:val="center"/>
        <w:outlineLvl w:val="1"/>
        <w:rPr>
          <w:rFonts w:hint="eastAsia" w:ascii="仿宋" w:hAnsi="仿宋" w:eastAsia="仿宋" w:cs="仿宋"/>
          <w:b/>
          <w:color w:val="auto"/>
          <w:sz w:val="30"/>
          <w:szCs w:val="30"/>
          <w:highlight w:val="none"/>
          <w:lang w:eastAsia="zh-CN"/>
        </w:rPr>
      </w:pPr>
    </w:p>
    <w:p w14:paraId="397263D2">
      <w:pPr>
        <w:spacing w:line="480" w:lineRule="exact"/>
        <w:jc w:val="center"/>
        <w:outlineLvl w:val="1"/>
        <w:rPr>
          <w:rFonts w:hint="eastAsia" w:ascii="仿宋" w:hAnsi="仿宋" w:eastAsia="仿宋" w:cs="仿宋"/>
          <w:b/>
          <w:color w:val="auto"/>
          <w:sz w:val="30"/>
          <w:szCs w:val="30"/>
          <w:highlight w:val="none"/>
          <w:lang w:eastAsia="zh-CN"/>
        </w:rPr>
      </w:pPr>
    </w:p>
    <w:p w14:paraId="6BE372C4">
      <w:pPr>
        <w:spacing w:line="480" w:lineRule="exact"/>
        <w:jc w:val="center"/>
        <w:outlineLvl w:val="1"/>
        <w:rPr>
          <w:rFonts w:hint="eastAsia" w:ascii="仿宋" w:hAnsi="仿宋" w:eastAsia="仿宋" w:cs="仿宋"/>
          <w:b/>
          <w:color w:val="auto"/>
          <w:sz w:val="30"/>
          <w:szCs w:val="30"/>
          <w:highlight w:val="none"/>
          <w:lang w:eastAsia="zh-CN"/>
        </w:rPr>
      </w:pPr>
    </w:p>
    <w:p w14:paraId="0947F99D">
      <w:pPr>
        <w:spacing w:line="480" w:lineRule="exact"/>
        <w:jc w:val="center"/>
        <w:outlineLvl w:val="1"/>
        <w:rPr>
          <w:rFonts w:hint="eastAsia" w:ascii="仿宋" w:hAnsi="仿宋" w:eastAsia="仿宋" w:cs="仿宋"/>
          <w:b/>
          <w:color w:val="auto"/>
          <w:sz w:val="30"/>
          <w:szCs w:val="30"/>
          <w:highlight w:val="none"/>
          <w:lang w:eastAsia="zh-CN"/>
        </w:rPr>
      </w:pPr>
    </w:p>
    <w:p w14:paraId="1C32B31C">
      <w:pPr>
        <w:spacing w:line="480" w:lineRule="exact"/>
        <w:jc w:val="both"/>
        <w:outlineLvl w:val="1"/>
        <w:rPr>
          <w:rFonts w:hint="eastAsia" w:ascii="仿宋" w:hAnsi="仿宋" w:eastAsia="仿宋" w:cs="仿宋"/>
          <w:b/>
          <w:color w:val="auto"/>
          <w:sz w:val="30"/>
          <w:szCs w:val="30"/>
          <w:highlight w:val="none"/>
          <w:lang w:eastAsia="zh-CN"/>
        </w:rPr>
      </w:pPr>
    </w:p>
    <w:p w14:paraId="69E514BE">
      <w:pPr>
        <w:spacing w:line="480" w:lineRule="exact"/>
        <w:jc w:val="center"/>
        <w:outlineLvl w:val="1"/>
        <w:rPr>
          <w:rFonts w:hint="eastAsia" w:ascii="仿宋" w:hAnsi="仿宋" w:eastAsia="仿宋" w:cs="仿宋"/>
          <w:b/>
          <w:color w:val="auto"/>
          <w:sz w:val="30"/>
          <w:szCs w:val="30"/>
          <w:highlight w:val="none"/>
          <w:lang w:eastAsia="zh-CN"/>
        </w:rPr>
      </w:pPr>
    </w:p>
    <w:p w14:paraId="48C0B9F7">
      <w:pPr>
        <w:spacing w:line="480" w:lineRule="exact"/>
        <w:jc w:val="center"/>
        <w:outlineLvl w:val="1"/>
        <w:rPr>
          <w:rFonts w:hint="eastAsia" w:ascii="仿宋" w:hAnsi="仿宋" w:eastAsia="仿宋" w:cs="仿宋"/>
          <w:b/>
          <w:color w:val="auto"/>
          <w:sz w:val="30"/>
          <w:szCs w:val="30"/>
          <w:highlight w:val="none"/>
          <w:lang w:eastAsia="zh-CN"/>
        </w:rPr>
      </w:pPr>
    </w:p>
    <w:p w14:paraId="459FCFFD">
      <w:pPr>
        <w:spacing w:line="480" w:lineRule="exact"/>
        <w:jc w:val="center"/>
        <w:outlineLvl w:val="1"/>
        <w:rPr>
          <w:rFonts w:hint="eastAsia" w:ascii="仿宋" w:hAnsi="仿宋" w:eastAsia="仿宋" w:cs="仿宋"/>
          <w:b/>
          <w:color w:val="auto"/>
          <w:sz w:val="30"/>
          <w:szCs w:val="30"/>
          <w:highlight w:val="none"/>
          <w:lang w:eastAsia="zh-CN"/>
        </w:rPr>
      </w:pPr>
    </w:p>
    <w:p w14:paraId="3BB6AEBF">
      <w:pPr>
        <w:spacing w:line="480" w:lineRule="exact"/>
        <w:jc w:val="center"/>
        <w:outlineLvl w:val="1"/>
        <w:rPr>
          <w:rFonts w:hint="eastAsia" w:ascii="仿宋" w:hAnsi="仿宋" w:eastAsia="仿宋" w:cs="仿宋"/>
          <w:b/>
          <w:color w:val="auto"/>
          <w:sz w:val="30"/>
          <w:szCs w:val="30"/>
          <w:highlight w:val="none"/>
          <w:lang w:eastAsia="zh-CN"/>
        </w:rPr>
      </w:pPr>
    </w:p>
    <w:p w14:paraId="4C5B0AD2">
      <w:pPr>
        <w:spacing w:line="480" w:lineRule="exact"/>
        <w:jc w:val="center"/>
        <w:outlineLvl w:val="1"/>
        <w:rPr>
          <w:rFonts w:hint="eastAsia" w:ascii="仿宋" w:hAnsi="仿宋" w:eastAsia="仿宋" w:cs="仿宋"/>
          <w:b/>
          <w:color w:val="auto"/>
          <w:sz w:val="30"/>
          <w:szCs w:val="30"/>
          <w:highlight w:val="none"/>
          <w:lang w:eastAsia="zh-CN"/>
        </w:rPr>
      </w:pPr>
    </w:p>
    <w:p w14:paraId="09112A0B">
      <w:pPr>
        <w:spacing w:line="480" w:lineRule="exact"/>
        <w:jc w:val="center"/>
        <w:outlineLvl w:val="1"/>
        <w:rPr>
          <w:rFonts w:hint="eastAsia" w:ascii="仿宋" w:hAnsi="仿宋" w:eastAsia="仿宋" w:cs="仿宋"/>
          <w:b/>
          <w:color w:val="auto"/>
          <w:sz w:val="30"/>
          <w:szCs w:val="30"/>
          <w:highlight w:val="none"/>
          <w:lang w:eastAsia="zh-CN"/>
        </w:rPr>
      </w:pPr>
    </w:p>
    <w:p w14:paraId="7CEFAA94">
      <w:pPr>
        <w:spacing w:line="480" w:lineRule="exact"/>
        <w:jc w:val="center"/>
        <w:outlineLvl w:val="1"/>
        <w:rPr>
          <w:rFonts w:hint="eastAsia" w:ascii="仿宋" w:hAnsi="仿宋" w:eastAsia="仿宋" w:cs="仿宋"/>
          <w:b/>
          <w:color w:val="auto"/>
          <w:sz w:val="30"/>
          <w:szCs w:val="30"/>
          <w:highlight w:val="none"/>
          <w:lang w:eastAsia="zh-CN"/>
        </w:rPr>
      </w:pPr>
    </w:p>
    <w:p w14:paraId="17810519">
      <w:pPr>
        <w:spacing w:line="480" w:lineRule="exact"/>
        <w:jc w:val="center"/>
        <w:outlineLvl w:val="1"/>
        <w:rPr>
          <w:rFonts w:hint="eastAsia" w:ascii="仿宋" w:hAnsi="仿宋" w:eastAsia="仿宋" w:cs="仿宋"/>
          <w:b/>
          <w:color w:val="auto"/>
          <w:sz w:val="30"/>
          <w:szCs w:val="30"/>
          <w:highlight w:val="none"/>
          <w:lang w:eastAsia="zh-CN"/>
        </w:rPr>
      </w:pPr>
    </w:p>
    <w:p w14:paraId="66B13DF8">
      <w:pPr>
        <w:spacing w:line="480" w:lineRule="exact"/>
        <w:jc w:val="center"/>
        <w:outlineLvl w:val="1"/>
        <w:rPr>
          <w:rFonts w:hint="eastAsia" w:ascii="仿宋" w:hAnsi="仿宋" w:eastAsia="仿宋" w:cs="仿宋"/>
          <w:b/>
          <w:color w:val="auto"/>
          <w:sz w:val="30"/>
          <w:szCs w:val="30"/>
          <w:highlight w:val="none"/>
          <w:lang w:eastAsia="zh-CN"/>
        </w:rPr>
      </w:pPr>
    </w:p>
    <w:p w14:paraId="28803158">
      <w:pPr>
        <w:spacing w:line="480" w:lineRule="exact"/>
        <w:jc w:val="center"/>
        <w:outlineLvl w:val="1"/>
        <w:rPr>
          <w:rFonts w:hint="eastAsia" w:ascii="仿宋" w:hAnsi="仿宋" w:eastAsia="仿宋" w:cs="仿宋"/>
          <w:b/>
          <w:color w:val="auto"/>
          <w:sz w:val="30"/>
          <w:szCs w:val="30"/>
          <w:highlight w:val="none"/>
          <w:lang w:eastAsia="zh-CN"/>
        </w:rPr>
      </w:pPr>
    </w:p>
    <w:p w14:paraId="0D89135E">
      <w:pPr>
        <w:spacing w:line="480" w:lineRule="exact"/>
        <w:jc w:val="center"/>
        <w:outlineLvl w:val="1"/>
        <w:rPr>
          <w:rFonts w:hint="eastAsia" w:ascii="仿宋" w:hAnsi="仿宋" w:eastAsia="仿宋" w:cs="仿宋"/>
          <w:b/>
          <w:color w:val="auto"/>
          <w:sz w:val="30"/>
          <w:szCs w:val="30"/>
          <w:highlight w:val="none"/>
          <w:lang w:eastAsia="zh-CN"/>
        </w:rPr>
      </w:pPr>
    </w:p>
    <w:p w14:paraId="17185CB9">
      <w:pPr>
        <w:spacing w:line="480" w:lineRule="exact"/>
        <w:jc w:val="center"/>
        <w:outlineLvl w:val="1"/>
        <w:rPr>
          <w:rFonts w:hint="eastAsia" w:ascii="仿宋" w:hAnsi="仿宋" w:eastAsia="仿宋" w:cs="仿宋"/>
          <w:b/>
          <w:color w:val="auto"/>
          <w:sz w:val="30"/>
          <w:szCs w:val="30"/>
          <w:highlight w:val="none"/>
          <w:lang w:eastAsia="zh-CN"/>
        </w:rPr>
      </w:pPr>
    </w:p>
    <w:p w14:paraId="20BF0C66">
      <w:pPr>
        <w:spacing w:line="480" w:lineRule="exact"/>
        <w:jc w:val="center"/>
        <w:outlineLvl w:val="1"/>
        <w:rPr>
          <w:rFonts w:hint="eastAsia" w:ascii="仿宋" w:hAnsi="仿宋" w:eastAsia="仿宋" w:cs="仿宋"/>
          <w:b/>
          <w:color w:val="auto"/>
          <w:sz w:val="30"/>
          <w:szCs w:val="30"/>
          <w:highlight w:val="none"/>
          <w:lang w:eastAsia="zh-CN"/>
        </w:rPr>
      </w:pPr>
    </w:p>
    <w:p w14:paraId="6B0A6CDA">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第五章</w:t>
      </w:r>
      <w:r>
        <w:rPr>
          <w:rFonts w:hint="eastAsia" w:ascii="仿宋" w:hAnsi="仿宋" w:eastAsia="仿宋" w:cs="仿宋"/>
          <w:b/>
          <w:color w:val="auto"/>
          <w:sz w:val="30"/>
          <w:szCs w:val="30"/>
          <w:highlight w:val="none"/>
          <w:lang w:val="en-US" w:eastAsia="zh-CN"/>
        </w:rPr>
        <w:t xml:space="preserve"> </w:t>
      </w:r>
      <w:r>
        <w:rPr>
          <w:rFonts w:hint="eastAsia" w:ascii="仿宋" w:hAnsi="仿宋" w:eastAsia="仿宋" w:cs="仿宋"/>
          <w:b/>
          <w:color w:val="auto"/>
          <w:sz w:val="30"/>
          <w:szCs w:val="30"/>
          <w:highlight w:val="none"/>
          <w:lang w:eastAsia="zh-CN"/>
        </w:rPr>
        <w:t>合同条款及格式</w:t>
      </w:r>
      <w:bookmarkStart w:id="50" w:name="_Toc20669"/>
    </w:p>
    <w:p w14:paraId="26284766">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50"/>
    </w:p>
    <w:p w14:paraId="77055C13">
      <w:pPr>
        <w:widowControl/>
        <w:numPr>
          <w:ilvl w:val="0"/>
          <w:numId w:val="8"/>
        </w:numPr>
        <w:shd w:val="clear" w:color="auto" w:fill="auto"/>
        <w:spacing w:line="600" w:lineRule="exact"/>
        <w:jc w:val="center"/>
        <w:textAlignment w:val="baseline"/>
        <w:outlineLvl w:val="1"/>
        <w:rPr>
          <w:rFonts w:hint="eastAsia" w:ascii="仿宋" w:hAnsi="仿宋" w:eastAsia="仿宋" w:cs="仿宋"/>
          <w:color w:val="000000" w:themeColor="text1"/>
          <w:sz w:val="24"/>
          <w:highlight w:val="none"/>
          <w14:textFill>
            <w14:solidFill>
              <w14:schemeClr w14:val="tx1"/>
            </w14:solidFill>
          </w14:textFill>
        </w:rPr>
      </w:pPr>
      <w:bookmarkStart w:id="51" w:name="_Toc179632628"/>
      <w:bookmarkStart w:id="52" w:name="_Toc152042388"/>
      <w:bookmarkStart w:id="53" w:name="_Toc246996996"/>
      <w:bookmarkStart w:id="54" w:name="_Toc144974578"/>
      <w:bookmarkStart w:id="55" w:name="_Toc296602498"/>
      <w:bookmarkStart w:id="56" w:name="_Toc247085768"/>
      <w:bookmarkStart w:id="57" w:name="_Toc469495742"/>
      <w:bookmarkStart w:id="58" w:name="_Toc152045610"/>
      <w:bookmarkStart w:id="59" w:name="_Toc246996253"/>
      <w:r>
        <w:rPr>
          <w:rFonts w:hint="eastAsia" w:ascii="仿宋" w:hAnsi="仿宋" w:eastAsia="仿宋" w:cs="仿宋"/>
          <w:b/>
          <w:color w:val="000000" w:themeColor="text1"/>
          <w:sz w:val="30"/>
          <w:szCs w:val="30"/>
          <w:highlight w:val="none"/>
          <w14:textFill>
            <w14:solidFill>
              <w14:schemeClr w14:val="tx1"/>
            </w14:solidFill>
          </w14:textFill>
        </w:rPr>
        <w:t xml:space="preserve"> </w:t>
      </w:r>
      <w:bookmarkStart w:id="60" w:name="_Toc469495741"/>
      <w:r>
        <w:rPr>
          <w:rFonts w:hint="eastAsia" w:ascii="仿宋" w:hAnsi="仿宋" w:eastAsia="仿宋" w:cs="仿宋"/>
          <w:b/>
          <w:color w:val="000000" w:themeColor="text1"/>
          <w:sz w:val="30"/>
          <w:szCs w:val="30"/>
          <w:highlight w:val="none"/>
          <w14:textFill>
            <w14:solidFill>
              <w14:schemeClr w14:val="tx1"/>
            </w14:solidFill>
          </w14:textFill>
        </w:rPr>
        <w:t>合同协议书</w:t>
      </w:r>
      <w:bookmarkEnd w:id="60"/>
      <w:r>
        <w:rPr>
          <w:rFonts w:hint="eastAsia" w:ascii="仿宋" w:hAnsi="仿宋" w:eastAsia="仿宋" w:cs="仿宋"/>
          <w:b/>
          <w:color w:val="000000" w:themeColor="text1"/>
          <w:sz w:val="30"/>
          <w:szCs w:val="30"/>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32"/>
          <w:szCs w:val="32"/>
          <w:highlight w:val="none"/>
          <w14:textFill>
            <w14:solidFill>
              <w14:schemeClr w14:val="tx1"/>
            </w14:solidFill>
          </w14:textFill>
        </w:rPr>
        <w:t>合同名称</w:t>
      </w:r>
      <w:r>
        <w:rPr>
          <w:rFonts w:hint="eastAsia" w:ascii="仿宋" w:hAnsi="仿宋" w:eastAsia="仿宋" w:cs="仿宋"/>
          <w:b/>
          <w:color w:val="000000" w:themeColor="text1"/>
          <w:sz w:val="24"/>
          <w:highlight w:val="none"/>
          <w14:textFill>
            <w14:solidFill>
              <w14:schemeClr w14:val="tx1"/>
            </w14:solidFill>
          </w14:textFill>
        </w:rPr>
        <w:t xml:space="preserve">  </w:t>
      </w:r>
    </w:p>
    <w:p w14:paraId="707F16F6">
      <w:pPr>
        <w:widowControl/>
        <w:numPr>
          <w:ilvl w:val="0"/>
          <w:numId w:val="0"/>
        </w:numPr>
        <w:shd w:val="clear" w:color="auto" w:fill="auto"/>
        <w:spacing w:line="600" w:lineRule="exact"/>
        <w:ind w:leftChars="0" w:right="0" w:rightChars="0"/>
        <w:jc w:val="both"/>
        <w:textAlignment w:val="baseline"/>
        <w:outlineLvl w:val="1"/>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编号</w:t>
      </w:r>
    </w:p>
    <w:p w14:paraId="7E98EAD8">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买    方：                                   卖    方：</w:t>
      </w:r>
    </w:p>
    <w:p w14:paraId="0F3FC546">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    话：                                   电    话：</w:t>
      </w:r>
    </w:p>
    <w:p w14:paraId="2A394C5D">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住    所：                                   住    所：                       </w:t>
      </w:r>
    </w:p>
    <w:p w14:paraId="620F3D31">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u w:val="single"/>
          <w14:textFill>
            <w14:solidFill>
              <w14:schemeClr w14:val="tx1"/>
            </w14:solidFill>
          </w14:textFill>
        </w:rPr>
        <w:t>（买方）</w:t>
      </w:r>
      <w:r>
        <w:rPr>
          <w:rFonts w:hint="eastAsia" w:ascii="仿宋" w:hAnsi="仿宋" w:eastAsia="仿宋" w:cs="仿宋"/>
          <w:color w:val="000000" w:themeColor="text1"/>
          <w:sz w:val="24"/>
          <w:szCs w:val="24"/>
          <w:highlight w:val="none"/>
          <w14:textFill>
            <w14:solidFill>
              <w14:schemeClr w14:val="tx1"/>
            </w14:solidFill>
          </w14:textFill>
        </w:rPr>
        <w:t>的</w:t>
      </w:r>
      <w:r>
        <w:rPr>
          <w:rFonts w:hint="eastAsia" w:ascii="仿宋" w:hAnsi="仿宋" w:eastAsia="仿宋" w:cs="仿宋"/>
          <w:color w:val="000000" w:themeColor="text1"/>
          <w:sz w:val="24"/>
          <w:szCs w:val="24"/>
          <w:highlight w:val="none"/>
          <w:u w:val="single"/>
          <w14:textFill>
            <w14:solidFill>
              <w14:schemeClr w14:val="tx1"/>
            </w14:solidFill>
          </w14:textFill>
        </w:rPr>
        <w:t>（项目名称）</w:t>
      </w:r>
      <w:r>
        <w:rPr>
          <w:rFonts w:hint="eastAsia" w:ascii="仿宋" w:hAnsi="仿宋" w:eastAsia="仿宋" w:cs="仿宋"/>
          <w:color w:val="000000" w:themeColor="text1"/>
          <w:sz w:val="24"/>
          <w:szCs w:val="24"/>
          <w:highlight w:val="none"/>
          <w14:textFill>
            <w14:solidFill>
              <w14:schemeClr w14:val="tx1"/>
            </w14:solidFill>
          </w14:textFill>
        </w:rPr>
        <w:t>中所需</w:t>
      </w:r>
      <w:r>
        <w:rPr>
          <w:rFonts w:hint="eastAsia" w:ascii="仿宋" w:hAnsi="仿宋" w:eastAsia="仿宋" w:cs="仿宋"/>
          <w:color w:val="000000" w:themeColor="text1"/>
          <w:sz w:val="24"/>
          <w:szCs w:val="24"/>
          <w:highlight w:val="none"/>
          <w:u w:val="single"/>
          <w14:textFill>
            <w14:solidFill>
              <w14:schemeClr w14:val="tx1"/>
            </w14:solidFill>
          </w14:textFill>
        </w:rPr>
        <w:t>（产品名称）</w:t>
      </w:r>
      <w:r>
        <w:rPr>
          <w:rFonts w:hint="eastAsia" w:ascii="仿宋" w:hAnsi="仿宋" w:eastAsia="仿宋" w:cs="仿宋"/>
          <w:color w:val="000000" w:themeColor="text1"/>
          <w:sz w:val="24"/>
          <w:szCs w:val="24"/>
          <w:highlight w:val="none"/>
          <w14:textFill>
            <w14:solidFill>
              <w14:schemeClr w14:val="tx1"/>
            </w14:solidFill>
          </w14:textFill>
        </w:rPr>
        <w:t xml:space="preserve"> 经公开招标，确定</w:t>
      </w:r>
      <w:r>
        <w:rPr>
          <w:rFonts w:hint="eastAsia" w:ascii="仿宋" w:hAnsi="仿宋" w:eastAsia="仿宋" w:cs="仿宋"/>
          <w:color w:val="000000" w:themeColor="text1"/>
          <w:sz w:val="24"/>
          <w:szCs w:val="24"/>
          <w:highlight w:val="none"/>
          <w:u w:val="single"/>
          <w14:textFill>
            <w14:solidFill>
              <w14:schemeClr w14:val="tx1"/>
            </w14:solidFill>
          </w14:textFill>
        </w:rPr>
        <w:t>（卖方）</w:t>
      </w:r>
      <w:r>
        <w:rPr>
          <w:rFonts w:hint="eastAsia" w:ascii="仿宋" w:hAnsi="仿宋" w:eastAsia="仿宋" w:cs="仿宋"/>
          <w:color w:val="000000" w:themeColor="text1"/>
          <w:sz w:val="24"/>
          <w:szCs w:val="24"/>
          <w:highlight w:val="none"/>
          <w14:textFill>
            <w14:solidFill>
              <w14:schemeClr w14:val="tx1"/>
            </w14:solidFill>
          </w14:textFill>
        </w:rPr>
        <w:t>为中标人。按照中华人民共和国合同法的规定，买卖双方同意按照下述的条款和条件，签署本合同。</w:t>
      </w:r>
    </w:p>
    <w:p w14:paraId="3C6CE970">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1、本合同文件</w:t>
      </w:r>
    </w:p>
    <w:p w14:paraId="6642182F">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下列每一文件均应作为合同的组成部分进行阅读和解释：</w:t>
      </w:r>
    </w:p>
    <w:p w14:paraId="522DA9B8">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采购文件</w:t>
      </w:r>
      <w:r>
        <w:rPr>
          <w:rFonts w:hint="eastAsia" w:ascii="仿宋" w:hAnsi="仿宋" w:eastAsia="仿宋" w:cs="仿宋"/>
          <w:color w:val="000000" w:themeColor="text1"/>
          <w:sz w:val="24"/>
          <w:szCs w:val="24"/>
          <w:highlight w:val="none"/>
          <w14:textFill>
            <w14:solidFill>
              <w14:schemeClr w14:val="tx1"/>
            </w14:solidFill>
          </w14:textFill>
        </w:rPr>
        <w:t>（2）投标文件（3）中标通知书</w:t>
      </w:r>
    </w:p>
    <w:p w14:paraId="4A3458FD">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（4）经双方确认进入合同的其它文件、补充条款或说明</w:t>
      </w:r>
    </w:p>
    <w:p w14:paraId="4A41DE1B">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2、采购标的、数量、质量要求</w:t>
      </w:r>
    </w:p>
    <w:p w14:paraId="39D4ED81">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3、合同总价</w:t>
      </w:r>
    </w:p>
    <w:p w14:paraId="35B6538C">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合同总价为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元人民币。</w:t>
      </w:r>
    </w:p>
    <w:p w14:paraId="2EEF8AA3">
      <w:pPr>
        <w:numPr>
          <w:ilvl w:val="0"/>
          <w:numId w:val="9"/>
        </w:numPr>
        <w:shd w:val="clear" w:color="auto" w:fill="auto"/>
        <w:spacing w:line="360" w:lineRule="auto"/>
        <w:ind w:firstLine="486" w:firstLineChars="200"/>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付款方式：具体以甲乙双方签订的合同为准</w:t>
      </w:r>
    </w:p>
    <w:p w14:paraId="1C6F5B9E">
      <w:pPr>
        <w:numPr>
          <w:ilvl w:val="0"/>
          <w:numId w:val="0"/>
        </w:numPr>
        <w:shd w:val="clear" w:color="auto" w:fill="auto"/>
        <w:spacing w:line="360" w:lineRule="auto"/>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5、合同供货（服务）期限及地点和方式</w:t>
      </w:r>
    </w:p>
    <w:p w14:paraId="5F726850">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6、验收要求及违约责任</w:t>
      </w:r>
    </w:p>
    <w:p w14:paraId="373C5C75">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7、违约责任及解决争议方法</w:t>
      </w:r>
    </w:p>
    <w:p w14:paraId="11D8DFCF">
      <w:pPr>
        <w:shd w:val="clear" w:color="auto" w:fill="auto"/>
        <w:spacing w:line="420" w:lineRule="exact"/>
        <w:ind w:firstLine="486"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8、合同的生效</w:t>
      </w:r>
    </w:p>
    <w:p w14:paraId="606CB1A7">
      <w:pPr>
        <w:pStyle w:val="11"/>
        <w:shd w:val="clear" w:color="auto" w:fill="auto"/>
        <w:spacing w:after="0" w:line="420" w:lineRule="exact"/>
        <w:ind w:left="0" w:leftChars="0" w:firstLine="486" w:firstLineChars="200"/>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合同经双方授权代表签署，买卖双方加盖印章之后生效。</w:t>
      </w:r>
    </w:p>
    <w:p w14:paraId="607888B2">
      <w:pPr>
        <w:pStyle w:val="11"/>
        <w:shd w:val="clear" w:color="auto" w:fill="auto"/>
        <w:spacing w:after="0" w:line="420" w:lineRule="exact"/>
        <w:ind w:left="0" w:leftChars="0" w:firstLine="486" w:firstLineChars="200"/>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本合同一式     份，双方各执     份。</w:t>
      </w:r>
    </w:p>
    <w:p w14:paraId="432E4BFA">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买  方：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卖  方：</w:t>
      </w:r>
    </w:p>
    <w:p w14:paraId="543D332C">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名  称：（盖章）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 名  称：（盖章）</w:t>
      </w:r>
    </w:p>
    <w:p w14:paraId="24B53BF6">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法定代表人（或委托代理人签</w:t>
      </w:r>
      <w:r>
        <w:rPr>
          <w:rFonts w:hint="eastAsia" w:ascii="仿宋" w:hAnsi="仿宋" w:eastAsia="仿宋" w:cs="仿宋"/>
          <w:color w:val="000000" w:themeColor="text1"/>
          <w:kern w:val="0"/>
          <w:sz w:val="24"/>
          <w:szCs w:val="24"/>
          <w:highlight w:val="none"/>
          <w:u w:val="none" w:color="000000"/>
          <w:lang w:eastAsia="zh-CN"/>
          <w14:textFill>
            <w14:solidFill>
              <w14:schemeClr w14:val="tx1"/>
            </w14:solidFill>
          </w14:textFill>
        </w:rPr>
        <w:t>章</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法定代表人（或委托代理人签</w:t>
      </w:r>
      <w:r>
        <w:rPr>
          <w:rFonts w:hint="eastAsia" w:ascii="仿宋" w:hAnsi="仿宋" w:eastAsia="仿宋" w:cs="仿宋"/>
          <w:color w:val="000000" w:themeColor="text1"/>
          <w:kern w:val="0"/>
          <w:sz w:val="24"/>
          <w:szCs w:val="24"/>
          <w:highlight w:val="none"/>
          <w:u w:val="none" w:color="000000"/>
          <w:lang w:eastAsia="zh-CN"/>
          <w14:textFill>
            <w14:solidFill>
              <w14:schemeClr w14:val="tx1"/>
            </w14:solidFill>
          </w14:textFill>
        </w:rPr>
        <w:t>章</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w:t>
      </w:r>
    </w:p>
    <w:p w14:paraId="5D63E4E4">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地    址：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 地    址：</w:t>
      </w:r>
    </w:p>
    <w:p w14:paraId="4C73B3C7">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邮政编码：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 邮政编码：</w:t>
      </w:r>
    </w:p>
    <w:p w14:paraId="08100ED5">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电    话：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电    话：</w:t>
      </w:r>
    </w:p>
    <w:p w14:paraId="2628D51D">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color w:val="000000" w:themeColor="text1"/>
          <w:kern w:val="0"/>
          <w:sz w:val="24"/>
          <w:szCs w:val="24"/>
          <w:highlight w:val="none"/>
          <w:u w:val="none" w:color="000000"/>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开户银行：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 开户银行：</w:t>
      </w:r>
    </w:p>
    <w:p w14:paraId="01BDFB06">
      <w:pPr>
        <w:pStyle w:val="11"/>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486" w:firstLineChars="200"/>
        <w:textAlignment w:val="auto"/>
        <w:rPr>
          <w:rFonts w:hint="eastAsia"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帐    号：                       </w:t>
      </w:r>
      <w:r>
        <w:rPr>
          <w:rFonts w:hint="eastAsia" w:ascii="仿宋" w:hAnsi="仿宋" w:eastAsia="仿宋" w:cs="仿宋"/>
          <w:color w:val="000000" w:themeColor="text1"/>
          <w:kern w:val="0"/>
          <w:sz w:val="24"/>
          <w:szCs w:val="24"/>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highlight w:val="none"/>
          <w:u w:val="none" w:color="000000"/>
          <w14:textFill>
            <w14:solidFill>
              <w14:schemeClr w14:val="tx1"/>
            </w14:solidFill>
          </w14:textFill>
        </w:rPr>
        <w:t xml:space="preserve"> 帐    号：</w:t>
      </w:r>
    </w:p>
    <w:p w14:paraId="26B1C985">
      <w:pPr>
        <w:pStyle w:val="11"/>
        <w:spacing w:after="0" w:line="420" w:lineRule="exact"/>
        <w:ind w:left="0" w:leftChars="0" w:firstLine="606" w:firstLineChars="200"/>
        <w:jc w:val="center"/>
        <w:rPr>
          <w:rFonts w:hint="eastAsia" w:ascii="仿宋" w:hAnsi="仿宋" w:eastAsia="仿宋" w:cs="仿宋"/>
          <w:b/>
          <w:color w:val="auto"/>
          <w:sz w:val="30"/>
          <w:szCs w:val="30"/>
          <w:highlight w:val="none"/>
          <w:lang w:eastAsia="zh-CN"/>
        </w:rPr>
      </w:pPr>
    </w:p>
    <w:p w14:paraId="594AA9E7">
      <w:pPr>
        <w:pStyle w:val="11"/>
        <w:spacing w:after="0" w:line="420" w:lineRule="exact"/>
        <w:ind w:left="0" w:leftChars="0" w:firstLine="726" w:firstLineChars="200"/>
        <w:jc w:val="center"/>
        <w:rPr>
          <w:rFonts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lang w:eastAsia="zh-CN"/>
        </w:rPr>
        <w:t>二</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lang w:eastAsia="zh-CN"/>
        </w:rPr>
        <w:t>合同条款</w:t>
      </w:r>
      <w:bookmarkEnd w:id="51"/>
      <w:bookmarkEnd w:id="52"/>
      <w:bookmarkEnd w:id="53"/>
      <w:bookmarkEnd w:id="54"/>
      <w:bookmarkEnd w:id="55"/>
      <w:bookmarkEnd w:id="56"/>
      <w:bookmarkEnd w:id="57"/>
      <w:bookmarkEnd w:id="58"/>
      <w:bookmarkEnd w:id="59"/>
    </w:p>
    <w:p w14:paraId="0B298F05">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3C261CB2">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2B68A074">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6AD1FC0E">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294C6BE">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51BB05CC">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5299D756">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3A79CB65">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31968224">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&lt;4&gt;中标通知书、投标文件和采购文件；</w:t>
      </w:r>
    </w:p>
    <w:p w14:paraId="7D9EB2CF">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6B27D5CB">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04D7747B">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28E12EAA">
      <w:pPr>
        <w:pStyle w:val="7"/>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0FFB88A1">
      <w:pPr>
        <w:pStyle w:val="7"/>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386CB65B">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08E8F9EC">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39477DC7">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09B4D390">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34A18865">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7A0D44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6C3C1B0E">
      <w:pPr>
        <w:pStyle w:val="7"/>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1E3BCCB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4B3AC331">
      <w:pPr>
        <w:pStyle w:val="7"/>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52E8F0D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7E08A76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727C8611">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54AE17C6">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3F8FC24C">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55DB420C">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66F6AF7C">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06F6570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49FDF085">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40B53E15">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3F80D579">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55196000">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(3)卖方应当按照约定或者交易习惯向招标人交付提取标的物单证以外的有关单证和资料。</w:t>
      </w:r>
    </w:p>
    <w:p w14:paraId="29069D54">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414F6748">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247AA2A3">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01D45524">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4A11B24F">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22E9840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75858DB3">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5FE25DE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6C2CC809">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3B7B9499">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25A24A0F">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7D016606">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2DABD5E4">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4322696E">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0EF00D94">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7166ECF4">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0E331D9B">
      <w:pPr>
        <w:pStyle w:val="7"/>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735ACE0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56891FA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64DC17D3">
      <w:pPr>
        <w:pStyle w:val="7"/>
        <w:spacing w:line="440" w:lineRule="exact"/>
        <w:ind w:firstLine="486"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2636CCE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7452373A">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47646EE2">
      <w:pPr>
        <w:pStyle w:val="7"/>
        <w:overflowPunct w:val="0"/>
        <w:spacing w:line="440" w:lineRule="exact"/>
        <w:ind w:right="-386"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0ED3E5AB">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6DABF77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52EF08ED">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590C047C">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610BF994">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6C81743E">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225D40CE">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2AB8FE49">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35596FB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54DAC3EB">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43505BF0">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28639F09">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71385714">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2BF46271">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50CA92EE">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341FB467">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7F21E6DF">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60E6555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3219B1C9">
      <w:pPr>
        <w:pStyle w:val="7"/>
        <w:overflowPunct w:val="0"/>
        <w:spacing w:line="440" w:lineRule="exact"/>
        <w:ind w:firstLine="607"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3132885F">
      <w:pPr>
        <w:pStyle w:val="7"/>
        <w:overflowPunct w:val="0"/>
        <w:spacing w:line="440" w:lineRule="exact"/>
        <w:ind w:right="-386"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566FC14E">
      <w:pPr>
        <w:pStyle w:val="7"/>
        <w:overflowPunct w:val="0"/>
        <w:spacing w:line="440" w:lineRule="exact"/>
        <w:ind w:right="-1010"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108692B9">
      <w:pPr>
        <w:pStyle w:val="7"/>
        <w:overflowPunct w:val="0"/>
        <w:spacing w:line="440" w:lineRule="exact"/>
        <w:ind w:right="-1010"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6369611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4EB17F1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7D3F3B9A">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68449F88">
      <w:pPr>
        <w:pStyle w:val="7"/>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08ABFB1D">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60041EEB">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75F4250D">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1C294D3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183A87E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1DE2FD5F">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7DB55808">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1BFCC7A2">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本合同在双方签字盖章并在招标人收到中标人提交的履约保证金后，经招标采购管理部门备案后生效。</w:t>
      </w:r>
    </w:p>
    <w:p w14:paraId="630A5BD7">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5BF6A657">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587C83A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65009ECF">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(1)双方同时申请仲裁；</w:t>
      </w:r>
    </w:p>
    <w:p w14:paraId="31EE16D2">
      <w:pPr>
        <w:pStyle w:val="7"/>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71E581D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5D478670">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440C14C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5D4D18F7">
      <w:pPr>
        <w:spacing w:line="440" w:lineRule="exact"/>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18B3FC13">
      <w:pPr>
        <w:spacing w:line="440" w:lineRule="exact"/>
        <w:ind w:firstLine="607" w:firstLineChars="25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611A0CC1">
      <w:pPr>
        <w:pStyle w:val="6"/>
        <w:rPr>
          <w:rFonts w:hint="eastAsia" w:ascii="仿宋" w:hAnsi="仿宋" w:eastAsia="仿宋" w:cs="仿宋"/>
          <w:color w:val="auto"/>
          <w:highlight w:val="none"/>
          <w:lang w:eastAsia="zh-CN"/>
        </w:rPr>
      </w:pPr>
    </w:p>
    <w:p w14:paraId="2F52A0D6">
      <w:pPr>
        <w:rPr>
          <w:rFonts w:hint="eastAsia" w:ascii="仿宋" w:hAnsi="仿宋" w:eastAsia="仿宋" w:cs="仿宋"/>
          <w:color w:val="auto"/>
          <w:highlight w:val="none"/>
          <w:lang w:eastAsia="zh-CN"/>
        </w:rPr>
      </w:pPr>
    </w:p>
    <w:p w14:paraId="2DAA81FC">
      <w:pPr>
        <w:pStyle w:val="6"/>
        <w:rPr>
          <w:rFonts w:hint="eastAsia" w:ascii="仿宋" w:hAnsi="仿宋" w:eastAsia="仿宋" w:cs="仿宋"/>
          <w:color w:val="auto"/>
          <w:highlight w:val="none"/>
          <w:lang w:eastAsia="zh-CN"/>
        </w:rPr>
      </w:pPr>
    </w:p>
    <w:p w14:paraId="7A46AC0A">
      <w:pPr>
        <w:pStyle w:val="3"/>
        <w:spacing w:line="240" w:lineRule="atLeast"/>
        <w:rPr>
          <w:rFonts w:ascii="仿宋" w:hAnsi="仿宋" w:eastAsia="仿宋" w:cs="仿宋"/>
          <w:bCs/>
          <w:color w:val="auto"/>
          <w:sz w:val="24"/>
          <w:highlight w:val="none"/>
          <w:lang w:eastAsia="zh-CN"/>
        </w:rPr>
      </w:pPr>
      <w:bookmarkStart w:id="61" w:name="_Toc515647803"/>
      <w:bookmarkStart w:id="62" w:name="_Toc18694"/>
      <w:bookmarkStart w:id="63" w:name="_Toc8919"/>
      <w:bookmarkStart w:id="64" w:name="_Toc18974"/>
    </w:p>
    <w:p w14:paraId="6016E4A3">
      <w:pPr>
        <w:pStyle w:val="3"/>
        <w:spacing w:line="240" w:lineRule="atLeast"/>
        <w:rPr>
          <w:rFonts w:hint="eastAsia" w:ascii="仿宋" w:hAnsi="仿宋" w:eastAsia="仿宋" w:cs="仿宋"/>
          <w:bCs/>
          <w:color w:val="auto"/>
          <w:szCs w:val="21"/>
          <w:highlight w:val="none"/>
          <w:lang w:eastAsia="zh-CN"/>
        </w:rPr>
      </w:pPr>
    </w:p>
    <w:p w14:paraId="6953E3E5">
      <w:pPr>
        <w:pStyle w:val="40"/>
        <w:keepNext/>
        <w:keepLines/>
        <w:spacing w:before="0" w:after="1160"/>
        <w:rPr>
          <w:rFonts w:ascii="仿宋" w:hAnsi="仿宋" w:eastAsia="仿宋" w:cs="仿宋"/>
          <w:b/>
          <w:bCs/>
          <w:color w:val="auto"/>
          <w:highlight w:val="none"/>
        </w:rPr>
      </w:pPr>
      <w:r>
        <w:rPr>
          <w:rFonts w:hint="eastAsia" w:ascii="仿宋" w:hAnsi="仿宋" w:eastAsia="仿宋" w:cs="仿宋"/>
          <w:b/>
          <w:bCs/>
          <w:color w:val="auto"/>
          <w:highlight w:val="none"/>
        </w:rPr>
        <w:t>第</w:t>
      </w:r>
      <w:r>
        <w:rPr>
          <w:rFonts w:hint="eastAsia" w:ascii="仿宋" w:hAnsi="仿宋" w:eastAsia="仿宋" w:cs="仿宋"/>
          <w:b/>
          <w:bCs/>
          <w:color w:val="auto"/>
          <w:highlight w:val="none"/>
          <w:lang w:eastAsia="zh-CN"/>
        </w:rPr>
        <w:t>六章</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rPr>
        <w:t>投标文件格式</w:t>
      </w:r>
    </w:p>
    <w:p w14:paraId="0159F1CC">
      <w:pPr>
        <w:wordWrap w:val="0"/>
        <w:adjustRightInd w:val="0"/>
        <w:snapToGrid w:val="0"/>
        <w:spacing w:line="360" w:lineRule="auto"/>
        <w:ind w:left="602" w:right="70" w:hanging="602"/>
        <w:jc w:val="right"/>
        <w:rPr>
          <w:rFonts w:hint="default" w:ascii="仿宋" w:hAnsi="仿宋" w:eastAsia="仿宋" w:cs="仿宋"/>
          <w:b/>
          <w:bCs/>
          <w:color w:val="auto"/>
          <w:sz w:val="28"/>
          <w:szCs w:val="28"/>
          <w:highlight w:val="none"/>
          <w:bdr w:val="single" w:color="auto" w:sz="4" w:space="0"/>
          <w:lang w:val="en-US" w:eastAsia="zh-CN"/>
        </w:rPr>
      </w:pPr>
      <w:r>
        <w:rPr>
          <w:rFonts w:hint="eastAsia" w:ascii="仿宋" w:hAnsi="仿宋" w:eastAsia="仿宋" w:cs="仿宋"/>
          <w:b/>
          <w:bCs/>
          <w:color w:val="auto"/>
          <w:sz w:val="28"/>
          <w:szCs w:val="28"/>
          <w:highlight w:val="none"/>
          <w:bdr w:val="single" w:color="auto" w:sz="4" w:space="0"/>
          <w:lang w:eastAsia="zh-CN"/>
        </w:rPr>
        <w:t>包号：</w:t>
      </w:r>
      <w:r>
        <w:rPr>
          <w:rFonts w:hint="eastAsia" w:ascii="仿宋" w:hAnsi="仿宋" w:eastAsia="仿宋" w:cs="仿宋"/>
          <w:b/>
          <w:bCs/>
          <w:color w:val="auto"/>
          <w:sz w:val="28"/>
          <w:szCs w:val="28"/>
          <w:highlight w:val="none"/>
          <w:bdr w:val="single" w:color="auto" w:sz="4" w:space="0"/>
          <w:lang w:val="en-US" w:eastAsia="zh-CN"/>
        </w:rPr>
        <w:t xml:space="preserve">  </w:t>
      </w:r>
    </w:p>
    <w:p w14:paraId="7CCF2400">
      <w:pPr>
        <w:adjustRightInd w:val="0"/>
        <w:snapToGrid w:val="0"/>
        <w:spacing w:line="360" w:lineRule="auto"/>
        <w:jc w:val="center"/>
        <w:rPr>
          <w:rFonts w:ascii="仿宋" w:hAnsi="仿宋" w:eastAsia="仿宋" w:cs="仿宋"/>
          <w:b/>
          <w:caps/>
          <w:color w:val="auto"/>
          <w:highlight w:val="none"/>
          <w:lang w:eastAsia="zh-CN"/>
        </w:rPr>
      </w:pPr>
    </w:p>
    <w:p w14:paraId="5F056DE8">
      <w:pPr>
        <w:adjustRightInd w:val="0"/>
        <w:snapToGrid w:val="0"/>
        <w:spacing w:line="360" w:lineRule="auto"/>
        <w:jc w:val="center"/>
        <w:rPr>
          <w:rFonts w:ascii="仿宋" w:hAnsi="仿宋" w:eastAsia="仿宋" w:cs="仿宋"/>
          <w:bCs/>
          <w:color w:val="auto"/>
          <w:sz w:val="32"/>
          <w:szCs w:val="32"/>
          <w:highlight w:val="none"/>
          <w:lang w:eastAsia="zh-CN"/>
        </w:rPr>
      </w:pPr>
      <w:r>
        <w:rPr>
          <w:rFonts w:hint="eastAsia" w:ascii="仿宋" w:hAnsi="仿宋" w:eastAsia="仿宋" w:cs="仿宋"/>
          <w:b/>
          <w:caps/>
          <w:color w:val="auto"/>
          <w:sz w:val="32"/>
          <w:szCs w:val="32"/>
          <w:highlight w:val="none"/>
          <w:lang w:eastAsia="zh-CN"/>
        </w:rPr>
        <w:t>（项目名称）</w:t>
      </w:r>
    </w:p>
    <w:p w14:paraId="5FADE8BE">
      <w:pPr>
        <w:adjustRightInd w:val="0"/>
        <w:snapToGrid w:val="0"/>
        <w:spacing w:line="360" w:lineRule="auto"/>
        <w:jc w:val="both"/>
        <w:rPr>
          <w:rFonts w:ascii="仿宋" w:hAnsi="仿宋" w:eastAsia="仿宋" w:cs="仿宋"/>
          <w:bCs/>
          <w:color w:val="auto"/>
          <w:sz w:val="32"/>
          <w:szCs w:val="32"/>
          <w:highlight w:val="none"/>
          <w:lang w:eastAsia="zh-CN"/>
        </w:rPr>
      </w:pPr>
    </w:p>
    <w:p w14:paraId="78F91376">
      <w:pPr>
        <w:adjustRightInd w:val="0"/>
        <w:snapToGrid w:val="0"/>
        <w:spacing w:line="360" w:lineRule="auto"/>
        <w:jc w:val="center"/>
        <w:rPr>
          <w:rFonts w:ascii="仿宋" w:hAnsi="仿宋" w:eastAsia="仿宋" w:cs="仿宋"/>
          <w:bCs/>
          <w:color w:val="auto"/>
          <w:sz w:val="32"/>
          <w:szCs w:val="32"/>
          <w:highlight w:val="none"/>
          <w:lang w:eastAsia="zh-CN"/>
        </w:rPr>
      </w:pPr>
    </w:p>
    <w:p w14:paraId="1A3B202D">
      <w:pPr>
        <w:adjustRightInd w:val="0"/>
        <w:snapToGrid w:val="0"/>
        <w:spacing w:line="360" w:lineRule="auto"/>
        <w:jc w:val="center"/>
        <w:rPr>
          <w:rFonts w:ascii="仿宋" w:hAnsi="仿宋" w:eastAsia="仿宋" w:cs="仿宋"/>
          <w:bCs/>
          <w:color w:val="auto"/>
          <w:sz w:val="32"/>
          <w:szCs w:val="32"/>
          <w:highlight w:val="none"/>
          <w:lang w:eastAsia="zh-CN"/>
        </w:rPr>
      </w:pPr>
      <w:r>
        <w:rPr>
          <w:rFonts w:hint="eastAsia" w:ascii="仿宋" w:hAnsi="仿宋" w:eastAsia="仿宋" w:cs="仿宋"/>
          <w:b/>
          <w:bCs/>
          <w:color w:val="auto"/>
          <w:sz w:val="44"/>
          <w:szCs w:val="44"/>
          <w:highlight w:val="none"/>
          <w:lang w:eastAsia="zh-CN"/>
        </w:rPr>
        <w:t>投标文件</w:t>
      </w:r>
    </w:p>
    <w:p w14:paraId="7A845C6C">
      <w:pPr>
        <w:adjustRightInd w:val="0"/>
        <w:snapToGrid w:val="0"/>
        <w:spacing w:line="360" w:lineRule="auto"/>
        <w:jc w:val="center"/>
        <w:rPr>
          <w:rFonts w:ascii="仿宋" w:hAnsi="仿宋" w:eastAsia="仿宋" w:cs="仿宋"/>
          <w:bCs/>
          <w:color w:val="auto"/>
          <w:sz w:val="32"/>
          <w:szCs w:val="32"/>
          <w:highlight w:val="none"/>
          <w:lang w:eastAsia="zh-CN"/>
        </w:rPr>
      </w:pPr>
    </w:p>
    <w:p w14:paraId="33E23C42">
      <w:pPr>
        <w:adjustRightInd w:val="0"/>
        <w:snapToGrid w:val="0"/>
        <w:spacing w:line="360" w:lineRule="auto"/>
        <w:jc w:val="both"/>
        <w:rPr>
          <w:rFonts w:ascii="仿宋" w:hAnsi="仿宋" w:eastAsia="仿宋" w:cs="仿宋"/>
          <w:bCs/>
          <w:color w:val="auto"/>
          <w:sz w:val="32"/>
          <w:szCs w:val="32"/>
          <w:highlight w:val="none"/>
          <w:lang w:eastAsia="zh-CN"/>
        </w:rPr>
      </w:pPr>
    </w:p>
    <w:p w14:paraId="61FB5384">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0"/>
          <w:w w:val="91"/>
          <w:kern w:val="0"/>
          <w:sz w:val="28"/>
          <w:szCs w:val="28"/>
          <w:highlight w:val="none"/>
          <w:fitText w:val="2810" w:id="351148767"/>
          <w:lang w:eastAsia="zh-CN"/>
        </w:rPr>
        <w:t>投标单位名称（公章）</w:t>
      </w:r>
      <w:r>
        <w:rPr>
          <w:rFonts w:hint="eastAsia" w:ascii="仿宋" w:hAnsi="仿宋" w:eastAsia="仿宋" w:cs="仿宋"/>
          <w:b/>
          <w:caps/>
          <w:color w:val="auto"/>
          <w:spacing w:val="-4"/>
          <w:w w:val="91"/>
          <w:kern w:val="0"/>
          <w:sz w:val="28"/>
          <w:szCs w:val="28"/>
          <w:highlight w:val="none"/>
          <w:fitText w:val="2810" w:id="351148767"/>
          <w:lang w:eastAsia="zh-CN"/>
        </w:rPr>
        <w:t>：</w:t>
      </w:r>
    </w:p>
    <w:p w14:paraId="2F611B64">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69706590">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0"/>
          <w:w w:val="77"/>
          <w:kern w:val="0"/>
          <w:sz w:val="28"/>
          <w:szCs w:val="28"/>
          <w:highlight w:val="none"/>
          <w:fitText w:val="2810" w:id="15170526"/>
          <w:lang w:eastAsia="zh-CN"/>
        </w:rPr>
        <w:t>法定代表人（签章或盖章）</w:t>
      </w:r>
      <w:r>
        <w:rPr>
          <w:rFonts w:hint="eastAsia" w:ascii="仿宋" w:hAnsi="仿宋" w:eastAsia="仿宋" w:cs="仿宋"/>
          <w:b/>
          <w:caps/>
          <w:color w:val="auto"/>
          <w:spacing w:val="-1"/>
          <w:w w:val="77"/>
          <w:kern w:val="0"/>
          <w:sz w:val="28"/>
          <w:szCs w:val="28"/>
          <w:highlight w:val="none"/>
          <w:fitText w:val="2810" w:id="15170526"/>
          <w:lang w:eastAsia="zh-CN"/>
        </w:rPr>
        <w:t>：</w:t>
      </w:r>
    </w:p>
    <w:p w14:paraId="171F91D7">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052F3B3F">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113"/>
          <w:kern w:val="0"/>
          <w:sz w:val="28"/>
          <w:szCs w:val="28"/>
          <w:highlight w:val="none"/>
          <w:fitText w:val="2810" w:id="526735534"/>
          <w:lang w:eastAsia="zh-CN"/>
        </w:rPr>
        <w:t>投标人地址</w:t>
      </w:r>
      <w:r>
        <w:rPr>
          <w:rFonts w:hint="eastAsia" w:ascii="仿宋" w:hAnsi="仿宋" w:eastAsia="仿宋" w:cs="仿宋"/>
          <w:b/>
          <w:caps/>
          <w:color w:val="auto"/>
          <w:spacing w:val="0"/>
          <w:kern w:val="0"/>
          <w:sz w:val="28"/>
          <w:szCs w:val="28"/>
          <w:highlight w:val="none"/>
          <w:fitText w:val="2810" w:id="526735534"/>
          <w:lang w:eastAsia="zh-CN"/>
        </w:rPr>
        <w:t>：</w:t>
      </w:r>
    </w:p>
    <w:p w14:paraId="2B55E8B5">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2316F216">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281"/>
          <w:kern w:val="0"/>
          <w:sz w:val="28"/>
          <w:szCs w:val="28"/>
          <w:highlight w:val="none"/>
          <w:fitText w:val="2810" w:id="1526208776"/>
          <w:lang w:eastAsia="zh-CN"/>
        </w:rPr>
        <w:t>联系人</w:t>
      </w:r>
      <w:r>
        <w:rPr>
          <w:rFonts w:hint="eastAsia" w:ascii="仿宋" w:hAnsi="仿宋" w:eastAsia="仿宋" w:cs="仿宋"/>
          <w:b/>
          <w:caps/>
          <w:color w:val="auto"/>
          <w:spacing w:val="2"/>
          <w:kern w:val="0"/>
          <w:sz w:val="28"/>
          <w:szCs w:val="28"/>
          <w:highlight w:val="none"/>
          <w:fitText w:val="2810" w:id="1526208776"/>
          <w:lang w:eastAsia="zh-CN"/>
        </w:rPr>
        <w:t>：</w:t>
      </w:r>
    </w:p>
    <w:p w14:paraId="3B1FE6EF">
      <w:pPr>
        <w:adjustRightInd w:val="0"/>
        <w:snapToGrid w:val="0"/>
        <w:spacing w:line="360" w:lineRule="auto"/>
        <w:ind w:right="-155" w:rightChars="-64"/>
        <w:rPr>
          <w:rFonts w:ascii="仿宋" w:hAnsi="仿宋" w:eastAsia="仿宋" w:cs="仿宋"/>
          <w:b/>
          <w:caps/>
          <w:color w:val="auto"/>
          <w:sz w:val="28"/>
          <w:szCs w:val="28"/>
          <w:highlight w:val="none"/>
          <w:lang w:eastAsia="zh-CN"/>
        </w:rPr>
      </w:pPr>
    </w:p>
    <w:p w14:paraId="631E9062">
      <w:pPr>
        <w:adjustRightInd w:val="0"/>
        <w:snapToGrid w:val="0"/>
        <w:spacing w:line="360" w:lineRule="auto"/>
        <w:ind w:right="-155"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176"/>
          <w:kern w:val="0"/>
          <w:sz w:val="28"/>
          <w:szCs w:val="28"/>
          <w:highlight w:val="none"/>
          <w:fitText w:val="2810" w:id="699793425"/>
          <w:lang w:eastAsia="zh-CN"/>
        </w:rPr>
        <w:t>联系电话</w:t>
      </w:r>
      <w:r>
        <w:rPr>
          <w:rFonts w:hint="eastAsia" w:ascii="仿宋" w:hAnsi="仿宋" w:eastAsia="仿宋" w:cs="仿宋"/>
          <w:b/>
          <w:caps/>
          <w:color w:val="auto"/>
          <w:spacing w:val="1"/>
          <w:kern w:val="0"/>
          <w:sz w:val="28"/>
          <w:szCs w:val="28"/>
          <w:highlight w:val="none"/>
          <w:fitText w:val="2810" w:id="699793425"/>
          <w:lang w:eastAsia="zh-CN"/>
        </w:rPr>
        <w:t>：</w:t>
      </w:r>
    </w:p>
    <w:p w14:paraId="0B4D53FC">
      <w:pPr>
        <w:adjustRightInd w:val="0"/>
        <w:snapToGrid w:val="0"/>
        <w:spacing w:line="360" w:lineRule="auto"/>
        <w:jc w:val="center"/>
        <w:rPr>
          <w:rFonts w:ascii="仿宋" w:hAnsi="仿宋" w:eastAsia="仿宋" w:cs="仿宋"/>
          <w:b/>
          <w:caps/>
          <w:color w:val="auto"/>
          <w:sz w:val="28"/>
          <w:szCs w:val="28"/>
          <w:highlight w:val="none"/>
          <w:lang w:eastAsia="zh-CN"/>
        </w:rPr>
      </w:pPr>
    </w:p>
    <w:p w14:paraId="08A6A934">
      <w:pPr>
        <w:adjustRightInd w:val="0"/>
        <w:snapToGrid w:val="0"/>
        <w:spacing w:line="360" w:lineRule="auto"/>
        <w:jc w:val="center"/>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_年__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_月__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_日</w:t>
      </w:r>
    </w:p>
    <w:p w14:paraId="7F3CCF52">
      <w:pPr>
        <w:pStyle w:val="3"/>
        <w:spacing w:line="240" w:lineRule="atLeast"/>
        <w:rPr>
          <w:rFonts w:hint="eastAsia" w:ascii="仿宋" w:hAnsi="仿宋" w:eastAsia="仿宋" w:cs="仿宋"/>
          <w:bCs/>
          <w:color w:val="auto"/>
          <w:szCs w:val="21"/>
          <w:highlight w:val="none"/>
          <w:lang w:eastAsia="zh-CN"/>
        </w:rPr>
      </w:pPr>
    </w:p>
    <w:p w14:paraId="6A84FE1D">
      <w:pPr>
        <w:pStyle w:val="3"/>
        <w:spacing w:line="240" w:lineRule="atLeast"/>
        <w:rPr>
          <w:rFonts w:hint="eastAsia" w:ascii="仿宋" w:hAnsi="仿宋" w:eastAsia="仿宋" w:cs="仿宋"/>
          <w:bCs/>
          <w:color w:val="auto"/>
          <w:szCs w:val="21"/>
          <w:highlight w:val="none"/>
          <w:lang w:eastAsia="zh-CN"/>
        </w:rPr>
      </w:pPr>
    </w:p>
    <w:p w14:paraId="78C01E4F">
      <w:pPr>
        <w:pStyle w:val="3"/>
        <w:spacing w:line="240" w:lineRule="atLeast"/>
        <w:rPr>
          <w:rFonts w:hint="eastAsia" w:ascii="仿宋" w:hAnsi="仿宋" w:eastAsia="仿宋" w:cs="仿宋"/>
          <w:bCs/>
          <w:color w:val="auto"/>
          <w:szCs w:val="21"/>
          <w:highlight w:val="none"/>
          <w:lang w:eastAsia="zh-CN"/>
        </w:rPr>
      </w:pPr>
    </w:p>
    <w:p w14:paraId="24640572">
      <w:pPr>
        <w:pStyle w:val="3"/>
        <w:spacing w:line="240" w:lineRule="atLeast"/>
        <w:rPr>
          <w:rFonts w:hint="eastAsia" w:ascii="仿宋" w:hAnsi="仿宋" w:eastAsia="仿宋" w:cs="仿宋"/>
          <w:bCs/>
          <w:color w:val="auto"/>
          <w:szCs w:val="21"/>
          <w:highlight w:val="none"/>
          <w:lang w:eastAsia="zh-CN"/>
        </w:rPr>
      </w:pPr>
    </w:p>
    <w:p w14:paraId="75E568D5">
      <w:pPr>
        <w:pStyle w:val="3"/>
        <w:spacing w:line="240" w:lineRule="atLeast"/>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第一部分 资格证明文件</w:t>
      </w:r>
      <w:bookmarkEnd w:id="61"/>
      <w:bookmarkEnd w:id="62"/>
      <w:bookmarkEnd w:id="63"/>
      <w:bookmarkEnd w:id="64"/>
    </w:p>
    <w:p w14:paraId="6F019E24">
      <w:pPr>
        <w:spacing w:line="240" w:lineRule="atLeast"/>
        <w:ind w:left="717" w:hanging="716" w:hangingChars="295"/>
        <w:jc w:val="center"/>
        <w:rPr>
          <w:rFonts w:ascii="仿宋" w:hAnsi="仿宋" w:eastAsia="仿宋" w:cs="仿宋"/>
          <w:color w:val="auto"/>
          <w:highlight w:val="none"/>
          <w:lang w:eastAsia="zh-CN"/>
        </w:rPr>
      </w:pPr>
    </w:p>
    <w:p w14:paraId="6D1C1663">
      <w:pPr>
        <w:tabs>
          <w:tab w:val="left" w:pos="5580"/>
        </w:tabs>
        <w:spacing w:line="500" w:lineRule="atLeast"/>
        <w:ind w:left="1" w:firstLine="571" w:firstLineChars="235"/>
        <w:rPr>
          <w:rFonts w:ascii="仿宋" w:hAnsi="仿宋" w:eastAsia="仿宋" w:cs="仿宋"/>
          <w:color w:val="auto"/>
          <w:highlight w:val="none"/>
          <w:lang w:eastAsia="zh-CN"/>
        </w:rPr>
      </w:pPr>
      <w:r>
        <w:rPr>
          <w:rFonts w:hint="eastAsia" w:ascii="仿宋" w:hAnsi="仿宋" w:eastAsia="仿宋" w:cs="仿宋"/>
          <w:color w:val="auto"/>
          <w:highlight w:val="none"/>
          <w:lang w:eastAsia="zh-CN"/>
        </w:rPr>
        <w:t>1、法人或者非法人组织的营业执照等证明文件复印件（须加盖本单位章）或自然人的身份证明复印件;</w:t>
      </w:r>
    </w:p>
    <w:p w14:paraId="4215ECE0">
      <w:pPr>
        <w:tabs>
          <w:tab w:val="left" w:pos="5580"/>
        </w:tabs>
        <w:spacing w:line="500" w:lineRule="atLeast"/>
        <w:ind w:left="1" w:firstLine="571" w:firstLineChars="235"/>
        <w:rPr>
          <w:rFonts w:ascii="仿宋" w:hAnsi="仿宋" w:eastAsia="仿宋" w:cs="仿宋"/>
          <w:color w:val="auto"/>
          <w:highlight w:val="none"/>
          <w:lang w:eastAsia="zh-CN"/>
        </w:rPr>
      </w:pPr>
      <w:r>
        <w:rPr>
          <w:rFonts w:hint="eastAsia" w:ascii="仿宋" w:hAnsi="仿宋" w:eastAsia="仿宋" w:cs="仿宋"/>
          <w:color w:val="auto"/>
          <w:highlight w:val="none"/>
          <w:lang w:eastAsia="zh-CN"/>
        </w:rPr>
        <w:t>2、法定代表人资格证明书；</w:t>
      </w:r>
    </w:p>
    <w:p w14:paraId="03198A5A">
      <w:pPr>
        <w:tabs>
          <w:tab w:val="left" w:pos="5580"/>
        </w:tabs>
        <w:spacing w:line="500" w:lineRule="atLeast"/>
        <w:ind w:left="1" w:firstLine="571" w:firstLineChars="235"/>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3、法定代表人授权委托书；</w:t>
      </w:r>
    </w:p>
    <w:p w14:paraId="198C179F">
      <w:pPr>
        <w:tabs>
          <w:tab w:val="left" w:pos="5580"/>
        </w:tabs>
        <w:spacing w:line="500" w:lineRule="atLeast"/>
        <w:ind w:left="1" w:firstLine="571" w:firstLineChars="235"/>
        <w:rPr>
          <w:color w:val="auto"/>
          <w:highlight w:val="none"/>
          <w:lang w:eastAsia="zh-CN"/>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eastAsia="zh-CN"/>
        </w:rPr>
        <w:t>、参加政府采购活动前3年内在经营活动中没有重大违法记录的书面声明;</w:t>
      </w:r>
    </w:p>
    <w:p w14:paraId="60104248">
      <w:pPr>
        <w:tabs>
          <w:tab w:val="left" w:pos="5580"/>
        </w:tabs>
        <w:spacing w:line="500" w:lineRule="atLeast"/>
        <w:ind w:left="1" w:firstLine="571" w:firstLineChars="235"/>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eastAsia="zh-CN"/>
        </w:rPr>
        <w:t>、投标保证金缴纳凭证或投标担保函；</w:t>
      </w:r>
    </w:p>
    <w:p w14:paraId="73638F65">
      <w:pPr>
        <w:tabs>
          <w:tab w:val="left" w:pos="5580"/>
        </w:tabs>
        <w:spacing w:line="500" w:lineRule="atLeast"/>
        <w:ind w:left="1" w:firstLine="571" w:firstLineChars="235"/>
        <w:rPr>
          <w:color w:val="auto"/>
          <w:highlight w:val="none"/>
          <w:lang w:eastAsia="zh-CN"/>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、投标企业须提供投标人（被授权在职人员）近6个月内任意一个月有效的社保证明；</w:t>
      </w:r>
    </w:p>
    <w:p w14:paraId="4FC4DD3D">
      <w:pPr>
        <w:tabs>
          <w:tab w:val="left" w:pos="5580"/>
        </w:tabs>
        <w:spacing w:line="500" w:lineRule="atLeast"/>
        <w:ind w:left="1" w:firstLine="571" w:firstLineChars="235"/>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r>
        <w:rPr>
          <w:rFonts w:hint="eastAsia" w:ascii="仿宋" w:hAnsi="仿宋" w:eastAsia="仿宋" w:cs="仿宋"/>
          <w:color w:val="auto"/>
          <w:highlight w:val="none"/>
          <w:lang w:eastAsia="zh-CN"/>
        </w:rPr>
        <w:t>；</w:t>
      </w:r>
    </w:p>
    <w:p w14:paraId="7186F08B">
      <w:pPr>
        <w:tabs>
          <w:tab w:val="left" w:pos="5580"/>
        </w:tabs>
        <w:spacing w:line="500" w:lineRule="atLeast"/>
        <w:ind w:firstLine="486"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8、投标企业须提供有效的《医疗器械生产许可证》或《医疗器械经营许可证》（二类医疗器械需提供医疗器械备案凭证）；</w:t>
      </w:r>
    </w:p>
    <w:p w14:paraId="681C5514">
      <w:pPr>
        <w:pStyle w:val="23"/>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color w:val="auto"/>
          <w:highlight w:val="none"/>
          <w:lang w:val="en-US" w:eastAsia="zh-CN"/>
        </w:rPr>
      </w:pPr>
      <w:r>
        <w:rPr>
          <w:rStyle w:val="30"/>
          <w:rFonts w:hint="eastAsia" w:ascii="仿宋" w:hAnsi="仿宋" w:eastAsia="仿宋" w:cs="仿宋"/>
          <w:b w:val="0"/>
          <w:bCs w:val="0"/>
          <w:color w:val="000000"/>
          <w:sz w:val="24"/>
          <w:szCs w:val="24"/>
          <w:lang w:val="en-US" w:eastAsia="zh-CN" w:bidi="en-US"/>
        </w:rPr>
        <w:t>9、标项1：进口产品的须提供产品授权委托书；</w:t>
      </w:r>
    </w:p>
    <w:p w14:paraId="0E9BDE8C">
      <w:pPr>
        <w:tabs>
          <w:tab w:val="left" w:pos="5580"/>
        </w:tabs>
        <w:spacing w:line="500" w:lineRule="atLeast"/>
        <w:ind w:firstLine="486" w:firstLineChars="200"/>
        <w:rPr>
          <w:rFonts w:ascii="仿宋" w:hAnsi="仿宋" w:eastAsia="仿宋" w:cs="仿宋"/>
          <w:color w:val="auto"/>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highlight w:val="none"/>
          <w:lang w:eastAsia="zh-CN"/>
        </w:rPr>
        <w:t>投标人须知资料表要求的其他资格证明文件;</w:t>
      </w:r>
    </w:p>
    <w:p w14:paraId="54701E83">
      <w:pPr>
        <w:pStyle w:val="10"/>
        <w:numPr>
          <w:ilvl w:val="0"/>
          <w:numId w:val="0"/>
        </w:numPr>
        <w:kinsoku w:val="0"/>
        <w:overflowPunct w:val="0"/>
        <w:spacing w:before="130" w:line="355" w:lineRule="auto"/>
        <w:ind w:left="480" w:right="7"/>
        <w:jc w:val="center"/>
        <w:rPr>
          <w:rFonts w:ascii="仿宋" w:hAnsi="仿宋" w:eastAsia="仿宋" w:cs="仿宋"/>
          <w:b/>
          <w:bCs/>
          <w:color w:val="auto"/>
          <w:sz w:val="36"/>
          <w:szCs w:val="36"/>
          <w:highlight w:val="none"/>
          <w:lang w:eastAsia="zh-CN"/>
        </w:rPr>
      </w:pPr>
    </w:p>
    <w:p w14:paraId="3CB89B75">
      <w:pPr>
        <w:pStyle w:val="38"/>
        <w:rPr>
          <w:rFonts w:ascii="仿宋" w:hAnsi="仿宋" w:eastAsia="仿宋" w:cs="仿宋"/>
          <w:b/>
          <w:bCs/>
          <w:color w:val="auto"/>
          <w:sz w:val="36"/>
          <w:szCs w:val="36"/>
          <w:highlight w:val="none"/>
          <w:lang w:eastAsia="zh-CN"/>
        </w:rPr>
      </w:pPr>
    </w:p>
    <w:p w14:paraId="5B681D2A">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bookmarkStart w:id="65" w:name="_Toc515647805"/>
      <w:bookmarkStart w:id="66" w:name="_Toc29899"/>
      <w:bookmarkStart w:id="67" w:name="_Toc17577"/>
      <w:bookmarkStart w:id="68" w:name="_Toc4844"/>
    </w:p>
    <w:p w14:paraId="152CDB60">
      <w:pPr>
        <w:rPr>
          <w:rFonts w:hint="eastAsia" w:ascii="仿宋" w:hAnsi="仿宋" w:eastAsia="仿宋" w:cs="仿宋"/>
          <w:b/>
          <w:bCs/>
          <w:color w:val="auto"/>
          <w:sz w:val="36"/>
          <w:szCs w:val="36"/>
          <w:highlight w:val="none"/>
          <w:lang w:eastAsia="zh-CN"/>
        </w:rPr>
      </w:pPr>
    </w:p>
    <w:p w14:paraId="5FAB7399">
      <w:pPr>
        <w:pStyle w:val="7"/>
        <w:rPr>
          <w:rFonts w:hint="eastAsia" w:ascii="仿宋" w:hAnsi="仿宋" w:eastAsia="仿宋" w:cs="仿宋"/>
          <w:b/>
          <w:bCs/>
          <w:color w:val="auto"/>
          <w:sz w:val="36"/>
          <w:szCs w:val="36"/>
          <w:highlight w:val="none"/>
          <w:lang w:eastAsia="zh-CN"/>
        </w:rPr>
      </w:pPr>
    </w:p>
    <w:p w14:paraId="5FE86A82">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79F87179">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7D885D81">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7A15EA1A">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4D0004AB">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00A2B518">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2C2FC599">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1EEBCAFD">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1、 法人或者非法人组织的营业执照等证明文件</w:t>
      </w:r>
      <w:bookmarkEnd w:id="65"/>
      <w:bookmarkStart w:id="69" w:name="_Toc515647806"/>
      <w:r>
        <w:rPr>
          <w:rFonts w:hint="eastAsia" w:ascii="仿宋" w:hAnsi="仿宋" w:eastAsia="仿宋" w:cs="仿宋"/>
          <w:b/>
          <w:bCs/>
          <w:color w:val="auto"/>
          <w:sz w:val="36"/>
          <w:szCs w:val="36"/>
          <w:highlight w:val="none"/>
          <w:lang w:eastAsia="zh-CN"/>
        </w:rPr>
        <w:t>或自然人的身份证明</w:t>
      </w:r>
      <w:bookmarkEnd w:id="66"/>
      <w:bookmarkEnd w:id="67"/>
      <w:bookmarkEnd w:id="68"/>
      <w:bookmarkEnd w:id="69"/>
    </w:p>
    <w:p w14:paraId="0D3763E8">
      <w:pPr>
        <w:pStyle w:val="13"/>
        <w:tabs>
          <w:tab w:val="left" w:pos="5580"/>
        </w:tabs>
        <w:spacing w:line="400" w:lineRule="exact"/>
        <w:ind w:left="1164" w:leftChars="257" w:hanging="540"/>
        <w:jc w:val="center"/>
        <w:rPr>
          <w:rFonts w:ascii="仿宋" w:hAnsi="仿宋" w:eastAsia="仿宋" w:cs="仿宋"/>
          <w:b/>
          <w:color w:val="auto"/>
          <w:highlight w:val="none"/>
          <w:lang w:eastAsia="zh-CN"/>
        </w:rPr>
      </w:pPr>
    </w:p>
    <w:p w14:paraId="415ACD44">
      <w:pPr>
        <w:pStyle w:val="13"/>
        <w:tabs>
          <w:tab w:val="left" w:pos="5580"/>
        </w:tabs>
        <w:spacing w:line="400" w:lineRule="exact"/>
        <w:ind w:left="1164" w:leftChars="257" w:hanging="540"/>
        <w:rPr>
          <w:rFonts w:ascii="仿宋" w:hAnsi="仿宋" w:eastAsia="仿宋" w:cs="仿宋"/>
          <w:b/>
          <w:color w:val="auto"/>
          <w:highlight w:val="none"/>
          <w:lang w:eastAsia="zh-CN"/>
        </w:rPr>
      </w:pPr>
    </w:p>
    <w:p w14:paraId="70A327F1">
      <w:pPr>
        <w:pStyle w:val="13"/>
        <w:tabs>
          <w:tab w:val="left" w:pos="5580"/>
        </w:tabs>
        <w:spacing w:line="400" w:lineRule="exact"/>
        <w:ind w:left="1164" w:leftChars="257" w:hanging="540"/>
        <w:rPr>
          <w:rFonts w:ascii="仿宋" w:hAnsi="仿宋" w:eastAsia="仿宋" w:cs="仿宋"/>
          <w:b/>
          <w:color w:val="auto"/>
          <w:highlight w:val="none"/>
          <w:lang w:eastAsia="zh-CN"/>
        </w:rPr>
      </w:pPr>
    </w:p>
    <w:p w14:paraId="0C9CFD9C">
      <w:pPr>
        <w:pStyle w:val="13"/>
        <w:tabs>
          <w:tab w:val="left" w:pos="5580"/>
        </w:tabs>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说明：1.提供有效的营业执照等证明文件复印件，复印件上应加盖本单位章。</w:t>
      </w:r>
    </w:p>
    <w:p w14:paraId="1A45A539">
      <w:pPr>
        <w:pStyle w:val="13"/>
        <w:tabs>
          <w:tab w:val="left" w:pos="5580"/>
        </w:tabs>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2.投标人为自然人的，应提供身份证明的复印件。</w:t>
      </w:r>
    </w:p>
    <w:p w14:paraId="709897E8">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59F2872C">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13D8161C">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5BA440E7">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4B420C42">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1E62D8B1">
      <w:pPr>
        <w:pStyle w:val="10"/>
        <w:numPr>
          <w:ilvl w:val="0"/>
          <w:numId w:val="0"/>
        </w:numPr>
        <w:kinsoku w:val="0"/>
        <w:overflowPunct w:val="0"/>
        <w:spacing w:before="34" w:line="440" w:lineRule="exact"/>
        <w:ind w:right="126"/>
        <w:jc w:val="both"/>
        <w:rPr>
          <w:rFonts w:ascii="仿宋" w:hAnsi="仿宋" w:eastAsia="仿宋" w:cs="仿宋"/>
          <w:b/>
          <w:bCs/>
          <w:color w:val="auto"/>
          <w:sz w:val="36"/>
          <w:szCs w:val="36"/>
          <w:highlight w:val="none"/>
          <w:lang w:eastAsia="zh-CN"/>
        </w:rPr>
      </w:pPr>
    </w:p>
    <w:p w14:paraId="200B8479">
      <w:pPr>
        <w:rPr>
          <w:rFonts w:ascii="仿宋" w:hAnsi="仿宋" w:eastAsia="仿宋" w:cs="仿宋"/>
          <w:b/>
          <w:bCs/>
          <w:color w:val="auto"/>
          <w:sz w:val="36"/>
          <w:szCs w:val="36"/>
          <w:highlight w:val="none"/>
          <w:lang w:eastAsia="zh-CN"/>
        </w:rPr>
      </w:pPr>
    </w:p>
    <w:p w14:paraId="1E101CDC">
      <w:pPr>
        <w:pStyle w:val="38"/>
        <w:rPr>
          <w:rFonts w:ascii="仿宋" w:hAnsi="仿宋" w:eastAsia="仿宋" w:cs="仿宋"/>
          <w:b/>
          <w:bCs/>
          <w:color w:val="auto"/>
          <w:sz w:val="36"/>
          <w:szCs w:val="36"/>
          <w:highlight w:val="none"/>
          <w:lang w:eastAsia="zh-CN"/>
        </w:rPr>
      </w:pPr>
    </w:p>
    <w:p w14:paraId="0F1FD131">
      <w:pPr>
        <w:pStyle w:val="38"/>
        <w:rPr>
          <w:rFonts w:ascii="仿宋" w:hAnsi="仿宋" w:eastAsia="仿宋" w:cs="仿宋"/>
          <w:b/>
          <w:bCs/>
          <w:color w:val="auto"/>
          <w:sz w:val="36"/>
          <w:szCs w:val="36"/>
          <w:highlight w:val="none"/>
          <w:lang w:eastAsia="zh-CN"/>
        </w:rPr>
      </w:pPr>
    </w:p>
    <w:p w14:paraId="5D53AE0E">
      <w:pPr>
        <w:pStyle w:val="38"/>
        <w:rPr>
          <w:rFonts w:ascii="仿宋" w:hAnsi="仿宋" w:eastAsia="仿宋" w:cs="仿宋"/>
          <w:b/>
          <w:bCs/>
          <w:color w:val="auto"/>
          <w:sz w:val="36"/>
          <w:szCs w:val="36"/>
          <w:highlight w:val="none"/>
          <w:lang w:eastAsia="zh-CN"/>
        </w:rPr>
      </w:pPr>
    </w:p>
    <w:p w14:paraId="741B7B37">
      <w:pPr>
        <w:pStyle w:val="38"/>
        <w:rPr>
          <w:rFonts w:ascii="仿宋" w:hAnsi="仿宋" w:eastAsia="仿宋" w:cs="仿宋"/>
          <w:b/>
          <w:bCs/>
          <w:color w:val="auto"/>
          <w:sz w:val="36"/>
          <w:szCs w:val="36"/>
          <w:highlight w:val="none"/>
          <w:lang w:eastAsia="zh-CN"/>
        </w:rPr>
      </w:pPr>
    </w:p>
    <w:p w14:paraId="2653750F">
      <w:pPr>
        <w:pStyle w:val="38"/>
        <w:rPr>
          <w:rFonts w:ascii="仿宋" w:hAnsi="仿宋" w:eastAsia="仿宋" w:cs="仿宋"/>
          <w:b/>
          <w:bCs/>
          <w:color w:val="auto"/>
          <w:sz w:val="36"/>
          <w:szCs w:val="36"/>
          <w:highlight w:val="none"/>
          <w:lang w:eastAsia="zh-CN"/>
        </w:rPr>
      </w:pPr>
    </w:p>
    <w:p w14:paraId="4F177220">
      <w:pPr>
        <w:pStyle w:val="38"/>
        <w:rPr>
          <w:rFonts w:ascii="仿宋" w:hAnsi="仿宋" w:eastAsia="仿宋" w:cs="仿宋"/>
          <w:b/>
          <w:bCs/>
          <w:color w:val="auto"/>
          <w:sz w:val="36"/>
          <w:szCs w:val="36"/>
          <w:highlight w:val="none"/>
          <w:lang w:eastAsia="zh-CN"/>
        </w:rPr>
      </w:pPr>
    </w:p>
    <w:p w14:paraId="3D546BD7">
      <w:pPr>
        <w:pStyle w:val="38"/>
        <w:rPr>
          <w:rFonts w:ascii="仿宋" w:hAnsi="仿宋" w:eastAsia="仿宋" w:cs="仿宋"/>
          <w:b/>
          <w:bCs/>
          <w:color w:val="auto"/>
          <w:sz w:val="36"/>
          <w:szCs w:val="36"/>
          <w:highlight w:val="none"/>
          <w:lang w:eastAsia="zh-CN"/>
        </w:rPr>
      </w:pPr>
    </w:p>
    <w:p w14:paraId="4BD349D8">
      <w:pPr>
        <w:pStyle w:val="38"/>
        <w:rPr>
          <w:rFonts w:ascii="仿宋" w:hAnsi="仿宋" w:eastAsia="仿宋" w:cs="仿宋"/>
          <w:b/>
          <w:bCs/>
          <w:color w:val="auto"/>
          <w:sz w:val="36"/>
          <w:szCs w:val="36"/>
          <w:highlight w:val="none"/>
          <w:lang w:eastAsia="zh-CN"/>
        </w:rPr>
      </w:pPr>
    </w:p>
    <w:p w14:paraId="1F084852">
      <w:pPr>
        <w:pStyle w:val="38"/>
        <w:rPr>
          <w:rFonts w:ascii="仿宋" w:hAnsi="仿宋" w:eastAsia="仿宋" w:cs="仿宋"/>
          <w:b/>
          <w:bCs/>
          <w:color w:val="auto"/>
          <w:sz w:val="36"/>
          <w:szCs w:val="36"/>
          <w:highlight w:val="none"/>
          <w:lang w:eastAsia="zh-CN"/>
        </w:rPr>
      </w:pPr>
    </w:p>
    <w:p w14:paraId="4047F846">
      <w:pPr>
        <w:pStyle w:val="38"/>
        <w:rPr>
          <w:rFonts w:ascii="仿宋" w:hAnsi="仿宋" w:eastAsia="仿宋" w:cs="仿宋"/>
          <w:b/>
          <w:bCs/>
          <w:color w:val="auto"/>
          <w:sz w:val="36"/>
          <w:szCs w:val="36"/>
          <w:highlight w:val="none"/>
          <w:lang w:eastAsia="zh-CN"/>
        </w:rPr>
      </w:pPr>
    </w:p>
    <w:p w14:paraId="5DB28B79">
      <w:pPr>
        <w:pStyle w:val="38"/>
        <w:rPr>
          <w:rFonts w:ascii="仿宋" w:hAnsi="仿宋" w:eastAsia="仿宋" w:cs="仿宋"/>
          <w:b/>
          <w:bCs/>
          <w:color w:val="auto"/>
          <w:sz w:val="36"/>
          <w:szCs w:val="36"/>
          <w:highlight w:val="none"/>
          <w:lang w:eastAsia="zh-CN"/>
        </w:rPr>
      </w:pPr>
    </w:p>
    <w:p w14:paraId="5E78A968">
      <w:pPr>
        <w:pStyle w:val="38"/>
        <w:rPr>
          <w:rFonts w:ascii="仿宋" w:hAnsi="仿宋" w:eastAsia="仿宋" w:cs="仿宋"/>
          <w:b/>
          <w:bCs/>
          <w:color w:val="auto"/>
          <w:sz w:val="36"/>
          <w:szCs w:val="36"/>
          <w:highlight w:val="none"/>
          <w:lang w:eastAsia="zh-CN"/>
        </w:rPr>
      </w:pPr>
    </w:p>
    <w:p w14:paraId="773B3906">
      <w:pPr>
        <w:pStyle w:val="38"/>
        <w:rPr>
          <w:rFonts w:ascii="仿宋" w:hAnsi="仿宋" w:eastAsia="仿宋" w:cs="仿宋"/>
          <w:b/>
          <w:bCs/>
          <w:color w:val="auto"/>
          <w:sz w:val="36"/>
          <w:szCs w:val="36"/>
          <w:highlight w:val="none"/>
          <w:lang w:eastAsia="zh-CN"/>
        </w:rPr>
      </w:pPr>
    </w:p>
    <w:p w14:paraId="29ADFA94">
      <w:pPr>
        <w:pStyle w:val="38"/>
        <w:rPr>
          <w:rFonts w:ascii="仿宋" w:hAnsi="仿宋" w:eastAsia="仿宋" w:cs="仿宋"/>
          <w:b/>
          <w:bCs/>
          <w:color w:val="auto"/>
          <w:sz w:val="36"/>
          <w:szCs w:val="36"/>
          <w:highlight w:val="none"/>
          <w:lang w:eastAsia="zh-CN"/>
        </w:rPr>
      </w:pPr>
    </w:p>
    <w:p w14:paraId="0AEFDE7B">
      <w:pPr>
        <w:pStyle w:val="38"/>
        <w:rPr>
          <w:rFonts w:ascii="仿宋" w:hAnsi="仿宋" w:eastAsia="仿宋" w:cs="仿宋"/>
          <w:b/>
          <w:bCs/>
          <w:color w:val="auto"/>
          <w:sz w:val="36"/>
          <w:szCs w:val="36"/>
          <w:highlight w:val="none"/>
          <w:lang w:eastAsia="zh-CN"/>
        </w:rPr>
      </w:pPr>
    </w:p>
    <w:p w14:paraId="7E4234BF">
      <w:pPr>
        <w:pStyle w:val="38"/>
        <w:ind w:firstLine="0"/>
        <w:rPr>
          <w:rFonts w:ascii="仿宋" w:hAnsi="仿宋" w:eastAsia="仿宋" w:cs="仿宋"/>
          <w:b/>
          <w:bCs/>
          <w:color w:val="auto"/>
          <w:sz w:val="36"/>
          <w:szCs w:val="36"/>
          <w:highlight w:val="none"/>
          <w:lang w:eastAsia="zh-CN"/>
        </w:rPr>
      </w:pPr>
    </w:p>
    <w:p w14:paraId="53AECDEB">
      <w:pPr>
        <w:pStyle w:val="10"/>
        <w:numPr>
          <w:ilvl w:val="0"/>
          <w:numId w:val="0"/>
        </w:numPr>
        <w:kinsoku w:val="0"/>
        <w:overflowPunct w:val="0"/>
        <w:spacing w:before="34" w:line="440" w:lineRule="exact"/>
        <w:ind w:left="480" w:right="126"/>
        <w:jc w:val="center"/>
        <w:rPr>
          <w:rFonts w:ascii="仿宋" w:hAnsi="仿宋" w:eastAsia="仿宋" w:cs="仿宋"/>
          <w:color w:val="auto"/>
          <w:sz w:val="36"/>
          <w:szCs w:val="36"/>
          <w:highlight w:val="none"/>
          <w:lang w:eastAsia="zh-CN"/>
        </w:rPr>
      </w:pPr>
      <w:r>
        <w:rPr>
          <w:rFonts w:hint="eastAsia" w:ascii="仿宋" w:hAnsi="仿宋" w:eastAsia="仿宋" w:cs="仿宋"/>
          <w:b/>
          <w:bCs/>
          <w:color w:val="auto"/>
          <w:sz w:val="36"/>
          <w:szCs w:val="36"/>
          <w:highlight w:val="none"/>
          <w:lang w:eastAsia="zh-CN"/>
        </w:rPr>
        <w:t>2、法定代表人资格证明书</w:t>
      </w:r>
    </w:p>
    <w:p w14:paraId="6CF53DFB">
      <w:pPr>
        <w:spacing w:line="420" w:lineRule="exact"/>
        <w:ind w:firstLine="486" w:firstLineChars="200"/>
        <w:rPr>
          <w:rFonts w:hint="eastAsia" w:ascii="仿宋" w:hAnsi="仿宋" w:eastAsia="仿宋" w:cs="仿宋"/>
          <w:color w:val="auto"/>
          <w:highlight w:val="none"/>
          <w:lang w:eastAsia="zh-CN"/>
        </w:rPr>
      </w:pPr>
    </w:p>
    <w:p w14:paraId="69DCC223">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投标单位名称：</w:t>
      </w:r>
      <w:r>
        <w:rPr>
          <w:rFonts w:hint="eastAsia" w:ascii="仿宋" w:hAnsi="仿宋" w:eastAsia="仿宋" w:cs="仿宋"/>
          <w:color w:val="auto"/>
          <w:highlight w:val="none"/>
          <w:u w:val="single"/>
          <w:lang w:eastAsia="zh-CN"/>
        </w:rPr>
        <w:t xml:space="preserve">                       </w:t>
      </w:r>
    </w:p>
    <w:p w14:paraId="2D5CAA42">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单位性质：</w:t>
      </w:r>
      <w:r>
        <w:rPr>
          <w:rFonts w:hint="eastAsia" w:ascii="仿宋" w:hAnsi="仿宋" w:eastAsia="仿宋" w:cs="仿宋"/>
          <w:color w:val="auto"/>
          <w:highlight w:val="none"/>
          <w:u w:val="single"/>
          <w:lang w:eastAsia="zh-CN"/>
        </w:rPr>
        <w:t xml:space="preserve">                           </w:t>
      </w:r>
    </w:p>
    <w:p w14:paraId="791C897B">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p>
    <w:p w14:paraId="4ED75CB7">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成立时间：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5BF9F932">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经营期限：</w:t>
      </w:r>
      <w:r>
        <w:rPr>
          <w:rFonts w:hint="eastAsia" w:ascii="仿宋" w:hAnsi="仿宋" w:eastAsia="仿宋" w:cs="仿宋"/>
          <w:color w:val="auto"/>
          <w:highlight w:val="none"/>
          <w:u w:val="single"/>
          <w:lang w:eastAsia="zh-CN"/>
        </w:rPr>
        <w:t xml:space="preserve">             </w:t>
      </w:r>
    </w:p>
    <w:p w14:paraId="01F0904C">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性别：</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年龄：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71491D05">
      <w:pPr>
        <w:spacing w:line="420" w:lineRule="exact"/>
        <w:ind w:firstLine="486"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身份证号码：</w:t>
      </w:r>
      <w:r>
        <w:rPr>
          <w:rFonts w:hint="eastAsia" w:ascii="仿宋" w:hAnsi="仿宋" w:eastAsia="仿宋" w:cs="仿宋"/>
          <w:color w:val="auto"/>
          <w:highlight w:val="none"/>
          <w:u w:val="single"/>
          <w:lang w:eastAsia="zh-CN"/>
        </w:rPr>
        <w:t xml:space="preserve">                                                     </w:t>
      </w:r>
    </w:p>
    <w:p w14:paraId="799A0817">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系</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（投标单位名称）的法定代表人。</w:t>
      </w:r>
    </w:p>
    <w:p w14:paraId="0B48FA96">
      <w:pPr>
        <w:spacing w:line="420" w:lineRule="exact"/>
        <w:ind w:firstLine="972" w:firstLineChars="400"/>
        <w:rPr>
          <w:rFonts w:ascii="仿宋" w:hAnsi="仿宋" w:eastAsia="仿宋" w:cs="仿宋"/>
          <w:color w:val="auto"/>
          <w:highlight w:val="none"/>
        </w:rPr>
      </w:pPr>
      <w:r>
        <w:rPr>
          <w:rFonts w:hint="eastAsia" w:ascii="仿宋" w:hAnsi="仿宋" w:eastAsia="仿宋" w:cs="仿宋"/>
          <w:color w:val="auto"/>
          <w:highlight w:val="none"/>
        </w:rPr>
        <w:t>特此证明。</w:t>
      </w:r>
    </w:p>
    <w:p w14:paraId="25DDF678">
      <w:pPr>
        <w:pStyle w:val="10"/>
        <w:numPr>
          <w:ilvl w:val="0"/>
          <w:numId w:val="0"/>
        </w:numPr>
        <w:kinsoku w:val="0"/>
        <w:overflowPunct w:val="0"/>
        <w:rPr>
          <w:rFonts w:ascii="仿宋" w:hAnsi="仿宋" w:eastAsia="仿宋" w:cs="仿宋"/>
          <w:color w:val="auto"/>
          <w:sz w:val="20"/>
          <w:szCs w:val="20"/>
          <w:highlight w:val="none"/>
        </w:rPr>
      </w:pPr>
    </w:p>
    <w:p w14:paraId="311F19C6">
      <w:pPr>
        <w:pStyle w:val="10"/>
        <w:numPr>
          <w:ilvl w:val="0"/>
          <w:numId w:val="0"/>
        </w:numPr>
        <w:kinsoku w:val="0"/>
        <w:overflowPunct w:val="0"/>
        <w:spacing w:before="7"/>
        <w:rPr>
          <w:rFonts w:ascii="仿宋" w:hAnsi="仿宋" w:eastAsia="仿宋" w:cs="仿宋"/>
          <w:color w:val="auto"/>
          <w:sz w:val="25"/>
          <w:szCs w:val="25"/>
          <w:highlight w:val="none"/>
        </w:rPr>
      </w:pPr>
      <w:r>
        <w:rPr>
          <w:color w:val="auto"/>
          <w:sz w:val="25"/>
          <w:highlight w:val="none"/>
        </w:rPr>
        <mc:AlternateContent>
          <mc:Choice Requires="wps">
            <w:drawing>
              <wp:anchor distT="0" distB="0" distL="114300" distR="114300" simplePos="0" relativeHeight="251665408" behindDoc="1" locked="0" layoutInCell="1" allowOverlap="1">
                <wp:simplePos x="0" y="0"/>
                <wp:positionH relativeFrom="column">
                  <wp:posOffset>582295</wp:posOffset>
                </wp:positionH>
                <wp:positionV relativeFrom="paragraph">
                  <wp:posOffset>635</wp:posOffset>
                </wp:positionV>
                <wp:extent cx="4110355" cy="1721485"/>
                <wp:effectExtent l="4445" t="4445" r="19050" b="0"/>
                <wp:wrapTight wrapText="bothSides">
                  <wp:wrapPolygon>
                    <wp:start x="674" y="-64"/>
                    <wp:lineTo x="-27" y="1131"/>
                    <wp:lineTo x="-27" y="20253"/>
                    <wp:lineTo x="674" y="21449"/>
                    <wp:lineTo x="20796" y="21449"/>
                    <wp:lineTo x="21497" y="20253"/>
                    <wp:lineTo x="21497" y="1131"/>
                    <wp:lineTo x="20796" y="-64"/>
                    <wp:lineTo x="674" y="-64"/>
                  </wp:wrapPolygon>
                </wp:wrapTight>
                <wp:docPr id="5" name="自选图形 91"/>
                <wp:cNvGraphicFramePr/>
                <a:graphic xmlns:a="http://schemas.openxmlformats.org/drawingml/2006/main">
                  <a:graphicData uri="http://schemas.microsoft.com/office/word/2010/wordprocessingShape">
                    <wps:wsp>
                      <wps:cNvSpPr/>
                      <wps:spPr>
                        <a:xfrm>
                          <a:off x="0" y="0"/>
                          <a:ext cx="4110355" cy="17214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9208FB4">
                            <w:pPr>
                              <w:jc w:val="center"/>
                              <w:rPr>
                                <w:rFonts w:hint="eastAsia" w:ascii="仿宋" w:hAnsi="仿宋" w:eastAsia="仿宋" w:cs="仿宋"/>
                                <w:sz w:val="24"/>
                                <w:szCs w:val="24"/>
                              </w:rPr>
                            </w:pPr>
                          </w:p>
                          <w:p w14:paraId="372EDD08">
                            <w:pPr>
                              <w:jc w:val="center"/>
                              <w:rPr>
                                <w:rFonts w:hint="eastAsia" w:ascii="仿宋" w:hAnsi="仿宋" w:eastAsia="仿宋" w:cs="仿宋"/>
                                <w:sz w:val="24"/>
                                <w:szCs w:val="24"/>
                              </w:rPr>
                            </w:pPr>
                          </w:p>
                          <w:p w14:paraId="185DCDBA">
                            <w:pPr>
                              <w:jc w:val="center"/>
                              <w:rPr>
                                <w:rFonts w:hint="eastAsia" w:ascii="仿宋" w:hAnsi="仿宋" w:eastAsia="仿宋" w:cs="仿宋"/>
                                <w:sz w:val="24"/>
                                <w:szCs w:val="24"/>
                              </w:rPr>
                            </w:pPr>
                          </w:p>
                          <w:p w14:paraId="62EA0926">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629C37FD"/>
                        </w:txbxContent>
                      </wps:txbx>
                      <wps:bodyPr upright="1"/>
                    </wps:wsp>
                  </a:graphicData>
                </a:graphic>
              </wp:anchor>
            </w:drawing>
          </mc:Choice>
          <mc:Fallback>
            <w:pict>
              <v:roundrect id="自选图形 91" o:spid="_x0000_s1026" o:spt="2" style="position:absolute;left:0pt;margin-left:45.85pt;margin-top:0.05pt;height:135.55pt;width:323.65pt;mso-wrap-distance-left:9pt;mso-wrap-distance-right:9pt;z-index:-251651072;mso-width-relative:page;mso-height-relative:page;" fillcolor="#FFFFFF" filled="t" stroked="t" coordsize="21600,21600" wrapcoords="674 -64 -27 1131 -27 20253 674 21449 20796 21449 21497 20253 21497 1131 20796 -64 674 -64" arcsize="0.166666666666667" o:gfxdata="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jcZTi1AAA&#10;AAcBAAAPAAAAAAAAAAEAIAAAACIAAABkcnMvZG93bnJldi54bWxQSwECFAAUAAAACACHTuJA/K6j&#10;QiICAABYBAAADgAAAAAAAAABACAAAAAjAQAAZHJzL2Uyb0RvYy54bWxQSwUGAAAAAAYABgBZAQAA&#10;twUAAAAA&#10;">
                <v:fill on="t" focussize="0,0"/>
                <v:stroke color="#000000" joinstyle="round"/>
                <v:imagedata o:title=""/>
                <o:lock v:ext="edit" aspectratio="f"/>
                <v:textbox>
                  <w:txbxContent>
                    <w:p w14:paraId="19208FB4">
                      <w:pPr>
                        <w:jc w:val="center"/>
                        <w:rPr>
                          <w:rFonts w:hint="eastAsia" w:ascii="仿宋" w:hAnsi="仿宋" w:eastAsia="仿宋" w:cs="仿宋"/>
                          <w:sz w:val="24"/>
                          <w:szCs w:val="24"/>
                        </w:rPr>
                      </w:pPr>
                    </w:p>
                    <w:p w14:paraId="372EDD08">
                      <w:pPr>
                        <w:jc w:val="center"/>
                        <w:rPr>
                          <w:rFonts w:hint="eastAsia" w:ascii="仿宋" w:hAnsi="仿宋" w:eastAsia="仿宋" w:cs="仿宋"/>
                          <w:sz w:val="24"/>
                          <w:szCs w:val="24"/>
                        </w:rPr>
                      </w:pPr>
                    </w:p>
                    <w:p w14:paraId="185DCDBA">
                      <w:pPr>
                        <w:jc w:val="center"/>
                        <w:rPr>
                          <w:rFonts w:hint="eastAsia" w:ascii="仿宋" w:hAnsi="仿宋" w:eastAsia="仿宋" w:cs="仿宋"/>
                          <w:sz w:val="24"/>
                          <w:szCs w:val="24"/>
                        </w:rPr>
                      </w:pPr>
                    </w:p>
                    <w:p w14:paraId="62EA0926">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629C37FD"/>
                  </w:txbxContent>
                </v:textbox>
                <w10:wrap type="tight"/>
              </v:roundrect>
            </w:pict>
          </mc:Fallback>
        </mc:AlternateContent>
      </w:r>
    </w:p>
    <w:p w14:paraId="7EEC94B3">
      <w:pPr>
        <w:pStyle w:val="10"/>
        <w:numPr>
          <w:ilvl w:val="0"/>
          <w:numId w:val="0"/>
        </w:numPr>
        <w:kinsoku w:val="0"/>
        <w:overflowPunct w:val="0"/>
        <w:spacing w:line="200" w:lineRule="atLeast"/>
        <w:rPr>
          <w:rFonts w:ascii="仿宋" w:hAnsi="仿宋" w:eastAsia="仿宋" w:cs="仿宋"/>
          <w:color w:val="auto"/>
          <w:sz w:val="20"/>
          <w:szCs w:val="20"/>
          <w:highlight w:val="none"/>
        </w:rPr>
      </w:pPr>
    </w:p>
    <w:p w14:paraId="49FFE7ED">
      <w:pPr>
        <w:wordWrap w:val="0"/>
        <w:spacing w:line="420" w:lineRule="exact"/>
        <w:ind w:firstLine="486" w:firstLineChars="200"/>
        <w:jc w:val="right"/>
        <w:rPr>
          <w:rFonts w:ascii="仿宋" w:hAnsi="仿宋" w:eastAsia="仿宋" w:cs="仿宋"/>
          <w:color w:val="auto"/>
          <w:highlight w:val="none"/>
        </w:rPr>
      </w:pPr>
    </w:p>
    <w:p w14:paraId="7C6EFEFB">
      <w:pPr>
        <w:pStyle w:val="10"/>
        <w:numPr>
          <w:ilvl w:val="0"/>
          <w:numId w:val="0"/>
        </w:numPr>
        <w:kinsoku w:val="0"/>
        <w:overflowPunct w:val="0"/>
        <w:spacing w:before="34" w:line="357" w:lineRule="auto"/>
        <w:ind w:right="126"/>
        <w:jc w:val="both"/>
        <w:rPr>
          <w:rFonts w:ascii="仿宋" w:hAnsi="仿宋" w:eastAsia="仿宋" w:cs="仿宋"/>
          <w:color w:val="auto"/>
          <w:highlight w:val="none"/>
          <w:lang w:eastAsia="zh-CN"/>
        </w:rPr>
      </w:pPr>
    </w:p>
    <w:p w14:paraId="7F9E3402">
      <w:pPr>
        <w:pStyle w:val="10"/>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3F6EE8DC">
      <w:pPr>
        <w:pStyle w:val="10"/>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5927C62A">
      <w:pPr>
        <w:pStyle w:val="10"/>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7E88BC1D">
      <w:pPr>
        <w:pStyle w:val="10"/>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0A975AD3">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投标单位名称：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6BC618FF">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highlight w:val="none"/>
          <w:lang w:eastAsia="zh-CN"/>
        </w:rPr>
        <w:t>法定代表人（</w:t>
      </w:r>
      <w:r>
        <w:rPr>
          <w:rFonts w:hint="eastAsia" w:ascii="仿宋" w:hAnsi="仿宋" w:eastAsia="仿宋" w:cs="仿宋"/>
          <w:color w:val="auto"/>
          <w:szCs w:val="21"/>
          <w:highlight w:val="none"/>
          <w:lang w:eastAsia="zh-CN"/>
        </w:rPr>
        <w:t>签字或盖章</w:t>
      </w:r>
      <w:r>
        <w:rPr>
          <w:rFonts w:hint="eastAsia" w:ascii="仿宋" w:hAnsi="仿宋" w:eastAsia="仿宋" w:cs="仿宋"/>
          <w:color w:val="auto"/>
          <w:highlight w:val="none"/>
          <w:lang w:eastAsia="zh-CN"/>
        </w:rPr>
        <w:t>）</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1BAC9758">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2309FCCA">
      <w:pPr>
        <w:pStyle w:val="10"/>
        <w:numPr>
          <w:ilvl w:val="0"/>
          <w:numId w:val="0"/>
        </w:numPr>
        <w:kinsoku w:val="0"/>
        <w:overflowPunct w:val="0"/>
        <w:spacing w:before="34" w:line="357" w:lineRule="auto"/>
        <w:ind w:left="480" w:right="126"/>
        <w:jc w:val="center"/>
        <w:rPr>
          <w:rFonts w:ascii="仿宋" w:hAnsi="仿宋" w:eastAsia="仿宋" w:cs="仿宋"/>
          <w:b/>
          <w:bCs/>
          <w:color w:val="auto"/>
          <w:szCs w:val="21"/>
          <w:highlight w:val="none"/>
          <w:lang w:eastAsia="zh-CN"/>
        </w:rPr>
      </w:pPr>
      <w:r>
        <w:rPr>
          <w:rFonts w:hint="eastAsia" w:ascii="仿宋" w:hAnsi="仿宋" w:eastAsia="仿宋" w:cs="仿宋"/>
          <w:color w:val="auto"/>
          <w:highlight w:val="none"/>
          <w:lang w:eastAsia="zh-CN"/>
        </w:rPr>
        <w:br w:type="page"/>
      </w:r>
      <w:r>
        <w:rPr>
          <w:rFonts w:hint="eastAsia" w:ascii="仿宋" w:hAnsi="仿宋" w:eastAsia="仿宋" w:cs="仿宋"/>
          <w:b/>
          <w:bCs/>
          <w:color w:val="auto"/>
          <w:sz w:val="36"/>
          <w:szCs w:val="36"/>
          <w:highlight w:val="none"/>
          <w:lang w:eastAsia="zh-CN"/>
        </w:rPr>
        <w:t>3、法定代表人授权委托书</w:t>
      </w:r>
    </w:p>
    <w:p w14:paraId="79413EF3">
      <w:pPr>
        <w:spacing w:line="42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致：采购人名称 </w:t>
      </w:r>
    </w:p>
    <w:p w14:paraId="74C6ACCE">
      <w:pPr>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本授权书声明：注册于</w:t>
      </w:r>
      <w:r>
        <w:rPr>
          <w:rFonts w:hint="eastAsia" w:ascii="仿宋" w:hAnsi="仿宋" w:eastAsia="仿宋" w:cs="仿宋"/>
          <w:color w:val="auto"/>
          <w:highlight w:val="none"/>
          <w:u w:val="single"/>
          <w:lang w:eastAsia="zh-CN"/>
        </w:rPr>
        <w:t>（</w:t>
      </w:r>
      <w:r>
        <w:rPr>
          <w:rFonts w:hint="eastAsia" w:ascii="仿宋" w:hAnsi="仿宋" w:eastAsia="仿宋" w:cs="仿宋"/>
          <w:color w:val="auto"/>
          <w:sz w:val="24"/>
          <w:highlight w:val="none"/>
          <w:u w:val="single"/>
          <w:lang w:eastAsia="zh-CN"/>
        </w:rPr>
        <w:t>投标单位</w:t>
      </w:r>
      <w:r>
        <w:rPr>
          <w:rFonts w:hint="eastAsia" w:ascii="仿宋" w:hAnsi="仿宋" w:eastAsia="仿宋" w:cs="仿宋"/>
          <w:color w:val="auto"/>
          <w:highlight w:val="none"/>
          <w:u w:val="single"/>
          <w:lang w:eastAsia="zh-CN"/>
        </w:rPr>
        <w:t>地址）</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w:t>
      </w:r>
      <w:r>
        <w:rPr>
          <w:rFonts w:hint="eastAsia" w:ascii="仿宋" w:hAnsi="仿宋" w:eastAsia="仿宋" w:cs="仿宋"/>
          <w:color w:val="auto"/>
          <w:sz w:val="24"/>
          <w:highlight w:val="none"/>
          <w:u w:val="single"/>
          <w:lang w:eastAsia="zh-CN"/>
        </w:rPr>
        <w:t>投标单位</w:t>
      </w:r>
      <w:r>
        <w:rPr>
          <w:rFonts w:hint="eastAsia" w:ascii="仿宋" w:hAnsi="仿宋" w:eastAsia="仿宋" w:cs="仿宋"/>
          <w:color w:val="auto"/>
          <w:highlight w:val="none"/>
          <w:u w:val="single"/>
          <w:lang w:eastAsia="zh-CN"/>
        </w:rPr>
        <w:t>名称）</w:t>
      </w:r>
      <w:r>
        <w:rPr>
          <w:rFonts w:hint="eastAsia" w:ascii="仿宋" w:hAnsi="仿宋" w:eastAsia="仿宋" w:cs="仿宋"/>
          <w:color w:val="auto"/>
          <w:highlight w:val="none"/>
          <w:lang w:eastAsia="zh-CN"/>
        </w:rPr>
        <w:t>法定代表人（负责人）</w:t>
      </w:r>
      <w:r>
        <w:rPr>
          <w:rFonts w:hint="eastAsia" w:ascii="仿宋" w:hAnsi="仿宋" w:eastAsia="仿宋" w:cs="仿宋"/>
          <w:color w:val="auto"/>
          <w:highlight w:val="none"/>
          <w:u w:val="single"/>
          <w:lang w:eastAsia="zh-CN"/>
        </w:rPr>
        <w:t>姓名、职务或职称）</w:t>
      </w:r>
      <w:r>
        <w:rPr>
          <w:rFonts w:hint="eastAsia" w:ascii="仿宋" w:hAnsi="仿宋" w:eastAsia="仿宋" w:cs="仿宋"/>
          <w:color w:val="auto"/>
          <w:highlight w:val="none"/>
          <w:lang w:eastAsia="zh-CN"/>
        </w:rPr>
        <w:t>代表本公司授权</w:t>
      </w:r>
      <w:r>
        <w:rPr>
          <w:rFonts w:hint="eastAsia" w:ascii="仿宋" w:hAnsi="仿宋" w:eastAsia="仿宋" w:cs="仿宋"/>
          <w:color w:val="auto"/>
          <w:highlight w:val="none"/>
          <w:u w:val="single"/>
          <w:lang w:eastAsia="zh-CN"/>
        </w:rPr>
        <w:t>（姓名）</w:t>
      </w:r>
      <w:r>
        <w:rPr>
          <w:rFonts w:hint="eastAsia" w:ascii="仿宋" w:hAnsi="仿宋" w:eastAsia="仿宋" w:cs="仿宋"/>
          <w:color w:val="auto"/>
          <w:highlight w:val="none"/>
          <w:lang w:eastAsia="zh-CN"/>
        </w:rPr>
        <w:t>为本单位的合法代理人，参与贵方组织的</w:t>
      </w:r>
      <w:r>
        <w:rPr>
          <w:rFonts w:hint="eastAsia" w:ascii="仿宋" w:hAnsi="仿宋" w:eastAsia="仿宋" w:cs="仿宋"/>
          <w:color w:val="auto"/>
          <w:highlight w:val="none"/>
          <w:u w:val="single"/>
          <w:lang w:eastAsia="zh-CN"/>
        </w:rPr>
        <w:t>（项目名称及项目编号）</w:t>
      </w:r>
      <w:r>
        <w:rPr>
          <w:rFonts w:hint="eastAsia" w:ascii="仿宋" w:hAnsi="仿宋" w:eastAsia="仿宋" w:cs="仿宋"/>
          <w:color w:val="auto"/>
          <w:highlight w:val="none"/>
          <w:lang w:eastAsia="zh-CN"/>
        </w:rPr>
        <w:t xml:space="preserve"> 的投标、谈判、签约等具体工作，并签署全部有关文件、协议及合同。</w:t>
      </w:r>
    </w:p>
    <w:p w14:paraId="11F4611A">
      <w:pPr>
        <w:adjustRightInd w:val="0"/>
        <w:snapToGrid w:val="0"/>
        <w:spacing w:line="42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我单位对被授权人的上述经济活动负全部责任。在撤销授权的书面通知前，本授权书一直有效。被授权人在授权书有效期内签署的所有文件不因授权的撤消而失效。</w:t>
      </w:r>
    </w:p>
    <w:p w14:paraId="533BC368">
      <w:pPr>
        <w:pStyle w:val="10"/>
        <w:tabs>
          <w:tab w:val="left" w:pos="780"/>
        </w:tabs>
        <w:kinsoku w:val="0"/>
        <w:overflowPunct w:val="0"/>
        <w:adjustRightInd w:val="0"/>
        <w:snapToGrid w:val="0"/>
        <w:spacing w:before="12"/>
        <w:rPr>
          <w:rFonts w:ascii="仿宋" w:hAnsi="仿宋" w:eastAsia="仿宋" w:cs="仿宋"/>
          <w:color w:val="auto"/>
          <w:sz w:val="4"/>
          <w:szCs w:val="4"/>
          <w:highlight w:val="none"/>
          <w:lang w:eastAsia="zh-CN"/>
        </w:rPr>
      </w:pPr>
    </w:p>
    <w:p w14:paraId="00AE4533">
      <w:pPr>
        <w:pStyle w:val="10"/>
        <w:numPr>
          <w:ilvl w:val="0"/>
          <w:numId w:val="0"/>
        </w:numPr>
        <w:kinsoku w:val="0"/>
        <w:overflowPunct w:val="0"/>
        <w:adjustRightInd w:val="0"/>
        <w:snapToGrid w:val="0"/>
        <w:spacing w:line="200" w:lineRule="atLeast"/>
        <w:ind w:right="1931" w:rightChars="795"/>
        <w:jc w:val="both"/>
        <w:rPr>
          <w:rFonts w:ascii="仿宋" w:hAnsi="仿宋" w:eastAsia="仿宋" w:cs="仿宋"/>
          <w:color w:val="auto"/>
          <w:sz w:val="18"/>
          <w:szCs w:val="20"/>
          <w:highlight w:val="none"/>
        </w:rPr>
      </w:pPr>
      <w:r>
        <w:rPr>
          <w:rFonts w:hint="default"/>
          <w:color w:val="auto"/>
          <w:sz w:val="18"/>
          <w:highlight w:val="none"/>
          <w:lang w:val="en-US"/>
        </w:rPr>
        <mc:AlternateContent>
          <mc:Choice Requires="wps">
            <w:drawing>
              <wp:anchor distT="0" distB="0" distL="114300" distR="114300" simplePos="0" relativeHeight="251662336" behindDoc="1" locked="0" layoutInCell="1" allowOverlap="1">
                <wp:simplePos x="0" y="0"/>
                <wp:positionH relativeFrom="column">
                  <wp:posOffset>801370</wp:posOffset>
                </wp:positionH>
                <wp:positionV relativeFrom="paragraph">
                  <wp:posOffset>62865</wp:posOffset>
                </wp:positionV>
                <wp:extent cx="3489960" cy="1367155"/>
                <wp:effectExtent l="4445" t="4445" r="10795" b="19050"/>
                <wp:wrapTight wrapText="bothSides">
                  <wp:wrapPolygon>
                    <wp:start x="444" y="-70"/>
                    <wp:lineTo x="-28" y="1134"/>
                    <wp:lineTo x="-28" y="20095"/>
                    <wp:lineTo x="444" y="21299"/>
                    <wp:lineTo x="21077" y="21299"/>
                    <wp:lineTo x="21549" y="19794"/>
                    <wp:lineTo x="21549" y="1435"/>
                    <wp:lineTo x="20959" y="-70"/>
                    <wp:lineTo x="444" y="-70"/>
                  </wp:wrapPolygon>
                </wp:wrapTight>
                <wp:docPr id="2" name="自选图形 60"/>
                <wp:cNvGraphicFramePr/>
                <a:graphic xmlns:a="http://schemas.openxmlformats.org/drawingml/2006/main">
                  <a:graphicData uri="http://schemas.microsoft.com/office/word/2010/wordprocessingShape">
                    <wps:wsp>
                      <wps:cNvSpPr/>
                      <wps:spPr>
                        <a:xfrm>
                          <a:off x="0" y="0"/>
                          <a:ext cx="3489960"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F50E490">
                            <w:pPr>
                              <w:jc w:val="center"/>
                              <w:rPr>
                                <w:rFonts w:hint="eastAsia" w:ascii="仿宋" w:hAnsi="仿宋" w:eastAsia="仿宋" w:cs="仿宋"/>
                                <w:sz w:val="24"/>
                                <w:szCs w:val="24"/>
                              </w:rPr>
                            </w:pPr>
                          </w:p>
                          <w:p w14:paraId="3E1F1BE5">
                            <w:pPr>
                              <w:jc w:val="center"/>
                              <w:rPr>
                                <w:rFonts w:hint="eastAsia" w:ascii="仿宋" w:hAnsi="仿宋" w:eastAsia="仿宋" w:cs="仿宋"/>
                                <w:sz w:val="24"/>
                                <w:szCs w:val="24"/>
                              </w:rPr>
                            </w:pPr>
                          </w:p>
                          <w:p w14:paraId="72941D88">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正反面</w:t>
                            </w:r>
                          </w:p>
                          <w:p w14:paraId="51C2C7D2">
                            <w:pPr>
                              <w:rPr>
                                <w:rFonts w:hint="eastAsia"/>
                                <w:lang w:val="en-US" w:eastAsia="zh-CN"/>
                              </w:rPr>
                            </w:pPr>
                          </w:p>
                        </w:txbxContent>
                      </wps:txbx>
                      <wps:bodyPr upright="1"/>
                    </wps:wsp>
                  </a:graphicData>
                </a:graphic>
              </wp:anchor>
            </w:drawing>
          </mc:Choice>
          <mc:Fallback>
            <w:pict>
              <v:roundrect id="自选图形 60" o:spid="_x0000_s1026" o:spt="2" style="position:absolute;left:0pt;margin-left:63.1pt;margin-top:4.95pt;height:107.65pt;width:274.8pt;mso-wrap-distance-left:9pt;mso-wrap-distance-right:9pt;z-index:-251654144;mso-width-relative:page;mso-height-relative:page;" fillcolor="#FFFFFF" filled="t" stroked="t" coordsize="21600,21600" wrapcoords="444 -70 -28 1134 -28 20095 444 21299 21077 21299 21549 19794 21549 1435 20959 -70 444 -70" arcsize="0.166666666666667" o:gfxdata="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GzKaMnU&#10;AAAACQEAAA8AAAAAAAAAAQAgAAAAIgAAAGRycy9kb3ducmV2LnhtbFBLAQIUABQAAAAIAIdO4kAb&#10;n8zCJAIAAFgEAAAOAAAAAAAAAAEAIAAAACMBAABkcnMvZTJvRG9jLnhtbFBLBQYAAAAABgAGAFkB&#10;AAC5BQAAAAA=&#10;">
                <v:fill on="t" focussize="0,0"/>
                <v:stroke color="#000000" joinstyle="round"/>
                <v:imagedata o:title=""/>
                <o:lock v:ext="edit" aspectratio="f"/>
                <v:textbox>
                  <w:txbxContent>
                    <w:p w14:paraId="7F50E490">
                      <w:pPr>
                        <w:jc w:val="center"/>
                        <w:rPr>
                          <w:rFonts w:hint="eastAsia" w:ascii="仿宋" w:hAnsi="仿宋" w:eastAsia="仿宋" w:cs="仿宋"/>
                          <w:sz w:val="24"/>
                          <w:szCs w:val="24"/>
                        </w:rPr>
                      </w:pPr>
                    </w:p>
                    <w:p w14:paraId="3E1F1BE5">
                      <w:pPr>
                        <w:jc w:val="center"/>
                        <w:rPr>
                          <w:rFonts w:hint="eastAsia" w:ascii="仿宋" w:hAnsi="仿宋" w:eastAsia="仿宋" w:cs="仿宋"/>
                          <w:sz w:val="24"/>
                          <w:szCs w:val="24"/>
                        </w:rPr>
                      </w:pPr>
                    </w:p>
                    <w:p w14:paraId="72941D88">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正反面</w:t>
                      </w:r>
                    </w:p>
                    <w:p w14:paraId="51C2C7D2">
                      <w:pPr>
                        <w:rPr>
                          <w:rFonts w:hint="eastAsia"/>
                          <w:lang w:val="en-US" w:eastAsia="zh-CN"/>
                        </w:rPr>
                      </w:pPr>
                    </w:p>
                  </w:txbxContent>
                </v:textbox>
                <w10:wrap type="tight"/>
              </v:roundrect>
            </w:pict>
          </mc:Fallback>
        </mc:AlternateContent>
      </w:r>
    </w:p>
    <w:p w14:paraId="05776F77">
      <w:pPr>
        <w:pStyle w:val="10"/>
        <w:numPr>
          <w:ilvl w:val="0"/>
          <w:numId w:val="0"/>
        </w:numPr>
        <w:kinsoku w:val="0"/>
        <w:overflowPunct w:val="0"/>
        <w:adjustRightInd w:val="0"/>
        <w:snapToGrid w:val="0"/>
        <w:spacing w:line="200" w:lineRule="atLeast"/>
        <w:rPr>
          <w:rFonts w:ascii="仿宋" w:hAnsi="仿宋" w:eastAsia="仿宋" w:cs="仿宋"/>
          <w:color w:val="auto"/>
          <w:sz w:val="18"/>
          <w:szCs w:val="20"/>
          <w:highlight w:val="none"/>
        </w:rPr>
      </w:pPr>
    </w:p>
    <w:p w14:paraId="0697AB37">
      <w:pPr>
        <w:rPr>
          <w:rFonts w:ascii="仿宋" w:hAnsi="仿宋" w:eastAsia="仿宋" w:cs="仿宋"/>
          <w:color w:val="auto"/>
          <w:sz w:val="18"/>
          <w:szCs w:val="20"/>
          <w:highlight w:val="none"/>
        </w:rPr>
      </w:pPr>
    </w:p>
    <w:p w14:paraId="5FFBBF75">
      <w:pPr>
        <w:pStyle w:val="38"/>
        <w:rPr>
          <w:rFonts w:ascii="仿宋" w:hAnsi="仿宋" w:eastAsia="仿宋" w:cs="仿宋"/>
          <w:color w:val="auto"/>
          <w:sz w:val="18"/>
          <w:szCs w:val="20"/>
          <w:highlight w:val="none"/>
        </w:rPr>
      </w:pPr>
    </w:p>
    <w:p w14:paraId="3CED405B">
      <w:pPr>
        <w:pStyle w:val="38"/>
        <w:rPr>
          <w:rFonts w:ascii="仿宋" w:hAnsi="仿宋" w:eastAsia="仿宋" w:cs="仿宋"/>
          <w:color w:val="auto"/>
          <w:sz w:val="18"/>
          <w:szCs w:val="20"/>
          <w:highlight w:val="none"/>
        </w:rPr>
      </w:pPr>
    </w:p>
    <w:p w14:paraId="3DBB9145">
      <w:pPr>
        <w:pStyle w:val="38"/>
        <w:rPr>
          <w:rFonts w:ascii="仿宋" w:hAnsi="仿宋" w:eastAsia="仿宋" w:cs="仿宋"/>
          <w:color w:val="auto"/>
          <w:sz w:val="18"/>
          <w:szCs w:val="20"/>
          <w:highlight w:val="none"/>
        </w:rPr>
      </w:pPr>
    </w:p>
    <w:p w14:paraId="651715C6">
      <w:pPr>
        <w:pStyle w:val="38"/>
        <w:rPr>
          <w:rFonts w:ascii="仿宋" w:hAnsi="仿宋" w:eastAsia="仿宋" w:cs="仿宋"/>
          <w:color w:val="auto"/>
          <w:sz w:val="18"/>
          <w:szCs w:val="20"/>
          <w:highlight w:val="none"/>
        </w:rPr>
      </w:pPr>
    </w:p>
    <w:p w14:paraId="5A855EEC">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r>
        <w:rPr>
          <w:color w:val="auto"/>
          <w:sz w:val="18"/>
          <w:highlight w:val="none"/>
        </w:rPr>
        <mc:AlternateContent>
          <mc:Choice Requires="wps">
            <w:drawing>
              <wp:anchor distT="0" distB="0" distL="114300" distR="114300" simplePos="0" relativeHeight="251664384" behindDoc="0" locked="0" layoutInCell="1" allowOverlap="1">
                <wp:simplePos x="0" y="0"/>
                <wp:positionH relativeFrom="column">
                  <wp:posOffset>775970</wp:posOffset>
                </wp:positionH>
                <wp:positionV relativeFrom="paragraph">
                  <wp:posOffset>5715</wp:posOffset>
                </wp:positionV>
                <wp:extent cx="3539490" cy="1367155"/>
                <wp:effectExtent l="4445" t="4445" r="18415" b="19050"/>
                <wp:wrapSquare wrapText="bothSides"/>
                <wp:docPr id="4" name="自选图形 62"/>
                <wp:cNvGraphicFramePr/>
                <a:graphic xmlns:a="http://schemas.openxmlformats.org/drawingml/2006/main">
                  <a:graphicData uri="http://schemas.microsoft.com/office/word/2010/wordprocessingShape">
                    <wps:wsp>
                      <wps:cNvSpPr/>
                      <wps:spPr>
                        <a:xfrm>
                          <a:off x="0" y="0"/>
                          <a:ext cx="3539490"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0DA0264">
                            <w:pPr>
                              <w:jc w:val="center"/>
                              <w:rPr>
                                <w:rFonts w:hint="eastAsia" w:ascii="仿宋" w:hAnsi="仿宋" w:eastAsia="仿宋" w:cs="仿宋"/>
                                <w:sz w:val="24"/>
                                <w:szCs w:val="24"/>
                              </w:rPr>
                            </w:pPr>
                          </w:p>
                          <w:p w14:paraId="54E24B9D">
                            <w:pPr>
                              <w:jc w:val="center"/>
                              <w:rPr>
                                <w:rFonts w:hint="eastAsia" w:ascii="仿宋" w:hAnsi="仿宋" w:eastAsia="仿宋" w:cs="仿宋"/>
                                <w:sz w:val="24"/>
                                <w:szCs w:val="24"/>
                              </w:rPr>
                            </w:pPr>
                          </w:p>
                          <w:p w14:paraId="2A72D6AE">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6B941AA7"/>
                        </w:txbxContent>
                      </wps:txbx>
                      <wps:bodyPr upright="1"/>
                    </wps:wsp>
                  </a:graphicData>
                </a:graphic>
              </wp:anchor>
            </w:drawing>
          </mc:Choice>
          <mc:Fallback>
            <w:pict>
              <v:roundrect id="自选图形 62" o:spid="_x0000_s1026" o:spt="2" style="position:absolute;left:0pt;margin-left:61.1pt;margin-top:0.45pt;height:107.65pt;width:278.7pt;mso-wrap-distance-bottom:0pt;mso-wrap-distance-left:9pt;mso-wrap-distance-right:9pt;mso-wrap-distance-top:0pt;z-index:251664384;mso-width-relative:page;mso-height-relative:page;" fillcolor="#FFFFFF" filled="t" stroked="t" coordsize="21600,21600" arcsize="0.166666666666667" o:gfxdata="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DpxKHT&#10;AAAACAEAAA8AAAAAAAAAAQAgAAAAIgAAAGRycy9kb3ducmV2LnhtbFBLAQIUABQAAAAIAIdO4kCI&#10;nsIqJQIAAFgEAAAOAAAAAAAAAAEAIAAAACIBAABkcnMvZTJvRG9jLnhtbFBLBQYAAAAABgAGAFkB&#10;AAC5BQAAAAA=&#10;">
                <v:fill on="t" focussize="0,0"/>
                <v:stroke color="#000000" joinstyle="round"/>
                <v:imagedata o:title=""/>
                <o:lock v:ext="edit" aspectratio="f"/>
                <v:textbox>
                  <w:txbxContent>
                    <w:p w14:paraId="10DA0264">
                      <w:pPr>
                        <w:jc w:val="center"/>
                        <w:rPr>
                          <w:rFonts w:hint="eastAsia" w:ascii="仿宋" w:hAnsi="仿宋" w:eastAsia="仿宋" w:cs="仿宋"/>
                          <w:sz w:val="24"/>
                          <w:szCs w:val="24"/>
                        </w:rPr>
                      </w:pPr>
                    </w:p>
                    <w:p w14:paraId="54E24B9D">
                      <w:pPr>
                        <w:jc w:val="center"/>
                        <w:rPr>
                          <w:rFonts w:hint="eastAsia" w:ascii="仿宋" w:hAnsi="仿宋" w:eastAsia="仿宋" w:cs="仿宋"/>
                          <w:sz w:val="24"/>
                          <w:szCs w:val="24"/>
                        </w:rPr>
                      </w:pPr>
                    </w:p>
                    <w:p w14:paraId="2A72D6AE">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6B941AA7"/>
                  </w:txbxContent>
                </v:textbox>
                <w10:wrap type="square"/>
              </v:roundrect>
            </w:pict>
          </mc:Fallback>
        </mc:AlternateContent>
      </w:r>
    </w:p>
    <w:p w14:paraId="24BB1069">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1D61A30D">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1494F1C8">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5673DED7">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5C03BF82">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51A6B3B3">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088ADD4D">
      <w:pPr>
        <w:pStyle w:val="10"/>
        <w:numPr>
          <w:ilvl w:val="0"/>
          <w:numId w:val="0"/>
        </w:numPr>
        <w:tabs>
          <w:tab w:val="left" w:pos="5295"/>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法定代表人（签字或盖章）：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被授权代表（签字或盖章）：</w:t>
      </w:r>
    </w:p>
    <w:p w14:paraId="70976BB9">
      <w:pPr>
        <w:pStyle w:val="10"/>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职</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务：</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职</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务：</w:t>
      </w:r>
    </w:p>
    <w:p w14:paraId="6B62C577">
      <w:pPr>
        <w:pStyle w:val="10"/>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电</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话：</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电</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话：</w:t>
      </w:r>
    </w:p>
    <w:p w14:paraId="4473BC0E">
      <w:pPr>
        <w:pStyle w:val="10"/>
        <w:numPr>
          <w:ilvl w:val="0"/>
          <w:numId w:val="0"/>
        </w:numPr>
        <w:tabs>
          <w:tab w:val="left" w:pos="5631"/>
          <w:tab w:val="left" w:pos="6591"/>
          <w:tab w:val="left" w:pos="7191"/>
          <w:tab w:val="left" w:pos="7791"/>
          <w:tab w:val="left" w:pos="8247"/>
        </w:tabs>
        <w:kinsoku w:val="0"/>
        <w:overflowPunct w:val="0"/>
        <w:adjustRightInd w:val="0"/>
        <w:snapToGrid w:val="0"/>
        <w:spacing w:line="360" w:lineRule="auto"/>
        <w:ind w:left="709" w:right="238"/>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投标单位名称：</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Cs w:val="21"/>
          <w:highlight w:val="none"/>
          <w:u w:val="single"/>
          <w:lang w:eastAsia="zh-CN"/>
        </w:rPr>
        <w:t>（加盖公章）</w:t>
      </w:r>
      <w:r>
        <w:rPr>
          <w:rFonts w:hint="eastAsia" w:ascii="仿宋" w:hAnsi="仿宋" w:eastAsia="仿宋" w:cs="仿宋"/>
          <w:color w:val="auto"/>
          <w:szCs w:val="21"/>
          <w:highlight w:val="none"/>
          <w:u w:val="single"/>
          <w:lang w:val="en-US" w:eastAsia="zh-CN"/>
        </w:rPr>
        <w:t xml:space="preserve">         </w:t>
      </w:r>
    </w:p>
    <w:p w14:paraId="326CE1AB">
      <w:pPr>
        <w:pStyle w:val="10"/>
        <w:numPr>
          <w:ilvl w:val="0"/>
          <w:numId w:val="0"/>
        </w:numPr>
        <w:tabs>
          <w:tab w:val="left" w:pos="5145"/>
          <w:tab w:val="left" w:pos="6591"/>
          <w:tab w:val="left" w:pos="7191"/>
          <w:tab w:val="left" w:pos="7791"/>
          <w:tab w:val="left" w:pos="8247"/>
        </w:tabs>
        <w:kinsoku w:val="0"/>
        <w:overflowPunct w:val="0"/>
        <w:adjustRightInd w:val="0"/>
        <w:snapToGrid w:val="0"/>
        <w:spacing w:line="360" w:lineRule="auto"/>
        <w:ind w:left="121" w:leftChars="50" w:right="238" w:firstLine="2916" w:firstLineChars="1200"/>
        <w:jc w:val="both"/>
        <w:rPr>
          <w:rFonts w:ascii="仿宋" w:hAnsi="仿宋" w:eastAsia="仿宋" w:cs="仿宋"/>
          <w:color w:val="auto"/>
          <w:sz w:val="20"/>
          <w:highlight w:val="none"/>
          <w:lang w:eastAsia="zh-CN"/>
        </w:rPr>
      </w:pPr>
      <w:r>
        <w:rPr>
          <w:rFonts w:hint="eastAsia" w:ascii="仿宋" w:hAnsi="仿宋" w:eastAsia="仿宋" w:cs="仿宋"/>
          <w:color w:val="auto"/>
          <w:sz w:val="24"/>
          <w:highlight w:val="none"/>
          <w:lang w:eastAsia="zh-CN"/>
        </w:rPr>
        <w:t xml:space="preserve"> 日期：</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 xml:space="preserve">日 </w:t>
      </w:r>
      <w:r>
        <w:rPr>
          <w:rFonts w:hint="eastAsia" w:ascii="仿宋" w:hAnsi="仿宋" w:eastAsia="仿宋" w:cs="仿宋"/>
          <w:color w:val="auto"/>
          <w:sz w:val="20"/>
          <w:highlight w:val="none"/>
          <w:lang w:eastAsia="zh-CN"/>
        </w:rPr>
        <w:t xml:space="preserve">               </w:t>
      </w:r>
    </w:p>
    <w:p w14:paraId="6EFE5AC2">
      <w:pPr>
        <w:pStyle w:val="38"/>
        <w:rPr>
          <w:rFonts w:ascii="仿宋" w:hAnsi="仿宋" w:eastAsia="仿宋" w:cs="仿宋"/>
          <w:b/>
          <w:bCs/>
          <w:color w:val="auto"/>
          <w:sz w:val="36"/>
          <w:szCs w:val="36"/>
          <w:highlight w:val="none"/>
          <w:lang w:eastAsia="zh-CN"/>
        </w:rPr>
      </w:pPr>
      <w:r>
        <w:rPr>
          <w:rFonts w:hint="eastAsia" w:ascii="仿宋" w:hAnsi="仿宋" w:eastAsia="仿宋" w:cs="仿宋"/>
          <w:color w:val="auto"/>
          <w:highlight w:val="none"/>
          <w:lang w:eastAsia="zh-CN"/>
        </w:rPr>
        <w:br w:type="page"/>
      </w:r>
    </w:p>
    <w:p w14:paraId="4717556C">
      <w:pPr>
        <w:pStyle w:val="3"/>
        <w:spacing w:line="240" w:lineRule="atLeast"/>
        <w:rPr>
          <w:rFonts w:hint="eastAsia" w:ascii="仿宋" w:hAnsi="仿宋" w:eastAsia="仿宋" w:cs="仿宋"/>
          <w:color w:val="auto"/>
          <w:sz w:val="24"/>
          <w:highlight w:val="none"/>
          <w:lang w:eastAsia="zh-CN"/>
        </w:rPr>
      </w:pPr>
    </w:p>
    <w:p w14:paraId="7A08488C">
      <w:pPr>
        <w:pStyle w:val="3"/>
        <w:spacing w:line="240" w:lineRule="atLeast"/>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4、参加政府采购活动前3年内</w:t>
      </w:r>
      <w:bookmarkStart w:id="70" w:name="_Toc1137"/>
      <w:bookmarkStart w:id="71" w:name="_Toc515647812"/>
      <w:bookmarkStart w:id="72" w:name="_Toc6008"/>
      <w:r>
        <w:rPr>
          <w:rFonts w:hint="eastAsia" w:ascii="仿宋" w:hAnsi="仿宋" w:eastAsia="仿宋" w:cs="仿宋"/>
          <w:color w:val="auto"/>
          <w:sz w:val="24"/>
          <w:highlight w:val="none"/>
          <w:lang w:eastAsia="zh-CN"/>
        </w:rPr>
        <w:t>在经营活动中没有重大违法记录的书面声明</w:t>
      </w:r>
      <w:bookmarkEnd w:id="70"/>
      <w:bookmarkEnd w:id="71"/>
      <w:bookmarkEnd w:id="72"/>
    </w:p>
    <w:p w14:paraId="097C2532">
      <w:pPr>
        <w:pStyle w:val="13"/>
        <w:tabs>
          <w:tab w:val="left" w:pos="5580"/>
        </w:tabs>
        <w:spacing w:line="240" w:lineRule="atLeast"/>
        <w:ind w:left="1164" w:leftChars="257" w:hanging="540"/>
        <w:jc w:val="center"/>
        <w:rPr>
          <w:rFonts w:ascii="仿宋" w:hAnsi="仿宋" w:eastAsia="仿宋" w:cs="仿宋"/>
          <w:b/>
          <w:color w:val="auto"/>
          <w:highlight w:val="none"/>
          <w:lang w:eastAsia="zh-CN"/>
        </w:rPr>
      </w:pPr>
    </w:p>
    <w:p w14:paraId="76C3E0E1">
      <w:pPr>
        <w:pStyle w:val="13"/>
        <w:tabs>
          <w:tab w:val="left" w:pos="5580"/>
        </w:tabs>
        <w:spacing w:line="240" w:lineRule="atLeast"/>
        <w:ind w:left="1164" w:leftChars="257" w:hanging="540"/>
        <w:rPr>
          <w:rFonts w:ascii="仿宋" w:hAnsi="仿宋" w:eastAsia="仿宋" w:cs="仿宋"/>
          <w:color w:val="auto"/>
          <w:highlight w:val="none"/>
          <w:lang w:eastAsia="zh-CN"/>
        </w:rPr>
      </w:pPr>
    </w:p>
    <w:p w14:paraId="2E50CCE1">
      <w:pPr>
        <w:pStyle w:val="13"/>
        <w:tabs>
          <w:tab w:val="left" w:pos="5580"/>
        </w:tabs>
        <w:spacing w:line="240" w:lineRule="atLeast"/>
        <w:ind w:left="1164" w:leftChars="257" w:hanging="540"/>
        <w:rPr>
          <w:rFonts w:ascii="仿宋" w:hAnsi="仿宋" w:eastAsia="仿宋" w:cs="仿宋"/>
          <w:color w:val="auto"/>
          <w:highlight w:val="none"/>
          <w:lang w:eastAsia="zh-CN"/>
        </w:rPr>
      </w:pPr>
    </w:p>
    <w:p w14:paraId="59058A0B">
      <w:pPr>
        <w:pStyle w:val="13"/>
        <w:tabs>
          <w:tab w:val="left" w:pos="5580"/>
        </w:tabs>
        <w:spacing w:line="360" w:lineRule="auto"/>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说明：1.投标单位应按照相关法规规定如实作出说明。</w:t>
      </w:r>
    </w:p>
    <w:p w14:paraId="08A7C329">
      <w:pPr>
        <w:pStyle w:val="13"/>
        <w:tabs>
          <w:tab w:val="left" w:pos="5580"/>
        </w:tabs>
        <w:spacing w:line="360" w:lineRule="auto"/>
        <w:ind w:left="746" w:leftChars="307" w:firstLine="607" w:firstLineChars="25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2．按照招标文件的规定加盖单位章（自然人投标的无需盖章，需要签字）。</w:t>
      </w:r>
    </w:p>
    <w:p w14:paraId="2314E650">
      <w:pPr>
        <w:pStyle w:val="13"/>
        <w:tabs>
          <w:tab w:val="left" w:pos="5580"/>
        </w:tabs>
        <w:spacing w:line="360" w:lineRule="auto"/>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3125C523">
      <w:pPr>
        <w:pStyle w:val="4"/>
        <w:rPr>
          <w:rFonts w:ascii="仿宋" w:hAnsi="仿宋" w:eastAsia="仿宋" w:cs="仿宋"/>
          <w:color w:val="auto"/>
          <w:sz w:val="36"/>
          <w:szCs w:val="36"/>
          <w:highlight w:val="none"/>
          <w:lang w:eastAsia="zh-CN"/>
        </w:rPr>
      </w:pPr>
    </w:p>
    <w:p w14:paraId="2FD0F8DC">
      <w:pPr>
        <w:rPr>
          <w:rFonts w:ascii="仿宋" w:hAnsi="仿宋" w:eastAsia="仿宋" w:cs="仿宋"/>
          <w:b/>
          <w:bCs/>
          <w:color w:val="auto"/>
          <w:sz w:val="36"/>
          <w:szCs w:val="36"/>
          <w:highlight w:val="none"/>
          <w:lang w:eastAsia="zh-CN"/>
        </w:rPr>
      </w:pPr>
    </w:p>
    <w:p w14:paraId="61BBA94B">
      <w:pPr>
        <w:pStyle w:val="4"/>
        <w:rPr>
          <w:rFonts w:ascii="仿宋" w:hAnsi="仿宋" w:eastAsia="仿宋" w:cs="仿宋"/>
          <w:color w:val="auto"/>
          <w:sz w:val="36"/>
          <w:szCs w:val="36"/>
          <w:highlight w:val="none"/>
          <w:lang w:eastAsia="zh-CN"/>
        </w:rPr>
      </w:pPr>
    </w:p>
    <w:p w14:paraId="197CC8FD">
      <w:pPr>
        <w:rPr>
          <w:rFonts w:ascii="仿宋" w:hAnsi="仿宋" w:eastAsia="仿宋" w:cs="仿宋"/>
          <w:b/>
          <w:bCs/>
          <w:color w:val="auto"/>
          <w:sz w:val="36"/>
          <w:szCs w:val="36"/>
          <w:highlight w:val="none"/>
          <w:lang w:eastAsia="zh-CN"/>
        </w:rPr>
      </w:pPr>
    </w:p>
    <w:p w14:paraId="3BE58557">
      <w:pPr>
        <w:pStyle w:val="4"/>
        <w:rPr>
          <w:rFonts w:ascii="仿宋" w:hAnsi="仿宋" w:eastAsia="仿宋" w:cs="仿宋"/>
          <w:color w:val="auto"/>
          <w:sz w:val="36"/>
          <w:szCs w:val="36"/>
          <w:highlight w:val="none"/>
          <w:lang w:eastAsia="zh-CN"/>
        </w:rPr>
      </w:pPr>
    </w:p>
    <w:p w14:paraId="4E260135">
      <w:pPr>
        <w:rPr>
          <w:rFonts w:ascii="仿宋" w:hAnsi="仿宋" w:eastAsia="仿宋" w:cs="仿宋"/>
          <w:b/>
          <w:bCs/>
          <w:color w:val="auto"/>
          <w:sz w:val="36"/>
          <w:szCs w:val="36"/>
          <w:highlight w:val="none"/>
          <w:lang w:eastAsia="zh-CN"/>
        </w:rPr>
      </w:pPr>
    </w:p>
    <w:p w14:paraId="6DA22275">
      <w:pPr>
        <w:pStyle w:val="4"/>
        <w:rPr>
          <w:rFonts w:ascii="仿宋" w:hAnsi="仿宋" w:eastAsia="仿宋" w:cs="仿宋"/>
          <w:color w:val="auto"/>
          <w:sz w:val="36"/>
          <w:szCs w:val="36"/>
          <w:highlight w:val="none"/>
          <w:lang w:eastAsia="zh-CN"/>
        </w:rPr>
      </w:pPr>
    </w:p>
    <w:p w14:paraId="070850BE">
      <w:pPr>
        <w:rPr>
          <w:rFonts w:ascii="仿宋" w:hAnsi="仿宋" w:eastAsia="仿宋" w:cs="仿宋"/>
          <w:b/>
          <w:bCs/>
          <w:color w:val="auto"/>
          <w:sz w:val="36"/>
          <w:szCs w:val="36"/>
          <w:highlight w:val="none"/>
          <w:lang w:eastAsia="zh-CN"/>
        </w:rPr>
      </w:pPr>
    </w:p>
    <w:p w14:paraId="7F8F011D">
      <w:pPr>
        <w:pStyle w:val="4"/>
        <w:rPr>
          <w:rFonts w:ascii="仿宋" w:hAnsi="仿宋" w:eastAsia="仿宋" w:cs="仿宋"/>
          <w:color w:val="auto"/>
          <w:sz w:val="36"/>
          <w:szCs w:val="36"/>
          <w:highlight w:val="none"/>
          <w:lang w:eastAsia="zh-CN"/>
        </w:rPr>
      </w:pPr>
    </w:p>
    <w:p w14:paraId="4A2AC0D4">
      <w:pPr>
        <w:rPr>
          <w:rFonts w:ascii="仿宋" w:hAnsi="仿宋" w:eastAsia="仿宋" w:cs="仿宋"/>
          <w:b/>
          <w:bCs/>
          <w:color w:val="auto"/>
          <w:sz w:val="36"/>
          <w:szCs w:val="36"/>
          <w:highlight w:val="none"/>
          <w:lang w:eastAsia="zh-CN"/>
        </w:rPr>
      </w:pPr>
    </w:p>
    <w:p w14:paraId="5143B49D">
      <w:pPr>
        <w:pStyle w:val="4"/>
        <w:rPr>
          <w:rFonts w:ascii="仿宋" w:hAnsi="仿宋" w:eastAsia="仿宋" w:cs="仿宋"/>
          <w:color w:val="auto"/>
          <w:sz w:val="36"/>
          <w:szCs w:val="36"/>
          <w:highlight w:val="none"/>
          <w:lang w:eastAsia="zh-CN"/>
        </w:rPr>
      </w:pPr>
    </w:p>
    <w:p w14:paraId="72890F08">
      <w:pPr>
        <w:rPr>
          <w:rFonts w:ascii="仿宋" w:hAnsi="仿宋" w:eastAsia="仿宋" w:cs="仿宋"/>
          <w:b/>
          <w:bCs/>
          <w:color w:val="auto"/>
          <w:sz w:val="36"/>
          <w:szCs w:val="36"/>
          <w:highlight w:val="none"/>
          <w:lang w:eastAsia="zh-CN"/>
        </w:rPr>
      </w:pPr>
    </w:p>
    <w:p w14:paraId="19985C0D">
      <w:pPr>
        <w:pStyle w:val="3"/>
        <w:spacing w:line="240" w:lineRule="atLeast"/>
        <w:rPr>
          <w:rFonts w:ascii="仿宋" w:hAnsi="仿宋" w:eastAsia="仿宋" w:cs="仿宋"/>
          <w:bCs/>
          <w:color w:val="auto"/>
          <w:sz w:val="36"/>
          <w:szCs w:val="36"/>
          <w:highlight w:val="none"/>
          <w:lang w:eastAsia="zh-CN"/>
        </w:rPr>
      </w:pPr>
    </w:p>
    <w:p w14:paraId="21B04D2C">
      <w:pPr>
        <w:pStyle w:val="3"/>
        <w:spacing w:line="240" w:lineRule="atLeast"/>
        <w:rPr>
          <w:rFonts w:ascii="仿宋" w:hAnsi="仿宋" w:eastAsia="仿宋" w:cs="仿宋"/>
          <w:bCs/>
          <w:color w:val="auto"/>
          <w:sz w:val="36"/>
          <w:szCs w:val="36"/>
          <w:highlight w:val="none"/>
          <w:lang w:eastAsia="zh-CN"/>
        </w:rPr>
      </w:pPr>
      <w:r>
        <w:rPr>
          <w:rFonts w:hint="eastAsia" w:ascii="仿宋" w:hAnsi="仿宋" w:eastAsia="仿宋" w:cs="仿宋"/>
          <w:bCs/>
          <w:color w:val="auto"/>
          <w:sz w:val="36"/>
          <w:szCs w:val="36"/>
          <w:highlight w:val="none"/>
          <w:lang w:eastAsia="zh-CN"/>
        </w:rPr>
        <w:t>5、投标保证金缴纳凭证或投标担保函</w:t>
      </w:r>
    </w:p>
    <w:p w14:paraId="3AAF5CDC">
      <w:pPr>
        <w:ind w:firstLine="486" w:firstLineChars="200"/>
        <w:rPr>
          <w:rFonts w:ascii="仿宋" w:hAnsi="仿宋" w:eastAsia="仿宋" w:cs="仿宋"/>
          <w:color w:val="auto"/>
          <w:highlight w:val="none"/>
          <w:lang w:eastAsia="zh-CN"/>
        </w:rPr>
      </w:pPr>
      <w:bookmarkStart w:id="73" w:name="_Toc494296991"/>
      <w:bookmarkStart w:id="74" w:name="_Toc494296665"/>
    </w:p>
    <w:bookmarkEnd w:id="73"/>
    <w:bookmarkEnd w:id="74"/>
    <w:p w14:paraId="6721554F">
      <w:pPr>
        <w:pStyle w:val="7"/>
        <w:rPr>
          <w:rFonts w:ascii="仿宋" w:hAnsi="仿宋" w:eastAsia="仿宋" w:cs="仿宋"/>
          <w:color w:val="auto"/>
          <w:highlight w:val="none"/>
          <w:lang w:eastAsia="zh-CN"/>
        </w:rPr>
      </w:pPr>
    </w:p>
    <w:p w14:paraId="76E41337">
      <w:pPr>
        <w:pStyle w:val="7"/>
        <w:rPr>
          <w:rFonts w:ascii="仿宋" w:hAnsi="仿宋" w:eastAsia="仿宋" w:cs="仿宋"/>
          <w:color w:val="auto"/>
          <w:highlight w:val="none"/>
        </w:rPr>
      </w:pPr>
    </w:p>
    <w:p w14:paraId="1EFC25C5">
      <w:pPr>
        <w:spacing w:line="240" w:lineRule="atLeast"/>
        <w:ind w:left="1164" w:leftChars="257" w:hanging="540"/>
        <w:jc w:val="center"/>
        <w:rPr>
          <w:rFonts w:ascii="仿宋" w:hAnsi="仿宋" w:eastAsia="仿宋" w:cs="仿宋"/>
          <w:color w:val="auto"/>
          <w:highlight w:val="none"/>
        </w:rPr>
      </w:pPr>
    </w:p>
    <w:p w14:paraId="072EB626">
      <w:pPr>
        <w:rPr>
          <w:rFonts w:ascii="仿宋" w:hAnsi="仿宋" w:eastAsia="仿宋" w:cs="仿宋"/>
          <w:color w:val="auto"/>
          <w:sz w:val="28"/>
          <w:szCs w:val="28"/>
          <w:highlight w:val="none"/>
        </w:rPr>
      </w:pPr>
    </w:p>
    <w:tbl>
      <w:tblPr>
        <w:tblStyle w:val="27"/>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34B8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3087AEC8">
            <w:pPr>
              <w:rPr>
                <w:rFonts w:ascii="仿宋" w:hAnsi="仿宋" w:eastAsia="仿宋" w:cs="仿宋"/>
                <w:b/>
                <w:bCs/>
                <w:color w:val="auto"/>
                <w:sz w:val="30"/>
                <w:szCs w:val="30"/>
                <w:highlight w:val="none"/>
              </w:rPr>
            </w:pPr>
          </w:p>
          <w:p w14:paraId="2FFE529B">
            <w:pPr>
              <w:jc w:val="center"/>
              <w:rPr>
                <w:rFonts w:ascii="仿宋" w:hAnsi="仿宋" w:eastAsia="仿宋" w:cs="仿宋"/>
                <w:b/>
                <w:bCs/>
                <w:color w:val="auto"/>
                <w:sz w:val="30"/>
                <w:szCs w:val="30"/>
                <w:highlight w:val="none"/>
              </w:rPr>
            </w:pPr>
          </w:p>
          <w:p w14:paraId="2DDBFC07">
            <w:pPr>
              <w:jc w:val="center"/>
              <w:rPr>
                <w:rFonts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2C5236C6">
      <w:pPr>
        <w:pStyle w:val="7"/>
        <w:rPr>
          <w:rFonts w:ascii="仿宋" w:hAnsi="仿宋" w:eastAsia="仿宋" w:cs="仿宋"/>
          <w:color w:val="auto"/>
          <w:highlight w:val="none"/>
        </w:rPr>
      </w:pPr>
    </w:p>
    <w:p w14:paraId="6A7A0252">
      <w:pPr>
        <w:pStyle w:val="7"/>
        <w:rPr>
          <w:rFonts w:ascii="仿宋" w:hAnsi="仿宋" w:eastAsia="仿宋" w:cs="仿宋"/>
          <w:color w:val="auto"/>
          <w:highlight w:val="none"/>
        </w:rPr>
      </w:pPr>
    </w:p>
    <w:p w14:paraId="29ACA63C">
      <w:pPr>
        <w:pStyle w:val="7"/>
        <w:rPr>
          <w:rFonts w:ascii="仿宋" w:hAnsi="仿宋" w:eastAsia="仿宋" w:cs="仿宋"/>
          <w:color w:val="auto"/>
          <w:highlight w:val="none"/>
        </w:rPr>
      </w:pPr>
    </w:p>
    <w:p w14:paraId="2C6E1F8E">
      <w:pPr>
        <w:pStyle w:val="7"/>
        <w:rPr>
          <w:rFonts w:ascii="仿宋" w:hAnsi="仿宋" w:eastAsia="仿宋" w:cs="仿宋"/>
          <w:color w:val="auto"/>
          <w:highlight w:val="none"/>
        </w:rPr>
      </w:pPr>
    </w:p>
    <w:p w14:paraId="655EF17C">
      <w:pPr>
        <w:pStyle w:val="7"/>
        <w:rPr>
          <w:rFonts w:ascii="仿宋" w:hAnsi="仿宋" w:eastAsia="仿宋" w:cs="仿宋"/>
          <w:color w:val="auto"/>
          <w:highlight w:val="none"/>
        </w:rPr>
      </w:pPr>
    </w:p>
    <w:p w14:paraId="1E6586CD">
      <w:pPr>
        <w:pStyle w:val="7"/>
        <w:rPr>
          <w:rFonts w:ascii="仿宋" w:hAnsi="仿宋" w:eastAsia="仿宋" w:cs="仿宋"/>
          <w:color w:val="auto"/>
          <w:highlight w:val="none"/>
        </w:rPr>
      </w:pPr>
    </w:p>
    <w:p w14:paraId="49D039D0">
      <w:pPr>
        <w:rPr>
          <w:rFonts w:ascii="仿宋" w:hAnsi="仿宋" w:eastAsia="仿宋" w:cs="仿宋"/>
          <w:color w:val="auto"/>
          <w:highlight w:val="none"/>
        </w:rPr>
      </w:pPr>
    </w:p>
    <w:p w14:paraId="29B1AD09">
      <w:pPr>
        <w:pStyle w:val="4"/>
        <w:rPr>
          <w:rFonts w:ascii="仿宋" w:hAnsi="仿宋" w:eastAsia="仿宋" w:cs="仿宋"/>
          <w:color w:val="auto"/>
          <w:highlight w:val="none"/>
        </w:rPr>
      </w:pPr>
    </w:p>
    <w:p w14:paraId="194C8A4B">
      <w:pPr>
        <w:rPr>
          <w:rFonts w:ascii="仿宋" w:hAnsi="仿宋" w:eastAsia="仿宋" w:cs="仿宋"/>
          <w:color w:val="auto"/>
          <w:highlight w:val="none"/>
        </w:rPr>
      </w:pPr>
    </w:p>
    <w:p w14:paraId="00EA080D">
      <w:pPr>
        <w:rPr>
          <w:rFonts w:ascii="仿宋" w:hAnsi="仿宋" w:eastAsia="仿宋" w:cs="仿宋"/>
          <w:color w:val="auto"/>
          <w:highlight w:val="none"/>
        </w:rPr>
      </w:pPr>
    </w:p>
    <w:p w14:paraId="494C61CE">
      <w:pPr>
        <w:rPr>
          <w:rFonts w:ascii="仿宋" w:hAnsi="仿宋" w:eastAsia="仿宋" w:cs="仿宋"/>
          <w:color w:val="auto"/>
          <w:highlight w:val="none"/>
        </w:rPr>
      </w:pPr>
    </w:p>
    <w:p w14:paraId="3FEDBDA6">
      <w:pPr>
        <w:jc w:val="center"/>
        <w:rPr>
          <w:rFonts w:ascii="仿宋" w:hAnsi="仿宋" w:eastAsia="仿宋" w:cs="仿宋"/>
          <w:color w:val="auto"/>
          <w:sz w:val="28"/>
          <w:szCs w:val="28"/>
          <w:highlight w:val="none"/>
        </w:rPr>
      </w:pPr>
    </w:p>
    <w:p w14:paraId="6EA57D96">
      <w:pPr>
        <w:jc w:val="center"/>
        <w:rPr>
          <w:rFonts w:ascii="仿宋" w:hAnsi="仿宋" w:eastAsia="仿宋" w:cs="仿宋"/>
          <w:color w:val="auto"/>
          <w:sz w:val="28"/>
          <w:szCs w:val="28"/>
          <w:highlight w:val="none"/>
        </w:rPr>
      </w:pPr>
    </w:p>
    <w:p w14:paraId="11C16F3C">
      <w:pPr>
        <w:jc w:val="center"/>
        <w:rPr>
          <w:rFonts w:ascii="仿宋" w:hAnsi="仿宋" w:eastAsia="仿宋" w:cs="仿宋"/>
          <w:color w:val="auto"/>
          <w:sz w:val="28"/>
          <w:szCs w:val="28"/>
          <w:highlight w:val="none"/>
        </w:rPr>
      </w:pPr>
    </w:p>
    <w:p w14:paraId="1B0293F0">
      <w:pPr>
        <w:jc w:val="center"/>
        <w:rPr>
          <w:rFonts w:ascii="仿宋" w:hAnsi="仿宋" w:eastAsia="仿宋" w:cs="仿宋"/>
          <w:color w:val="auto"/>
          <w:sz w:val="28"/>
          <w:szCs w:val="28"/>
          <w:highlight w:val="none"/>
        </w:rPr>
      </w:pPr>
    </w:p>
    <w:p w14:paraId="62960618">
      <w:pPr>
        <w:jc w:val="center"/>
        <w:rPr>
          <w:rFonts w:ascii="仿宋" w:hAnsi="仿宋" w:eastAsia="仿宋" w:cs="仿宋"/>
          <w:color w:val="auto"/>
          <w:sz w:val="28"/>
          <w:szCs w:val="28"/>
          <w:highlight w:val="none"/>
        </w:rPr>
      </w:pPr>
    </w:p>
    <w:p w14:paraId="775A05A6">
      <w:pPr>
        <w:jc w:val="center"/>
        <w:rPr>
          <w:rFonts w:ascii="仿宋" w:hAnsi="仿宋" w:eastAsia="仿宋" w:cs="仿宋"/>
          <w:color w:val="auto"/>
          <w:sz w:val="28"/>
          <w:szCs w:val="28"/>
          <w:highlight w:val="none"/>
        </w:rPr>
      </w:pPr>
    </w:p>
    <w:p w14:paraId="55E8E337">
      <w:pPr>
        <w:jc w:val="center"/>
        <w:rPr>
          <w:rFonts w:ascii="仿宋" w:hAnsi="仿宋" w:eastAsia="仿宋" w:cs="仿宋"/>
          <w:color w:val="auto"/>
          <w:sz w:val="28"/>
          <w:szCs w:val="28"/>
          <w:highlight w:val="none"/>
        </w:rPr>
      </w:pPr>
    </w:p>
    <w:p w14:paraId="70BB8758">
      <w:pPr>
        <w:jc w:val="center"/>
        <w:rPr>
          <w:rFonts w:ascii="仿宋" w:hAnsi="仿宋" w:eastAsia="仿宋" w:cs="仿宋"/>
          <w:color w:val="auto"/>
          <w:sz w:val="28"/>
          <w:szCs w:val="28"/>
          <w:highlight w:val="none"/>
        </w:rPr>
      </w:pPr>
    </w:p>
    <w:p w14:paraId="5149A105">
      <w:pPr>
        <w:spacing w:line="360" w:lineRule="auto"/>
        <w:jc w:val="both"/>
        <w:rPr>
          <w:rFonts w:ascii="仿宋" w:hAnsi="仿宋" w:eastAsia="仿宋" w:cs="仿宋"/>
          <w:b/>
          <w:bCs/>
          <w:color w:val="auto"/>
          <w:sz w:val="28"/>
          <w:szCs w:val="28"/>
          <w:highlight w:val="none"/>
          <w:lang w:eastAsia="zh-CN"/>
        </w:rPr>
      </w:pPr>
    </w:p>
    <w:p w14:paraId="1F9C44D7">
      <w:pPr>
        <w:spacing w:line="360" w:lineRule="auto"/>
        <w:jc w:val="center"/>
        <w:rPr>
          <w:rFonts w:hint="eastAsia" w:ascii="仿宋" w:hAnsi="仿宋" w:eastAsia="仿宋" w:cs="仿宋"/>
          <w:b/>
          <w:bCs/>
          <w:color w:val="auto"/>
          <w:sz w:val="28"/>
          <w:szCs w:val="28"/>
          <w:highlight w:val="none"/>
          <w:lang w:eastAsia="zh-CN"/>
        </w:rPr>
      </w:pPr>
    </w:p>
    <w:p w14:paraId="0EC1860B">
      <w:pPr>
        <w:spacing w:line="360" w:lineRule="auto"/>
        <w:jc w:val="center"/>
        <w:rPr>
          <w:rFonts w:hint="eastAsia" w:ascii="仿宋" w:hAnsi="仿宋" w:eastAsia="仿宋" w:cs="仿宋"/>
          <w:b/>
          <w:bCs/>
          <w:color w:val="auto"/>
          <w:sz w:val="28"/>
          <w:szCs w:val="28"/>
          <w:highlight w:val="none"/>
          <w:lang w:eastAsia="zh-CN"/>
        </w:rPr>
      </w:pPr>
    </w:p>
    <w:p w14:paraId="1524C9A9">
      <w:pPr>
        <w:spacing w:line="360" w:lineRule="auto"/>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政府采购投标担保函 （项目用）</w:t>
      </w:r>
    </w:p>
    <w:p w14:paraId="33860CE8">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编号：</w:t>
      </w:r>
    </w:p>
    <w:p w14:paraId="131A48D8">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（采购人或采购代理机构）：</w:t>
      </w:r>
    </w:p>
    <w:p w14:paraId="78A36C71">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鉴于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（以下简称“投标人”）拟参加编号为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292E68E4">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项目（以下简称“本项目”）投标，根据本项目招标文件，投标人参加投标时应向你方缴纳投标保证金，且可以投标担保函的形式缴纳投标保证金。应投标人的申请，我方以保证的方式向你方提供如下投标保证金担保：</w:t>
      </w:r>
    </w:p>
    <w:p w14:paraId="14111692">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一、保证责任的情形及保证金额</w:t>
      </w:r>
    </w:p>
    <w:p w14:paraId="7FACF7C9">
      <w:pPr>
        <w:spacing w:line="360" w:lineRule="auto"/>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（一）在投标人出现下列情形之一时，我方承担保证责任：</w:t>
      </w:r>
    </w:p>
    <w:p w14:paraId="45C1B69C">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1．中标后投标人无正当理由不与采购人或者采购代理机构签订《政府采购合同》；</w:t>
      </w:r>
    </w:p>
    <w:p w14:paraId="6531E8C9">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2．招标文件规定的投标人应当缴纳保证金的其他情形。</w:t>
      </w:r>
    </w:p>
    <w:p w14:paraId="2E9D2AA0">
      <w:pPr>
        <w:spacing w:line="360" w:lineRule="auto"/>
        <w:ind w:firstLine="243"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（二）我方承担保证责任的最高金额为人民币</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元（大写</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），即本项目的投标保证金金额。</w:t>
      </w:r>
    </w:p>
    <w:p w14:paraId="23C53D61">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二、保证的方式及保证期间</w:t>
      </w:r>
    </w:p>
    <w:p w14:paraId="61AAEF3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我方保证的方式为：连带责任保证。</w:t>
      </w:r>
    </w:p>
    <w:p w14:paraId="67CC6543">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我方的保证期间为：自本保函生效之日起</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个月止。</w:t>
      </w:r>
    </w:p>
    <w:p w14:paraId="6FAFA648">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三、承担保证责任的程序</w:t>
      </w:r>
    </w:p>
    <w:p w14:paraId="13C291BF">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1．你方要求我方承担保证责任的，应在本保函保证期间内向我方发出书面索赔通知。索赔通知应写明要求索赔的金额，支付款项应到达的账号，并附有证明供应商发生我方应承担保证责任情形的事实材料。</w:t>
      </w:r>
    </w:p>
    <w:p w14:paraId="62EBBA0C">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2．我方在收到索赔通知及相关证明材料后，在</w:t>
      </w:r>
      <w:r>
        <w:rPr>
          <w:rFonts w:hint="eastAsia" w:ascii="仿宋" w:hAnsi="仿宋" w:eastAsia="仿宋" w:cs="仿宋"/>
          <w:color w:val="auto"/>
          <w:highlight w:val="none"/>
          <w:u w:val="single"/>
          <w:lang w:eastAsia="zh-CN"/>
        </w:rPr>
        <w:t>　　　</w:t>
      </w:r>
      <w:r>
        <w:rPr>
          <w:rFonts w:hint="eastAsia" w:ascii="仿宋" w:hAnsi="仿宋" w:eastAsia="仿宋" w:cs="仿宋"/>
          <w:color w:val="auto"/>
          <w:highlight w:val="none"/>
          <w:lang w:eastAsia="zh-CN"/>
        </w:rPr>
        <w:t>个工作日内进行审查，符合应承担保证责任情形的，我方应按照你方的要求代供应商向你方支付投标保证金。</w:t>
      </w:r>
    </w:p>
    <w:p w14:paraId="252980D6">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四、保证责任的终止</w:t>
      </w:r>
    </w:p>
    <w:p w14:paraId="2A449990">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1．保证期间届满你方未向我方书面主张保证责任的，自保证期间届满次日起，我方保证责任自动终止。</w:t>
      </w:r>
    </w:p>
    <w:p w14:paraId="4BE8461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2．我方按照本保函向你贵方履行了保证责任后，自我方向你贵方支付款项（支付款项从我方账户划出）之日起，保证责任终止。</w:t>
      </w:r>
    </w:p>
    <w:p w14:paraId="395B2AA4">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3．按照法律法规的规定或出现我方保证责任终止的其它情形的，我方在本保函项下的保证责任亦终止。</w:t>
      </w:r>
    </w:p>
    <w:p w14:paraId="6BE39905">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五、免责条款</w:t>
      </w:r>
    </w:p>
    <w:p w14:paraId="5AD1FF3C">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1．依照法律规定或你方与供应商的另行约定，全部或者部分免除供应商投标保证金义务时，我方亦免除相应的保证责任。</w:t>
      </w:r>
    </w:p>
    <w:p w14:paraId="3C72B54E">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2．因你方原因致使供应商发生本保函第一条第（一）款约定情形的，我方不承担保证责任。</w:t>
      </w:r>
    </w:p>
    <w:p w14:paraId="5057386C">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3．因不可抗力造成供应商发生本保函第一条约定情形的，我方不承担保证责任。</w:t>
      </w:r>
    </w:p>
    <w:p w14:paraId="2E3BE53F">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4．你方或其他有权机关对询价通知书进行任何澄清或修改，加重我方保证责任的，我方对加重部分不承担保证责任，但该澄清或修改经我方事先书面同意的除外。</w:t>
      </w:r>
    </w:p>
    <w:p w14:paraId="6FBB8915">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六、争议的解决</w:t>
      </w:r>
    </w:p>
    <w:p w14:paraId="44F3564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因本保函发生的纠纷，由你我双方协商解决，协商不成的，通过诉讼程序解决，诉讼管辖地法院为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法院。</w:t>
      </w:r>
    </w:p>
    <w:p w14:paraId="638E9E80">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七、保函的生效</w:t>
      </w:r>
    </w:p>
    <w:p w14:paraId="659FDDF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本保函自我方加盖公章之日起生效。</w:t>
      </w:r>
    </w:p>
    <w:p w14:paraId="42F40C9F">
      <w:pPr>
        <w:spacing w:line="360" w:lineRule="auto"/>
        <w:ind w:firstLine="6439" w:firstLineChars="2650"/>
        <w:rPr>
          <w:rFonts w:ascii="仿宋" w:hAnsi="仿宋" w:eastAsia="仿宋" w:cs="仿宋"/>
          <w:color w:val="auto"/>
          <w:highlight w:val="none"/>
          <w:lang w:eastAsia="zh-CN"/>
        </w:rPr>
      </w:pPr>
    </w:p>
    <w:p w14:paraId="26333AB0">
      <w:pPr>
        <w:spacing w:line="360" w:lineRule="auto"/>
        <w:ind w:firstLine="6439" w:firstLineChars="2650"/>
        <w:rPr>
          <w:rFonts w:ascii="仿宋" w:hAnsi="仿宋" w:eastAsia="仿宋" w:cs="仿宋"/>
          <w:color w:val="auto"/>
          <w:highlight w:val="none"/>
          <w:lang w:eastAsia="zh-CN"/>
        </w:rPr>
      </w:pPr>
    </w:p>
    <w:p w14:paraId="376582C0">
      <w:pPr>
        <w:spacing w:line="360" w:lineRule="auto"/>
        <w:ind w:firstLine="6439" w:firstLineChars="2650"/>
        <w:rPr>
          <w:rFonts w:ascii="仿宋" w:hAnsi="仿宋" w:eastAsia="仿宋" w:cs="仿宋"/>
          <w:color w:val="auto"/>
          <w:highlight w:val="none"/>
          <w:lang w:eastAsia="zh-CN"/>
        </w:rPr>
      </w:pPr>
      <w:r>
        <w:rPr>
          <w:rFonts w:hint="eastAsia" w:ascii="仿宋" w:hAnsi="仿宋" w:eastAsia="仿宋" w:cs="仿宋"/>
          <w:color w:val="auto"/>
          <w:highlight w:val="none"/>
          <w:lang w:eastAsia="zh-CN"/>
        </w:rPr>
        <w:t>保证人：（公章）</w:t>
      </w:r>
    </w:p>
    <w:p w14:paraId="4868BB21">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6A572DA2">
      <w:pPr>
        <w:spacing w:line="360" w:lineRule="auto"/>
        <w:ind w:firstLine="6318" w:firstLineChars="2600"/>
        <w:rPr>
          <w:rFonts w:ascii="仿宋" w:hAnsi="仿宋" w:eastAsia="仿宋" w:cs="仿宋"/>
          <w:color w:val="auto"/>
          <w:highlight w:val="none"/>
          <w:lang w:eastAsia="zh-CN"/>
        </w:rPr>
        <w:sectPr>
          <w:headerReference r:id="rId6" w:type="default"/>
          <w:footerReference r:id="rId7" w:type="default"/>
          <w:pgSz w:w="11905" w:h="16838"/>
          <w:pgMar w:top="1157" w:right="1417" w:bottom="1157" w:left="1417" w:header="850" w:footer="992" w:gutter="0"/>
          <w:pgNumType w:fmt="decimal"/>
          <w:cols w:space="0" w:num="1"/>
          <w:docGrid w:type="linesAndChars" w:linePitch="325" w:charSpace="635"/>
        </w:sectPr>
      </w:pPr>
      <w:r>
        <w:rPr>
          <w:rFonts w:hint="eastAsia" w:ascii="仿宋" w:hAnsi="仿宋" w:eastAsia="仿宋" w:cs="仿宋"/>
          <w:color w:val="auto"/>
          <w:highlight w:val="none"/>
          <w:lang w:eastAsia="zh-CN"/>
        </w:rPr>
        <w:t>年     月      日</w:t>
      </w:r>
    </w:p>
    <w:p w14:paraId="0D048B70">
      <w:pPr>
        <w:spacing w:line="400" w:lineRule="exact"/>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val="en-US" w:eastAsia="zh-CN"/>
        </w:rPr>
        <w:t>6</w:t>
      </w:r>
      <w:r>
        <w:rPr>
          <w:rFonts w:hint="eastAsia" w:ascii="仿宋" w:hAnsi="仿宋" w:eastAsia="仿宋" w:cs="仿宋"/>
          <w:b/>
          <w:bCs/>
          <w:color w:val="auto"/>
          <w:highlight w:val="none"/>
          <w:lang w:eastAsia="zh-CN"/>
        </w:rPr>
        <w:t>、投标企业须提供投标人（被授权在职人员）近6个月内任意一个月有效的社保证明</w:t>
      </w:r>
    </w:p>
    <w:p w14:paraId="549985C9">
      <w:pPr>
        <w:pStyle w:val="38"/>
        <w:ind w:firstLine="0"/>
        <w:rPr>
          <w:rFonts w:ascii="仿宋" w:hAnsi="仿宋" w:eastAsia="仿宋" w:cs="仿宋"/>
          <w:color w:val="auto"/>
          <w:highlight w:val="none"/>
          <w:lang w:eastAsia="zh-CN"/>
        </w:rPr>
      </w:pPr>
    </w:p>
    <w:p w14:paraId="72A54409">
      <w:pPr>
        <w:pStyle w:val="38"/>
        <w:rPr>
          <w:rFonts w:ascii="仿宋" w:hAnsi="仿宋" w:eastAsia="仿宋" w:cs="仿宋"/>
          <w:color w:val="auto"/>
          <w:highlight w:val="none"/>
          <w:lang w:eastAsia="zh-CN"/>
        </w:rPr>
      </w:pPr>
    </w:p>
    <w:p w14:paraId="2CB5B5F1">
      <w:pPr>
        <w:pStyle w:val="38"/>
        <w:rPr>
          <w:rFonts w:ascii="仿宋" w:hAnsi="仿宋" w:eastAsia="仿宋" w:cs="仿宋"/>
          <w:color w:val="auto"/>
          <w:highlight w:val="none"/>
          <w:lang w:eastAsia="zh-CN"/>
        </w:rPr>
      </w:pPr>
    </w:p>
    <w:p w14:paraId="590CF22E">
      <w:pPr>
        <w:pStyle w:val="38"/>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val="en-US" w:eastAsia="zh-CN"/>
        </w:rPr>
        <w:t>7</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r>
        <w:rPr>
          <w:rFonts w:hint="eastAsia" w:ascii="仿宋" w:hAnsi="仿宋" w:eastAsia="仿宋" w:cs="仿宋"/>
          <w:b/>
          <w:bCs/>
          <w:color w:val="auto"/>
          <w:highlight w:val="none"/>
          <w:lang w:eastAsia="zh-CN"/>
        </w:rPr>
        <w:t>。</w:t>
      </w:r>
    </w:p>
    <w:p w14:paraId="2C08A956">
      <w:pPr>
        <w:pStyle w:val="38"/>
        <w:rPr>
          <w:rFonts w:ascii="仿宋" w:hAnsi="仿宋" w:eastAsia="仿宋" w:cs="仿宋"/>
          <w:b/>
          <w:bCs/>
          <w:color w:val="auto"/>
          <w:highlight w:val="none"/>
          <w:lang w:eastAsia="zh-CN"/>
        </w:rPr>
      </w:pPr>
    </w:p>
    <w:p w14:paraId="0E137A0F">
      <w:pPr>
        <w:rPr>
          <w:rFonts w:ascii="仿宋" w:hAnsi="仿宋" w:eastAsia="仿宋" w:cs="仿宋"/>
          <w:color w:val="auto"/>
          <w:highlight w:val="none"/>
          <w:lang w:eastAsia="zh-CN"/>
        </w:rPr>
      </w:pPr>
    </w:p>
    <w:p w14:paraId="0FAA2913">
      <w:pPr>
        <w:spacing w:line="400" w:lineRule="exact"/>
        <w:ind w:firstLine="486" w:firstLineChars="200"/>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8、投标企业须提供有效的《医疗器械生产许可证》或《医疗器械经营许可证》（二类医疗器械需提供医疗器械备案凭证）。</w:t>
      </w:r>
    </w:p>
    <w:p w14:paraId="66969BF4">
      <w:pPr>
        <w:spacing w:line="400" w:lineRule="exact"/>
        <w:ind w:firstLine="486" w:firstLineChars="200"/>
        <w:rPr>
          <w:rFonts w:hint="eastAsia" w:ascii="仿宋" w:hAnsi="仿宋" w:eastAsia="仿宋" w:cs="仿宋"/>
          <w:b/>
          <w:bCs/>
          <w:color w:val="auto"/>
          <w:highlight w:val="none"/>
          <w:lang w:val="en-US" w:eastAsia="zh-CN"/>
        </w:rPr>
      </w:pPr>
    </w:p>
    <w:p w14:paraId="35EF145F">
      <w:pPr>
        <w:spacing w:line="400" w:lineRule="exact"/>
        <w:ind w:firstLine="486" w:firstLineChars="200"/>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9、标项1：进口产品的须提供产品授权委托书</w:t>
      </w:r>
    </w:p>
    <w:p w14:paraId="4D54085C">
      <w:pPr>
        <w:spacing w:line="400" w:lineRule="exact"/>
        <w:ind w:firstLine="486" w:firstLineChars="200"/>
        <w:rPr>
          <w:rFonts w:hint="eastAsia" w:ascii="仿宋" w:hAnsi="仿宋" w:eastAsia="仿宋" w:cs="仿宋"/>
          <w:b/>
          <w:bCs/>
          <w:color w:val="auto"/>
          <w:highlight w:val="none"/>
          <w:lang w:val="en-US" w:eastAsia="zh-CN"/>
        </w:rPr>
      </w:pPr>
    </w:p>
    <w:p w14:paraId="63A61BA4">
      <w:pPr>
        <w:spacing w:line="400" w:lineRule="exact"/>
        <w:ind w:firstLine="486" w:firstLineChars="200"/>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val="en-US" w:eastAsia="zh-CN"/>
        </w:rPr>
        <w:t>10</w:t>
      </w:r>
      <w:r>
        <w:rPr>
          <w:rFonts w:hint="eastAsia" w:ascii="仿宋" w:hAnsi="仿宋" w:eastAsia="仿宋" w:cs="仿宋"/>
          <w:b/>
          <w:bCs/>
          <w:color w:val="auto"/>
          <w:highlight w:val="none"/>
          <w:lang w:eastAsia="zh-CN"/>
        </w:rPr>
        <w:t>、投标人须知资料表要求的其他资格证明文件</w:t>
      </w:r>
    </w:p>
    <w:p w14:paraId="225C9077">
      <w:pPr>
        <w:pStyle w:val="2"/>
        <w:spacing w:before="40" w:after="40" w:line="579" w:lineRule="auto"/>
        <w:jc w:val="both"/>
        <w:rPr>
          <w:rFonts w:hint="eastAsia" w:ascii="仿宋" w:hAnsi="仿宋" w:eastAsia="仿宋" w:cs="仿宋"/>
          <w:color w:val="auto"/>
          <w:sz w:val="32"/>
          <w:szCs w:val="32"/>
          <w:highlight w:val="none"/>
          <w:lang w:eastAsia="zh-CN"/>
        </w:rPr>
      </w:pPr>
      <w:bookmarkStart w:id="75" w:name="_Toc22967"/>
      <w:bookmarkStart w:id="76" w:name="_Toc11180"/>
      <w:bookmarkStart w:id="77" w:name="_Toc5695"/>
      <w:bookmarkStart w:id="78" w:name="_Toc515647816"/>
    </w:p>
    <w:p w14:paraId="62CF5469">
      <w:pPr>
        <w:rPr>
          <w:rFonts w:hint="eastAsia" w:ascii="仿宋" w:hAnsi="仿宋" w:eastAsia="仿宋" w:cs="仿宋"/>
          <w:color w:val="auto"/>
          <w:sz w:val="32"/>
          <w:szCs w:val="32"/>
          <w:highlight w:val="none"/>
          <w:lang w:eastAsia="zh-CN"/>
        </w:rPr>
      </w:pPr>
    </w:p>
    <w:p w14:paraId="4336A993">
      <w:pPr>
        <w:pStyle w:val="2"/>
        <w:spacing w:before="40" w:after="40" w:line="579" w:lineRule="auto"/>
        <w:jc w:val="center"/>
        <w:rPr>
          <w:rFonts w:hint="eastAsia" w:ascii="仿宋" w:hAnsi="仿宋" w:eastAsia="仿宋" w:cs="仿宋"/>
          <w:color w:val="auto"/>
          <w:sz w:val="32"/>
          <w:szCs w:val="32"/>
          <w:highlight w:val="none"/>
          <w:lang w:eastAsia="zh-CN"/>
        </w:rPr>
      </w:pPr>
    </w:p>
    <w:p w14:paraId="547AD71D">
      <w:pPr>
        <w:pStyle w:val="2"/>
        <w:spacing w:before="40" w:after="40" w:line="579" w:lineRule="auto"/>
        <w:jc w:val="center"/>
        <w:rPr>
          <w:rFonts w:hint="eastAsia" w:ascii="仿宋" w:hAnsi="仿宋" w:eastAsia="仿宋" w:cs="仿宋"/>
          <w:color w:val="auto"/>
          <w:sz w:val="32"/>
          <w:szCs w:val="32"/>
          <w:highlight w:val="none"/>
          <w:lang w:eastAsia="zh-CN"/>
        </w:rPr>
      </w:pPr>
    </w:p>
    <w:p w14:paraId="20B6B9EB">
      <w:pPr>
        <w:rPr>
          <w:rFonts w:hint="eastAsia" w:ascii="仿宋" w:hAnsi="仿宋" w:eastAsia="仿宋" w:cs="仿宋"/>
          <w:color w:val="auto"/>
          <w:sz w:val="32"/>
          <w:szCs w:val="32"/>
          <w:highlight w:val="none"/>
          <w:lang w:eastAsia="zh-CN"/>
        </w:rPr>
      </w:pPr>
    </w:p>
    <w:p w14:paraId="28020B6B">
      <w:pPr>
        <w:rPr>
          <w:rFonts w:hint="eastAsia" w:ascii="仿宋" w:hAnsi="仿宋" w:eastAsia="仿宋" w:cs="仿宋"/>
          <w:color w:val="auto"/>
          <w:sz w:val="32"/>
          <w:szCs w:val="32"/>
          <w:highlight w:val="none"/>
          <w:lang w:eastAsia="zh-CN"/>
        </w:rPr>
      </w:pPr>
    </w:p>
    <w:p w14:paraId="7D270A45">
      <w:pPr>
        <w:rPr>
          <w:rFonts w:hint="eastAsia" w:ascii="仿宋" w:hAnsi="仿宋" w:eastAsia="仿宋" w:cs="仿宋"/>
          <w:color w:val="auto"/>
          <w:sz w:val="32"/>
          <w:szCs w:val="32"/>
          <w:highlight w:val="none"/>
          <w:lang w:eastAsia="zh-CN"/>
        </w:rPr>
      </w:pPr>
    </w:p>
    <w:p w14:paraId="7DEDC97E">
      <w:pPr>
        <w:pStyle w:val="2"/>
        <w:spacing w:before="40" w:after="40" w:line="579" w:lineRule="auto"/>
        <w:jc w:val="center"/>
        <w:rPr>
          <w:rFonts w:hint="eastAsia" w:ascii="仿宋" w:hAnsi="仿宋" w:eastAsia="仿宋" w:cs="仿宋"/>
          <w:color w:val="auto"/>
          <w:sz w:val="32"/>
          <w:szCs w:val="32"/>
          <w:highlight w:val="none"/>
          <w:lang w:eastAsia="zh-CN"/>
        </w:rPr>
      </w:pPr>
    </w:p>
    <w:p w14:paraId="6BB4831A">
      <w:pPr>
        <w:pStyle w:val="2"/>
        <w:spacing w:before="40" w:after="40" w:line="579" w:lineRule="auto"/>
        <w:jc w:val="center"/>
        <w:rPr>
          <w:rFonts w:hint="eastAsia" w:ascii="仿宋" w:hAnsi="仿宋" w:eastAsia="仿宋" w:cs="仿宋"/>
          <w:color w:val="auto"/>
          <w:sz w:val="32"/>
          <w:szCs w:val="32"/>
          <w:highlight w:val="none"/>
          <w:lang w:eastAsia="zh-CN"/>
        </w:rPr>
      </w:pPr>
    </w:p>
    <w:p w14:paraId="6AAE05DC">
      <w:pPr>
        <w:pStyle w:val="2"/>
        <w:spacing w:before="40" w:after="40" w:line="579" w:lineRule="auto"/>
        <w:jc w:val="center"/>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第二部分  商务及技术文件</w:t>
      </w:r>
      <w:bookmarkEnd w:id="75"/>
      <w:bookmarkEnd w:id="76"/>
      <w:bookmarkEnd w:id="77"/>
      <w:bookmarkEnd w:id="78"/>
    </w:p>
    <w:p w14:paraId="4916EF92">
      <w:pPr>
        <w:pStyle w:val="13"/>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1、投标函</w:t>
      </w:r>
    </w:p>
    <w:p w14:paraId="54AFFE01">
      <w:pPr>
        <w:pStyle w:val="13"/>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2、开标一览表</w:t>
      </w:r>
    </w:p>
    <w:p w14:paraId="087D17C6">
      <w:pPr>
        <w:pStyle w:val="13"/>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3、货物说明一览表</w:t>
      </w:r>
    </w:p>
    <w:p w14:paraId="218CBCB9">
      <w:pPr>
        <w:pStyle w:val="13"/>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4、</w:t>
      </w:r>
      <w:r>
        <w:rPr>
          <w:rFonts w:hint="eastAsia" w:ascii="仿宋" w:hAnsi="仿宋" w:eastAsia="仿宋" w:cs="仿宋"/>
          <w:bCs/>
          <w:color w:val="auto"/>
          <w:szCs w:val="21"/>
          <w:highlight w:val="none"/>
          <w:lang w:eastAsia="zh-CN"/>
        </w:rPr>
        <w:t>投标分项报价明细表</w:t>
      </w:r>
    </w:p>
    <w:p w14:paraId="0A438462">
      <w:pPr>
        <w:pStyle w:val="13"/>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5、技术规格偏离表</w:t>
      </w:r>
    </w:p>
    <w:p w14:paraId="37296528">
      <w:pPr>
        <w:pStyle w:val="13"/>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6、商务条款偏离表</w:t>
      </w:r>
    </w:p>
    <w:p w14:paraId="187AABA2">
      <w:pPr>
        <w:pStyle w:val="13"/>
        <w:spacing w:line="400" w:lineRule="exac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7、投标人基本情况表</w:t>
      </w:r>
    </w:p>
    <w:p w14:paraId="1B55DA4B">
      <w:pPr>
        <w:pStyle w:val="13"/>
        <w:spacing w:line="400" w:lineRule="exact"/>
        <w:ind w:left="359" w:leftChars="148" w:firstLine="228"/>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8、中标服务费支付承诺书</w:t>
      </w:r>
    </w:p>
    <w:p w14:paraId="218E6A01">
      <w:pPr>
        <w:pStyle w:val="13"/>
        <w:spacing w:line="400" w:lineRule="exact"/>
        <w:ind w:left="359" w:leftChars="148" w:firstLine="228"/>
        <w:rPr>
          <w:rFonts w:ascii="仿宋" w:hAnsi="仿宋" w:eastAsia="仿宋" w:cs="仿宋"/>
          <w:color w:val="auto"/>
          <w:highlight w:val="none"/>
          <w:lang w:eastAsia="zh-CN"/>
        </w:rPr>
      </w:pPr>
      <w:r>
        <w:rPr>
          <w:rFonts w:hint="eastAsia" w:ascii="仿宋" w:hAnsi="仿宋" w:eastAsia="仿宋" w:cs="仿宋"/>
          <w:bCs/>
          <w:color w:val="auto"/>
          <w:szCs w:val="21"/>
          <w:highlight w:val="none"/>
          <w:lang w:val="en-US" w:eastAsia="zh-CN"/>
        </w:rPr>
        <w:t>9</w:t>
      </w:r>
      <w:r>
        <w:rPr>
          <w:rFonts w:hint="eastAsia" w:ascii="仿宋" w:hAnsi="仿宋" w:eastAsia="仿宋" w:cs="仿宋"/>
          <w:bCs/>
          <w:color w:val="auto"/>
          <w:szCs w:val="21"/>
          <w:highlight w:val="none"/>
          <w:lang w:eastAsia="zh-CN"/>
        </w:rPr>
        <w:t>、</w:t>
      </w:r>
      <w:r>
        <w:rPr>
          <w:rFonts w:hint="eastAsia" w:ascii="仿宋" w:hAnsi="仿宋" w:eastAsia="仿宋" w:cs="仿宋"/>
          <w:color w:val="auto"/>
          <w:highlight w:val="none"/>
          <w:lang w:eastAsia="zh-CN"/>
        </w:rPr>
        <w:t>中小企业声明函(货物)</w:t>
      </w:r>
    </w:p>
    <w:p w14:paraId="612B7340">
      <w:pPr>
        <w:pStyle w:val="13"/>
        <w:spacing w:line="400" w:lineRule="exact"/>
        <w:ind w:left="359" w:leftChars="148" w:firstLine="228"/>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残疾人福利性单位声明函</w:t>
      </w:r>
    </w:p>
    <w:p w14:paraId="172839E1">
      <w:pPr>
        <w:pStyle w:val="13"/>
        <w:spacing w:line="400" w:lineRule="exact"/>
        <w:ind w:left="359" w:leftChars="148" w:firstLine="228"/>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lang w:eastAsia="zh-CN"/>
        </w:rPr>
        <w:t>、评分标准和细则中技术部分、商务部分证明材料（格式自拟）</w:t>
      </w:r>
    </w:p>
    <w:p w14:paraId="67EE10DF">
      <w:pPr>
        <w:pStyle w:val="13"/>
        <w:spacing w:line="400" w:lineRule="exact"/>
        <w:ind w:left="359" w:leftChars="148" w:firstLine="228"/>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lang w:eastAsia="zh-CN"/>
        </w:rPr>
        <w:t>、供应商认为有必要提供的其他证明材料（格式自拟）</w:t>
      </w:r>
    </w:p>
    <w:p w14:paraId="5A2FCA5C">
      <w:pPr>
        <w:pStyle w:val="13"/>
        <w:tabs>
          <w:tab w:val="left" w:pos="5580"/>
        </w:tabs>
        <w:spacing w:line="400" w:lineRule="exact"/>
        <w:ind w:left="648" w:leftChars="267"/>
        <w:rPr>
          <w:rFonts w:ascii="仿宋" w:hAnsi="仿宋" w:eastAsia="仿宋" w:cs="仿宋"/>
          <w:color w:val="auto"/>
          <w:sz w:val="21"/>
          <w:szCs w:val="21"/>
          <w:highlight w:val="none"/>
          <w:lang w:eastAsia="zh-CN"/>
        </w:rPr>
      </w:pPr>
      <w:r>
        <w:rPr>
          <w:rFonts w:hint="eastAsia" w:ascii="仿宋" w:hAnsi="仿宋" w:eastAsia="仿宋" w:cs="仿宋"/>
          <w:color w:val="auto"/>
          <w:highlight w:val="none"/>
          <w:lang w:eastAsia="zh-CN"/>
        </w:rPr>
        <w:br w:type="page"/>
      </w:r>
    </w:p>
    <w:p w14:paraId="7126A5CF">
      <w:pPr>
        <w:pStyle w:val="10"/>
        <w:numPr>
          <w:ilvl w:val="0"/>
          <w:numId w:val="0"/>
        </w:numPr>
        <w:kinsoku w:val="0"/>
        <w:overflowPunct w:val="0"/>
        <w:spacing w:before="130" w:line="355" w:lineRule="auto"/>
        <w:ind w:left="480" w:right="7"/>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1、投标函</w:t>
      </w:r>
    </w:p>
    <w:p w14:paraId="574DE493">
      <w:pPr>
        <w:spacing w:line="440" w:lineRule="exact"/>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致：</w:t>
      </w:r>
      <w:r>
        <w:rPr>
          <w:rFonts w:hint="eastAsia" w:ascii="仿宋" w:hAnsi="仿宋" w:eastAsia="仿宋" w:cs="仿宋"/>
          <w:color w:val="auto"/>
          <w:highlight w:val="none"/>
          <w:u w:val="single"/>
          <w:lang w:eastAsia="zh-CN"/>
        </w:rPr>
        <w:t xml:space="preserve">                     </w:t>
      </w:r>
    </w:p>
    <w:p w14:paraId="14D04EB6">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为响应你方组织的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项目的招标[项目编号为：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]，我方愿参与投标。</w:t>
      </w:r>
    </w:p>
    <w:p w14:paraId="622D16AB">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我方确认收到贵方提供的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lang w:eastAsia="zh-CN"/>
        </w:rPr>
        <w:t>招标文件的全部内容。</w:t>
      </w:r>
    </w:p>
    <w:p w14:paraId="05B94179">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149B2864">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(投标人名称)      </w:t>
      </w:r>
      <w:r>
        <w:rPr>
          <w:rFonts w:hint="eastAsia" w:ascii="仿宋" w:hAnsi="仿宋" w:eastAsia="仿宋" w:cs="仿宋"/>
          <w:color w:val="auto"/>
          <w:highlight w:val="none"/>
          <w:lang w:eastAsia="zh-CN"/>
        </w:rPr>
        <w:t>作为供应商正式授权</w:t>
      </w:r>
      <w:r>
        <w:rPr>
          <w:rFonts w:hint="eastAsia" w:ascii="仿宋" w:hAnsi="仿宋" w:eastAsia="仿宋" w:cs="仿宋"/>
          <w:color w:val="auto"/>
          <w:highlight w:val="none"/>
          <w:u w:val="single"/>
          <w:lang w:eastAsia="zh-CN"/>
        </w:rPr>
        <w:t xml:space="preserve">  (授权代表全名, 职务)  </w:t>
      </w:r>
      <w:r>
        <w:rPr>
          <w:rFonts w:hint="eastAsia" w:ascii="仿宋" w:hAnsi="仿宋" w:eastAsia="仿宋" w:cs="仿宋"/>
          <w:color w:val="auto"/>
          <w:highlight w:val="none"/>
          <w:lang w:eastAsia="zh-CN"/>
        </w:rPr>
        <w:t>代表我方全权处理有关本报价的一切事宜。</w:t>
      </w:r>
    </w:p>
    <w:p w14:paraId="1F63C1D8">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我方已完全明白招标文件的所有条款要求，并申明如下：</w:t>
      </w:r>
    </w:p>
    <w:p w14:paraId="283F3095">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（一）按招标文件提供的全部货物与相关服务的投标总价详见《报价一览表》。</w:t>
      </w:r>
    </w:p>
    <w:p w14:paraId="0AB4E665">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（二）本投标文件的有效期为投标截止时间起</w:t>
      </w:r>
      <w:r>
        <w:rPr>
          <w:rFonts w:hint="eastAsia" w:ascii="仿宋" w:hAnsi="仿宋" w:eastAsia="仿宋" w:cs="仿宋"/>
          <w:color w:val="auto"/>
          <w:highlight w:val="none"/>
          <w:u w:val="single"/>
          <w:lang w:eastAsia="zh-CN"/>
        </w:rPr>
        <w:t>60</w:t>
      </w:r>
      <w:r>
        <w:rPr>
          <w:rFonts w:hint="eastAsia" w:ascii="仿宋" w:hAnsi="仿宋" w:eastAsia="仿宋" w:cs="仿宋"/>
          <w:color w:val="auto"/>
          <w:highlight w:val="none"/>
          <w:lang w:eastAsia="zh-CN"/>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6A49B291">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（三）我方同意按照贵方可能提出的要求而提供与投标有关的任何其它数据、信息或资料。</w:t>
      </w:r>
    </w:p>
    <w:p w14:paraId="4F3010B2">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（四）我方理解贵方不一定接受最低投标价或任何贵方可能收到的投标。</w:t>
      </w:r>
    </w:p>
    <w:p w14:paraId="5CF16577">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（五）我方如果中标，将保证履行招标文件及其澄清、修改文件（如果有）中的全部责任和义务，按质、按量、按期完成《招标内容》及《合同书》中的全部任务。</w:t>
      </w:r>
    </w:p>
    <w:p w14:paraId="6D97D6DC">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（六）如我方被授予合同，我方承诺支付就本次招标应支付或将支付的中标服务费（详见按招标文件要求格式填写的《中标服务费支付承诺书》）。</w:t>
      </w:r>
    </w:p>
    <w:p w14:paraId="7F07B54A">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（七）我方作为在法律、财务和运作上独立于采购人、招标代理机构的供应商，在此保证所提交的所有文件和全部说明是真实的和正确的。</w:t>
      </w:r>
    </w:p>
    <w:p w14:paraId="68719C0F">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（八）我方投标报价已包含应向知识产权所有权人支付的所有相关税费，并保证采购人在中国使用我方提供的货物时，如有第三方提出侵犯其知识产权主张的，责任由我方承担。</w:t>
      </w:r>
    </w:p>
    <w:p w14:paraId="45C95777">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（九）我方与其他供应商不存在单位负责人为同一人或者存在直接控股、管理关系。</w:t>
      </w:r>
    </w:p>
    <w:p w14:paraId="3AE167A7">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（十）我方承诺未为本项目提供整体设计、规范编制或者项目管理、监理、检测等服务。</w:t>
      </w:r>
    </w:p>
    <w:p w14:paraId="79666AFE">
      <w:pPr>
        <w:spacing w:line="48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（十一）我方具备《政府采购法》第二十二条规定的条件，承诺如下：</w:t>
      </w:r>
    </w:p>
    <w:p w14:paraId="71EDE25D">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（1）我方已依法缴纳了各项税费及社会保险费用，如有需要，可随时向采购人提供近三个月内的相关缴费证明，以便核查。</w:t>
      </w:r>
    </w:p>
    <w:p w14:paraId="77572E66">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（2）我方已依法建立健全的财务会计制度，如有需要，可随时向采购人提供相关的证明材料，以便核查。</w:t>
      </w:r>
    </w:p>
    <w:p w14:paraId="13D8A9A7">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（3）我方参加本项目政府采购活动前3年内在经营活动中没有重大违法记录。</w:t>
      </w:r>
    </w:p>
    <w:p w14:paraId="064A4F06">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（4）我方具备履行合同所必需的设备和专业技术能力。</w:t>
      </w:r>
    </w:p>
    <w:p w14:paraId="4510F0D1">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（5）我方符合法律、行政法规规定的其他条件。</w:t>
      </w:r>
    </w:p>
    <w:p w14:paraId="1BF9F0C4">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以上内容如有虚假或与事实不符的，评审委员会可将我方做无效投标处理，我方愿意承担相应的法律责任。</w:t>
      </w:r>
    </w:p>
    <w:p w14:paraId="56A9159C">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（十三）我方对在本函及投标文件中所作的所有承诺承担法律责任。</w:t>
      </w:r>
    </w:p>
    <w:p w14:paraId="2B8BDF1B">
      <w:pPr>
        <w:spacing w:line="44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（十四）所有与本招标有关的函件请发往下列地址：</w:t>
      </w:r>
    </w:p>
    <w:p w14:paraId="751CD5B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    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.邮政编码：</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0992E40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电    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581AA2C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传    真：</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6B868F90">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代表姓名：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.职    务：</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668B10C8">
      <w:pPr>
        <w:spacing w:line="440" w:lineRule="exact"/>
        <w:ind w:right="48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投标单位：</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（公章） </w:t>
      </w:r>
    </w:p>
    <w:p w14:paraId="4B71C1CA">
      <w:pPr>
        <w:wordWrap w:val="0"/>
        <w:spacing w:line="440" w:lineRule="exact"/>
        <w:ind w:firstLine="486" w:firstLineChars="20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法定代表人或委托人：</w:t>
      </w:r>
      <w:r>
        <w:rPr>
          <w:rFonts w:hint="eastAsia" w:ascii="仿宋" w:hAnsi="仿宋" w:eastAsia="仿宋" w:cs="仿宋"/>
          <w:color w:val="auto"/>
          <w:highlight w:val="non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（签章）  </w:t>
      </w:r>
    </w:p>
    <w:p w14:paraId="55C0BBE3">
      <w:pPr>
        <w:wordWrap w:val="0"/>
        <w:spacing w:line="440" w:lineRule="exact"/>
        <w:ind w:firstLine="486" w:firstLineChars="20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3AB9AEF9">
      <w:pPr>
        <w:pStyle w:val="38"/>
        <w:rPr>
          <w:rFonts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42CE8842">
      <w:pPr>
        <w:pStyle w:val="7"/>
        <w:tabs>
          <w:tab w:val="left" w:pos="5580"/>
        </w:tabs>
        <w:spacing w:line="240" w:lineRule="atLeast"/>
        <w:ind w:firstLine="3364" w:firstLineChars="927"/>
        <w:jc w:val="both"/>
        <w:rPr>
          <w:rFonts w:ascii="仿宋" w:hAnsi="仿宋" w:eastAsia="仿宋" w:cs="仿宋"/>
          <w:color w:val="auto"/>
          <w:highlight w:val="none"/>
          <w:lang w:eastAsia="zh-CN"/>
        </w:rPr>
      </w:pPr>
      <w:r>
        <w:rPr>
          <w:rFonts w:hint="eastAsia" w:ascii="仿宋" w:hAnsi="仿宋" w:eastAsia="仿宋" w:cs="仿宋"/>
          <w:b/>
          <w:color w:val="auto"/>
          <w:sz w:val="36"/>
          <w:szCs w:val="24"/>
          <w:highlight w:val="none"/>
          <w:lang w:eastAsia="zh-CN"/>
        </w:rPr>
        <w:t>2、开标一览表</w:t>
      </w:r>
      <w:r>
        <w:rPr>
          <w:rFonts w:hint="eastAsia" w:ascii="仿宋" w:hAnsi="仿宋" w:eastAsia="仿宋" w:cs="仿宋"/>
          <w:b/>
          <w:color w:val="auto"/>
          <w:sz w:val="36"/>
          <w:szCs w:val="24"/>
          <w:highlight w:val="none"/>
          <w:lang w:eastAsia="zh-CN"/>
        </w:rPr>
        <w:cr/>
      </w:r>
    </w:p>
    <w:p w14:paraId="40345D69">
      <w:pPr>
        <w:adjustRightInd w:val="0"/>
        <w:snapToGrid w:val="0"/>
        <w:spacing w:line="500" w:lineRule="exact"/>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招标项目名称： </w:t>
      </w:r>
      <w:r>
        <w:rPr>
          <w:rFonts w:hint="eastAsia" w:ascii="仿宋" w:hAnsi="仿宋" w:eastAsia="仿宋" w:cs="仿宋"/>
          <w:color w:val="auto"/>
          <w:szCs w:val="21"/>
          <w:highlight w:val="none"/>
          <w:u w:val="single"/>
          <w:lang w:eastAsia="zh-CN"/>
        </w:rPr>
        <w:t xml:space="preserve">                         </w:t>
      </w:r>
    </w:p>
    <w:p w14:paraId="2784CFB0">
      <w:pPr>
        <w:adjustRightInd w:val="0"/>
        <w:snapToGrid w:val="0"/>
        <w:spacing w:line="500" w:lineRule="exact"/>
        <w:rPr>
          <w:rFonts w:ascii="仿宋" w:hAnsi="仿宋" w:eastAsia="仿宋" w:cs="仿宋"/>
          <w:i/>
          <w:iCs/>
          <w:color w:val="auto"/>
          <w:szCs w:val="21"/>
          <w:highlight w:val="none"/>
          <w:lang w:eastAsia="zh-CN"/>
        </w:rPr>
      </w:pPr>
      <w:r>
        <w:rPr>
          <w:rFonts w:hint="eastAsia" w:ascii="仿宋" w:hAnsi="仿宋" w:eastAsia="仿宋" w:cs="仿宋"/>
          <w:color w:val="auto"/>
          <w:szCs w:val="21"/>
          <w:highlight w:val="none"/>
          <w:lang w:eastAsia="zh-CN"/>
        </w:rPr>
        <w:t>招标项目编号：</w:t>
      </w:r>
      <w:r>
        <w:rPr>
          <w:rFonts w:hint="eastAsia" w:ascii="仿宋" w:hAnsi="仿宋" w:eastAsia="仿宋" w:cs="仿宋"/>
          <w:i/>
          <w:iCs/>
          <w:color w:val="auto"/>
          <w:szCs w:val="21"/>
          <w:highlight w:val="none"/>
          <w:lang w:eastAsia="zh-CN"/>
        </w:rPr>
        <w:t xml:space="preserve"> </w:t>
      </w:r>
      <w:r>
        <w:rPr>
          <w:rFonts w:hint="eastAsia" w:ascii="仿宋" w:hAnsi="仿宋" w:eastAsia="仿宋" w:cs="仿宋"/>
          <w:color w:val="auto"/>
          <w:szCs w:val="21"/>
          <w:highlight w:val="none"/>
          <w:u w:val="single"/>
          <w:lang w:eastAsia="zh-CN"/>
        </w:rPr>
        <w:t xml:space="preserve">                         </w:t>
      </w:r>
    </w:p>
    <w:p w14:paraId="436FE180">
      <w:pPr>
        <w:spacing w:line="500" w:lineRule="exact"/>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color w:val="auto"/>
          <w:szCs w:val="21"/>
          <w:highlight w:val="none"/>
          <w:lang w:val="en-US" w:eastAsia="zh-CN"/>
        </w:rPr>
        <w:t xml:space="preserve">                                            包号</w:t>
      </w:r>
      <w:r>
        <w:rPr>
          <w:rFonts w:hint="eastAsia" w:ascii="仿宋" w:hAnsi="仿宋" w:eastAsia="仿宋" w:cs="仿宋"/>
          <w:color w:val="auto"/>
          <w:highlight w:val="none"/>
          <w:lang w:eastAsia="zh-CN"/>
        </w:rPr>
        <w:t xml:space="preserve">:        </w:t>
      </w:r>
      <w:r>
        <w:rPr>
          <w:rFonts w:hint="eastAsia" w:ascii="仿宋" w:hAnsi="仿宋" w:eastAsia="仿宋" w:cs="仿宋"/>
          <w:color w:val="auto"/>
          <w:szCs w:val="21"/>
          <w:highlight w:val="none"/>
          <w:lang w:eastAsia="zh-CN"/>
        </w:rPr>
        <w:t xml:space="preserve">                                            </w:t>
      </w:r>
    </w:p>
    <w:p w14:paraId="4159D73B">
      <w:pPr>
        <w:spacing w:line="500" w:lineRule="exact"/>
        <w:ind w:firstLine="6075" w:firstLineChars="25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单位：元（人民币）</w:t>
      </w:r>
    </w:p>
    <w:tbl>
      <w:tblPr>
        <w:tblStyle w:val="27"/>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039"/>
        <w:gridCol w:w="5933"/>
      </w:tblGrid>
      <w:tr w14:paraId="1E46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847" w:type="dxa"/>
            <w:gridSpan w:val="2"/>
            <w:vAlign w:val="center"/>
          </w:tcPr>
          <w:p w14:paraId="702A88B9">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项目名称</w:t>
            </w:r>
          </w:p>
        </w:tc>
        <w:tc>
          <w:tcPr>
            <w:tcW w:w="5933" w:type="dxa"/>
            <w:vAlign w:val="center"/>
          </w:tcPr>
          <w:p w14:paraId="0A4BA040">
            <w:pPr>
              <w:rPr>
                <w:rFonts w:ascii="仿宋" w:hAnsi="仿宋" w:eastAsia="仿宋" w:cs="仿宋"/>
                <w:color w:val="auto"/>
                <w:szCs w:val="21"/>
                <w:highlight w:val="none"/>
              </w:rPr>
            </w:pPr>
          </w:p>
        </w:tc>
      </w:tr>
      <w:tr w14:paraId="00EA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847" w:type="dxa"/>
            <w:gridSpan w:val="2"/>
            <w:vAlign w:val="center"/>
          </w:tcPr>
          <w:p w14:paraId="60C5A4E5">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交货期</w:t>
            </w:r>
          </w:p>
        </w:tc>
        <w:tc>
          <w:tcPr>
            <w:tcW w:w="5933" w:type="dxa"/>
            <w:vAlign w:val="center"/>
          </w:tcPr>
          <w:p w14:paraId="71ED29B0">
            <w:pPr>
              <w:jc w:val="center"/>
              <w:rPr>
                <w:rFonts w:ascii="仿宋" w:hAnsi="仿宋" w:eastAsia="仿宋" w:cs="仿宋"/>
                <w:color w:val="auto"/>
                <w:szCs w:val="21"/>
                <w:highlight w:val="none"/>
                <w:lang w:eastAsia="zh-CN"/>
              </w:rPr>
            </w:pPr>
          </w:p>
        </w:tc>
      </w:tr>
      <w:tr w14:paraId="0361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847" w:type="dxa"/>
            <w:gridSpan w:val="2"/>
            <w:tcBorders>
              <w:top w:val="single" w:color="auto" w:sz="4" w:space="0"/>
            </w:tcBorders>
            <w:vAlign w:val="center"/>
          </w:tcPr>
          <w:p w14:paraId="338A8E3F">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5933" w:type="dxa"/>
            <w:vAlign w:val="center"/>
          </w:tcPr>
          <w:p w14:paraId="457DCDE8">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60天</w:t>
            </w:r>
          </w:p>
        </w:tc>
      </w:tr>
      <w:tr w14:paraId="467D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808" w:type="dxa"/>
            <w:vMerge w:val="restart"/>
            <w:vAlign w:val="center"/>
          </w:tcPr>
          <w:p w14:paraId="10BA0D1C">
            <w:pPr>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eastAsia="zh-CN"/>
              </w:rPr>
              <w:t>单价合计</w:t>
            </w:r>
          </w:p>
          <w:p w14:paraId="5AB2708A">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1039" w:type="dxa"/>
            <w:tcBorders>
              <w:top w:val="single" w:color="auto" w:sz="4" w:space="0"/>
              <w:bottom w:val="single" w:color="auto" w:sz="4" w:space="0"/>
            </w:tcBorders>
            <w:vAlign w:val="center"/>
          </w:tcPr>
          <w:p w14:paraId="4214AA0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5933" w:type="dxa"/>
            <w:vAlign w:val="center"/>
          </w:tcPr>
          <w:p w14:paraId="45EF47DE">
            <w:pPr>
              <w:jc w:val="center"/>
              <w:rPr>
                <w:rFonts w:ascii="仿宋" w:hAnsi="仿宋" w:eastAsia="仿宋" w:cs="仿宋"/>
                <w:color w:val="auto"/>
                <w:szCs w:val="21"/>
                <w:highlight w:val="none"/>
              </w:rPr>
            </w:pPr>
          </w:p>
        </w:tc>
      </w:tr>
      <w:tr w14:paraId="101F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808" w:type="dxa"/>
            <w:vMerge w:val="continue"/>
            <w:vAlign w:val="center"/>
          </w:tcPr>
          <w:p w14:paraId="1DE612A2">
            <w:pPr>
              <w:jc w:val="center"/>
              <w:rPr>
                <w:rFonts w:ascii="仿宋" w:hAnsi="仿宋" w:eastAsia="仿宋" w:cs="仿宋"/>
                <w:color w:val="auto"/>
                <w:szCs w:val="21"/>
                <w:highlight w:val="none"/>
              </w:rPr>
            </w:pPr>
          </w:p>
        </w:tc>
        <w:tc>
          <w:tcPr>
            <w:tcW w:w="1039" w:type="dxa"/>
            <w:tcBorders>
              <w:top w:val="single" w:color="auto" w:sz="4" w:space="0"/>
              <w:bottom w:val="single" w:color="auto" w:sz="4" w:space="0"/>
            </w:tcBorders>
            <w:vAlign w:val="center"/>
          </w:tcPr>
          <w:p w14:paraId="69994F3B">
            <w:pPr>
              <w:widowControl/>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5933" w:type="dxa"/>
            <w:vAlign w:val="center"/>
          </w:tcPr>
          <w:p w14:paraId="0F1FCDDE">
            <w:pPr>
              <w:jc w:val="center"/>
              <w:rPr>
                <w:rFonts w:ascii="仿宋" w:hAnsi="仿宋" w:eastAsia="仿宋" w:cs="仿宋"/>
                <w:color w:val="auto"/>
                <w:szCs w:val="21"/>
                <w:highlight w:val="none"/>
              </w:rPr>
            </w:pPr>
          </w:p>
        </w:tc>
      </w:tr>
    </w:tbl>
    <w:p w14:paraId="618AF80F">
      <w:pPr>
        <w:spacing w:line="500" w:lineRule="exact"/>
        <w:ind w:firstLine="475" w:firstLineChars="196"/>
        <w:rPr>
          <w:rFonts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71F4F02E">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68F197B3">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.投标总价为招标范围所列全部招标项目的报价总和，并应与投标报价明细表及分项价格表保持一致。</w:t>
      </w:r>
    </w:p>
    <w:p w14:paraId="1ECEF0B4">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.必须在投标文件中装订。</w:t>
      </w:r>
    </w:p>
    <w:p w14:paraId="45518015">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.投标报价不得填报选择性报价。</w:t>
      </w:r>
    </w:p>
    <w:p w14:paraId="6D2B8A62">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投标单位名称：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1A0749A8">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highlight w:val="none"/>
          <w:lang w:eastAsia="zh-CN"/>
        </w:rPr>
        <w:t>法定代表人或其委托代理人（</w:t>
      </w:r>
      <w:r>
        <w:rPr>
          <w:rFonts w:hint="eastAsia" w:ascii="仿宋" w:hAnsi="仿宋" w:eastAsia="仿宋" w:cs="仿宋"/>
          <w:color w:val="auto"/>
          <w:szCs w:val="21"/>
          <w:highlight w:val="none"/>
          <w:lang w:eastAsia="zh-CN"/>
        </w:rPr>
        <w:t>签字或盖章</w:t>
      </w:r>
      <w:r>
        <w:rPr>
          <w:rFonts w:hint="eastAsia" w:ascii="仿宋" w:hAnsi="仿宋" w:eastAsia="仿宋" w:cs="仿宋"/>
          <w:color w:val="auto"/>
          <w:highlight w:val="none"/>
          <w:lang w:eastAsia="zh-CN"/>
        </w:rPr>
        <w:t>）</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71B9E1C1">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7EDC3CE7">
      <w:pPr>
        <w:pStyle w:val="3"/>
        <w:spacing w:line="240" w:lineRule="atLeast"/>
        <w:rPr>
          <w:rFonts w:ascii="宋体" w:hAnsi="宋体" w:eastAsia="宋体" w:cs="宋体"/>
          <w:bCs/>
          <w:color w:val="auto"/>
          <w:sz w:val="24"/>
          <w:highlight w:val="none"/>
          <w:lang w:eastAsia="zh-CN"/>
        </w:rPr>
      </w:pPr>
    </w:p>
    <w:p w14:paraId="3A040304">
      <w:pPr>
        <w:pStyle w:val="3"/>
        <w:spacing w:line="240" w:lineRule="atLeast"/>
        <w:rPr>
          <w:rFonts w:ascii="宋体" w:hAnsi="宋体" w:eastAsia="宋体" w:cs="宋体"/>
          <w:bCs/>
          <w:color w:val="auto"/>
          <w:sz w:val="24"/>
          <w:highlight w:val="none"/>
          <w:lang w:eastAsia="zh-CN"/>
        </w:rPr>
      </w:pPr>
    </w:p>
    <w:p w14:paraId="3AE06458">
      <w:pPr>
        <w:pStyle w:val="40"/>
        <w:keepNext/>
        <w:keepLines/>
        <w:spacing w:before="0" w:after="220"/>
        <w:rPr>
          <w:rFonts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3、货物说明一览表</w:t>
      </w:r>
    </w:p>
    <w:p w14:paraId="16432648">
      <w:pPr>
        <w:pStyle w:val="13"/>
        <w:spacing w:line="240" w:lineRule="atLeast"/>
        <w:ind w:left="1164" w:leftChars="257" w:hanging="540"/>
        <w:rPr>
          <w:rFonts w:ascii="仿宋" w:hAnsi="仿宋" w:eastAsia="仿宋" w:cs="仿宋"/>
          <w:color w:val="auto"/>
          <w:highlight w:val="none"/>
          <w:lang w:eastAsia="zh-CN"/>
        </w:rPr>
      </w:pPr>
    </w:p>
    <w:p w14:paraId="4D3B95DC">
      <w:pPr>
        <w:pStyle w:val="13"/>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2055248E">
      <w:pPr>
        <w:pStyle w:val="13"/>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包号:                      </w:t>
      </w:r>
    </w:p>
    <w:p w14:paraId="0F794451">
      <w:pPr>
        <w:pStyle w:val="13"/>
        <w:spacing w:line="240" w:lineRule="atLeast"/>
        <w:ind w:left="1164" w:leftChars="257" w:hanging="540"/>
        <w:rPr>
          <w:rFonts w:ascii="仿宋" w:hAnsi="仿宋" w:eastAsia="仿宋" w:cs="仿宋"/>
          <w:color w:val="auto"/>
          <w:highlight w:val="none"/>
          <w:lang w:eastAsia="zh-CN"/>
        </w:rPr>
      </w:pPr>
    </w:p>
    <w:tbl>
      <w:tblPr>
        <w:tblStyle w:val="27"/>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370"/>
        <w:gridCol w:w="1420"/>
        <w:gridCol w:w="1101"/>
      </w:tblGrid>
      <w:tr w14:paraId="19F3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177BD180">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558BC4C3">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2D4299EB">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77F3414C">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370" w:type="dxa"/>
            <w:vAlign w:val="center"/>
          </w:tcPr>
          <w:p w14:paraId="38E571D9">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供货期</w:t>
            </w:r>
          </w:p>
        </w:tc>
        <w:tc>
          <w:tcPr>
            <w:tcW w:w="1420" w:type="dxa"/>
            <w:vAlign w:val="center"/>
          </w:tcPr>
          <w:p w14:paraId="382D142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交货地点</w:t>
            </w:r>
          </w:p>
        </w:tc>
        <w:tc>
          <w:tcPr>
            <w:tcW w:w="1101" w:type="dxa"/>
            <w:vAlign w:val="center"/>
          </w:tcPr>
          <w:p w14:paraId="1CBB234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3B66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29871641">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687E2CA4">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5FE5B2FA">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61B8E548">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5B86A14D">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798644E3">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45E53FE4">
            <w:pPr>
              <w:pStyle w:val="13"/>
              <w:spacing w:line="240" w:lineRule="atLeast"/>
              <w:ind w:left="1164" w:leftChars="257" w:hanging="540"/>
              <w:rPr>
                <w:rFonts w:ascii="仿宋" w:hAnsi="仿宋" w:eastAsia="仿宋" w:cs="仿宋"/>
                <w:color w:val="auto"/>
                <w:highlight w:val="none"/>
                <w:lang w:eastAsia="zh-CN"/>
              </w:rPr>
            </w:pPr>
          </w:p>
        </w:tc>
      </w:tr>
      <w:tr w14:paraId="030B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422E768E">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05A8EDC0">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2A9F5750">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35EDC1D7">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014DD208">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1EE2B514">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72B2A388">
            <w:pPr>
              <w:pStyle w:val="13"/>
              <w:spacing w:line="240" w:lineRule="atLeast"/>
              <w:ind w:left="1164" w:leftChars="257" w:hanging="540"/>
              <w:rPr>
                <w:rFonts w:ascii="仿宋" w:hAnsi="仿宋" w:eastAsia="仿宋" w:cs="仿宋"/>
                <w:color w:val="auto"/>
                <w:highlight w:val="none"/>
                <w:lang w:eastAsia="zh-CN"/>
              </w:rPr>
            </w:pPr>
          </w:p>
        </w:tc>
      </w:tr>
      <w:tr w14:paraId="2738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402311DC">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751F73E3">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36796F7C">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34E733D2">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62F46980">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33BB032F">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4F69B03A">
            <w:pPr>
              <w:pStyle w:val="13"/>
              <w:spacing w:line="240" w:lineRule="atLeast"/>
              <w:ind w:left="1164" w:leftChars="257" w:hanging="540"/>
              <w:rPr>
                <w:rFonts w:ascii="仿宋" w:hAnsi="仿宋" w:eastAsia="仿宋" w:cs="仿宋"/>
                <w:color w:val="auto"/>
                <w:highlight w:val="none"/>
                <w:lang w:eastAsia="zh-CN"/>
              </w:rPr>
            </w:pPr>
          </w:p>
        </w:tc>
      </w:tr>
      <w:tr w14:paraId="000B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16BD9AB3">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693AA4D3">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6BB3A63F">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75A59111">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38B58BA0">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512EED46">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1BF8A505">
            <w:pPr>
              <w:pStyle w:val="13"/>
              <w:spacing w:line="240" w:lineRule="atLeast"/>
              <w:ind w:left="1164" w:leftChars="257" w:hanging="540"/>
              <w:rPr>
                <w:rFonts w:ascii="仿宋" w:hAnsi="仿宋" w:eastAsia="仿宋" w:cs="仿宋"/>
                <w:color w:val="auto"/>
                <w:highlight w:val="none"/>
                <w:lang w:eastAsia="zh-CN"/>
              </w:rPr>
            </w:pPr>
          </w:p>
        </w:tc>
      </w:tr>
      <w:tr w14:paraId="61BF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22F32B16">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2475A9B4">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28DD67B5">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67909425">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0ABEFBB4">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3374623C">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204998A4">
            <w:pPr>
              <w:pStyle w:val="13"/>
              <w:spacing w:line="240" w:lineRule="atLeast"/>
              <w:ind w:left="1164" w:leftChars="257" w:hanging="540"/>
              <w:rPr>
                <w:rFonts w:ascii="仿宋" w:hAnsi="仿宋" w:eastAsia="仿宋" w:cs="仿宋"/>
                <w:color w:val="auto"/>
                <w:highlight w:val="none"/>
                <w:lang w:eastAsia="zh-CN"/>
              </w:rPr>
            </w:pPr>
          </w:p>
        </w:tc>
      </w:tr>
      <w:tr w14:paraId="185B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22C97A4C">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60248A6E">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3F3D38B1">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5EFFDE72">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0B2EB5FF">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227027C6">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16706ADC">
            <w:pPr>
              <w:pStyle w:val="13"/>
              <w:spacing w:line="240" w:lineRule="atLeast"/>
              <w:ind w:left="1164" w:leftChars="257" w:hanging="540"/>
              <w:rPr>
                <w:rFonts w:ascii="仿宋" w:hAnsi="仿宋" w:eastAsia="仿宋" w:cs="仿宋"/>
                <w:color w:val="auto"/>
                <w:highlight w:val="none"/>
                <w:lang w:eastAsia="zh-CN"/>
              </w:rPr>
            </w:pPr>
          </w:p>
        </w:tc>
      </w:tr>
      <w:tr w14:paraId="2F75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01984223">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371FDF02">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0F544962">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58754938">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29ED0F79">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1584AA2E">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39FE170B">
            <w:pPr>
              <w:pStyle w:val="13"/>
              <w:spacing w:line="240" w:lineRule="atLeast"/>
              <w:ind w:left="1164" w:leftChars="257" w:hanging="540"/>
              <w:rPr>
                <w:rFonts w:ascii="仿宋" w:hAnsi="仿宋" w:eastAsia="仿宋" w:cs="仿宋"/>
                <w:color w:val="auto"/>
                <w:highlight w:val="none"/>
                <w:lang w:eastAsia="zh-CN"/>
              </w:rPr>
            </w:pPr>
          </w:p>
        </w:tc>
      </w:tr>
      <w:tr w14:paraId="0ADA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61173A97">
            <w:pPr>
              <w:pStyle w:val="13"/>
              <w:spacing w:line="240" w:lineRule="atLeast"/>
              <w:ind w:left="1164" w:leftChars="257" w:hanging="540"/>
              <w:rPr>
                <w:rFonts w:ascii="仿宋" w:hAnsi="仿宋" w:eastAsia="仿宋" w:cs="仿宋"/>
                <w:color w:val="auto"/>
                <w:highlight w:val="none"/>
                <w:lang w:eastAsia="zh-CN"/>
              </w:rPr>
            </w:pPr>
          </w:p>
        </w:tc>
        <w:tc>
          <w:tcPr>
            <w:tcW w:w="1400" w:type="dxa"/>
          </w:tcPr>
          <w:p w14:paraId="0D10FFD9">
            <w:pPr>
              <w:pStyle w:val="13"/>
              <w:spacing w:line="240" w:lineRule="atLeast"/>
              <w:ind w:left="1164" w:leftChars="257" w:hanging="540"/>
              <w:rPr>
                <w:rFonts w:ascii="仿宋" w:hAnsi="仿宋" w:eastAsia="仿宋" w:cs="仿宋"/>
                <w:color w:val="auto"/>
                <w:highlight w:val="none"/>
                <w:lang w:eastAsia="zh-CN"/>
              </w:rPr>
            </w:pPr>
          </w:p>
        </w:tc>
        <w:tc>
          <w:tcPr>
            <w:tcW w:w="1410" w:type="dxa"/>
          </w:tcPr>
          <w:p w14:paraId="4A4EC894">
            <w:pPr>
              <w:pStyle w:val="13"/>
              <w:spacing w:line="240" w:lineRule="atLeast"/>
              <w:ind w:left="1164" w:leftChars="257" w:hanging="540"/>
              <w:rPr>
                <w:rFonts w:ascii="仿宋" w:hAnsi="仿宋" w:eastAsia="仿宋" w:cs="仿宋"/>
                <w:color w:val="auto"/>
                <w:highlight w:val="none"/>
                <w:lang w:eastAsia="zh-CN"/>
              </w:rPr>
            </w:pPr>
          </w:p>
        </w:tc>
        <w:tc>
          <w:tcPr>
            <w:tcW w:w="1040" w:type="dxa"/>
          </w:tcPr>
          <w:p w14:paraId="477F37AD">
            <w:pPr>
              <w:pStyle w:val="13"/>
              <w:spacing w:line="240" w:lineRule="atLeast"/>
              <w:ind w:left="1164" w:leftChars="257" w:hanging="540"/>
              <w:rPr>
                <w:rFonts w:ascii="仿宋" w:hAnsi="仿宋" w:eastAsia="仿宋" w:cs="仿宋"/>
                <w:color w:val="auto"/>
                <w:highlight w:val="none"/>
                <w:lang w:eastAsia="zh-CN"/>
              </w:rPr>
            </w:pPr>
          </w:p>
        </w:tc>
        <w:tc>
          <w:tcPr>
            <w:tcW w:w="1370" w:type="dxa"/>
          </w:tcPr>
          <w:p w14:paraId="017D56D5">
            <w:pPr>
              <w:pStyle w:val="13"/>
              <w:spacing w:line="240" w:lineRule="atLeast"/>
              <w:ind w:left="1164" w:leftChars="257" w:hanging="540"/>
              <w:rPr>
                <w:rFonts w:ascii="仿宋" w:hAnsi="仿宋" w:eastAsia="仿宋" w:cs="仿宋"/>
                <w:color w:val="auto"/>
                <w:highlight w:val="none"/>
                <w:lang w:eastAsia="zh-CN"/>
              </w:rPr>
            </w:pPr>
          </w:p>
        </w:tc>
        <w:tc>
          <w:tcPr>
            <w:tcW w:w="1420" w:type="dxa"/>
          </w:tcPr>
          <w:p w14:paraId="09389036">
            <w:pPr>
              <w:pStyle w:val="13"/>
              <w:spacing w:line="240" w:lineRule="atLeast"/>
              <w:ind w:left="1164" w:leftChars="257" w:hanging="540"/>
              <w:rPr>
                <w:rFonts w:ascii="仿宋" w:hAnsi="仿宋" w:eastAsia="仿宋" w:cs="仿宋"/>
                <w:color w:val="auto"/>
                <w:highlight w:val="none"/>
                <w:lang w:eastAsia="zh-CN"/>
              </w:rPr>
            </w:pPr>
          </w:p>
        </w:tc>
        <w:tc>
          <w:tcPr>
            <w:tcW w:w="1101" w:type="dxa"/>
          </w:tcPr>
          <w:p w14:paraId="22907BAD">
            <w:pPr>
              <w:pStyle w:val="13"/>
              <w:spacing w:line="240" w:lineRule="atLeast"/>
              <w:ind w:left="1164" w:leftChars="257" w:hanging="540"/>
              <w:rPr>
                <w:rFonts w:ascii="仿宋" w:hAnsi="仿宋" w:eastAsia="仿宋" w:cs="仿宋"/>
                <w:color w:val="auto"/>
                <w:highlight w:val="none"/>
                <w:lang w:eastAsia="zh-CN"/>
              </w:rPr>
            </w:pPr>
          </w:p>
        </w:tc>
      </w:tr>
    </w:tbl>
    <w:p w14:paraId="38C85D63">
      <w:pPr>
        <w:pStyle w:val="13"/>
        <w:spacing w:line="240" w:lineRule="atLeast"/>
        <w:ind w:left="1164" w:leftChars="257" w:hanging="540"/>
        <w:rPr>
          <w:rFonts w:ascii="仿宋" w:hAnsi="仿宋" w:eastAsia="仿宋" w:cs="仿宋"/>
          <w:color w:val="auto"/>
          <w:highlight w:val="none"/>
        </w:rPr>
      </w:pPr>
    </w:p>
    <w:p w14:paraId="28E1C882">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投标单位名称：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4A8FEB29">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highlight w:val="none"/>
          <w:lang w:eastAsia="zh-CN"/>
        </w:rPr>
        <w:t>法定代表人或其委托代理人（</w:t>
      </w:r>
      <w:r>
        <w:rPr>
          <w:rFonts w:hint="eastAsia" w:ascii="仿宋" w:hAnsi="仿宋" w:eastAsia="仿宋" w:cs="仿宋"/>
          <w:color w:val="auto"/>
          <w:szCs w:val="21"/>
          <w:highlight w:val="none"/>
          <w:lang w:eastAsia="zh-CN"/>
        </w:rPr>
        <w:t>签字或盖章</w:t>
      </w:r>
      <w:r>
        <w:rPr>
          <w:rFonts w:hint="eastAsia" w:ascii="仿宋" w:hAnsi="仿宋" w:eastAsia="仿宋" w:cs="仿宋"/>
          <w:color w:val="auto"/>
          <w:highlight w:val="none"/>
          <w:lang w:eastAsia="zh-CN"/>
        </w:rPr>
        <w:t>）</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u w:val="single"/>
          <w:lang w:val="en-US" w:eastAsia="zh-CN"/>
        </w:rPr>
        <w:t xml:space="preserve">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74569E82">
      <w:pPr>
        <w:spacing w:line="5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0864EB8D">
      <w:pPr>
        <w:pStyle w:val="13"/>
        <w:spacing w:line="240" w:lineRule="atLeast"/>
        <w:ind w:left="1164" w:leftChars="257" w:hanging="540"/>
        <w:jc w:val="center"/>
        <w:rPr>
          <w:rFonts w:hAnsi="宋体" w:eastAsia="宋体" w:cs="宋体"/>
          <w:color w:val="auto"/>
          <w:highlight w:val="none"/>
          <w:lang w:eastAsia="zh-CN"/>
        </w:rPr>
      </w:pPr>
    </w:p>
    <w:p w14:paraId="2F4A1188">
      <w:pPr>
        <w:pStyle w:val="13"/>
        <w:spacing w:line="240" w:lineRule="atLeast"/>
        <w:ind w:left="1164" w:leftChars="257" w:hanging="540"/>
        <w:jc w:val="center"/>
        <w:rPr>
          <w:rFonts w:hAnsi="宋体" w:eastAsia="宋体" w:cs="宋体"/>
          <w:color w:val="auto"/>
          <w:highlight w:val="none"/>
          <w:lang w:eastAsia="zh-CN"/>
        </w:rPr>
        <w:sectPr>
          <w:footerReference r:id="rId8" w:type="default"/>
          <w:pgSz w:w="11905" w:h="16838"/>
          <w:pgMar w:top="1440" w:right="1797" w:bottom="1440" w:left="1797" w:header="850" w:footer="992" w:gutter="0"/>
          <w:pgNumType w:fmt="decimal"/>
          <w:cols w:space="720" w:num="1"/>
          <w:docGrid w:type="linesAndChars" w:linePitch="325" w:charSpace="635"/>
        </w:sectPr>
      </w:pPr>
    </w:p>
    <w:p w14:paraId="727E0A9A">
      <w:pPr>
        <w:pStyle w:val="40"/>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、投标分项报价明细表</w:t>
      </w:r>
    </w:p>
    <w:p w14:paraId="27E2CB74">
      <w:pPr>
        <w:pStyle w:val="40"/>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6828EDA1">
      <w:pPr>
        <w:pStyle w:val="40"/>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eastAsia="zh-CN"/>
        </w:rPr>
        <w:t>包号</w:t>
      </w:r>
      <w:r>
        <w:rPr>
          <w:rFonts w:hint="eastAsia" w:ascii="仿宋" w:hAnsi="仿宋" w:eastAsia="仿宋" w:cs="仿宋"/>
          <w:color w:val="auto"/>
          <w:sz w:val="24"/>
          <w:highlight w:val="none"/>
        </w:rPr>
        <w:t xml:space="preserve">: 　 </w:t>
      </w:r>
    </w:p>
    <w:p w14:paraId="786A3F3B">
      <w:pPr>
        <w:pStyle w:val="13"/>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27"/>
        <w:tblW w:w="998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4"/>
        <w:gridCol w:w="1407"/>
        <w:gridCol w:w="1296"/>
        <w:gridCol w:w="1089"/>
        <w:gridCol w:w="1304"/>
        <w:gridCol w:w="1070"/>
        <w:gridCol w:w="709"/>
        <w:gridCol w:w="708"/>
        <w:gridCol w:w="709"/>
        <w:gridCol w:w="816"/>
      </w:tblGrid>
      <w:tr w14:paraId="7B3195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576F181C">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407" w:type="dxa"/>
            <w:tcBorders>
              <w:top w:val="single" w:color="auto" w:sz="4" w:space="0"/>
              <w:left w:val="single" w:color="auto" w:sz="4" w:space="0"/>
              <w:bottom w:val="single" w:color="auto" w:sz="4" w:space="0"/>
              <w:right w:val="single" w:color="auto" w:sz="4" w:space="0"/>
            </w:tcBorders>
            <w:vAlign w:val="center"/>
          </w:tcPr>
          <w:p w14:paraId="6238F49A">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货物</w:t>
            </w:r>
            <w:r>
              <w:rPr>
                <w:rFonts w:ascii="仿宋" w:hAnsi="仿宋" w:eastAsia="仿宋" w:cs="仿宋"/>
                <w:color w:val="auto"/>
                <w:szCs w:val="21"/>
                <w:highlight w:val="none"/>
              </w:rPr>
              <w:t>名称</w:t>
            </w:r>
          </w:p>
        </w:tc>
        <w:tc>
          <w:tcPr>
            <w:tcW w:w="1296" w:type="dxa"/>
            <w:tcBorders>
              <w:top w:val="single" w:color="auto" w:sz="4" w:space="0"/>
              <w:left w:val="single" w:color="auto" w:sz="4" w:space="0"/>
              <w:bottom w:val="single" w:color="auto" w:sz="4" w:space="0"/>
              <w:right w:val="single" w:color="auto" w:sz="4" w:space="0"/>
            </w:tcBorders>
            <w:vAlign w:val="center"/>
          </w:tcPr>
          <w:p w14:paraId="2DE93076">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技术参数</w:t>
            </w:r>
          </w:p>
        </w:tc>
        <w:tc>
          <w:tcPr>
            <w:tcW w:w="1089" w:type="dxa"/>
            <w:tcBorders>
              <w:top w:val="single" w:color="auto" w:sz="4" w:space="0"/>
              <w:left w:val="single" w:color="auto" w:sz="4" w:space="0"/>
              <w:bottom w:val="single" w:color="auto" w:sz="4" w:space="0"/>
              <w:right w:val="single" w:color="auto" w:sz="4" w:space="0"/>
            </w:tcBorders>
            <w:vAlign w:val="center"/>
          </w:tcPr>
          <w:p w14:paraId="12B14599">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品牌</w:t>
            </w:r>
          </w:p>
        </w:tc>
        <w:tc>
          <w:tcPr>
            <w:tcW w:w="1304" w:type="dxa"/>
            <w:tcBorders>
              <w:top w:val="single" w:color="auto" w:sz="4" w:space="0"/>
              <w:left w:val="single" w:color="auto" w:sz="4" w:space="0"/>
              <w:bottom w:val="single" w:color="auto" w:sz="4" w:space="0"/>
              <w:right w:val="single" w:color="auto" w:sz="4" w:space="0"/>
            </w:tcBorders>
            <w:vAlign w:val="center"/>
          </w:tcPr>
          <w:p w14:paraId="2C952451">
            <w:pPr>
              <w:spacing w:line="5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规格型号</w:t>
            </w:r>
          </w:p>
        </w:tc>
        <w:tc>
          <w:tcPr>
            <w:tcW w:w="1070" w:type="dxa"/>
            <w:tcBorders>
              <w:top w:val="single" w:color="auto" w:sz="4" w:space="0"/>
              <w:left w:val="single" w:color="auto" w:sz="4" w:space="0"/>
              <w:bottom w:val="single" w:color="auto" w:sz="4" w:space="0"/>
              <w:right w:val="single" w:color="auto" w:sz="4" w:space="0"/>
            </w:tcBorders>
            <w:vAlign w:val="center"/>
          </w:tcPr>
          <w:p w14:paraId="2F5DB27A">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3819FCE">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708" w:type="dxa"/>
            <w:tcBorders>
              <w:top w:val="single" w:color="auto" w:sz="4" w:space="0"/>
              <w:left w:val="single" w:color="auto" w:sz="4" w:space="0"/>
              <w:bottom w:val="single" w:color="auto" w:sz="4" w:space="0"/>
              <w:right w:val="single" w:color="auto" w:sz="4" w:space="0"/>
            </w:tcBorders>
            <w:vAlign w:val="center"/>
          </w:tcPr>
          <w:p w14:paraId="64C99B77">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单价</w:t>
            </w:r>
          </w:p>
        </w:tc>
        <w:tc>
          <w:tcPr>
            <w:tcW w:w="709" w:type="dxa"/>
            <w:tcBorders>
              <w:top w:val="single" w:color="auto" w:sz="4" w:space="0"/>
              <w:left w:val="single" w:color="auto" w:sz="4" w:space="0"/>
              <w:bottom w:val="single" w:color="auto" w:sz="4" w:space="0"/>
              <w:right w:val="single" w:color="auto" w:sz="4" w:space="0"/>
            </w:tcBorders>
            <w:vAlign w:val="center"/>
          </w:tcPr>
          <w:p w14:paraId="5BBA81C1">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总价</w:t>
            </w:r>
          </w:p>
        </w:tc>
        <w:tc>
          <w:tcPr>
            <w:tcW w:w="816" w:type="dxa"/>
            <w:tcBorders>
              <w:top w:val="single" w:color="auto" w:sz="4" w:space="0"/>
              <w:left w:val="single" w:color="auto" w:sz="4" w:space="0"/>
              <w:bottom w:val="single" w:color="auto" w:sz="4" w:space="0"/>
              <w:right w:val="single" w:color="auto" w:sz="4" w:space="0"/>
            </w:tcBorders>
            <w:vAlign w:val="center"/>
          </w:tcPr>
          <w:p w14:paraId="7017FBC3">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1E60AB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3B168A5D">
            <w:pPr>
              <w:spacing w:line="500" w:lineRule="exact"/>
              <w:jc w:val="center"/>
              <w:rPr>
                <w:rFonts w:ascii="仿宋" w:hAnsi="仿宋" w:eastAsia="仿宋" w:cs="仿宋"/>
                <w:color w:val="auto"/>
                <w:szCs w:val="21"/>
                <w:highlight w:val="none"/>
              </w:rPr>
            </w:pPr>
          </w:p>
        </w:tc>
        <w:tc>
          <w:tcPr>
            <w:tcW w:w="1407" w:type="dxa"/>
            <w:tcBorders>
              <w:top w:val="single" w:color="auto" w:sz="4" w:space="0"/>
              <w:left w:val="single" w:color="auto" w:sz="4" w:space="0"/>
              <w:bottom w:val="single" w:color="auto" w:sz="4" w:space="0"/>
              <w:right w:val="single" w:color="auto" w:sz="4" w:space="0"/>
            </w:tcBorders>
            <w:vAlign w:val="center"/>
          </w:tcPr>
          <w:p w14:paraId="63A52BC1">
            <w:pPr>
              <w:spacing w:line="500" w:lineRule="exact"/>
              <w:jc w:val="center"/>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1206EB90">
            <w:pPr>
              <w:spacing w:line="500" w:lineRule="exact"/>
              <w:jc w:val="center"/>
              <w:rPr>
                <w:rFonts w:ascii="仿宋" w:hAnsi="仿宋" w:eastAsia="仿宋" w:cs="仿宋"/>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25FA4C5D">
            <w:pPr>
              <w:spacing w:line="500" w:lineRule="exact"/>
              <w:jc w:val="center"/>
              <w:rPr>
                <w:rFonts w:ascii="仿宋" w:hAnsi="仿宋" w:eastAsia="仿宋" w:cs="仿宋"/>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14:paraId="2F7505E8">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4A4C19BD">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3EC5250">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DEEF7F3">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9335848">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450EA377">
            <w:pPr>
              <w:spacing w:line="500" w:lineRule="exact"/>
              <w:jc w:val="center"/>
              <w:rPr>
                <w:rFonts w:ascii="仿宋" w:hAnsi="仿宋" w:eastAsia="仿宋" w:cs="仿宋"/>
                <w:color w:val="auto"/>
                <w:szCs w:val="21"/>
                <w:highlight w:val="none"/>
              </w:rPr>
            </w:pPr>
          </w:p>
        </w:tc>
      </w:tr>
      <w:tr w14:paraId="672E98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4B0E39FD">
            <w:pPr>
              <w:spacing w:line="500" w:lineRule="exact"/>
              <w:jc w:val="center"/>
              <w:rPr>
                <w:rFonts w:ascii="仿宋" w:hAnsi="仿宋" w:eastAsia="仿宋" w:cs="仿宋"/>
                <w:color w:val="auto"/>
                <w:szCs w:val="21"/>
                <w:highlight w:val="none"/>
              </w:rPr>
            </w:pPr>
          </w:p>
        </w:tc>
        <w:tc>
          <w:tcPr>
            <w:tcW w:w="1407" w:type="dxa"/>
            <w:tcBorders>
              <w:top w:val="single" w:color="auto" w:sz="4" w:space="0"/>
              <w:left w:val="single" w:color="auto" w:sz="4" w:space="0"/>
              <w:bottom w:val="single" w:color="auto" w:sz="4" w:space="0"/>
              <w:right w:val="single" w:color="auto" w:sz="4" w:space="0"/>
            </w:tcBorders>
            <w:vAlign w:val="center"/>
          </w:tcPr>
          <w:p w14:paraId="4BED8809">
            <w:pPr>
              <w:spacing w:line="500" w:lineRule="exact"/>
              <w:jc w:val="center"/>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48C8D588">
            <w:pPr>
              <w:spacing w:line="500" w:lineRule="exact"/>
              <w:jc w:val="center"/>
              <w:rPr>
                <w:rFonts w:ascii="仿宋" w:hAnsi="仿宋" w:eastAsia="仿宋" w:cs="仿宋"/>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6B9BBE15">
            <w:pPr>
              <w:spacing w:line="500" w:lineRule="exact"/>
              <w:jc w:val="center"/>
              <w:rPr>
                <w:rFonts w:ascii="仿宋" w:hAnsi="仿宋" w:eastAsia="仿宋" w:cs="仿宋"/>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14:paraId="77C14BDF">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4FA81B4C">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A7454CC">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E770060">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4FDC950">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07185372">
            <w:pPr>
              <w:spacing w:line="500" w:lineRule="exact"/>
              <w:jc w:val="center"/>
              <w:rPr>
                <w:rFonts w:ascii="仿宋" w:hAnsi="仿宋" w:eastAsia="仿宋" w:cs="仿宋"/>
                <w:color w:val="auto"/>
                <w:szCs w:val="21"/>
                <w:highlight w:val="none"/>
              </w:rPr>
            </w:pPr>
          </w:p>
        </w:tc>
      </w:tr>
      <w:tr w14:paraId="5707DE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4CC641FD">
            <w:pPr>
              <w:spacing w:line="500" w:lineRule="exact"/>
              <w:jc w:val="center"/>
              <w:rPr>
                <w:rFonts w:ascii="仿宋" w:hAnsi="仿宋" w:eastAsia="仿宋" w:cs="仿宋"/>
                <w:color w:val="auto"/>
                <w:szCs w:val="21"/>
                <w:highlight w:val="none"/>
              </w:rPr>
            </w:pPr>
          </w:p>
        </w:tc>
        <w:tc>
          <w:tcPr>
            <w:tcW w:w="1407" w:type="dxa"/>
            <w:tcBorders>
              <w:top w:val="single" w:color="auto" w:sz="4" w:space="0"/>
              <w:left w:val="single" w:color="auto" w:sz="4" w:space="0"/>
              <w:bottom w:val="single" w:color="auto" w:sz="4" w:space="0"/>
              <w:right w:val="single" w:color="auto" w:sz="4" w:space="0"/>
            </w:tcBorders>
            <w:vAlign w:val="center"/>
          </w:tcPr>
          <w:p w14:paraId="2B82CD98">
            <w:pPr>
              <w:spacing w:line="500" w:lineRule="exact"/>
              <w:jc w:val="center"/>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1AAE4842">
            <w:pPr>
              <w:spacing w:line="500" w:lineRule="exact"/>
              <w:jc w:val="center"/>
              <w:rPr>
                <w:rFonts w:ascii="仿宋" w:hAnsi="仿宋" w:eastAsia="仿宋" w:cs="仿宋"/>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3163845D">
            <w:pPr>
              <w:spacing w:line="500" w:lineRule="exact"/>
              <w:jc w:val="center"/>
              <w:rPr>
                <w:rFonts w:ascii="仿宋" w:hAnsi="仿宋" w:eastAsia="仿宋" w:cs="仿宋"/>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14:paraId="6CE910D7">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461BBECB">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884C8E6">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B035209">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64B8B8A">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599B05AD">
            <w:pPr>
              <w:spacing w:line="500" w:lineRule="exact"/>
              <w:jc w:val="center"/>
              <w:rPr>
                <w:rFonts w:ascii="仿宋" w:hAnsi="仿宋" w:eastAsia="仿宋" w:cs="仿宋"/>
                <w:color w:val="auto"/>
                <w:szCs w:val="21"/>
                <w:highlight w:val="none"/>
              </w:rPr>
            </w:pPr>
          </w:p>
        </w:tc>
      </w:tr>
      <w:tr w14:paraId="4119D6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24797F59">
            <w:pPr>
              <w:spacing w:line="500" w:lineRule="exact"/>
              <w:jc w:val="center"/>
              <w:rPr>
                <w:rFonts w:ascii="仿宋" w:hAnsi="仿宋" w:eastAsia="仿宋" w:cs="仿宋"/>
                <w:color w:val="auto"/>
                <w:szCs w:val="21"/>
                <w:highlight w:val="none"/>
              </w:rPr>
            </w:pPr>
          </w:p>
        </w:tc>
        <w:tc>
          <w:tcPr>
            <w:tcW w:w="1407" w:type="dxa"/>
            <w:tcBorders>
              <w:top w:val="single" w:color="auto" w:sz="4" w:space="0"/>
              <w:left w:val="single" w:color="auto" w:sz="4" w:space="0"/>
              <w:bottom w:val="single" w:color="auto" w:sz="4" w:space="0"/>
              <w:right w:val="single" w:color="auto" w:sz="4" w:space="0"/>
            </w:tcBorders>
            <w:vAlign w:val="center"/>
          </w:tcPr>
          <w:p w14:paraId="35FC2C96">
            <w:pPr>
              <w:spacing w:line="500" w:lineRule="exact"/>
              <w:jc w:val="center"/>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33667A36">
            <w:pPr>
              <w:spacing w:line="500" w:lineRule="exact"/>
              <w:jc w:val="center"/>
              <w:rPr>
                <w:rFonts w:ascii="仿宋" w:hAnsi="仿宋" w:eastAsia="仿宋" w:cs="仿宋"/>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640636A3">
            <w:pPr>
              <w:spacing w:line="500" w:lineRule="exact"/>
              <w:jc w:val="center"/>
              <w:rPr>
                <w:rFonts w:ascii="仿宋" w:hAnsi="仿宋" w:eastAsia="仿宋" w:cs="仿宋"/>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14:paraId="63524F56">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55D6FDFB">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E68DB3A">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CDEEBD2">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A3AEBEA">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160328C4">
            <w:pPr>
              <w:spacing w:line="500" w:lineRule="exact"/>
              <w:jc w:val="center"/>
              <w:rPr>
                <w:rFonts w:ascii="仿宋" w:hAnsi="仿宋" w:eastAsia="仿宋" w:cs="仿宋"/>
                <w:color w:val="auto"/>
                <w:szCs w:val="21"/>
                <w:highlight w:val="none"/>
              </w:rPr>
            </w:pPr>
          </w:p>
        </w:tc>
      </w:tr>
      <w:tr w14:paraId="6DADFA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30DBEFE2">
            <w:pPr>
              <w:spacing w:line="500" w:lineRule="exact"/>
              <w:jc w:val="center"/>
              <w:rPr>
                <w:rFonts w:ascii="仿宋" w:hAnsi="仿宋" w:eastAsia="仿宋" w:cs="仿宋"/>
                <w:color w:val="auto"/>
                <w:szCs w:val="21"/>
                <w:highlight w:val="none"/>
              </w:rPr>
            </w:pPr>
          </w:p>
        </w:tc>
        <w:tc>
          <w:tcPr>
            <w:tcW w:w="1407" w:type="dxa"/>
            <w:tcBorders>
              <w:top w:val="single" w:color="auto" w:sz="4" w:space="0"/>
              <w:left w:val="single" w:color="auto" w:sz="4" w:space="0"/>
              <w:bottom w:val="single" w:color="auto" w:sz="4" w:space="0"/>
              <w:right w:val="single" w:color="auto" w:sz="4" w:space="0"/>
            </w:tcBorders>
            <w:vAlign w:val="center"/>
          </w:tcPr>
          <w:p w14:paraId="419E6385">
            <w:pPr>
              <w:spacing w:line="500" w:lineRule="exact"/>
              <w:jc w:val="center"/>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5B98BA01">
            <w:pPr>
              <w:spacing w:line="500" w:lineRule="exact"/>
              <w:jc w:val="center"/>
              <w:rPr>
                <w:rFonts w:ascii="仿宋" w:hAnsi="仿宋" w:eastAsia="仿宋" w:cs="仿宋"/>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5D9F4A5E">
            <w:pPr>
              <w:spacing w:line="500" w:lineRule="exact"/>
              <w:jc w:val="center"/>
              <w:rPr>
                <w:rFonts w:ascii="仿宋" w:hAnsi="仿宋" w:eastAsia="仿宋" w:cs="仿宋"/>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14:paraId="1F7866D1">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1BCFFFFF">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CA115FD">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C075A0F">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52AE574">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4D3E82E2">
            <w:pPr>
              <w:spacing w:line="500" w:lineRule="exact"/>
              <w:jc w:val="center"/>
              <w:rPr>
                <w:rFonts w:ascii="仿宋" w:hAnsi="仿宋" w:eastAsia="仿宋" w:cs="仿宋"/>
                <w:color w:val="auto"/>
                <w:szCs w:val="21"/>
                <w:highlight w:val="none"/>
              </w:rPr>
            </w:pPr>
          </w:p>
        </w:tc>
      </w:tr>
      <w:tr w14:paraId="3404B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0AC153F7">
            <w:pPr>
              <w:spacing w:line="500" w:lineRule="exact"/>
              <w:jc w:val="center"/>
              <w:rPr>
                <w:rFonts w:ascii="仿宋" w:hAnsi="仿宋" w:eastAsia="仿宋" w:cs="仿宋"/>
                <w:color w:val="auto"/>
                <w:szCs w:val="21"/>
                <w:highlight w:val="none"/>
              </w:rPr>
            </w:pPr>
          </w:p>
        </w:tc>
        <w:tc>
          <w:tcPr>
            <w:tcW w:w="1407" w:type="dxa"/>
            <w:tcBorders>
              <w:top w:val="single" w:color="auto" w:sz="4" w:space="0"/>
              <w:left w:val="single" w:color="auto" w:sz="4" w:space="0"/>
              <w:bottom w:val="single" w:color="auto" w:sz="4" w:space="0"/>
              <w:right w:val="single" w:color="auto" w:sz="4" w:space="0"/>
            </w:tcBorders>
            <w:vAlign w:val="center"/>
          </w:tcPr>
          <w:p w14:paraId="6E290FBF">
            <w:pPr>
              <w:spacing w:line="500" w:lineRule="exact"/>
              <w:jc w:val="center"/>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5336B97F">
            <w:pPr>
              <w:spacing w:line="500" w:lineRule="exact"/>
              <w:jc w:val="center"/>
              <w:rPr>
                <w:rFonts w:ascii="仿宋" w:hAnsi="仿宋" w:eastAsia="仿宋" w:cs="仿宋"/>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27EA625B">
            <w:pPr>
              <w:spacing w:line="500" w:lineRule="exact"/>
              <w:jc w:val="center"/>
              <w:rPr>
                <w:rFonts w:ascii="仿宋" w:hAnsi="仿宋" w:eastAsia="仿宋" w:cs="仿宋"/>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14:paraId="7B84F476">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4EA08225">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A410029">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4ADFE19">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4D7126B">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6776E270">
            <w:pPr>
              <w:spacing w:line="500" w:lineRule="exact"/>
              <w:jc w:val="center"/>
              <w:rPr>
                <w:rFonts w:ascii="仿宋" w:hAnsi="仿宋" w:eastAsia="仿宋" w:cs="仿宋"/>
                <w:color w:val="auto"/>
                <w:szCs w:val="21"/>
                <w:highlight w:val="none"/>
              </w:rPr>
            </w:pPr>
          </w:p>
        </w:tc>
      </w:tr>
      <w:tr w14:paraId="507710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874" w:type="dxa"/>
            <w:tcBorders>
              <w:top w:val="single" w:color="auto" w:sz="4" w:space="0"/>
              <w:left w:val="single" w:color="auto" w:sz="4" w:space="0"/>
              <w:bottom w:val="single" w:color="auto" w:sz="4" w:space="0"/>
              <w:right w:val="single" w:color="auto" w:sz="4" w:space="0"/>
            </w:tcBorders>
            <w:vAlign w:val="center"/>
          </w:tcPr>
          <w:p w14:paraId="28598CE0">
            <w:pPr>
              <w:spacing w:line="500" w:lineRule="exact"/>
              <w:jc w:val="center"/>
              <w:rPr>
                <w:rFonts w:ascii="仿宋" w:hAnsi="仿宋" w:eastAsia="仿宋" w:cs="仿宋"/>
                <w:color w:val="auto"/>
                <w:szCs w:val="21"/>
                <w:highlight w:val="none"/>
              </w:rPr>
            </w:pPr>
          </w:p>
        </w:tc>
        <w:tc>
          <w:tcPr>
            <w:tcW w:w="1407" w:type="dxa"/>
            <w:tcBorders>
              <w:top w:val="single" w:color="auto" w:sz="4" w:space="0"/>
              <w:left w:val="single" w:color="auto" w:sz="4" w:space="0"/>
              <w:bottom w:val="single" w:color="auto" w:sz="4" w:space="0"/>
              <w:right w:val="single" w:color="auto" w:sz="4" w:space="0"/>
            </w:tcBorders>
            <w:vAlign w:val="center"/>
          </w:tcPr>
          <w:p w14:paraId="0C4F31FD">
            <w:pPr>
              <w:spacing w:line="500" w:lineRule="exact"/>
              <w:jc w:val="center"/>
              <w:rPr>
                <w:rFonts w:ascii="仿宋" w:hAnsi="仿宋" w:eastAsia="仿宋" w:cs="仿宋"/>
                <w:color w:val="auto"/>
                <w:szCs w:val="21"/>
                <w:highlight w:val="none"/>
              </w:rPr>
            </w:pPr>
          </w:p>
        </w:tc>
        <w:tc>
          <w:tcPr>
            <w:tcW w:w="1296" w:type="dxa"/>
            <w:tcBorders>
              <w:top w:val="single" w:color="auto" w:sz="4" w:space="0"/>
              <w:left w:val="single" w:color="auto" w:sz="4" w:space="0"/>
              <w:bottom w:val="single" w:color="auto" w:sz="4" w:space="0"/>
              <w:right w:val="single" w:color="auto" w:sz="4" w:space="0"/>
            </w:tcBorders>
            <w:vAlign w:val="center"/>
          </w:tcPr>
          <w:p w14:paraId="21365ED6">
            <w:pPr>
              <w:spacing w:line="500" w:lineRule="exact"/>
              <w:jc w:val="center"/>
              <w:rPr>
                <w:rFonts w:ascii="仿宋" w:hAnsi="仿宋" w:eastAsia="仿宋" w:cs="仿宋"/>
                <w:color w:val="auto"/>
                <w:szCs w:val="21"/>
                <w:highlight w:val="none"/>
              </w:rPr>
            </w:pPr>
          </w:p>
        </w:tc>
        <w:tc>
          <w:tcPr>
            <w:tcW w:w="1089" w:type="dxa"/>
            <w:tcBorders>
              <w:top w:val="single" w:color="auto" w:sz="4" w:space="0"/>
              <w:left w:val="single" w:color="auto" w:sz="4" w:space="0"/>
              <w:bottom w:val="single" w:color="auto" w:sz="4" w:space="0"/>
              <w:right w:val="single" w:color="auto" w:sz="4" w:space="0"/>
            </w:tcBorders>
            <w:vAlign w:val="center"/>
          </w:tcPr>
          <w:p w14:paraId="19D2019C">
            <w:pPr>
              <w:spacing w:line="500" w:lineRule="exact"/>
              <w:jc w:val="center"/>
              <w:rPr>
                <w:rFonts w:ascii="仿宋" w:hAnsi="仿宋" w:eastAsia="仿宋" w:cs="仿宋"/>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14:paraId="6A5E698C">
            <w:pPr>
              <w:spacing w:line="500" w:lineRule="exact"/>
              <w:jc w:val="center"/>
              <w:rPr>
                <w:rFonts w:ascii="仿宋" w:hAnsi="仿宋" w:eastAsia="仿宋" w:cs="仿宋"/>
                <w:color w:val="auto"/>
                <w:szCs w:val="21"/>
                <w:highlight w:val="none"/>
              </w:rPr>
            </w:pPr>
          </w:p>
        </w:tc>
        <w:tc>
          <w:tcPr>
            <w:tcW w:w="1070" w:type="dxa"/>
            <w:tcBorders>
              <w:top w:val="single" w:color="auto" w:sz="4" w:space="0"/>
              <w:left w:val="single" w:color="auto" w:sz="4" w:space="0"/>
              <w:bottom w:val="single" w:color="auto" w:sz="4" w:space="0"/>
              <w:right w:val="single" w:color="auto" w:sz="4" w:space="0"/>
            </w:tcBorders>
            <w:vAlign w:val="center"/>
          </w:tcPr>
          <w:p w14:paraId="0A6ED635">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05FD589">
            <w:pPr>
              <w:spacing w:line="500" w:lineRule="exact"/>
              <w:jc w:val="center"/>
              <w:rPr>
                <w:rFonts w:ascii="仿宋" w:hAnsi="仿宋" w:eastAsia="仿宋" w:cs="仿宋"/>
                <w:color w:val="auto"/>
                <w:szCs w:val="21"/>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D6AAFE6">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B4F1AD4">
            <w:pPr>
              <w:spacing w:line="500" w:lineRule="exact"/>
              <w:jc w:val="center"/>
              <w:rPr>
                <w:rFonts w:ascii="仿宋" w:hAnsi="仿宋" w:eastAsia="仿宋" w:cs="仿宋"/>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3018A5E2">
            <w:pPr>
              <w:spacing w:line="500" w:lineRule="exact"/>
              <w:jc w:val="center"/>
              <w:rPr>
                <w:rFonts w:ascii="仿宋" w:hAnsi="仿宋" w:eastAsia="仿宋" w:cs="仿宋"/>
                <w:color w:val="auto"/>
                <w:szCs w:val="21"/>
                <w:highlight w:val="none"/>
              </w:rPr>
            </w:pPr>
          </w:p>
        </w:tc>
      </w:tr>
    </w:tbl>
    <w:p w14:paraId="4681B423">
      <w:pPr>
        <w:pStyle w:val="44"/>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71CCF262">
      <w:pPr>
        <w:pStyle w:val="44"/>
        <w:tabs>
          <w:tab w:val="left" w:pos="378"/>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报价总计价格必须与《</w:t>
      </w:r>
      <w:r>
        <w:rPr>
          <w:rFonts w:hint="eastAsia" w:ascii="仿宋" w:hAnsi="仿宋" w:eastAsia="仿宋" w:cs="仿宋"/>
          <w:color w:val="auto"/>
          <w:sz w:val="24"/>
          <w:szCs w:val="24"/>
          <w:highlight w:val="none"/>
          <w:lang w:eastAsia="zh-CN"/>
        </w:rPr>
        <w:t>投标报价单</w:t>
      </w:r>
      <w:r>
        <w:rPr>
          <w:rFonts w:hint="eastAsia" w:ascii="仿宋" w:hAnsi="仿宋" w:eastAsia="仿宋" w:cs="仿宋"/>
          <w:color w:val="auto"/>
          <w:sz w:val="24"/>
          <w:szCs w:val="24"/>
          <w:highlight w:val="none"/>
        </w:rPr>
        <w:t>》报价一致。</w:t>
      </w:r>
    </w:p>
    <w:p w14:paraId="669E63CB">
      <w:pPr>
        <w:pStyle w:val="44"/>
        <w:tabs>
          <w:tab w:val="left" w:pos="490"/>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如果不提供详细的分项报价表将被视为没有实质性</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w:t>
      </w:r>
    </w:p>
    <w:p w14:paraId="1C3CB47B">
      <w:pPr>
        <w:pStyle w:val="44"/>
        <w:tabs>
          <w:tab w:val="left" w:pos="493"/>
        </w:tabs>
        <w:spacing w:line="317" w:lineRule="exact"/>
        <w:ind w:left="240" w:leftChars="100"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“其</w:t>
      </w:r>
      <w:r>
        <w:rPr>
          <w:rFonts w:hint="eastAsia" w:ascii="仿宋" w:hAnsi="仿宋" w:eastAsia="仿宋" w:cs="仿宋"/>
          <w:color w:val="auto"/>
          <w:sz w:val="24"/>
          <w:szCs w:val="24"/>
          <w:highlight w:val="none"/>
        </w:rPr>
        <w:t>它”中填写，并作详细说明。</w:t>
      </w:r>
    </w:p>
    <w:p w14:paraId="3BD59DF0">
      <w:pPr>
        <w:pStyle w:val="44"/>
        <w:tabs>
          <w:tab w:val="left" w:pos="493"/>
        </w:tabs>
        <w:spacing w:line="317" w:lineRule="exact"/>
        <w:ind w:left="176"/>
        <w:rPr>
          <w:rFonts w:ascii="仿宋" w:hAnsi="仿宋" w:eastAsia="仿宋" w:cs="仿宋"/>
          <w:color w:val="auto"/>
          <w:sz w:val="20"/>
          <w:szCs w:val="20"/>
          <w:highlight w:val="none"/>
        </w:rPr>
      </w:pPr>
    </w:p>
    <w:p w14:paraId="45238256">
      <w:pPr>
        <w:pStyle w:val="44"/>
        <w:tabs>
          <w:tab w:val="left" w:pos="493"/>
        </w:tabs>
        <w:spacing w:line="317" w:lineRule="exact"/>
        <w:ind w:left="176"/>
        <w:rPr>
          <w:rFonts w:ascii="仿宋" w:hAnsi="仿宋" w:eastAsia="仿宋" w:cs="仿宋"/>
          <w:color w:val="auto"/>
          <w:sz w:val="20"/>
          <w:szCs w:val="20"/>
          <w:highlight w:val="none"/>
        </w:rPr>
      </w:pPr>
    </w:p>
    <w:p w14:paraId="25534283">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投标单位名称：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0A14C30D">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highlight w:val="none"/>
          <w:lang w:eastAsia="zh-CN"/>
        </w:rPr>
        <w:t>法定代表人或其委托代理人（</w:t>
      </w:r>
      <w:r>
        <w:rPr>
          <w:rFonts w:hint="eastAsia" w:ascii="仿宋" w:hAnsi="仿宋" w:eastAsia="仿宋" w:cs="仿宋"/>
          <w:color w:val="auto"/>
          <w:szCs w:val="21"/>
          <w:highlight w:val="none"/>
          <w:lang w:eastAsia="zh-CN"/>
        </w:rPr>
        <w:t>签字或盖章</w:t>
      </w:r>
      <w:r>
        <w:rPr>
          <w:rFonts w:hint="eastAsia" w:ascii="仿宋" w:hAnsi="仿宋" w:eastAsia="仿宋" w:cs="仿宋"/>
          <w:color w:val="auto"/>
          <w:highlight w:val="none"/>
          <w:lang w:eastAsia="zh-CN"/>
        </w:rPr>
        <w:t>）</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0701F1AF">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1207BBF1">
      <w:pPr>
        <w:pStyle w:val="10"/>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7D157337">
      <w:pPr>
        <w:spacing w:line="360" w:lineRule="auto"/>
        <w:jc w:val="center"/>
        <w:rPr>
          <w:rFonts w:ascii="仿宋" w:hAnsi="仿宋" w:eastAsia="仿宋" w:cs="仿宋"/>
          <w:b/>
          <w:color w:val="auto"/>
          <w:sz w:val="36"/>
          <w:szCs w:val="36"/>
          <w:highlight w:val="none"/>
          <w:lang w:eastAsia="zh-CN"/>
        </w:rPr>
      </w:pPr>
    </w:p>
    <w:p w14:paraId="155ABA0D">
      <w:pPr>
        <w:spacing w:line="360" w:lineRule="auto"/>
        <w:jc w:val="center"/>
        <w:rPr>
          <w:rFonts w:ascii="仿宋" w:hAnsi="仿宋" w:eastAsia="仿宋" w:cs="仿宋"/>
          <w:b/>
          <w:bCs/>
          <w:color w:val="auto"/>
          <w:sz w:val="36"/>
          <w:szCs w:val="36"/>
          <w:highlight w:val="none"/>
          <w:lang w:eastAsia="zh-CN"/>
        </w:rPr>
      </w:pPr>
      <w:r>
        <w:rPr>
          <w:rFonts w:hint="eastAsia" w:ascii="仿宋" w:hAnsi="仿宋" w:eastAsia="仿宋" w:cs="仿宋"/>
          <w:b/>
          <w:color w:val="auto"/>
          <w:sz w:val="36"/>
          <w:szCs w:val="36"/>
          <w:highlight w:val="none"/>
          <w:lang w:eastAsia="zh-CN"/>
        </w:rPr>
        <w:t>5、技术规格偏离表</w:t>
      </w:r>
    </w:p>
    <w:tbl>
      <w:tblPr>
        <w:tblStyle w:val="27"/>
        <w:tblW w:w="88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6"/>
        <w:gridCol w:w="1327"/>
        <w:gridCol w:w="1768"/>
        <w:gridCol w:w="1326"/>
        <w:gridCol w:w="2062"/>
        <w:gridCol w:w="1467"/>
      </w:tblGrid>
      <w:tr w14:paraId="7FA5E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5" w:hRule="atLeast"/>
          <w:jc w:val="center"/>
        </w:trPr>
        <w:tc>
          <w:tcPr>
            <w:tcW w:w="926" w:type="dxa"/>
            <w:vAlign w:val="center"/>
          </w:tcPr>
          <w:p w14:paraId="67533835">
            <w:pPr>
              <w:jc w:val="center"/>
              <w:rPr>
                <w:rFonts w:ascii="仿宋" w:hAnsi="仿宋" w:eastAsia="仿宋" w:cs="仿宋"/>
                <w:bCs/>
                <w:color w:val="auto"/>
                <w:highlight w:val="none"/>
              </w:rPr>
            </w:pPr>
            <w:r>
              <w:rPr>
                <w:rFonts w:hint="eastAsia" w:ascii="仿宋" w:hAnsi="仿宋" w:eastAsia="仿宋" w:cs="仿宋"/>
                <w:bCs/>
                <w:color w:val="auto"/>
                <w:highlight w:val="none"/>
              </w:rPr>
              <w:t>序号</w:t>
            </w:r>
          </w:p>
        </w:tc>
        <w:tc>
          <w:tcPr>
            <w:tcW w:w="1327" w:type="dxa"/>
            <w:vAlign w:val="center"/>
          </w:tcPr>
          <w:p w14:paraId="73E94A48">
            <w:pPr>
              <w:jc w:val="center"/>
              <w:rPr>
                <w:rFonts w:ascii="仿宋" w:hAnsi="仿宋" w:eastAsia="仿宋" w:cs="仿宋"/>
                <w:bCs/>
                <w:color w:val="auto"/>
                <w:highlight w:val="none"/>
              </w:rPr>
            </w:pPr>
            <w:r>
              <w:rPr>
                <w:rFonts w:ascii="仿宋" w:hAnsi="仿宋" w:eastAsia="仿宋" w:cs="仿宋"/>
                <w:bCs/>
                <w:color w:val="auto"/>
                <w:highlight w:val="none"/>
              </w:rPr>
              <w:t>标的名称</w:t>
            </w:r>
          </w:p>
        </w:tc>
        <w:tc>
          <w:tcPr>
            <w:tcW w:w="1768" w:type="dxa"/>
            <w:vAlign w:val="center"/>
          </w:tcPr>
          <w:p w14:paraId="2219FC6B">
            <w:pPr>
              <w:jc w:val="center"/>
              <w:rPr>
                <w:rFonts w:ascii="仿宋" w:hAnsi="仿宋" w:eastAsia="仿宋" w:cs="仿宋"/>
                <w:bCs/>
                <w:color w:val="auto"/>
                <w:highlight w:val="none"/>
              </w:rPr>
            </w:pPr>
            <w:r>
              <w:rPr>
                <w:rFonts w:ascii="仿宋" w:hAnsi="仿宋" w:eastAsia="仿宋" w:cs="仿宋"/>
                <w:bCs/>
                <w:color w:val="auto"/>
                <w:highlight w:val="none"/>
              </w:rPr>
              <w:t>招标规格</w:t>
            </w:r>
          </w:p>
        </w:tc>
        <w:tc>
          <w:tcPr>
            <w:tcW w:w="1326" w:type="dxa"/>
            <w:vAlign w:val="center"/>
          </w:tcPr>
          <w:p w14:paraId="20D18D28">
            <w:pPr>
              <w:jc w:val="center"/>
              <w:rPr>
                <w:rFonts w:ascii="仿宋" w:hAnsi="仿宋" w:eastAsia="仿宋" w:cs="仿宋"/>
                <w:bCs/>
                <w:color w:val="auto"/>
                <w:highlight w:val="none"/>
              </w:rPr>
            </w:pPr>
            <w:r>
              <w:rPr>
                <w:rFonts w:hint="eastAsia" w:ascii="仿宋" w:hAnsi="仿宋" w:eastAsia="仿宋" w:cs="仿宋"/>
                <w:bCs/>
                <w:color w:val="auto"/>
                <w:highlight w:val="none"/>
              </w:rPr>
              <w:t>投标规格</w:t>
            </w:r>
          </w:p>
        </w:tc>
        <w:tc>
          <w:tcPr>
            <w:tcW w:w="2062" w:type="dxa"/>
            <w:vAlign w:val="center"/>
          </w:tcPr>
          <w:p w14:paraId="1CE77638">
            <w:pPr>
              <w:jc w:val="center"/>
              <w:rPr>
                <w:rFonts w:ascii="仿宋" w:hAnsi="仿宋" w:eastAsia="仿宋" w:cs="仿宋"/>
                <w:bCs/>
                <w:color w:val="auto"/>
                <w:highlight w:val="none"/>
              </w:rPr>
            </w:pPr>
            <w:r>
              <w:rPr>
                <w:rFonts w:hint="eastAsia" w:ascii="仿宋" w:hAnsi="仿宋" w:eastAsia="仿宋" w:cs="仿宋"/>
                <w:bCs/>
                <w:color w:val="auto"/>
                <w:highlight w:val="none"/>
              </w:rPr>
              <w:t>偏离</w:t>
            </w:r>
          </w:p>
        </w:tc>
        <w:tc>
          <w:tcPr>
            <w:tcW w:w="1467" w:type="dxa"/>
            <w:vAlign w:val="center"/>
          </w:tcPr>
          <w:p w14:paraId="7898EBB1">
            <w:pPr>
              <w:jc w:val="center"/>
              <w:rPr>
                <w:rFonts w:ascii="仿宋" w:hAnsi="仿宋" w:eastAsia="仿宋" w:cs="仿宋"/>
                <w:bCs/>
                <w:color w:val="auto"/>
                <w:highlight w:val="none"/>
              </w:rPr>
            </w:pPr>
            <w:r>
              <w:rPr>
                <w:rFonts w:hint="eastAsia" w:ascii="仿宋" w:hAnsi="仿宋" w:eastAsia="仿宋" w:cs="仿宋"/>
                <w:bCs/>
                <w:color w:val="auto"/>
                <w:highlight w:val="none"/>
              </w:rPr>
              <w:t>说明</w:t>
            </w:r>
          </w:p>
        </w:tc>
      </w:tr>
      <w:tr w14:paraId="7A626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6" w:type="dxa"/>
          </w:tcPr>
          <w:p w14:paraId="79095D81">
            <w:pPr>
              <w:jc w:val="center"/>
              <w:rPr>
                <w:rFonts w:ascii="仿宋" w:hAnsi="仿宋" w:eastAsia="仿宋" w:cs="仿宋"/>
                <w:b/>
                <w:bCs/>
                <w:color w:val="auto"/>
                <w:highlight w:val="none"/>
              </w:rPr>
            </w:pPr>
          </w:p>
        </w:tc>
        <w:tc>
          <w:tcPr>
            <w:tcW w:w="1327" w:type="dxa"/>
          </w:tcPr>
          <w:p w14:paraId="652336EB">
            <w:pPr>
              <w:jc w:val="center"/>
              <w:rPr>
                <w:rFonts w:ascii="仿宋" w:hAnsi="仿宋" w:eastAsia="仿宋" w:cs="仿宋"/>
                <w:b/>
                <w:bCs/>
                <w:color w:val="auto"/>
                <w:highlight w:val="none"/>
              </w:rPr>
            </w:pPr>
          </w:p>
        </w:tc>
        <w:tc>
          <w:tcPr>
            <w:tcW w:w="1768" w:type="dxa"/>
          </w:tcPr>
          <w:p w14:paraId="38B8EADA">
            <w:pPr>
              <w:jc w:val="center"/>
              <w:rPr>
                <w:rFonts w:ascii="仿宋" w:hAnsi="仿宋" w:eastAsia="仿宋" w:cs="仿宋"/>
                <w:b/>
                <w:bCs/>
                <w:color w:val="auto"/>
                <w:highlight w:val="none"/>
              </w:rPr>
            </w:pPr>
          </w:p>
        </w:tc>
        <w:tc>
          <w:tcPr>
            <w:tcW w:w="1326" w:type="dxa"/>
          </w:tcPr>
          <w:p w14:paraId="6DB3E48A">
            <w:pPr>
              <w:jc w:val="center"/>
              <w:rPr>
                <w:rFonts w:ascii="仿宋" w:hAnsi="仿宋" w:eastAsia="仿宋" w:cs="仿宋"/>
                <w:b/>
                <w:bCs/>
                <w:color w:val="auto"/>
                <w:highlight w:val="none"/>
              </w:rPr>
            </w:pPr>
          </w:p>
        </w:tc>
        <w:tc>
          <w:tcPr>
            <w:tcW w:w="2062" w:type="dxa"/>
          </w:tcPr>
          <w:p w14:paraId="618DE153">
            <w:pPr>
              <w:jc w:val="center"/>
              <w:rPr>
                <w:rFonts w:ascii="仿宋" w:hAnsi="仿宋" w:eastAsia="仿宋" w:cs="仿宋"/>
                <w:b/>
                <w:bCs/>
                <w:color w:val="auto"/>
                <w:highlight w:val="none"/>
                <w:lang w:eastAsia="zh-CN"/>
              </w:rPr>
            </w:pPr>
            <w:r>
              <w:rPr>
                <w:rFonts w:hint="eastAsia" w:ascii="仿宋" w:hAnsi="仿宋" w:eastAsia="仿宋" w:cs="仿宋"/>
                <w:bCs/>
                <w:color w:val="auto"/>
                <w:highlight w:val="none"/>
                <w:lang w:eastAsia="zh-CN"/>
              </w:rPr>
              <w:t>如有正偏离需提供证明材料，证明材料附后(并注明页码)</w:t>
            </w:r>
          </w:p>
        </w:tc>
        <w:tc>
          <w:tcPr>
            <w:tcW w:w="1467" w:type="dxa"/>
          </w:tcPr>
          <w:p w14:paraId="599326C0">
            <w:pPr>
              <w:jc w:val="center"/>
              <w:rPr>
                <w:rFonts w:ascii="仿宋" w:hAnsi="仿宋" w:eastAsia="仿宋" w:cs="仿宋"/>
                <w:b/>
                <w:bCs/>
                <w:color w:val="auto"/>
                <w:highlight w:val="none"/>
                <w:lang w:eastAsia="zh-CN"/>
              </w:rPr>
            </w:pPr>
          </w:p>
        </w:tc>
      </w:tr>
      <w:tr w14:paraId="6AE0C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6" w:type="dxa"/>
          </w:tcPr>
          <w:p w14:paraId="15F0B6B2">
            <w:pPr>
              <w:jc w:val="center"/>
              <w:rPr>
                <w:rFonts w:ascii="仿宋" w:hAnsi="仿宋" w:eastAsia="仿宋" w:cs="仿宋"/>
                <w:b/>
                <w:bCs/>
                <w:color w:val="auto"/>
                <w:highlight w:val="none"/>
                <w:lang w:eastAsia="zh-CN"/>
              </w:rPr>
            </w:pPr>
          </w:p>
        </w:tc>
        <w:tc>
          <w:tcPr>
            <w:tcW w:w="1327" w:type="dxa"/>
          </w:tcPr>
          <w:p w14:paraId="39692E08">
            <w:pPr>
              <w:jc w:val="center"/>
              <w:rPr>
                <w:rFonts w:ascii="仿宋" w:hAnsi="仿宋" w:eastAsia="仿宋" w:cs="仿宋"/>
                <w:b/>
                <w:bCs/>
                <w:color w:val="auto"/>
                <w:highlight w:val="none"/>
                <w:lang w:eastAsia="zh-CN"/>
              </w:rPr>
            </w:pPr>
          </w:p>
        </w:tc>
        <w:tc>
          <w:tcPr>
            <w:tcW w:w="1768" w:type="dxa"/>
          </w:tcPr>
          <w:p w14:paraId="76C2D952">
            <w:pPr>
              <w:jc w:val="center"/>
              <w:rPr>
                <w:rFonts w:ascii="仿宋" w:hAnsi="仿宋" w:eastAsia="仿宋" w:cs="仿宋"/>
                <w:b/>
                <w:bCs/>
                <w:color w:val="auto"/>
                <w:highlight w:val="none"/>
                <w:lang w:eastAsia="zh-CN"/>
              </w:rPr>
            </w:pPr>
          </w:p>
        </w:tc>
        <w:tc>
          <w:tcPr>
            <w:tcW w:w="1326" w:type="dxa"/>
          </w:tcPr>
          <w:p w14:paraId="76C8FAE7">
            <w:pPr>
              <w:jc w:val="center"/>
              <w:rPr>
                <w:rFonts w:ascii="仿宋" w:hAnsi="仿宋" w:eastAsia="仿宋" w:cs="仿宋"/>
                <w:b/>
                <w:bCs/>
                <w:color w:val="auto"/>
                <w:highlight w:val="none"/>
                <w:lang w:eastAsia="zh-CN"/>
              </w:rPr>
            </w:pPr>
          </w:p>
        </w:tc>
        <w:tc>
          <w:tcPr>
            <w:tcW w:w="2062" w:type="dxa"/>
          </w:tcPr>
          <w:p w14:paraId="4953B070">
            <w:pPr>
              <w:jc w:val="center"/>
              <w:rPr>
                <w:rFonts w:ascii="仿宋" w:hAnsi="仿宋" w:eastAsia="仿宋" w:cs="仿宋"/>
                <w:b/>
                <w:bCs/>
                <w:color w:val="auto"/>
                <w:highlight w:val="none"/>
                <w:lang w:eastAsia="zh-CN"/>
              </w:rPr>
            </w:pPr>
          </w:p>
        </w:tc>
        <w:tc>
          <w:tcPr>
            <w:tcW w:w="1467" w:type="dxa"/>
          </w:tcPr>
          <w:p w14:paraId="30A7A8F1">
            <w:pPr>
              <w:jc w:val="center"/>
              <w:rPr>
                <w:rFonts w:ascii="仿宋" w:hAnsi="仿宋" w:eastAsia="仿宋" w:cs="仿宋"/>
                <w:b/>
                <w:bCs/>
                <w:color w:val="auto"/>
                <w:highlight w:val="none"/>
                <w:lang w:eastAsia="zh-CN"/>
              </w:rPr>
            </w:pPr>
          </w:p>
        </w:tc>
      </w:tr>
      <w:tr w14:paraId="35F9C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6" w:type="dxa"/>
          </w:tcPr>
          <w:p w14:paraId="49FC5158">
            <w:pPr>
              <w:jc w:val="center"/>
              <w:rPr>
                <w:rFonts w:ascii="仿宋" w:hAnsi="仿宋" w:eastAsia="仿宋" w:cs="仿宋"/>
                <w:b/>
                <w:bCs/>
                <w:color w:val="auto"/>
                <w:highlight w:val="none"/>
                <w:lang w:eastAsia="zh-CN"/>
              </w:rPr>
            </w:pPr>
          </w:p>
        </w:tc>
        <w:tc>
          <w:tcPr>
            <w:tcW w:w="1327" w:type="dxa"/>
          </w:tcPr>
          <w:p w14:paraId="13903253">
            <w:pPr>
              <w:jc w:val="center"/>
              <w:rPr>
                <w:rFonts w:ascii="仿宋" w:hAnsi="仿宋" w:eastAsia="仿宋" w:cs="仿宋"/>
                <w:b/>
                <w:bCs/>
                <w:color w:val="auto"/>
                <w:highlight w:val="none"/>
                <w:lang w:eastAsia="zh-CN"/>
              </w:rPr>
            </w:pPr>
          </w:p>
        </w:tc>
        <w:tc>
          <w:tcPr>
            <w:tcW w:w="1768" w:type="dxa"/>
          </w:tcPr>
          <w:p w14:paraId="534470A6">
            <w:pPr>
              <w:jc w:val="center"/>
              <w:rPr>
                <w:rFonts w:ascii="仿宋" w:hAnsi="仿宋" w:eastAsia="仿宋" w:cs="仿宋"/>
                <w:b/>
                <w:bCs/>
                <w:color w:val="auto"/>
                <w:highlight w:val="none"/>
                <w:lang w:eastAsia="zh-CN"/>
              </w:rPr>
            </w:pPr>
          </w:p>
        </w:tc>
        <w:tc>
          <w:tcPr>
            <w:tcW w:w="1326" w:type="dxa"/>
          </w:tcPr>
          <w:p w14:paraId="49B33E70">
            <w:pPr>
              <w:jc w:val="center"/>
              <w:rPr>
                <w:rFonts w:ascii="仿宋" w:hAnsi="仿宋" w:eastAsia="仿宋" w:cs="仿宋"/>
                <w:b/>
                <w:bCs/>
                <w:color w:val="auto"/>
                <w:highlight w:val="none"/>
                <w:lang w:eastAsia="zh-CN"/>
              </w:rPr>
            </w:pPr>
          </w:p>
        </w:tc>
        <w:tc>
          <w:tcPr>
            <w:tcW w:w="2062" w:type="dxa"/>
          </w:tcPr>
          <w:p w14:paraId="5BCCAC30">
            <w:pPr>
              <w:jc w:val="center"/>
              <w:rPr>
                <w:rFonts w:ascii="仿宋" w:hAnsi="仿宋" w:eastAsia="仿宋" w:cs="仿宋"/>
                <w:b/>
                <w:bCs/>
                <w:color w:val="auto"/>
                <w:highlight w:val="none"/>
                <w:lang w:eastAsia="zh-CN"/>
              </w:rPr>
            </w:pPr>
          </w:p>
        </w:tc>
        <w:tc>
          <w:tcPr>
            <w:tcW w:w="1467" w:type="dxa"/>
          </w:tcPr>
          <w:p w14:paraId="4FD55B82">
            <w:pPr>
              <w:jc w:val="center"/>
              <w:rPr>
                <w:rFonts w:ascii="仿宋" w:hAnsi="仿宋" w:eastAsia="仿宋" w:cs="仿宋"/>
                <w:b/>
                <w:bCs/>
                <w:color w:val="auto"/>
                <w:highlight w:val="none"/>
                <w:lang w:eastAsia="zh-CN"/>
              </w:rPr>
            </w:pPr>
          </w:p>
        </w:tc>
      </w:tr>
      <w:tr w14:paraId="167EA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6" w:type="dxa"/>
          </w:tcPr>
          <w:p w14:paraId="6403D1EB">
            <w:pPr>
              <w:jc w:val="center"/>
              <w:rPr>
                <w:rFonts w:ascii="仿宋" w:hAnsi="仿宋" w:eastAsia="仿宋" w:cs="仿宋"/>
                <w:b/>
                <w:bCs/>
                <w:color w:val="auto"/>
                <w:highlight w:val="none"/>
                <w:lang w:eastAsia="zh-CN"/>
              </w:rPr>
            </w:pPr>
          </w:p>
        </w:tc>
        <w:tc>
          <w:tcPr>
            <w:tcW w:w="1327" w:type="dxa"/>
          </w:tcPr>
          <w:p w14:paraId="45107EA2">
            <w:pPr>
              <w:jc w:val="center"/>
              <w:rPr>
                <w:rFonts w:ascii="仿宋" w:hAnsi="仿宋" w:eastAsia="仿宋" w:cs="仿宋"/>
                <w:b/>
                <w:bCs/>
                <w:color w:val="auto"/>
                <w:highlight w:val="none"/>
                <w:lang w:eastAsia="zh-CN"/>
              </w:rPr>
            </w:pPr>
          </w:p>
        </w:tc>
        <w:tc>
          <w:tcPr>
            <w:tcW w:w="1768" w:type="dxa"/>
          </w:tcPr>
          <w:p w14:paraId="38FCAA6E">
            <w:pPr>
              <w:jc w:val="center"/>
              <w:rPr>
                <w:rFonts w:ascii="仿宋" w:hAnsi="仿宋" w:eastAsia="仿宋" w:cs="仿宋"/>
                <w:b/>
                <w:bCs/>
                <w:color w:val="auto"/>
                <w:highlight w:val="none"/>
                <w:lang w:eastAsia="zh-CN"/>
              </w:rPr>
            </w:pPr>
          </w:p>
        </w:tc>
        <w:tc>
          <w:tcPr>
            <w:tcW w:w="1326" w:type="dxa"/>
          </w:tcPr>
          <w:p w14:paraId="40C2F35C">
            <w:pPr>
              <w:jc w:val="center"/>
              <w:rPr>
                <w:rFonts w:ascii="仿宋" w:hAnsi="仿宋" w:eastAsia="仿宋" w:cs="仿宋"/>
                <w:b/>
                <w:bCs/>
                <w:color w:val="auto"/>
                <w:highlight w:val="none"/>
                <w:lang w:eastAsia="zh-CN"/>
              </w:rPr>
            </w:pPr>
          </w:p>
        </w:tc>
        <w:tc>
          <w:tcPr>
            <w:tcW w:w="2062" w:type="dxa"/>
          </w:tcPr>
          <w:p w14:paraId="1A80DB5B">
            <w:pPr>
              <w:jc w:val="center"/>
              <w:rPr>
                <w:rFonts w:ascii="仿宋" w:hAnsi="仿宋" w:eastAsia="仿宋" w:cs="仿宋"/>
                <w:b/>
                <w:bCs/>
                <w:color w:val="auto"/>
                <w:highlight w:val="none"/>
                <w:lang w:eastAsia="zh-CN"/>
              </w:rPr>
            </w:pPr>
          </w:p>
        </w:tc>
        <w:tc>
          <w:tcPr>
            <w:tcW w:w="1467" w:type="dxa"/>
          </w:tcPr>
          <w:p w14:paraId="71BE204A">
            <w:pPr>
              <w:jc w:val="center"/>
              <w:rPr>
                <w:rFonts w:ascii="仿宋" w:hAnsi="仿宋" w:eastAsia="仿宋" w:cs="仿宋"/>
                <w:b/>
                <w:bCs/>
                <w:color w:val="auto"/>
                <w:highlight w:val="none"/>
                <w:lang w:eastAsia="zh-CN"/>
              </w:rPr>
            </w:pPr>
          </w:p>
        </w:tc>
      </w:tr>
      <w:tr w14:paraId="77C92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6" w:type="dxa"/>
          </w:tcPr>
          <w:p w14:paraId="252BFEAA">
            <w:pPr>
              <w:jc w:val="center"/>
              <w:rPr>
                <w:rFonts w:ascii="仿宋" w:hAnsi="仿宋" w:eastAsia="仿宋" w:cs="仿宋"/>
                <w:b/>
                <w:bCs/>
                <w:color w:val="auto"/>
                <w:highlight w:val="none"/>
                <w:lang w:eastAsia="zh-CN"/>
              </w:rPr>
            </w:pPr>
          </w:p>
        </w:tc>
        <w:tc>
          <w:tcPr>
            <w:tcW w:w="1327" w:type="dxa"/>
          </w:tcPr>
          <w:p w14:paraId="3C73B47C">
            <w:pPr>
              <w:jc w:val="center"/>
              <w:rPr>
                <w:rFonts w:ascii="仿宋" w:hAnsi="仿宋" w:eastAsia="仿宋" w:cs="仿宋"/>
                <w:b/>
                <w:bCs/>
                <w:color w:val="auto"/>
                <w:highlight w:val="none"/>
                <w:lang w:eastAsia="zh-CN"/>
              </w:rPr>
            </w:pPr>
          </w:p>
        </w:tc>
        <w:tc>
          <w:tcPr>
            <w:tcW w:w="1768" w:type="dxa"/>
          </w:tcPr>
          <w:p w14:paraId="10367C6D">
            <w:pPr>
              <w:jc w:val="center"/>
              <w:rPr>
                <w:rFonts w:ascii="仿宋" w:hAnsi="仿宋" w:eastAsia="仿宋" w:cs="仿宋"/>
                <w:b/>
                <w:bCs/>
                <w:color w:val="auto"/>
                <w:highlight w:val="none"/>
                <w:lang w:eastAsia="zh-CN"/>
              </w:rPr>
            </w:pPr>
          </w:p>
        </w:tc>
        <w:tc>
          <w:tcPr>
            <w:tcW w:w="1326" w:type="dxa"/>
          </w:tcPr>
          <w:p w14:paraId="1A1B2976">
            <w:pPr>
              <w:jc w:val="center"/>
              <w:rPr>
                <w:rFonts w:ascii="仿宋" w:hAnsi="仿宋" w:eastAsia="仿宋" w:cs="仿宋"/>
                <w:b/>
                <w:bCs/>
                <w:color w:val="auto"/>
                <w:highlight w:val="none"/>
                <w:lang w:eastAsia="zh-CN"/>
              </w:rPr>
            </w:pPr>
          </w:p>
        </w:tc>
        <w:tc>
          <w:tcPr>
            <w:tcW w:w="2062" w:type="dxa"/>
          </w:tcPr>
          <w:p w14:paraId="485E9A3A">
            <w:pPr>
              <w:jc w:val="center"/>
              <w:rPr>
                <w:rFonts w:ascii="仿宋" w:hAnsi="仿宋" w:eastAsia="仿宋" w:cs="仿宋"/>
                <w:b/>
                <w:bCs/>
                <w:color w:val="auto"/>
                <w:highlight w:val="none"/>
                <w:lang w:eastAsia="zh-CN"/>
              </w:rPr>
            </w:pPr>
          </w:p>
        </w:tc>
        <w:tc>
          <w:tcPr>
            <w:tcW w:w="1467" w:type="dxa"/>
          </w:tcPr>
          <w:p w14:paraId="195053CD">
            <w:pPr>
              <w:jc w:val="center"/>
              <w:rPr>
                <w:rFonts w:ascii="仿宋" w:hAnsi="仿宋" w:eastAsia="仿宋" w:cs="仿宋"/>
                <w:b/>
                <w:bCs/>
                <w:color w:val="auto"/>
                <w:highlight w:val="none"/>
                <w:lang w:eastAsia="zh-CN"/>
              </w:rPr>
            </w:pPr>
          </w:p>
        </w:tc>
      </w:tr>
    </w:tbl>
    <w:p w14:paraId="2B6900B7">
      <w:pPr>
        <w:spacing w:line="360" w:lineRule="auto"/>
        <w:ind w:firstLine="475" w:firstLineChars="198"/>
        <w:rPr>
          <w:rFonts w:ascii="仿宋" w:hAnsi="仿宋" w:eastAsia="仿宋" w:cs="仿宋"/>
          <w:color w:val="auto"/>
          <w:highlight w:val="none"/>
          <w:lang w:eastAsia="zh-CN"/>
        </w:rPr>
      </w:pPr>
      <w:r>
        <w:rPr>
          <w:rFonts w:hint="eastAsia" w:ascii="仿宋" w:hAnsi="仿宋" w:eastAsia="仿宋" w:cs="仿宋"/>
          <w:color w:val="auto"/>
          <w:highlight w:val="none"/>
          <w:lang w:eastAsia="zh-CN"/>
        </w:rPr>
        <w:t>备注：供应商应根据其提供的货物，对照招标文件第四</w:t>
      </w:r>
      <w:r>
        <w:rPr>
          <w:rFonts w:hint="eastAsia" w:ascii="仿宋" w:hAnsi="仿宋" w:eastAsia="仿宋" w:cs="仿宋"/>
          <w:color w:val="auto"/>
          <w:highlight w:val="none"/>
          <w:lang w:val="en-US" w:eastAsia="zh-CN"/>
        </w:rPr>
        <w:t>章</w:t>
      </w:r>
      <w:r>
        <w:rPr>
          <w:rFonts w:hint="eastAsia" w:ascii="仿宋" w:hAnsi="仿宋" w:eastAsia="仿宋" w:cs="仿宋"/>
          <w:color w:val="auto"/>
          <w:highlight w:val="none"/>
          <w:lang w:eastAsia="zh-CN"/>
        </w:rPr>
        <w:t>“ 技术规格、数量及质量要求”中的要求，有差异的，则在此表中列明实际响应的内容提要并加以说明，以便查对。本表包括所有的技术响应及差异。无差异说明表示完全响应。</w:t>
      </w:r>
    </w:p>
    <w:p w14:paraId="50CE5CDA">
      <w:pPr>
        <w:pStyle w:val="13"/>
        <w:tabs>
          <w:tab w:val="left" w:pos="5580"/>
        </w:tabs>
        <w:spacing w:line="360" w:lineRule="auto"/>
        <w:ind w:firstLine="480" w:firstLineChars="200"/>
        <w:rPr>
          <w:rFonts w:hint="default" w:ascii="仿宋" w:hAnsi="仿宋" w:eastAsia="仿宋" w:cs="仿宋"/>
          <w:color w:val="000000" w:themeColor="text1"/>
          <w:sz w:val="24"/>
          <w:lang w:val="en-US" w:eastAsia="zh-CN"/>
          <w14:textFill>
            <w14:solidFill>
              <w14:schemeClr w14:val="tx1"/>
            </w14:solidFill>
          </w14:textFill>
        </w:rPr>
      </w:pPr>
    </w:p>
    <w:p w14:paraId="430516DC">
      <w:pPr>
        <w:spacing w:line="360" w:lineRule="auto"/>
        <w:ind w:firstLine="475" w:firstLineChars="198"/>
        <w:rPr>
          <w:rFonts w:ascii="仿宋" w:hAnsi="仿宋" w:eastAsia="仿宋" w:cs="仿宋"/>
          <w:color w:val="auto"/>
          <w:highlight w:val="none"/>
          <w:lang w:eastAsia="zh-CN"/>
        </w:rPr>
      </w:pPr>
    </w:p>
    <w:p w14:paraId="71B07F16">
      <w:pPr>
        <w:pStyle w:val="13"/>
        <w:tabs>
          <w:tab w:val="left" w:pos="5580"/>
        </w:tabs>
        <w:spacing w:line="360" w:lineRule="auto"/>
        <w:ind w:firstLine="3120" w:firstLineChars="1300"/>
        <w:rPr>
          <w:rFonts w:ascii="仿宋" w:hAnsi="仿宋" w:eastAsia="仿宋" w:cs="仿宋"/>
          <w:color w:val="auto"/>
          <w:highlight w:val="none"/>
          <w:lang w:eastAsia="zh-CN"/>
        </w:rPr>
      </w:pPr>
    </w:p>
    <w:p w14:paraId="28C1F843">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投标单位名称：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737E3DEF">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highlight w:val="none"/>
          <w:lang w:eastAsia="zh-CN"/>
        </w:rPr>
        <w:t>法定代表人或其委托代理人（</w:t>
      </w:r>
      <w:r>
        <w:rPr>
          <w:rFonts w:hint="eastAsia" w:ascii="仿宋" w:hAnsi="仿宋" w:eastAsia="仿宋" w:cs="仿宋"/>
          <w:color w:val="auto"/>
          <w:szCs w:val="21"/>
          <w:highlight w:val="none"/>
          <w:lang w:eastAsia="zh-CN"/>
        </w:rPr>
        <w:t>签字或盖章</w:t>
      </w:r>
      <w:r>
        <w:rPr>
          <w:rFonts w:hint="eastAsia" w:ascii="仿宋" w:hAnsi="仿宋" w:eastAsia="仿宋" w:cs="仿宋"/>
          <w:color w:val="auto"/>
          <w:highlight w:val="none"/>
          <w:lang w:eastAsia="zh-CN"/>
        </w:rPr>
        <w:t>）</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5E7F4C50">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3DB96EDF">
      <w:pPr>
        <w:pStyle w:val="4"/>
        <w:rPr>
          <w:rFonts w:ascii="仿宋" w:hAnsi="仿宋" w:eastAsia="仿宋" w:cs="仿宋"/>
          <w:color w:val="auto"/>
          <w:sz w:val="36"/>
          <w:szCs w:val="36"/>
          <w:highlight w:val="none"/>
          <w:lang w:eastAsia="zh-CN"/>
        </w:rPr>
      </w:pPr>
    </w:p>
    <w:p w14:paraId="07D054BE">
      <w:pPr>
        <w:rPr>
          <w:rFonts w:ascii="仿宋" w:hAnsi="仿宋" w:eastAsia="仿宋" w:cs="仿宋"/>
          <w:color w:val="auto"/>
          <w:highlight w:val="none"/>
          <w:lang w:eastAsia="zh-CN"/>
        </w:rPr>
      </w:pPr>
    </w:p>
    <w:p w14:paraId="3E60596E">
      <w:pPr>
        <w:jc w:val="center"/>
        <w:rPr>
          <w:rFonts w:hint="eastAsia" w:ascii="仿宋" w:hAnsi="仿宋" w:eastAsia="仿宋" w:cs="仿宋"/>
          <w:b/>
          <w:bCs/>
          <w:color w:val="auto"/>
          <w:sz w:val="36"/>
          <w:szCs w:val="36"/>
          <w:highlight w:val="none"/>
          <w:lang w:eastAsia="zh-CN"/>
        </w:rPr>
      </w:pPr>
    </w:p>
    <w:p w14:paraId="13DD290A">
      <w:pPr>
        <w:jc w:val="center"/>
        <w:rPr>
          <w:rFonts w:hint="eastAsia" w:ascii="仿宋" w:hAnsi="仿宋" w:eastAsia="仿宋" w:cs="仿宋"/>
          <w:b/>
          <w:bCs/>
          <w:color w:val="auto"/>
          <w:sz w:val="36"/>
          <w:szCs w:val="36"/>
          <w:highlight w:val="none"/>
          <w:lang w:eastAsia="zh-CN"/>
        </w:rPr>
      </w:pPr>
    </w:p>
    <w:p w14:paraId="251D682E">
      <w:pPr>
        <w:jc w:val="center"/>
        <w:rPr>
          <w:rFonts w:hint="eastAsia" w:ascii="仿宋" w:hAnsi="仿宋" w:eastAsia="仿宋" w:cs="仿宋"/>
          <w:b/>
          <w:bCs/>
          <w:color w:val="auto"/>
          <w:sz w:val="36"/>
          <w:szCs w:val="36"/>
          <w:highlight w:val="none"/>
          <w:lang w:eastAsia="zh-CN"/>
        </w:rPr>
      </w:pPr>
    </w:p>
    <w:p w14:paraId="1029FC3B">
      <w:pPr>
        <w:jc w:val="center"/>
        <w:rPr>
          <w:rFonts w:hint="eastAsia" w:ascii="仿宋" w:hAnsi="仿宋" w:eastAsia="仿宋" w:cs="仿宋"/>
          <w:b/>
          <w:bCs/>
          <w:color w:val="auto"/>
          <w:sz w:val="36"/>
          <w:szCs w:val="36"/>
          <w:highlight w:val="none"/>
          <w:lang w:eastAsia="zh-CN"/>
        </w:rPr>
      </w:pPr>
    </w:p>
    <w:p w14:paraId="56F7FBBF">
      <w:pPr>
        <w:jc w:val="center"/>
        <w:rPr>
          <w:rFonts w:hint="eastAsia" w:ascii="仿宋" w:hAnsi="仿宋" w:eastAsia="仿宋" w:cs="仿宋"/>
          <w:b/>
          <w:bCs/>
          <w:color w:val="auto"/>
          <w:sz w:val="36"/>
          <w:szCs w:val="36"/>
          <w:highlight w:val="none"/>
          <w:lang w:eastAsia="zh-CN"/>
        </w:rPr>
      </w:pPr>
    </w:p>
    <w:p w14:paraId="1DEDBCC3">
      <w:pPr>
        <w:jc w:val="center"/>
        <w:rPr>
          <w:rFonts w:hint="eastAsia" w:ascii="仿宋" w:hAnsi="仿宋" w:eastAsia="仿宋" w:cs="仿宋"/>
          <w:b/>
          <w:bCs/>
          <w:color w:val="auto"/>
          <w:sz w:val="36"/>
          <w:szCs w:val="36"/>
          <w:highlight w:val="none"/>
          <w:lang w:eastAsia="zh-CN"/>
        </w:rPr>
      </w:pPr>
    </w:p>
    <w:p w14:paraId="2412D480">
      <w:pPr>
        <w:jc w:val="center"/>
        <w:rPr>
          <w:rFonts w:hint="eastAsia" w:ascii="仿宋" w:hAnsi="仿宋" w:eastAsia="仿宋" w:cs="仿宋"/>
          <w:b/>
          <w:bCs/>
          <w:color w:val="auto"/>
          <w:sz w:val="36"/>
          <w:szCs w:val="36"/>
          <w:highlight w:val="none"/>
          <w:lang w:eastAsia="zh-CN"/>
        </w:rPr>
      </w:pPr>
    </w:p>
    <w:p w14:paraId="3E8AE216">
      <w:pPr>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6、商务条款偏离表</w:t>
      </w:r>
    </w:p>
    <w:tbl>
      <w:tblPr>
        <w:tblStyle w:val="27"/>
        <w:tblW w:w="7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788"/>
        <w:gridCol w:w="2731"/>
        <w:gridCol w:w="1130"/>
      </w:tblGrid>
      <w:tr w14:paraId="700D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6DD7B0E5">
            <w:pPr>
              <w:rPr>
                <w:rFonts w:ascii="仿宋" w:hAnsi="仿宋" w:eastAsia="仿宋" w:cs="仿宋"/>
                <w:color w:val="auto"/>
                <w:spacing w:val="-1"/>
                <w:highlight w:val="none"/>
              </w:rPr>
            </w:pPr>
            <w:r>
              <w:rPr>
                <w:rFonts w:hint="eastAsia" w:ascii="仿宋" w:hAnsi="仿宋" w:eastAsia="仿宋" w:cs="仿宋"/>
                <w:color w:val="auto"/>
                <w:spacing w:val="-1"/>
                <w:highlight w:val="none"/>
              </w:rPr>
              <w:t>序号</w:t>
            </w:r>
          </w:p>
        </w:tc>
        <w:tc>
          <w:tcPr>
            <w:tcW w:w="2788" w:type="dxa"/>
          </w:tcPr>
          <w:p w14:paraId="670E0F92">
            <w:pPr>
              <w:pStyle w:val="13"/>
              <w:spacing w:line="240" w:lineRule="atLeast"/>
              <w:jc w:val="center"/>
              <w:rPr>
                <w:rFonts w:ascii="仿宋" w:hAnsi="仿宋" w:eastAsia="仿宋" w:cs="仿宋"/>
                <w:color w:val="auto"/>
                <w:spacing w:val="-1"/>
                <w:highlight w:val="none"/>
              </w:rPr>
            </w:pPr>
            <w:r>
              <w:rPr>
                <w:rFonts w:hint="eastAsia" w:ascii="仿宋" w:hAnsi="仿宋" w:eastAsia="仿宋" w:cs="仿宋"/>
                <w:color w:val="auto"/>
                <w:highlight w:val="none"/>
                <w:lang w:eastAsia="zh-CN"/>
              </w:rPr>
              <w:t>招标文件的商务条款</w:t>
            </w:r>
          </w:p>
        </w:tc>
        <w:tc>
          <w:tcPr>
            <w:tcW w:w="2731" w:type="dxa"/>
          </w:tcPr>
          <w:p w14:paraId="1CB9C685">
            <w:pPr>
              <w:pStyle w:val="13"/>
              <w:spacing w:line="240" w:lineRule="atLeast"/>
              <w:jc w:val="center"/>
              <w:rPr>
                <w:rFonts w:ascii="仿宋" w:hAnsi="仿宋" w:eastAsia="仿宋" w:cs="仿宋"/>
                <w:color w:val="auto"/>
                <w:spacing w:val="-1"/>
                <w:highlight w:val="none"/>
              </w:rPr>
            </w:pPr>
            <w:r>
              <w:rPr>
                <w:rFonts w:hint="eastAsia" w:ascii="仿宋" w:hAnsi="仿宋" w:eastAsia="仿宋" w:cs="仿宋"/>
                <w:color w:val="auto"/>
                <w:highlight w:val="none"/>
                <w:lang w:eastAsia="zh-CN"/>
              </w:rPr>
              <w:t>投标文件的商务条款</w:t>
            </w:r>
          </w:p>
        </w:tc>
        <w:tc>
          <w:tcPr>
            <w:tcW w:w="1130" w:type="dxa"/>
          </w:tcPr>
          <w:p w14:paraId="243619A7">
            <w:pPr>
              <w:pStyle w:val="13"/>
              <w:spacing w:line="240" w:lineRule="atLeast"/>
              <w:jc w:val="center"/>
              <w:rPr>
                <w:rFonts w:ascii="仿宋" w:hAnsi="仿宋" w:eastAsia="仿宋" w:cs="仿宋"/>
                <w:color w:val="auto"/>
                <w:spacing w:val="-1"/>
                <w:highlight w:val="none"/>
              </w:rPr>
            </w:pPr>
            <w:r>
              <w:rPr>
                <w:rFonts w:hint="eastAsia" w:ascii="仿宋" w:hAnsi="仿宋" w:eastAsia="仿宋" w:cs="仿宋"/>
                <w:color w:val="auto"/>
                <w:highlight w:val="none"/>
                <w:lang w:eastAsia="zh-CN"/>
              </w:rPr>
              <w:t>说明</w:t>
            </w:r>
          </w:p>
        </w:tc>
      </w:tr>
      <w:tr w14:paraId="4AFD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0575F66B">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w:t>
            </w:r>
          </w:p>
        </w:tc>
        <w:tc>
          <w:tcPr>
            <w:tcW w:w="2788" w:type="dxa"/>
            <w:vAlign w:val="center"/>
          </w:tcPr>
          <w:p w14:paraId="0E3108EB">
            <w:pPr>
              <w:rPr>
                <w:rFonts w:ascii="仿宋" w:hAnsi="仿宋" w:eastAsia="仿宋" w:cs="仿宋"/>
                <w:color w:val="auto"/>
                <w:spacing w:val="-1"/>
                <w:highlight w:val="none"/>
              </w:rPr>
            </w:pPr>
          </w:p>
        </w:tc>
        <w:tc>
          <w:tcPr>
            <w:tcW w:w="2731" w:type="dxa"/>
            <w:vAlign w:val="center"/>
          </w:tcPr>
          <w:p w14:paraId="74E4FFF0">
            <w:pPr>
              <w:rPr>
                <w:rFonts w:ascii="仿宋" w:hAnsi="仿宋" w:eastAsia="仿宋" w:cs="仿宋"/>
                <w:color w:val="auto"/>
                <w:spacing w:val="-1"/>
                <w:highlight w:val="none"/>
              </w:rPr>
            </w:pPr>
          </w:p>
        </w:tc>
        <w:tc>
          <w:tcPr>
            <w:tcW w:w="1130" w:type="dxa"/>
            <w:vAlign w:val="center"/>
          </w:tcPr>
          <w:p w14:paraId="5B06A48A">
            <w:pPr>
              <w:rPr>
                <w:rFonts w:ascii="仿宋" w:hAnsi="仿宋" w:eastAsia="仿宋" w:cs="仿宋"/>
                <w:color w:val="auto"/>
                <w:spacing w:val="-1"/>
                <w:highlight w:val="none"/>
              </w:rPr>
            </w:pPr>
          </w:p>
        </w:tc>
      </w:tr>
      <w:tr w14:paraId="164E5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0C9EEB6F">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2</w:t>
            </w:r>
          </w:p>
        </w:tc>
        <w:tc>
          <w:tcPr>
            <w:tcW w:w="2788" w:type="dxa"/>
            <w:vAlign w:val="center"/>
          </w:tcPr>
          <w:p w14:paraId="44731946">
            <w:pPr>
              <w:rPr>
                <w:rFonts w:ascii="仿宋" w:hAnsi="仿宋" w:eastAsia="仿宋" w:cs="仿宋"/>
                <w:color w:val="auto"/>
                <w:spacing w:val="-1"/>
                <w:highlight w:val="none"/>
              </w:rPr>
            </w:pPr>
          </w:p>
        </w:tc>
        <w:tc>
          <w:tcPr>
            <w:tcW w:w="2731" w:type="dxa"/>
            <w:vAlign w:val="center"/>
          </w:tcPr>
          <w:p w14:paraId="1D232A33">
            <w:pPr>
              <w:rPr>
                <w:rFonts w:ascii="仿宋" w:hAnsi="仿宋" w:eastAsia="仿宋" w:cs="仿宋"/>
                <w:color w:val="auto"/>
                <w:spacing w:val="-1"/>
                <w:highlight w:val="none"/>
              </w:rPr>
            </w:pPr>
          </w:p>
        </w:tc>
        <w:tc>
          <w:tcPr>
            <w:tcW w:w="1130" w:type="dxa"/>
            <w:vAlign w:val="center"/>
          </w:tcPr>
          <w:p w14:paraId="61735AC9">
            <w:pPr>
              <w:rPr>
                <w:rFonts w:ascii="仿宋" w:hAnsi="仿宋" w:eastAsia="仿宋" w:cs="仿宋"/>
                <w:color w:val="auto"/>
                <w:spacing w:val="-1"/>
                <w:highlight w:val="none"/>
              </w:rPr>
            </w:pPr>
          </w:p>
        </w:tc>
      </w:tr>
      <w:tr w14:paraId="3D8C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6C0DCE49">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3</w:t>
            </w:r>
          </w:p>
        </w:tc>
        <w:tc>
          <w:tcPr>
            <w:tcW w:w="2788" w:type="dxa"/>
            <w:vAlign w:val="center"/>
          </w:tcPr>
          <w:p w14:paraId="5CD67657">
            <w:pPr>
              <w:rPr>
                <w:rFonts w:ascii="仿宋" w:hAnsi="仿宋" w:eastAsia="仿宋" w:cs="仿宋"/>
                <w:color w:val="auto"/>
                <w:spacing w:val="-1"/>
                <w:highlight w:val="none"/>
              </w:rPr>
            </w:pPr>
          </w:p>
        </w:tc>
        <w:tc>
          <w:tcPr>
            <w:tcW w:w="2731" w:type="dxa"/>
            <w:vAlign w:val="center"/>
          </w:tcPr>
          <w:p w14:paraId="6D469564">
            <w:pPr>
              <w:rPr>
                <w:rFonts w:ascii="仿宋" w:hAnsi="仿宋" w:eastAsia="仿宋" w:cs="仿宋"/>
                <w:color w:val="auto"/>
                <w:spacing w:val="-1"/>
                <w:highlight w:val="none"/>
              </w:rPr>
            </w:pPr>
          </w:p>
        </w:tc>
        <w:tc>
          <w:tcPr>
            <w:tcW w:w="1130" w:type="dxa"/>
            <w:vAlign w:val="center"/>
          </w:tcPr>
          <w:p w14:paraId="6498CB71">
            <w:pPr>
              <w:rPr>
                <w:rFonts w:ascii="仿宋" w:hAnsi="仿宋" w:eastAsia="仿宋" w:cs="仿宋"/>
                <w:color w:val="auto"/>
                <w:spacing w:val="-1"/>
                <w:highlight w:val="none"/>
              </w:rPr>
            </w:pPr>
          </w:p>
        </w:tc>
      </w:tr>
      <w:tr w14:paraId="0331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543D2ED8">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4</w:t>
            </w:r>
          </w:p>
        </w:tc>
        <w:tc>
          <w:tcPr>
            <w:tcW w:w="2788" w:type="dxa"/>
            <w:vAlign w:val="center"/>
          </w:tcPr>
          <w:p w14:paraId="4D4D669A">
            <w:pPr>
              <w:rPr>
                <w:rFonts w:ascii="仿宋" w:hAnsi="仿宋" w:eastAsia="仿宋" w:cs="仿宋"/>
                <w:color w:val="auto"/>
                <w:spacing w:val="-1"/>
                <w:highlight w:val="none"/>
              </w:rPr>
            </w:pPr>
          </w:p>
        </w:tc>
        <w:tc>
          <w:tcPr>
            <w:tcW w:w="2731" w:type="dxa"/>
            <w:vAlign w:val="center"/>
          </w:tcPr>
          <w:p w14:paraId="4AA51B90">
            <w:pPr>
              <w:rPr>
                <w:rFonts w:ascii="仿宋" w:hAnsi="仿宋" w:eastAsia="仿宋" w:cs="仿宋"/>
                <w:color w:val="auto"/>
                <w:spacing w:val="-1"/>
                <w:highlight w:val="none"/>
              </w:rPr>
            </w:pPr>
          </w:p>
        </w:tc>
        <w:tc>
          <w:tcPr>
            <w:tcW w:w="1130" w:type="dxa"/>
            <w:vAlign w:val="center"/>
          </w:tcPr>
          <w:p w14:paraId="5B5FB5E5">
            <w:pPr>
              <w:rPr>
                <w:rFonts w:ascii="仿宋" w:hAnsi="仿宋" w:eastAsia="仿宋" w:cs="仿宋"/>
                <w:color w:val="auto"/>
                <w:spacing w:val="-1"/>
                <w:highlight w:val="none"/>
              </w:rPr>
            </w:pPr>
          </w:p>
        </w:tc>
      </w:tr>
      <w:tr w14:paraId="4424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7218F6C3">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5</w:t>
            </w:r>
          </w:p>
        </w:tc>
        <w:tc>
          <w:tcPr>
            <w:tcW w:w="2788" w:type="dxa"/>
            <w:vAlign w:val="center"/>
          </w:tcPr>
          <w:p w14:paraId="6E60293C">
            <w:pPr>
              <w:rPr>
                <w:rFonts w:ascii="仿宋" w:hAnsi="仿宋" w:eastAsia="仿宋" w:cs="仿宋"/>
                <w:color w:val="auto"/>
                <w:spacing w:val="-1"/>
                <w:highlight w:val="none"/>
              </w:rPr>
            </w:pPr>
          </w:p>
        </w:tc>
        <w:tc>
          <w:tcPr>
            <w:tcW w:w="2731" w:type="dxa"/>
            <w:vAlign w:val="center"/>
          </w:tcPr>
          <w:p w14:paraId="7822B266">
            <w:pPr>
              <w:rPr>
                <w:rFonts w:ascii="仿宋" w:hAnsi="仿宋" w:eastAsia="仿宋" w:cs="仿宋"/>
                <w:color w:val="auto"/>
                <w:spacing w:val="-1"/>
                <w:highlight w:val="none"/>
              </w:rPr>
            </w:pPr>
          </w:p>
        </w:tc>
        <w:tc>
          <w:tcPr>
            <w:tcW w:w="1130" w:type="dxa"/>
            <w:vAlign w:val="center"/>
          </w:tcPr>
          <w:p w14:paraId="571143BF">
            <w:pPr>
              <w:rPr>
                <w:rFonts w:ascii="仿宋" w:hAnsi="仿宋" w:eastAsia="仿宋" w:cs="仿宋"/>
                <w:color w:val="auto"/>
                <w:spacing w:val="-1"/>
                <w:highlight w:val="none"/>
              </w:rPr>
            </w:pPr>
          </w:p>
        </w:tc>
      </w:tr>
      <w:tr w14:paraId="34AA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4508B717">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6</w:t>
            </w:r>
          </w:p>
        </w:tc>
        <w:tc>
          <w:tcPr>
            <w:tcW w:w="2788" w:type="dxa"/>
            <w:vAlign w:val="center"/>
          </w:tcPr>
          <w:p w14:paraId="28E695EF">
            <w:pPr>
              <w:rPr>
                <w:rFonts w:ascii="仿宋" w:hAnsi="仿宋" w:eastAsia="仿宋" w:cs="仿宋"/>
                <w:color w:val="auto"/>
                <w:spacing w:val="-1"/>
                <w:highlight w:val="none"/>
              </w:rPr>
            </w:pPr>
          </w:p>
        </w:tc>
        <w:tc>
          <w:tcPr>
            <w:tcW w:w="2731" w:type="dxa"/>
            <w:vAlign w:val="center"/>
          </w:tcPr>
          <w:p w14:paraId="323F9520">
            <w:pPr>
              <w:rPr>
                <w:rFonts w:ascii="仿宋" w:hAnsi="仿宋" w:eastAsia="仿宋" w:cs="仿宋"/>
                <w:color w:val="auto"/>
                <w:spacing w:val="-1"/>
                <w:highlight w:val="none"/>
              </w:rPr>
            </w:pPr>
          </w:p>
        </w:tc>
        <w:tc>
          <w:tcPr>
            <w:tcW w:w="1130" w:type="dxa"/>
            <w:vAlign w:val="center"/>
          </w:tcPr>
          <w:p w14:paraId="54559DF4">
            <w:pPr>
              <w:rPr>
                <w:rFonts w:ascii="仿宋" w:hAnsi="仿宋" w:eastAsia="仿宋" w:cs="仿宋"/>
                <w:color w:val="auto"/>
                <w:spacing w:val="-1"/>
                <w:highlight w:val="none"/>
              </w:rPr>
            </w:pPr>
          </w:p>
        </w:tc>
      </w:tr>
      <w:tr w14:paraId="6115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427B977A">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7</w:t>
            </w:r>
          </w:p>
        </w:tc>
        <w:tc>
          <w:tcPr>
            <w:tcW w:w="2788" w:type="dxa"/>
            <w:vAlign w:val="center"/>
          </w:tcPr>
          <w:p w14:paraId="6477762D">
            <w:pPr>
              <w:rPr>
                <w:rFonts w:ascii="仿宋" w:hAnsi="仿宋" w:eastAsia="仿宋" w:cs="仿宋"/>
                <w:color w:val="auto"/>
                <w:spacing w:val="-1"/>
                <w:highlight w:val="none"/>
              </w:rPr>
            </w:pPr>
          </w:p>
        </w:tc>
        <w:tc>
          <w:tcPr>
            <w:tcW w:w="2731" w:type="dxa"/>
            <w:vAlign w:val="center"/>
          </w:tcPr>
          <w:p w14:paraId="51D2EC99">
            <w:pPr>
              <w:rPr>
                <w:rFonts w:ascii="仿宋" w:hAnsi="仿宋" w:eastAsia="仿宋" w:cs="仿宋"/>
                <w:color w:val="auto"/>
                <w:spacing w:val="-1"/>
                <w:highlight w:val="none"/>
              </w:rPr>
            </w:pPr>
          </w:p>
        </w:tc>
        <w:tc>
          <w:tcPr>
            <w:tcW w:w="1130" w:type="dxa"/>
            <w:vAlign w:val="center"/>
          </w:tcPr>
          <w:p w14:paraId="1544C636">
            <w:pPr>
              <w:rPr>
                <w:rFonts w:ascii="仿宋" w:hAnsi="仿宋" w:eastAsia="仿宋" w:cs="仿宋"/>
                <w:color w:val="auto"/>
                <w:spacing w:val="-1"/>
                <w:highlight w:val="none"/>
              </w:rPr>
            </w:pPr>
          </w:p>
        </w:tc>
      </w:tr>
      <w:tr w14:paraId="76EB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40B1820A">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8</w:t>
            </w:r>
          </w:p>
        </w:tc>
        <w:tc>
          <w:tcPr>
            <w:tcW w:w="2788" w:type="dxa"/>
            <w:vAlign w:val="center"/>
          </w:tcPr>
          <w:p w14:paraId="41B9C89C">
            <w:pPr>
              <w:rPr>
                <w:rFonts w:ascii="仿宋" w:hAnsi="仿宋" w:eastAsia="仿宋" w:cs="仿宋"/>
                <w:color w:val="auto"/>
                <w:spacing w:val="-1"/>
                <w:highlight w:val="none"/>
              </w:rPr>
            </w:pPr>
          </w:p>
        </w:tc>
        <w:tc>
          <w:tcPr>
            <w:tcW w:w="2731" w:type="dxa"/>
            <w:vAlign w:val="center"/>
          </w:tcPr>
          <w:p w14:paraId="03055361">
            <w:pPr>
              <w:rPr>
                <w:rFonts w:ascii="仿宋" w:hAnsi="仿宋" w:eastAsia="仿宋" w:cs="仿宋"/>
                <w:color w:val="auto"/>
                <w:spacing w:val="-1"/>
                <w:highlight w:val="none"/>
              </w:rPr>
            </w:pPr>
          </w:p>
        </w:tc>
        <w:tc>
          <w:tcPr>
            <w:tcW w:w="1130" w:type="dxa"/>
            <w:vAlign w:val="center"/>
          </w:tcPr>
          <w:p w14:paraId="6C7C1A2B">
            <w:pPr>
              <w:rPr>
                <w:rFonts w:ascii="仿宋" w:hAnsi="仿宋" w:eastAsia="仿宋" w:cs="仿宋"/>
                <w:color w:val="auto"/>
                <w:spacing w:val="-1"/>
                <w:highlight w:val="none"/>
              </w:rPr>
            </w:pPr>
          </w:p>
        </w:tc>
      </w:tr>
      <w:tr w14:paraId="5C22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3E6C3625">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9</w:t>
            </w:r>
          </w:p>
        </w:tc>
        <w:tc>
          <w:tcPr>
            <w:tcW w:w="2788" w:type="dxa"/>
            <w:vAlign w:val="center"/>
          </w:tcPr>
          <w:p w14:paraId="5BD565E4">
            <w:pPr>
              <w:rPr>
                <w:rFonts w:ascii="仿宋" w:hAnsi="仿宋" w:eastAsia="仿宋" w:cs="仿宋"/>
                <w:color w:val="auto"/>
                <w:spacing w:val="-1"/>
                <w:highlight w:val="none"/>
              </w:rPr>
            </w:pPr>
          </w:p>
        </w:tc>
        <w:tc>
          <w:tcPr>
            <w:tcW w:w="2731" w:type="dxa"/>
            <w:vAlign w:val="center"/>
          </w:tcPr>
          <w:p w14:paraId="5809AD95">
            <w:pPr>
              <w:rPr>
                <w:rFonts w:ascii="仿宋" w:hAnsi="仿宋" w:eastAsia="仿宋" w:cs="仿宋"/>
                <w:color w:val="auto"/>
                <w:spacing w:val="-1"/>
                <w:highlight w:val="none"/>
              </w:rPr>
            </w:pPr>
          </w:p>
        </w:tc>
        <w:tc>
          <w:tcPr>
            <w:tcW w:w="1130" w:type="dxa"/>
            <w:vAlign w:val="center"/>
          </w:tcPr>
          <w:p w14:paraId="6EC12CF9">
            <w:pPr>
              <w:rPr>
                <w:rFonts w:ascii="仿宋" w:hAnsi="仿宋" w:eastAsia="仿宋" w:cs="仿宋"/>
                <w:color w:val="auto"/>
                <w:spacing w:val="-1"/>
                <w:highlight w:val="none"/>
              </w:rPr>
            </w:pPr>
          </w:p>
        </w:tc>
      </w:tr>
      <w:tr w14:paraId="0C46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1902E7EE">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10</w:t>
            </w:r>
          </w:p>
        </w:tc>
        <w:tc>
          <w:tcPr>
            <w:tcW w:w="2788" w:type="dxa"/>
            <w:vAlign w:val="center"/>
          </w:tcPr>
          <w:p w14:paraId="63C79021">
            <w:pPr>
              <w:rPr>
                <w:rFonts w:ascii="仿宋" w:hAnsi="仿宋" w:eastAsia="仿宋" w:cs="仿宋"/>
                <w:color w:val="auto"/>
                <w:spacing w:val="-1"/>
                <w:highlight w:val="none"/>
              </w:rPr>
            </w:pPr>
          </w:p>
        </w:tc>
        <w:tc>
          <w:tcPr>
            <w:tcW w:w="2731" w:type="dxa"/>
            <w:vAlign w:val="center"/>
          </w:tcPr>
          <w:p w14:paraId="43DCB05A">
            <w:pPr>
              <w:rPr>
                <w:rFonts w:ascii="仿宋" w:hAnsi="仿宋" w:eastAsia="仿宋" w:cs="仿宋"/>
                <w:color w:val="auto"/>
                <w:spacing w:val="-1"/>
                <w:highlight w:val="none"/>
              </w:rPr>
            </w:pPr>
          </w:p>
        </w:tc>
        <w:tc>
          <w:tcPr>
            <w:tcW w:w="1130" w:type="dxa"/>
            <w:vAlign w:val="center"/>
          </w:tcPr>
          <w:p w14:paraId="2989C07A">
            <w:pPr>
              <w:rPr>
                <w:rFonts w:ascii="仿宋" w:hAnsi="仿宋" w:eastAsia="仿宋" w:cs="仿宋"/>
                <w:color w:val="auto"/>
                <w:spacing w:val="-1"/>
                <w:highlight w:val="none"/>
              </w:rPr>
            </w:pPr>
          </w:p>
        </w:tc>
      </w:tr>
      <w:tr w14:paraId="6AB5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32511FA7">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11</w:t>
            </w:r>
          </w:p>
        </w:tc>
        <w:tc>
          <w:tcPr>
            <w:tcW w:w="2788" w:type="dxa"/>
            <w:vAlign w:val="center"/>
          </w:tcPr>
          <w:p w14:paraId="23C90A1C">
            <w:pPr>
              <w:rPr>
                <w:rFonts w:ascii="仿宋" w:hAnsi="仿宋" w:eastAsia="仿宋" w:cs="仿宋"/>
                <w:color w:val="auto"/>
                <w:spacing w:val="-1"/>
                <w:highlight w:val="none"/>
              </w:rPr>
            </w:pPr>
          </w:p>
        </w:tc>
        <w:tc>
          <w:tcPr>
            <w:tcW w:w="2731" w:type="dxa"/>
            <w:vAlign w:val="center"/>
          </w:tcPr>
          <w:p w14:paraId="303AF4B5">
            <w:pPr>
              <w:rPr>
                <w:rFonts w:ascii="仿宋" w:hAnsi="仿宋" w:eastAsia="仿宋" w:cs="仿宋"/>
                <w:color w:val="auto"/>
                <w:spacing w:val="-1"/>
                <w:highlight w:val="none"/>
              </w:rPr>
            </w:pPr>
          </w:p>
        </w:tc>
        <w:tc>
          <w:tcPr>
            <w:tcW w:w="1130" w:type="dxa"/>
            <w:vAlign w:val="center"/>
          </w:tcPr>
          <w:p w14:paraId="54420BE0">
            <w:pPr>
              <w:rPr>
                <w:rFonts w:ascii="仿宋" w:hAnsi="仿宋" w:eastAsia="仿宋" w:cs="仿宋"/>
                <w:color w:val="auto"/>
                <w:spacing w:val="-1"/>
                <w:highlight w:val="none"/>
              </w:rPr>
            </w:pPr>
          </w:p>
        </w:tc>
      </w:tr>
      <w:tr w14:paraId="7957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511966FF">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12</w:t>
            </w:r>
          </w:p>
        </w:tc>
        <w:tc>
          <w:tcPr>
            <w:tcW w:w="2788" w:type="dxa"/>
            <w:vAlign w:val="center"/>
          </w:tcPr>
          <w:p w14:paraId="31521169">
            <w:pPr>
              <w:rPr>
                <w:rFonts w:ascii="仿宋" w:hAnsi="仿宋" w:eastAsia="仿宋" w:cs="仿宋"/>
                <w:color w:val="auto"/>
                <w:spacing w:val="-1"/>
                <w:highlight w:val="none"/>
              </w:rPr>
            </w:pPr>
          </w:p>
        </w:tc>
        <w:tc>
          <w:tcPr>
            <w:tcW w:w="2731" w:type="dxa"/>
            <w:vAlign w:val="center"/>
          </w:tcPr>
          <w:p w14:paraId="66133092">
            <w:pPr>
              <w:rPr>
                <w:rFonts w:ascii="仿宋" w:hAnsi="仿宋" w:eastAsia="仿宋" w:cs="仿宋"/>
                <w:color w:val="auto"/>
                <w:spacing w:val="-1"/>
                <w:highlight w:val="none"/>
              </w:rPr>
            </w:pPr>
          </w:p>
        </w:tc>
        <w:tc>
          <w:tcPr>
            <w:tcW w:w="1130" w:type="dxa"/>
            <w:vAlign w:val="center"/>
          </w:tcPr>
          <w:p w14:paraId="5DA9FF18">
            <w:pPr>
              <w:rPr>
                <w:rFonts w:ascii="仿宋" w:hAnsi="仿宋" w:eastAsia="仿宋" w:cs="仿宋"/>
                <w:color w:val="auto"/>
                <w:spacing w:val="-1"/>
                <w:highlight w:val="none"/>
              </w:rPr>
            </w:pPr>
          </w:p>
        </w:tc>
      </w:tr>
      <w:tr w14:paraId="31FC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292A3E50">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13</w:t>
            </w:r>
          </w:p>
        </w:tc>
        <w:tc>
          <w:tcPr>
            <w:tcW w:w="2788" w:type="dxa"/>
            <w:vAlign w:val="center"/>
          </w:tcPr>
          <w:p w14:paraId="1FDC95D5">
            <w:pPr>
              <w:rPr>
                <w:rFonts w:ascii="仿宋" w:hAnsi="仿宋" w:eastAsia="仿宋" w:cs="仿宋"/>
                <w:color w:val="auto"/>
                <w:spacing w:val="-1"/>
                <w:highlight w:val="none"/>
              </w:rPr>
            </w:pPr>
          </w:p>
        </w:tc>
        <w:tc>
          <w:tcPr>
            <w:tcW w:w="2731" w:type="dxa"/>
            <w:vAlign w:val="center"/>
          </w:tcPr>
          <w:p w14:paraId="343C49A6">
            <w:pPr>
              <w:rPr>
                <w:rFonts w:ascii="仿宋" w:hAnsi="仿宋" w:eastAsia="仿宋" w:cs="仿宋"/>
                <w:color w:val="auto"/>
                <w:spacing w:val="-1"/>
                <w:highlight w:val="none"/>
              </w:rPr>
            </w:pPr>
          </w:p>
        </w:tc>
        <w:tc>
          <w:tcPr>
            <w:tcW w:w="1130" w:type="dxa"/>
            <w:vAlign w:val="center"/>
          </w:tcPr>
          <w:p w14:paraId="406348D8">
            <w:pPr>
              <w:rPr>
                <w:rFonts w:ascii="仿宋" w:hAnsi="仿宋" w:eastAsia="仿宋" w:cs="仿宋"/>
                <w:color w:val="auto"/>
                <w:spacing w:val="-1"/>
                <w:highlight w:val="none"/>
              </w:rPr>
            </w:pPr>
          </w:p>
        </w:tc>
      </w:tr>
      <w:tr w14:paraId="2EFE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6A3A23DC">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14</w:t>
            </w:r>
          </w:p>
        </w:tc>
        <w:tc>
          <w:tcPr>
            <w:tcW w:w="2788" w:type="dxa"/>
            <w:vAlign w:val="center"/>
          </w:tcPr>
          <w:p w14:paraId="0F016AC8">
            <w:pPr>
              <w:rPr>
                <w:rFonts w:ascii="仿宋" w:hAnsi="仿宋" w:eastAsia="仿宋" w:cs="仿宋"/>
                <w:color w:val="auto"/>
                <w:spacing w:val="-1"/>
                <w:highlight w:val="none"/>
              </w:rPr>
            </w:pPr>
          </w:p>
        </w:tc>
        <w:tc>
          <w:tcPr>
            <w:tcW w:w="2731" w:type="dxa"/>
            <w:vAlign w:val="center"/>
          </w:tcPr>
          <w:p w14:paraId="45F43A4D">
            <w:pPr>
              <w:rPr>
                <w:rFonts w:ascii="仿宋" w:hAnsi="仿宋" w:eastAsia="仿宋" w:cs="仿宋"/>
                <w:color w:val="auto"/>
                <w:spacing w:val="-1"/>
                <w:highlight w:val="none"/>
              </w:rPr>
            </w:pPr>
          </w:p>
        </w:tc>
        <w:tc>
          <w:tcPr>
            <w:tcW w:w="1130" w:type="dxa"/>
            <w:vAlign w:val="center"/>
          </w:tcPr>
          <w:p w14:paraId="577DABF8">
            <w:pPr>
              <w:rPr>
                <w:rFonts w:ascii="仿宋" w:hAnsi="仿宋" w:eastAsia="仿宋" w:cs="仿宋"/>
                <w:color w:val="auto"/>
                <w:spacing w:val="-1"/>
                <w:highlight w:val="none"/>
              </w:rPr>
            </w:pPr>
          </w:p>
        </w:tc>
      </w:tr>
      <w:tr w14:paraId="504A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0" w:type="dxa"/>
            <w:vAlign w:val="center"/>
          </w:tcPr>
          <w:p w14:paraId="0C4A3A79">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15</w:t>
            </w:r>
          </w:p>
        </w:tc>
        <w:tc>
          <w:tcPr>
            <w:tcW w:w="2788" w:type="dxa"/>
            <w:vAlign w:val="center"/>
          </w:tcPr>
          <w:p w14:paraId="699C2067">
            <w:pPr>
              <w:rPr>
                <w:rFonts w:ascii="仿宋" w:hAnsi="仿宋" w:eastAsia="仿宋" w:cs="仿宋"/>
                <w:color w:val="auto"/>
                <w:spacing w:val="-1"/>
                <w:highlight w:val="none"/>
              </w:rPr>
            </w:pPr>
          </w:p>
        </w:tc>
        <w:tc>
          <w:tcPr>
            <w:tcW w:w="2731" w:type="dxa"/>
            <w:vAlign w:val="center"/>
          </w:tcPr>
          <w:p w14:paraId="440488F4">
            <w:pPr>
              <w:rPr>
                <w:rFonts w:ascii="仿宋" w:hAnsi="仿宋" w:eastAsia="仿宋" w:cs="仿宋"/>
                <w:color w:val="auto"/>
                <w:spacing w:val="-1"/>
                <w:highlight w:val="none"/>
              </w:rPr>
            </w:pPr>
          </w:p>
        </w:tc>
        <w:tc>
          <w:tcPr>
            <w:tcW w:w="1130" w:type="dxa"/>
            <w:vAlign w:val="center"/>
          </w:tcPr>
          <w:p w14:paraId="760A48E3">
            <w:pPr>
              <w:rPr>
                <w:rFonts w:ascii="仿宋" w:hAnsi="仿宋" w:eastAsia="仿宋" w:cs="仿宋"/>
                <w:color w:val="auto"/>
                <w:spacing w:val="-1"/>
                <w:highlight w:val="none"/>
              </w:rPr>
            </w:pPr>
          </w:p>
        </w:tc>
      </w:tr>
    </w:tbl>
    <w:p w14:paraId="58303C55">
      <w:pPr>
        <w:pStyle w:val="13"/>
        <w:tabs>
          <w:tab w:val="left" w:pos="5580"/>
        </w:tabs>
        <w:spacing w:line="360" w:lineRule="auto"/>
        <w:ind w:firstLine="476" w:firstLineChars="200"/>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auto"/>
          <w:spacing w:val="-1"/>
          <w:highlight w:val="none"/>
          <w:lang w:eastAsia="zh-CN"/>
        </w:rPr>
        <w:t>注：</w:t>
      </w:r>
      <w:r>
        <w:rPr>
          <w:rFonts w:hint="eastAsia" w:ascii="仿宋" w:hAnsi="仿宋" w:eastAsia="仿宋" w:cs="仿宋"/>
          <w:color w:val="auto"/>
          <w:spacing w:val="-1"/>
          <w:kern w:val="0"/>
          <w:sz w:val="24"/>
        </w:rPr>
        <w:t>凡投标文件中商务条款（包括供货期、付款</w:t>
      </w:r>
      <w:r>
        <w:rPr>
          <w:rFonts w:hint="eastAsia" w:ascii="仿宋" w:hAnsi="仿宋" w:eastAsia="仿宋" w:cs="仿宋"/>
          <w:color w:val="auto"/>
          <w:spacing w:val="-1"/>
          <w:kern w:val="0"/>
          <w:sz w:val="24"/>
          <w:lang w:eastAsia="zh-CN"/>
        </w:rPr>
        <w:t>方式</w:t>
      </w:r>
      <w:r>
        <w:rPr>
          <w:rFonts w:hint="eastAsia" w:ascii="仿宋" w:hAnsi="仿宋" w:eastAsia="仿宋" w:cs="仿宋"/>
          <w:color w:val="auto"/>
          <w:spacing w:val="-1"/>
          <w:kern w:val="0"/>
          <w:sz w:val="24"/>
        </w:rPr>
        <w:t>、</w:t>
      </w:r>
      <w:r>
        <w:rPr>
          <w:rFonts w:hint="eastAsia" w:ascii="仿宋" w:hAnsi="仿宋" w:eastAsia="仿宋" w:cs="仿宋"/>
          <w:color w:val="auto"/>
          <w:spacing w:val="-1"/>
          <w:kern w:val="0"/>
          <w:sz w:val="24"/>
          <w:lang w:eastAsia="zh-CN"/>
        </w:rPr>
        <w:t>投标保证金、</w:t>
      </w:r>
      <w:r>
        <w:rPr>
          <w:rFonts w:hint="eastAsia" w:ascii="仿宋" w:hAnsi="仿宋" w:eastAsia="仿宋" w:cs="仿宋"/>
          <w:color w:val="auto"/>
          <w:spacing w:val="-1"/>
          <w:kern w:val="0"/>
          <w:sz w:val="24"/>
        </w:rPr>
        <w:t>合同条款以及其它所有商务内容）与</w:t>
      </w:r>
      <w:r>
        <w:rPr>
          <w:rFonts w:hint="eastAsia" w:ascii="仿宋" w:hAnsi="仿宋" w:eastAsia="仿宋" w:cs="仿宋"/>
          <w:color w:val="auto"/>
          <w:spacing w:val="-1"/>
          <w:kern w:val="0"/>
          <w:sz w:val="24"/>
          <w:lang w:eastAsia="zh-CN"/>
        </w:rPr>
        <w:t>招标</w:t>
      </w:r>
      <w:r>
        <w:rPr>
          <w:rFonts w:hint="eastAsia" w:ascii="仿宋" w:hAnsi="仿宋" w:eastAsia="仿宋" w:cs="仿宋"/>
          <w:color w:val="auto"/>
          <w:spacing w:val="-1"/>
          <w:kern w:val="0"/>
          <w:sz w:val="24"/>
        </w:rPr>
        <w:t>文件存在正偏差的，均应在此表中列出（不允许存在负偏离），未在此表中列出的视同完全满足</w:t>
      </w:r>
      <w:r>
        <w:rPr>
          <w:rFonts w:hint="eastAsia" w:ascii="仿宋" w:hAnsi="仿宋" w:eastAsia="仿宋" w:cs="仿宋"/>
          <w:color w:val="auto"/>
          <w:spacing w:val="-1"/>
          <w:kern w:val="0"/>
          <w:sz w:val="24"/>
          <w:lang w:eastAsia="zh-CN"/>
        </w:rPr>
        <w:t>招标文件</w:t>
      </w:r>
      <w:r>
        <w:rPr>
          <w:rFonts w:hint="eastAsia" w:ascii="仿宋" w:hAnsi="仿宋" w:eastAsia="仿宋" w:cs="仿宋"/>
          <w:color w:val="auto"/>
          <w:spacing w:val="-1"/>
          <w:kern w:val="0"/>
          <w:sz w:val="24"/>
        </w:rPr>
        <w:t>要求。</w:t>
      </w:r>
    </w:p>
    <w:p w14:paraId="12BE0A23">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投标单位名称：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484640A6">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highlight w:val="none"/>
          <w:lang w:eastAsia="zh-CN"/>
        </w:rPr>
        <w:t>法定代表人或其委托代理人（</w:t>
      </w:r>
      <w:r>
        <w:rPr>
          <w:rFonts w:hint="eastAsia" w:ascii="仿宋" w:hAnsi="仿宋" w:eastAsia="仿宋" w:cs="仿宋"/>
          <w:color w:val="auto"/>
          <w:szCs w:val="21"/>
          <w:highlight w:val="none"/>
          <w:lang w:eastAsia="zh-CN"/>
        </w:rPr>
        <w:t>签字或盖章</w:t>
      </w:r>
      <w:r>
        <w:rPr>
          <w:rFonts w:hint="eastAsia" w:ascii="仿宋" w:hAnsi="仿宋" w:eastAsia="仿宋" w:cs="仿宋"/>
          <w:color w:val="auto"/>
          <w:highlight w:val="none"/>
          <w:lang w:eastAsia="zh-CN"/>
        </w:rPr>
        <w:t>）</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29472F83">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26033907">
      <w:pPr>
        <w:jc w:val="center"/>
        <w:rPr>
          <w:rFonts w:hint="eastAsia" w:ascii="仿宋" w:hAnsi="仿宋" w:eastAsia="仿宋" w:cs="仿宋"/>
          <w:b/>
          <w:bCs/>
          <w:color w:val="auto"/>
          <w:sz w:val="36"/>
          <w:szCs w:val="36"/>
          <w:highlight w:val="none"/>
          <w:lang w:eastAsia="zh-CN"/>
        </w:rPr>
      </w:pPr>
    </w:p>
    <w:p w14:paraId="3DC0D98A">
      <w:pPr>
        <w:jc w:val="center"/>
        <w:rPr>
          <w:rFonts w:hint="eastAsia" w:ascii="仿宋" w:hAnsi="仿宋" w:eastAsia="仿宋" w:cs="仿宋"/>
          <w:b/>
          <w:bCs/>
          <w:color w:val="auto"/>
          <w:sz w:val="36"/>
          <w:szCs w:val="36"/>
          <w:highlight w:val="none"/>
          <w:lang w:eastAsia="zh-CN"/>
        </w:rPr>
      </w:pPr>
    </w:p>
    <w:p w14:paraId="434235B9">
      <w:pPr>
        <w:jc w:val="center"/>
        <w:rPr>
          <w:rFonts w:hint="eastAsia" w:ascii="仿宋" w:hAnsi="仿宋" w:eastAsia="仿宋" w:cs="仿宋"/>
          <w:b/>
          <w:bCs/>
          <w:color w:val="auto"/>
          <w:sz w:val="36"/>
          <w:szCs w:val="36"/>
          <w:highlight w:val="none"/>
          <w:lang w:eastAsia="zh-CN"/>
        </w:rPr>
      </w:pPr>
    </w:p>
    <w:p w14:paraId="5782BF15">
      <w:pPr>
        <w:jc w:val="center"/>
        <w:rPr>
          <w:rFonts w:hint="eastAsia" w:ascii="仿宋" w:hAnsi="仿宋" w:eastAsia="仿宋" w:cs="仿宋"/>
          <w:b/>
          <w:bCs/>
          <w:color w:val="auto"/>
          <w:sz w:val="36"/>
          <w:szCs w:val="36"/>
          <w:highlight w:val="none"/>
          <w:lang w:eastAsia="zh-CN"/>
        </w:rPr>
      </w:pPr>
    </w:p>
    <w:p w14:paraId="6A044593">
      <w:pPr>
        <w:jc w:val="center"/>
        <w:rPr>
          <w:rFonts w:hint="eastAsia" w:ascii="仿宋" w:hAnsi="仿宋" w:eastAsia="仿宋" w:cs="仿宋"/>
          <w:b/>
          <w:bCs/>
          <w:color w:val="auto"/>
          <w:sz w:val="36"/>
          <w:szCs w:val="36"/>
          <w:highlight w:val="none"/>
          <w:lang w:eastAsia="zh-CN"/>
        </w:rPr>
      </w:pPr>
    </w:p>
    <w:p w14:paraId="78C30299">
      <w:pPr>
        <w:jc w:val="center"/>
        <w:rPr>
          <w:rFonts w:hint="eastAsia" w:ascii="仿宋" w:hAnsi="仿宋" w:eastAsia="仿宋" w:cs="仿宋"/>
          <w:b/>
          <w:bCs/>
          <w:color w:val="auto"/>
          <w:sz w:val="36"/>
          <w:szCs w:val="36"/>
          <w:highlight w:val="none"/>
          <w:lang w:eastAsia="zh-CN"/>
        </w:rPr>
      </w:pPr>
    </w:p>
    <w:p w14:paraId="235CB680">
      <w:pPr>
        <w:jc w:val="center"/>
        <w:rPr>
          <w:rFonts w:ascii="仿宋" w:hAnsi="仿宋" w:eastAsia="仿宋" w:cs="仿宋"/>
          <w:color w:val="auto"/>
          <w:sz w:val="36"/>
          <w:szCs w:val="36"/>
          <w:highlight w:val="none"/>
          <w:lang w:eastAsia="zh-CN"/>
        </w:rPr>
      </w:pPr>
      <w:r>
        <w:rPr>
          <w:rFonts w:hint="eastAsia" w:ascii="仿宋" w:hAnsi="仿宋" w:eastAsia="仿宋" w:cs="仿宋"/>
          <w:b/>
          <w:bCs/>
          <w:color w:val="auto"/>
          <w:sz w:val="36"/>
          <w:szCs w:val="36"/>
          <w:highlight w:val="none"/>
          <w:lang w:eastAsia="zh-CN"/>
        </w:rPr>
        <w:t>7、投标人基本情况表</w:t>
      </w:r>
    </w:p>
    <w:p w14:paraId="6E39F1D2">
      <w:pPr>
        <w:pStyle w:val="10"/>
        <w:numPr>
          <w:ilvl w:val="0"/>
          <w:numId w:val="0"/>
        </w:numPr>
        <w:kinsoku w:val="0"/>
        <w:overflowPunct w:val="0"/>
        <w:spacing w:before="5"/>
        <w:rPr>
          <w:rFonts w:ascii="仿宋" w:hAnsi="仿宋" w:eastAsia="仿宋" w:cs="仿宋"/>
          <w:b/>
          <w:bCs/>
          <w:color w:val="auto"/>
          <w:sz w:val="6"/>
          <w:szCs w:val="6"/>
          <w:highlight w:val="none"/>
          <w:lang w:eastAsia="zh-CN"/>
        </w:rPr>
      </w:pPr>
    </w:p>
    <w:tbl>
      <w:tblPr>
        <w:tblStyle w:val="27"/>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0D3E3D86">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1F1F45E">
            <w:pPr>
              <w:pStyle w:val="45"/>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3C739A35">
            <w:pPr>
              <w:rPr>
                <w:rFonts w:ascii="仿宋" w:hAnsi="仿宋" w:eastAsia="仿宋" w:cs="仿宋"/>
                <w:color w:val="auto"/>
                <w:highlight w:val="none"/>
              </w:rPr>
            </w:pPr>
          </w:p>
        </w:tc>
      </w:tr>
      <w:tr w14:paraId="3C70CCD4">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2B2B7B4">
            <w:pPr>
              <w:pStyle w:val="45"/>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260A50AE">
            <w:pPr>
              <w:rPr>
                <w:rFonts w:ascii="仿宋" w:hAnsi="仿宋" w:eastAsia="仿宋" w:cs="仿宋"/>
                <w:color w:val="auto"/>
                <w:highlight w:val="none"/>
              </w:rPr>
            </w:pPr>
          </w:p>
        </w:tc>
      </w:tr>
      <w:tr w14:paraId="24C52346">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122632E0">
            <w:pPr>
              <w:pStyle w:val="45"/>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1EEE51CB">
            <w:pPr>
              <w:rPr>
                <w:rFonts w:ascii="仿宋" w:hAnsi="仿宋" w:eastAsia="仿宋" w:cs="仿宋"/>
                <w:color w:val="auto"/>
                <w:highlight w:val="none"/>
              </w:rPr>
            </w:pPr>
          </w:p>
        </w:tc>
      </w:tr>
      <w:tr w14:paraId="7A742698">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EA8805C">
            <w:pPr>
              <w:pStyle w:val="45"/>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1D7637ED">
            <w:pPr>
              <w:rPr>
                <w:rFonts w:ascii="仿宋" w:hAnsi="仿宋" w:eastAsia="仿宋" w:cs="仿宋"/>
                <w:color w:val="auto"/>
                <w:highlight w:val="none"/>
              </w:rPr>
            </w:pPr>
          </w:p>
        </w:tc>
        <w:tc>
          <w:tcPr>
            <w:tcW w:w="2294" w:type="dxa"/>
            <w:gridSpan w:val="4"/>
            <w:tcBorders>
              <w:top w:val="single" w:color="000000" w:sz="4" w:space="0"/>
              <w:left w:val="single" w:color="000000" w:sz="4" w:space="0"/>
              <w:bottom w:val="single" w:color="000000" w:sz="4" w:space="0"/>
              <w:right w:val="single" w:color="000000" w:sz="4" w:space="0"/>
            </w:tcBorders>
          </w:tcPr>
          <w:p w14:paraId="4B232BB2">
            <w:pPr>
              <w:pStyle w:val="45"/>
              <w:kinsoku w:val="0"/>
              <w:overflowPunct w:val="0"/>
              <w:spacing w:before="145"/>
              <w:ind w:left="181"/>
              <w:rPr>
                <w:rFonts w:ascii="仿宋" w:hAnsi="仿宋" w:eastAsia="仿宋" w:cs="仿宋"/>
                <w:color w:val="auto"/>
                <w:highlight w:val="none"/>
              </w:rPr>
            </w:pPr>
            <w:r>
              <w:rPr>
                <w:rFonts w:hint="eastAsia" w:ascii="仿宋" w:hAnsi="仿宋" w:eastAsia="仿宋" w:cs="仿宋"/>
                <w:color w:val="auto"/>
                <w:highlight w:val="none"/>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441646F5">
            <w:pPr>
              <w:rPr>
                <w:rFonts w:ascii="仿宋" w:hAnsi="仿宋" w:eastAsia="仿宋" w:cs="仿宋"/>
                <w:color w:val="auto"/>
                <w:highlight w:val="none"/>
              </w:rPr>
            </w:pPr>
          </w:p>
        </w:tc>
      </w:tr>
      <w:tr w14:paraId="0BF755BF">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DEA18CC">
            <w:pPr>
              <w:pStyle w:val="45"/>
              <w:kinsoku w:val="0"/>
              <w:overflowPunct w:val="0"/>
              <w:spacing w:before="146"/>
              <w:ind w:left="137"/>
              <w:rPr>
                <w:rFonts w:ascii="仿宋" w:hAnsi="仿宋" w:eastAsia="仿宋" w:cs="仿宋"/>
                <w:color w:val="auto"/>
                <w:highlight w:val="none"/>
              </w:rPr>
            </w:pPr>
            <w:r>
              <w:rPr>
                <w:rFonts w:hint="eastAsia" w:ascii="仿宋" w:hAnsi="仿宋" w:eastAsia="仿宋" w:cs="仿宋"/>
                <w:color w:val="auto"/>
                <w:highlight w:val="none"/>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12F5CCA5">
            <w:pPr>
              <w:rPr>
                <w:rFonts w:ascii="仿宋" w:hAnsi="仿宋" w:eastAsia="仿宋" w:cs="仿宋"/>
                <w:color w:val="auto"/>
                <w:highlight w:val="none"/>
              </w:rPr>
            </w:pPr>
          </w:p>
        </w:tc>
      </w:tr>
      <w:tr w14:paraId="7389A891">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163B83C">
            <w:pPr>
              <w:pStyle w:val="45"/>
              <w:kinsoku w:val="0"/>
              <w:overflowPunct w:val="0"/>
              <w:spacing w:before="141" w:line="312" w:lineRule="exact"/>
              <w:ind w:left="257" w:right="133" w:hanging="120"/>
              <w:rPr>
                <w:rFonts w:ascii="仿宋" w:hAnsi="仿宋" w:eastAsia="仿宋" w:cs="仿宋"/>
                <w:color w:val="auto"/>
                <w:highlight w:val="none"/>
              </w:rPr>
            </w:pPr>
            <w:r>
              <w:rPr>
                <w:rFonts w:hint="eastAsia" w:ascii="仿宋" w:hAnsi="仿宋" w:eastAsia="仿宋" w:cs="仿宋"/>
                <w:color w:val="auto"/>
                <w:highlight w:val="none"/>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69A893C8">
            <w:pPr>
              <w:rPr>
                <w:rFonts w:ascii="仿宋" w:hAnsi="仿宋" w:eastAsia="仿宋" w:cs="仿宋"/>
                <w:color w:val="auto"/>
                <w:highlight w:val="none"/>
              </w:rPr>
            </w:pPr>
          </w:p>
        </w:tc>
        <w:tc>
          <w:tcPr>
            <w:tcW w:w="1342" w:type="dxa"/>
            <w:gridSpan w:val="2"/>
            <w:tcBorders>
              <w:top w:val="single" w:color="000000" w:sz="4" w:space="0"/>
              <w:left w:val="single" w:color="000000" w:sz="4" w:space="0"/>
              <w:bottom w:val="single" w:color="000000" w:sz="4" w:space="0"/>
              <w:right w:val="single" w:color="000000" w:sz="4" w:space="0"/>
            </w:tcBorders>
          </w:tcPr>
          <w:p w14:paraId="1BFA1226">
            <w:pPr>
              <w:pStyle w:val="45"/>
              <w:kinsoku w:val="0"/>
              <w:overflowPunct w:val="0"/>
              <w:spacing w:before="4"/>
              <w:rPr>
                <w:rFonts w:ascii="仿宋" w:hAnsi="仿宋" w:eastAsia="仿宋" w:cs="仿宋"/>
                <w:b/>
                <w:bCs/>
                <w:color w:val="auto"/>
                <w:sz w:val="20"/>
                <w:szCs w:val="20"/>
                <w:highlight w:val="none"/>
              </w:rPr>
            </w:pPr>
          </w:p>
          <w:p w14:paraId="752C7E12">
            <w:pPr>
              <w:pStyle w:val="45"/>
              <w:kinsoku w:val="0"/>
              <w:overflowPunct w:val="0"/>
              <w:ind w:left="366"/>
              <w:rPr>
                <w:rFonts w:ascii="仿宋" w:hAnsi="仿宋" w:eastAsia="仿宋" w:cs="仿宋"/>
                <w:color w:val="auto"/>
                <w:highlight w:val="none"/>
              </w:rPr>
            </w:pPr>
            <w:r>
              <w:rPr>
                <w:rFonts w:hint="eastAsia" w:ascii="仿宋" w:hAnsi="仿宋" w:eastAsia="仿宋" w:cs="仿宋"/>
                <w:color w:val="auto"/>
                <w:highlight w:val="none"/>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4134F504">
            <w:pPr>
              <w:rPr>
                <w:rFonts w:ascii="仿宋" w:hAnsi="仿宋" w:eastAsia="仿宋" w:cs="仿宋"/>
                <w:color w:val="auto"/>
                <w:highlight w:val="none"/>
              </w:rPr>
            </w:pPr>
          </w:p>
        </w:tc>
        <w:tc>
          <w:tcPr>
            <w:tcW w:w="1377" w:type="dxa"/>
            <w:gridSpan w:val="3"/>
            <w:tcBorders>
              <w:top w:val="single" w:color="000000" w:sz="4" w:space="0"/>
              <w:left w:val="single" w:color="000000" w:sz="4" w:space="0"/>
              <w:bottom w:val="single" w:color="000000" w:sz="4" w:space="0"/>
              <w:right w:val="single" w:color="000000" w:sz="4" w:space="0"/>
            </w:tcBorders>
          </w:tcPr>
          <w:p w14:paraId="6CA49354">
            <w:pPr>
              <w:pStyle w:val="45"/>
              <w:kinsoku w:val="0"/>
              <w:overflowPunct w:val="0"/>
              <w:spacing w:before="4"/>
              <w:rPr>
                <w:rFonts w:ascii="仿宋" w:hAnsi="仿宋" w:eastAsia="仿宋" w:cs="仿宋"/>
                <w:b/>
                <w:bCs/>
                <w:color w:val="auto"/>
                <w:sz w:val="20"/>
                <w:szCs w:val="20"/>
                <w:highlight w:val="none"/>
              </w:rPr>
            </w:pPr>
          </w:p>
          <w:p w14:paraId="581182A2">
            <w:pPr>
              <w:pStyle w:val="45"/>
              <w:kinsoku w:val="0"/>
              <w:overflowPunct w:val="0"/>
              <w:ind w:left="383"/>
              <w:rPr>
                <w:rFonts w:ascii="仿宋" w:hAnsi="仿宋" w:eastAsia="仿宋" w:cs="仿宋"/>
                <w:color w:val="auto"/>
                <w:highlight w:val="none"/>
              </w:rPr>
            </w:pPr>
            <w:r>
              <w:rPr>
                <w:rFonts w:hint="eastAsia" w:ascii="仿宋" w:hAnsi="仿宋" w:eastAsia="仿宋" w:cs="仿宋"/>
                <w:color w:val="auto"/>
                <w:highlight w:val="none"/>
              </w:rPr>
              <w:t>传 真</w:t>
            </w:r>
          </w:p>
        </w:tc>
        <w:tc>
          <w:tcPr>
            <w:tcW w:w="1965" w:type="dxa"/>
            <w:tcBorders>
              <w:top w:val="single" w:color="000000" w:sz="4" w:space="0"/>
              <w:left w:val="single" w:color="000000" w:sz="4" w:space="0"/>
              <w:bottom w:val="single" w:color="000000" w:sz="4" w:space="0"/>
              <w:right w:val="single" w:color="000000" w:sz="4" w:space="0"/>
            </w:tcBorders>
          </w:tcPr>
          <w:p w14:paraId="2F724ECA">
            <w:pPr>
              <w:rPr>
                <w:rFonts w:ascii="仿宋" w:hAnsi="仿宋" w:eastAsia="仿宋" w:cs="仿宋"/>
                <w:color w:val="auto"/>
                <w:highlight w:val="none"/>
              </w:rPr>
            </w:pPr>
          </w:p>
        </w:tc>
      </w:tr>
      <w:tr w14:paraId="0D7FDA0B">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4A96100E">
            <w:pPr>
              <w:pStyle w:val="45"/>
              <w:kinsoku w:val="0"/>
              <w:overflowPunct w:val="0"/>
              <w:rPr>
                <w:rFonts w:ascii="仿宋" w:hAnsi="仿宋" w:eastAsia="仿宋" w:cs="仿宋"/>
                <w:b/>
                <w:bCs/>
                <w:color w:val="auto"/>
                <w:highlight w:val="none"/>
              </w:rPr>
            </w:pPr>
          </w:p>
          <w:p w14:paraId="3A9D558F">
            <w:pPr>
              <w:pStyle w:val="45"/>
              <w:kinsoku w:val="0"/>
              <w:overflowPunct w:val="0"/>
              <w:rPr>
                <w:rFonts w:ascii="仿宋" w:hAnsi="仿宋" w:eastAsia="仿宋" w:cs="仿宋"/>
                <w:b/>
                <w:bCs/>
                <w:color w:val="auto"/>
                <w:highlight w:val="none"/>
              </w:rPr>
            </w:pPr>
          </w:p>
          <w:p w14:paraId="36831C2C">
            <w:pPr>
              <w:pStyle w:val="45"/>
              <w:kinsoku w:val="0"/>
              <w:overflowPunct w:val="0"/>
              <w:rPr>
                <w:rFonts w:ascii="仿宋" w:hAnsi="仿宋" w:eastAsia="仿宋" w:cs="仿宋"/>
                <w:b/>
                <w:bCs/>
                <w:color w:val="auto"/>
                <w:highlight w:val="none"/>
              </w:rPr>
            </w:pPr>
          </w:p>
          <w:p w14:paraId="6E6D6923">
            <w:pPr>
              <w:pStyle w:val="45"/>
              <w:kinsoku w:val="0"/>
              <w:overflowPunct w:val="0"/>
              <w:spacing w:line="475" w:lineRule="auto"/>
              <w:ind w:left="497" w:right="493"/>
              <w:jc w:val="both"/>
              <w:rPr>
                <w:rFonts w:ascii="仿宋" w:hAnsi="仿宋" w:eastAsia="仿宋" w:cs="仿宋"/>
                <w:color w:val="auto"/>
                <w:highlight w:val="none"/>
              </w:rPr>
            </w:pPr>
            <w:r>
              <w:rPr>
                <w:rFonts w:hint="eastAsia" w:ascii="仿宋" w:hAnsi="仿宋" w:eastAsia="仿宋" w:cs="仿宋"/>
                <w:color w:val="auto"/>
                <w:highlight w:val="none"/>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5907DB6B">
            <w:pPr>
              <w:pStyle w:val="45"/>
              <w:kinsoku w:val="0"/>
              <w:overflowPunct w:val="0"/>
              <w:spacing w:before="144"/>
              <w:ind w:left="236"/>
              <w:rPr>
                <w:rFonts w:ascii="仿宋" w:hAnsi="仿宋" w:eastAsia="仿宋" w:cs="仿宋"/>
                <w:color w:val="auto"/>
                <w:highlight w:val="none"/>
              </w:rPr>
            </w:pPr>
            <w:r>
              <w:rPr>
                <w:rFonts w:hint="eastAsia" w:ascii="仿宋" w:hAnsi="仿宋" w:eastAsia="仿宋" w:cs="仿宋"/>
                <w:color w:val="auto"/>
                <w:highlight w:val="none"/>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66AF54C2">
            <w:pPr>
              <w:rPr>
                <w:rFonts w:ascii="仿宋" w:hAnsi="仿宋" w:eastAsia="仿宋" w:cs="仿宋"/>
                <w:color w:val="auto"/>
                <w:highlight w:val="none"/>
              </w:rPr>
            </w:pPr>
          </w:p>
        </w:tc>
        <w:tc>
          <w:tcPr>
            <w:tcW w:w="2168" w:type="dxa"/>
            <w:gridSpan w:val="4"/>
            <w:tcBorders>
              <w:top w:val="single" w:color="000000" w:sz="4" w:space="0"/>
              <w:left w:val="single" w:color="000000" w:sz="4" w:space="0"/>
              <w:bottom w:val="single" w:color="000000" w:sz="4" w:space="0"/>
              <w:right w:val="single" w:color="000000" w:sz="4" w:space="0"/>
            </w:tcBorders>
          </w:tcPr>
          <w:p w14:paraId="216CA03D">
            <w:pPr>
              <w:pStyle w:val="45"/>
              <w:kinsoku w:val="0"/>
              <w:overflowPunct w:val="0"/>
              <w:spacing w:before="144"/>
              <w:ind w:left="118"/>
              <w:rPr>
                <w:rFonts w:ascii="仿宋" w:hAnsi="仿宋" w:eastAsia="仿宋" w:cs="仿宋"/>
                <w:color w:val="auto"/>
                <w:highlight w:val="none"/>
              </w:rPr>
            </w:pPr>
            <w:r>
              <w:rPr>
                <w:rFonts w:hint="eastAsia" w:ascii="仿宋" w:hAnsi="仿宋" w:eastAsia="仿宋" w:cs="仿宋"/>
                <w:color w:val="auto"/>
                <w:highlight w:val="none"/>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0DA23EEF">
            <w:pPr>
              <w:rPr>
                <w:rFonts w:ascii="仿宋" w:hAnsi="仿宋" w:eastAsia="仿宋" w:cs="仿宋"/>
                <w:color w:val="auto"/>
                <w:highlight w:val="none"/>
              </w:rPr>
            </w:pPr>
          </w:p>
        </w:tc>
      </w:tr>
      <w:tr w14:paraId="472BD670">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A8593A5">
            <w:pPr>
              <w:rPr>
                <w:rFonts w:ascii="仿宋" w:hAnsi="仿宋" w:eastAsia="仿宋" w:cs="仿宋"/>
                <w:color w:val="auto"/>
                <w:highlight w:val="none"/>
              </w:rPr>
            </w:pPr>
          </w:p>
        </w:tc>
        <w:tc>
          <w:tcPr>
            <w:tcW w:w="7472" w:type="dxa"/>
            <w:gridSpan w:val="9"/>
            <w:tcBorders>
              <w:top w:val="single" w:color="000000" w:sz="4" w:space="0"/>
              <w:left w:val="single" w:color="000000" w:sz="4" w:space="0"/>
              <w:bottom w:val="single" w:color="000000" w:sz="4" w:space="0"/>
              <w:right w:val="single" w:color="000000" w:sz="4" w:space="0"/>
            </w:tcBorders>
          </w:tcPr>
          <w:p w14:paraId="1227AD81">
            <w:pPr>
              <w:pStyle w:val="45"/>
              <w:kinsoku w:val="0"/>
              <w:overflowPunct w:val="0"/>
              <w:spacing w:before="145"/>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单位行政和技术负责人</w:t>
            </w:r>
          </w:p>
        </w:tc>
      </w:tr>
      <w:tr w14:paraId="3E92F0F0">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D9595BB">
            <w:pPr>
              <w:pStyle w:val="45"/>
              <w:kinsoku w:val="0"/>
              <w:overflowPunct w:val="0"/>
              <w:spacing w:before="145"/>
              <w:jc w:val="center"/>
              <w:rPr>
                <w:rFonts w:ascii="仿宋" w:hAnsi="仿宋" w:eastAsia="仿宋" w:cs="仿宋"/>
                <w:color w:val="auto"/>
                <w:highlight w:val="none"/>
                <w:lang w:eastAsia="zh-CN"/>
              </w:rPr>
            </w:pPr>
          </w:p>
        </w:tc>
        <w:tc>
          <w:tcPr>
            <w:tcW w:w="1445" w:type="dxa"/>
            <w:tcBorders>
              <w:top w:val="single" w:color="000000" w:sz="4" w:space="0"/>
              <w:left w:val="single" w:color="000000" w:sz="4" w:space="0"/>
              <w:bottom w:val="single" w:color="000000" w:sz="4" w:space="0"/>
              <w:right w:val="single" w:color="000000" w:sz="4" w:space="0"/>
            </w:tcBorders>
          </w:tcPr>
          <w:p w14:paraId="5A7E5BFA">
            <w:pPr>
              <w:pStyle w:val="45"/>
              <w:kinsoku w:val="0"/>
              <w:overflowPunct w:val="0"/>
              <w:spacing w:before="145"/>
              <w:ind w:left="416"/>
              <w:rPr>
                <w:rFonts w:ascii="仿宋" w:hAnsi="仿宋" w:eastAsia="仿宋" w:cs="仿宋"/>
                <w:color w:val="auto"/>
                <w:highlight w:val="none"/>
              </w:rPr>
            </w:pPr>
            <w:r>
              <w:rPr>
                <w:rFonts w:hint="eastAsia" w:ascii="仿宋" w:hAnsi="仿宋" w:eastAsia="仿宋" w:cs="仿宋"/>
                <w:color w:val="auto"/>
                <w:highlight w:val="none"/>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463AA804">
            <w:pPr>
              <w:pStyle w:val="45"/>
              <w:kinsoku w:val="0"/>
              <w:overflowPunct w:val="0"/>
              <w:spacing w:before="145"/>
              <w:ind w:left="452"/>
              <w:rPr>
                <w:rFonts w:ascii="仿宋" w:hAnsi="仿宋" w:eastAsia="仿宋" w:cs="仿宋"/>
                <w:color w:val="auto"/>
                <w:highlight w:val="none"/>
              </w:rPr>
            </w:pPr>
            <w:r>
              <w:rPr>
                <w:rFonts w:hint="eastAsia" w:ascii="仿宋" w:hAnsi="仿宋" w:eastAsia="仿宋" w:cs="仿宋"/>
                <w:color w:val="auto"/>
                <w:highlight w:val="none"/>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5E26D928">
            <w:pPr>
              <w:pStyle w:val="45"/>
              <w:kinsoku w:val="0"/>
              <w:overflowPunct w:val="0"/>
              <w:spacing w:before="145"/>
              <w:ind w:left="450"/>
              <w:rPr>
                <w:rFonts w:ascii="仿宋" w:hAnsi="仿宋" w:eastAsia="仿宋" w:cs="仿宋"/>
                <w:color w:val="auto"/>
                <w:highlight w:val="none"/>
              </w:rPr>
            </w:pPr>
            <w:r>
              <w:rPr>
                <w:rFonts w:hint="eastAsia" w:ascii="仿宋" w:hAnsi="仿宋" w:eastAsia="仿宋" w:cs="仿宋"/>
                <w:color w:val="auto"/>
                <w:highlight w:val="none"/>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5AE8AF7A">
            <w:pPr>
              <w:pStyle w:val="45"/>
              <w:tabs>
                <w:tab w:val="left" w:pos="479"/>
              </w:tabs>
              <w:kinsoku w:val="0"/>
              <w:overflowPunct w:val="0"/>
              <w:spacing w:before="145"/>
              <w:ind w:right="1"/>
              <w:jc w:val="center"/>
              <w:rPr>
                <w:rFonts w:ascii="仿宋" w:hAnsi="仿宋" w:eastAsia="仿宋" w:cs="仿宋"/>
                <w:color w:val="auto"/>
                <w:highlight w:val="none"/>
              </w:rPr>
            </w:pPr>
            <w:r>
              <w:rPr>
                <w:rFonts w:hint="eastAsia" w:ascii="仿宋" w:hAnsi="仿宋" w:eastAsia="仿宋" w:cs="仿宋"/>
                <w:color w:val="auto"/>
                <w:highlight w:val="none"/>
              </w:rPr>
              <w:t>专</w:t>
            </w:r>
            <w:r>
              <w:rPr>
                <w:rFonts w:hint="eastAsia" w:ascii="仿宋" w:hAnsi="仿宋" w:eastAsia="仿宋" w:cs="仿宋"/>
                <w:color w:val="auto"/>
                <w:highlight w:val="none"/>
              </w:rPr>
              <w:tab/>
            </w:r>
            <w:r>
              <w:rPr>
                <w:rFonts w:hint="eastAsia" w:ascii="仿宋" w:hAnsi="仿宋" w:eastAsia="仿宋" w:cs="仿宋"/>
                <w:color w:val="auto"/>
                <w:highlight w:val="none"/>
              </w:rPr>
              <w:t>业</w:t>
            </w:r>
          </w:p>
        </w:tc>
      </w:tr>
      <w:tr w14:paraId="27401E9E">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97F2F50">
            <w:pPr>
              <w:pStyle w:val="45"/>
              <w:tabs>
                <w:tab w:val="left" w:pos="479"/>
              </w:tabs>
              <w:kinsoku w:val="0"/>
              <w:overflowPunct w:val="0"/>
              <w:spacing w:before="145"/>
              <w:ind w:right="1"/>
              <w:jc w:val="center"/>
              <w:rPr>
                <w:rFonts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5B166249">
            <w:pPr>
              <w:rPr>
                <w:rFonts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338ADAB2">
            <w:pPr>
              <w:rPr>
                <w:rFonts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40A8BC26">
            <w:pPr>
              <w:rPr>
                <w:rFonts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0B946111">
            <w:pPr>
              <w:rPr>
                <w:rFonts w:ascii="仿宋" w:hAnsi="仿宋" w:eastAsia="仿宋" w:cs="仿宋"/>
                <w:color w:val="auto"/>
                <w:highlight w:val="none"/>
              </w:rPr>
            </w:pPr>
          </w:p>
        </w:tc>
      </w:tr>
      <w:tr w14:paraId="503B703C">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22B55003">
            <w:pPr>
              <w:rPr>
                <w:rFonts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6F1E3791">
            <w:pPr>
              <w:rPr>
                <w:rFonts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2AE53CF7">
            <w:pPr>
              <w:rPr>
                <w:rFonts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1675DEB4">
            <w:pPr>
              <w:rPr>
                <w:rFonts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1D76A605">
            <w:pPr>
              <w:rPr>
                <w:rFonts w:ascii="仿宋" w:hAnsi="仿宋" w:eastAsia="仿宋" w:cs="仿宋"/>
                <w:color w:val="auto"/>
                <w:highlight w:val="none"/>
              </w:rPr>
            </w:pPr>
          </w:p>
        </w:tc>
      </w:tr>
      <w:tr w14:paraId="4DC26145">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32E1193">
            <w:pPr>
              <w:rPr>
                <w:rFonts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40244F8E">
            <w:pPr>
              <w:rPr>
                <w:rFonts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33699A5E">
            <w:pPr>
              <w:rPr>
                <w:rFonts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65BD6CF">
            <w:pPr>
              <w:rPr>
                <w:rFonts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6A24C703">
            <w:pPr>
              <w:rPr>
                <w:rFonts w:ascii="仿宋" w:hAnsi="仿宋" w:eastAsia="仿宋" w:cs="仿宋"/>
                <w:color w:val="auto"/>
                <w:highlight w:val="none"/>
              </w:rPr>
            </w:pPr>
          </w:p>
        </w:tc>
      </w:tr>
      <w:tr w14:paraId="0948AC44">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1E92ADBE">
            <w:pPr>
              <w:pStyle w:val="45"/>
              <w:kinsoku w:val="0"/>
              <w:overflowPunct w:val="0"/>
              <w:spacing w:before="1"/>
              <w:rPr>
                <w:rFonts w:ascii="仿宋" w:hAnsi="仿宋" w:eastAsia="仿宋" w:cs="仿宋"/>
                <w:b/>
                <w:bCs/>
                <w:color w:val="auto"/>
                <w:sz w:val="23"/>
                <w:szCs w:val="23"/>
                <w:highlight w:val="none"/>
              </w:rPr>
            </w:pPr>
          </w:p>
          <w:p w14:paraId="2E5A18EC">
            <w:pPr>
              <w:pStyle w:val="45"/>
              <w:kinsoku w:val="0"/>
              <w:overflowPunct w:val="0"/>
              <w:spacing w:line="237" w:lineRule="auto"/>
              <w:ind w:left="497" w:right="493"/>
              <w:jc w:val="both"/>
              <w:rPr>
                <w:rFonts w:ascii="仿宋" w:hAnsi="仿宋" w:eastAsia="仿宋" w:cs="仿宋"/>
                <w:color w:val="auto"/>
                <w:highlight w:val="none"/>
              </w:rPr>
            </w:pPr>
            <w:r>
              <w:rPr>
                <w:rFonts w:hint="eastAsia" w:ascii="仿宋" w:hAnsi="仿宋" w:eastAsia="仿宋" w:cs="仿宋"/>
                <w:color w:val="auto"/>
                <w:highlight w:val="none"/>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109477F9">
            <w:pPr>
              <w:rPr>
                <w:rFonts w:ascii="仿宋" w:hAnsi="仿宋" w:eastAsia="仿宋" w:cs="仿宋"/>
                <w:color w:val="auto"/>
                <w:highlight w:val="none"/>
              </w:rPr>
            </w:pPr>
          </w:p>
        </w:tc>
      </w:tr>
    </w:tbl>
    <w:p w14:paraId="3A2D1D0C">
      <w:pPr>
        <w:pStyle w:val="42"/>
        <w:spacing w:line="440" w:lineRule="exact"/>
        <w:ind w:firstLine="0"/>
        <w:jc w:val="both"/>
        <w:rPr>
          <w:rFonts w:ascii="仿宋" w:hAnsi="仿宋" w:eastAsia="仿宋" w:cs="仿宋"/>
          <w:b/>
          <w:color w:val="auto"/>
          <w:sz w:val="30"/>
          <w:szCs w:val="30"/>
          <w:highlight w:val="none"/>
        </w:rPr>
      </w:pPr>
    </w:p>
    <w:p w14:paraId="2463C662">
      <w:pPr>
        <w:pStyle w:val="42"/>
        <w:spacing w:line="440" w:lineRule="exact"/>
        <w:ind w:firstLine="0"/>
        <w:jc w:val="both"/>
        <w:rPr>
          <w:rFonts w:ascii="仿宋" w:hAnsi="仿宋" w:eastAsia="仿宋" w:cs="仿宋"/>
          <w:b/>
          <w:color w:val="auto"/>
          <w:sz w:val="30"/>
          <w:szCs w:val="30"/>
          <w:highlight w:val="none"/>
        </w:rPr>
      </w:pPr>
    </w:p>
    <w:p w14:paraId="58FFF42B">
      <w:pPr>
        <w:pStyle w:val="42"/>
        <w:spacing w:line="440" w:lineRule="exact"/>
        <w:ind w:firstLine="0"/>
        <w:jc w:val="both"/>
        <w:rPr>
          <w:rFonts w:ascii="仿宋" w:hAnsi="仿宋" w:eastAsia="仿宋" w:cs="仿宋"/>
          <w:b/>
          <w:color w:val="auto"/>
          <w:sz w:val="30"/>
          <w:szCs w:val="30"/>
          <w:highlight w:val="none"/>
        </w:rPr>
      </w:pPr>
    </w:p>
    <w:p w14:paraId="079151E8">
      <w:pPr>
        <w:pStyle w:val="42"/>
        <w:spacing w:line="440" w:lineRule="exact"/>
        <w:ind w:firstLine="0"/>
        <w:jc w:val="both"/>
        <w:rPr>
          <w:rFonts w:ascii="仿宋" w:hAnsi="仿宋" w:eastAsia="仿宋" w:cs="仿宋"/>
          <w:b/>
          <w:color w:val="auto"/>
          <w:sz w:val="30"/>
          <w:szCs w:val="30"/>
          <w:highlight w:val="none"/>
        </w:rPr>
      </w:pPr>
    </w:p>
    <w:p w14:paraId="3026C7BC">
      <w:pPr>
        <w:pStyle w:val="42"/>
        <w:spacing w:line="440" w:lineRule="exact"/>
        <w:ind w:firstLine="0"/>
        <w:jc w:val="both"/>
        <w:rPr>
          <w:rFonts w:ascii="仿宋" w:hAnsi="仿宋" w:eastAsia="仿宋" w:cs="仿宋"/>
          <w:b/>
          <w:color w:val="auto"/>
          <w:sz w:val="30"/>
          <w:szCs w:val="30"/>
          <w:highlight w:val="none"/>
        </w:rPr>
      </w:pPr>
    </w:p>
    <w:p w14:paraId="78EFE977">
      <w:pPr>
        <w:pStyle w:val="42"/>
        <w:spacing w:line="440" w:lineRule="exact"/>
        <w:ind w:firstLine="0"/>
        <w:jc w:val="both"/>
        <w:rPr>
          <w:rFonts w:ascii="仿宋" w:hAnsi="仿宋" w:eastAsia="仿宋" w:cs="仿宋"/>
          <w:b/>
          <w:color w:val="auto"/>
          <w:sz w:val="30"/>
          <w:szCs w:val="30"/>
          <w:highlight w:val="none"/>
        </w:rPr>
      </w:pPr>
    </w:p>
    <w:p w14:paraId="273DFCDF">
      <w:pPr>
        <w:jc w:val="center"/>
        <w:rPr>
          <w:rFonts w:hint="eastAsia" w:ascii="仿宋" w:hAnsi="仿宋" w:eastAsia="仿宋" w:cs="仿宋"/>
          <w:b/>
          <w:bCs/>
          <w:color w:val="auto"/>
          <w:sz w:val="30"/>
          <w:szCs w:val="30"/>
          <w:highlight w:val="none"/>
          <w:lang w:val="en-US" w:eastAsia="zh-CN"/>
        </w:rPr>
      </w:pPr>
    </w:p>
    <w:p w14:paraId="07B813EB">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8、中标服务费支付承诺书</w:t>
      </w:r>
    </w:p>
    <w:p w14:paraId="137EAD3A">
      <w:pPr>
        <w:adjustRightInd w:val="0"/>
        <w:snapToGrid w:val="0"/>
        <w:spacing w:before="240" w:beforeLines="100" w:after="240" w:afterLines="10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（采购代理机构）</w:t>
      </w:r>
      <w:r>
        <w:rPr>
          <w:rFonts w:hint="eastAsia" w:ascii="仿宋" w:hAnsi="仿宋" w:eastAsia="仿宋" w:cs="仿宋"/>
          <w:color w:val="auto"/>
          <w:sz w:val="24"/>
          <w:szCs w:val="24"/>
          <w:highlight w:val="none"/>
        </w:rPr>
        <w:t xml:space="preserve">  </w:t>
      </w:r>
    </w:p>
    <w:p w14:paraId="4E144CF6">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w:t>
      </w:r>
      <w:r>
        <w:rPr>
          <w:rFonts w:hint="eastAsia" w:ascii="仿宋" w:hAnsi="仿宋" w:eastAsia="仿宋" w:cs="仿宋"/>
          <w:color w:val="auto"/>
          <w:sz w:val="24"/>
          <w:szCs w:val="24"/>
          <w:highlight w:val="none"/>
          <w:u w:val="single"/>
        </w:rPr>
        <w:t xml:space="preserve">    </w:t>
      </w:r>
      <w:r>
        <w:rPr>
          <w:rFonts w:hint="eastAsia" w:ascii="仿宋" w:hAnsi="仿宋" w:eastAsia="仿宋" w:cs="仿宋"/>
          <w:i/>
          <w:color w:val="auto"/>
          <w:kern w:val="0"/>
          <w:sz w:val="24"/>
          <w:szCs w:val="24"/>
          <w:highlight w:val="none"/>
          <w:u w:val="single"/>
        </w:rPr>
        <w:t xml:space="preserve">       (投标人名称) </w:t>
      </w:r>
      <w:r>
        <w:rPr>
          <w:rFonts w:hint="eastAsia" w:ascii="仿宋" w:hAnsi="仿宋" w:eastAsia="仿宋" w:cs="仿宋"/>
          <w:color w:val="auto"/>
          <w:sz w:val="24"/>
          <w:szCs w:val="24"/>
          <w:highlight w:val="none"/>
        </w:rPr>
        <w:t>在参加贵公司举行的</w:t>
      </w:r>
      <w:r>
        <w:rPr>
          <w:rFonts w:hint="eastAsia" w:ascii="仿宋" w:hAnsi="仿宋" w:eastAsia="仿宋" w:cs="仿宋"/>
          <w:color w:val="auto"/>
          <w:sz w:val="24"/>
          <w:szCs w:val="24"/>
          <w:highlight w:val="none"/>
          <w:u w:val="single"/>
        </w:rPr>
        <w:t xml:space="preserve">              项目</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】招标中如获</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,保证在收到贵公司发出的《</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通知书》</w:t>
      </w:r>
      <w:r>
        <w:rPr>
          <w:rFonts w:hint="eastAsia" w:ascii="仿宋" w:hAnsi="仿宋" w:eastAsia="仿宋" w:cs="仿宋"/>
          <w:color w:val="auto"/>
          <w:sz w:val="24"/>
          <w:szCs w:val="24"/>
          <w:highlight w:val="none"/>
          <w:lang w:eastAsia="zh-CN"/>
        </w:rPr>
        <w:t>之前</w:t>
      </w:r>
      <w:r>
        <w:rPr>
          <w:rFonts w:hint="eastAsia" w:ascii="仿宋" w:hAnsi="仿宋" w:eastAsia="仿宋" w:cs="仿宋"/>
          <w:color w:val="auto"/>
          <w:sz w:val="24"/>
          <w:szCs w:val="24"/>
          <w:highlight w:val="none"/>
        </w:rPr>
        <w:t>向贵公司交纳招标文件规定的</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服务费。</w:t>
      </w:r>
    </w:p>
    <w:p w14:paraId="7F73FBE5">
      <w:pPr>
        <w:spacing w:line="440" w:lineRule="exact"/>
        <w:ind w:left="360" w:leftChars="15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如我公司违约,愿承担全部法律责任。</w:t>
      </w:r>
    </w:p>
    <w:p w14:paraId="47DBEE1F">
      <w:pPr>
        <w:spacing w:line="440" w:lineRule="exact"/>
        <w:ind w:firstLine="960" w:firstLineChars="400"/>
        <w:rPr>
          <w:rFonts w:hint="eastAsia" w:ascii="仿宋" w:hAnsi="仿宋" w:eastAsia="仿宋" w:cs="仿宋"/>
          <w:color w:val="auto"/>
          <w:sz w:val="24"/>
          <w:szCs w:val="24"/>
          <w:highlight w:val="none"/>
        </w:rPr>
      </w:pPr>
    </w:p>
    <w:p w14:paraId="11103BE9">
      <w:pPr>
        <w:spacing w:line="440" w:lineRule="exact"/>
        <w:ind w:firstLine="960" w:firstLineChars="4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特此承诺!</w:t>
      </w:r>
    </w:p>
    <w:p w14:paraId="266DC7AA">
      <w:pPr>
        <w:autoSpaceDE w:val="0"/>
        <w:autoSpaceDN w:val="0"/>
        <w:adjustRightInd w:val="0"/>
        <w:spacing w:line="440" w:lineRule="exact"/>
        <w:jc w:val="left"/>
        <w:rPr>
          <w:rFonts w:hint="eastAsia" w:ascii="仿宋" w:hAnsi="仿宋" w:eastAsia="仿宋" w:cs="仿宋"/>
          <w:color w:val="auto"/>
          <w:kern w:val="0"/>
          <w:sz w:val="24"/>
          <w:szCs w:val="24"/>
          <w:highlight w:val="none"/>
        </w:rPr>
      </w:pPr>
    </w:p>
    <w:p w14:paraId="146714A0">
      <w:pPr>
        <w:adjustRightInd w:val="0"/>
        <w:snapToGrid w:val="0"/>
        <w:spacing w:line="440" w:lineRule="exact"/>
        <w:rPr>
          <w:rFonts w:hint="eastAsia" w:ascii="仿宋" w:hAnsi="仿宋" w:eastAsia="仿宋" w:cs="仿宋"/>
          <w:color w:val="auto"/>
          <w:sz w:val="24"/>
          <w:szCs w:val="24"/>
          <w:highlight w:val="none"/>
        </w:rPr>
      </w:pPr>
    </w:p>
    <w:p w14:paraId="0F6D2DA8">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投标单位名称：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4B960F3E">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highlight w:val="none"/>
          <w:lang w:eastAsia="zh-CN"/>
        </w:rPr>
        <w:t>法定代表人或其委托代理人（</w:t>
      </w:r>
      <w:r>
        <w:rPr>
          <w:rFonts w:hint="eastAsia" w:ascii="仿宋" w:hAnsi="仿宋" w:eastAsia="仿宋" w:cs="仿宋"/>
          <w:color w:val="auto"/>
          <w:szCs w:val="21"/>
          <w:highlight w:val="none"/>
          <w:lang w:eastAsia="zh-CN"/>
        </w:rPr>
        <w:t>签字或盖章</w:t>
      </w:r>
      <w:r>
        <w:rPr>
          <w:rFonts w:hint="eastAsia" w:ascii="仿宋" w:hAnsi="仿宋" w:eastAsia="仿宋" w:cs="仿宋"/>
          <w:color w:val="auto"/>
          <w:highlight w:val="none"/>
          <w:lang w:eastAsia="zh-CN"/>
        </w:rPr>
        <w:t>）</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312CA1BE">
      <w:pPr>
        <w:spacing w:line="500" w:lineRule="exact"/>
        <w:ind w:firstLine="48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1B5FBCD5">
      <w:pPr>
        <w:pStyle w:val="10"/>
        <w:numPr>
          <w:ilvl w:val="0"/>
          <w:numId w:val="0"/>
        </w:numPr>
        <w:kinsoku w:val="0"/>
        <w:overflowPunct w:val="0"/>
        <w:spacing w:before="34" w:line="357" w:lineRule="auto"/>
        <w:ind w:left="480" w:right="126"/>
        <w:jc w:val="center"/>
        <w:rPr>
          <w:rFonts w:ascii="仿宋" w:hAnsi="仿宋" w:eastAsia="仿宋" w:cs="仿宋"/>
          <w:bCs/>
          <w:color w:val="auto"/>
          <w:sz w:val="36"/>
          <w:szCs w:val="36"/>
          <w:highlight w:val="none"/>
          <w:lang w:eastAsia="zh-CN"/>
        </w:rPr>
      </w:pPr>
    </w:p>
    <w:p w14:paraId="6282D170">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eastAsia="zh-CN"/>
        </w:rPr>
      </w:pPr>
    </w:p>
    <w:p w14:paraId="7310AC80">
      <w:pPr>
        <w:pStyle w:val="10"/>
        <w:numPr>
          <w:ilvl w:val="0"/>
          <w:numId w:val="0"/>
        </w:numPr>
        <w:kinsoku w:val="0"/>
        <w:overflowPunct w:val="0"/>
        <w:spacing w:before="34" w:line="357" w:lineRule="auto"/>
        <w:ind w:left="480" w:right="126"/>
        <w:jc w:val="center"/>
        <w:rPr>
          <w:rFonts w:ascii="仿宋" w:hAnsi="仿宋" w:eastAsia="仿宋" w:cs="仿宋"/>
          <w:bCs/>
          <w:color w:val="auto"/>
          <w:sz w:val="36"/>
          <w:szCs w:val="36"/>
          <w:highlight w:val="none"/>
          <w:lang w:eastAsia="zh-CN"/>
        </w:rPr>
      </w:pPr>
    </w:p>
    <w:p w14:paraId="52AB9C74">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eastAsia="zh-CN"/>
        </w:rPr>
      </w:pPr>
    </w:p>
    <w:p w14:paraId="7F515548">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eastAsia="zh-CN"/>
        </w:rPr>
      </w:pPr>
    </w:p>
    <w:p w14:paraId="1DD8BB6C">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eastAsia="zh-CN"/>
        </w:rPr>
      </w:pPr>
    </w:p>
    <w:p w14:paraId="08FAFA72">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eastAsia="zh-CN"/>
        </w:rPr>
      </w:pPr>
    </w:p>
    <w:p w14:paraId="0243A907">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eastAsia="zh-CN"/>
        </w:rPr>
      </w:pPr>
    </w:p>
    <w:p w14:paraId="438818C2">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eastAsia="zh-CN"/>
        </w:rPr>
      </w:pPr>
    </w:p>
    <w:p w14:paraId="1F665E4B">
      <w:pPr>
        <w:pStyle w:val="10"/>
        <w:numPr>
          <w:ilvl w:val="0"/>
          <w:numId w:val="0"/>
        </w:numPr>
        <w:kinsoku w:val="0"/>
        <w:overflowPunct w:val="0"/>
        <w:spacing w:before="34" w:line="357" w:lineRule="auto"/>
        <w:ind w:left="480" w:right="126"/>
        <w:jc w:val="center"/>
        <w:rPr>
          <w:rFonts w:hint="eastAsia" w:ascii="仿宋" w:hAnsi="仿宋" w:eastAsia="仿宋" w:cs="仿宋"/>
          <w:bCs/>
          <w:color w:val="auto"/>
          <w:sz w:val="36"/>
          <w:szCs w:val="36"/>
          <w:highlight w:val="none"/>
          <w:lang w:val="en-US" w:eastAsia="zh-CN"/>
        </w:rPr>
      </w:pPr>
    </w:p>
    <w:p w14:paraId="2F6FF0CD">
      <w:pPr>
        <w:spacing w:line="360" w:lineRule="auto"/>
        <w:jc w:val="center"/>
        <w:rPr>
          <w:rFonts w:hint="eastAsia" w:ascii="仿宋" w:hAnsi="仿宋" w:eastAsia="仿宋" w:cs="仿宋"/>
          <w:b/>
          <w:bCs/>
          <w:color w:val="auto"/>
          <w:sz w:val="36"/>
          <w:szCs w:val="36"/>
          <w:highlight w:val="none"/>
          <w:lang w:val="en-US" w:eastAsia="zh-CN" w:bidi="en-US"/>
        </w:rPr>
      </w:pPr>
    </w:p>
    <w:p w14:paraId="058AA127">
      <w:pPr>
        <w:spacing w:line="360" w:lineRule="auto"/>
        <w:jc w:val="center"/>
        <w:rPr>
          <w:rFonts w:hint="eastAsia" w:ascii="仿宋" w:hAnsi="仿宋" w:eastAsia="仿宋" w:cs="仿宋"/>
          <w:b/>
          <w:bCs/>
          <w:color w:val="auto"/>
          <w:sz w:val="36"/>
          <w:szCs w:val="36"/>
          <w:highlight w:val="none"/>
          <w:lang w:val="en-US" w:eastAsia="zh-CN" w:bidi="en-US"/>
        </w:rPr>
      </w:pPr>
      <w:r>
        <w:rPr>
          <w:rFonts w:hint="eastAsia" w:ascii="仿宋" w:hAnsi="仿宋" w:eastAsia="仿宋" w:cs="仿宋"/>
          <w:b/>
          <w:bCs/>
          <w:color w:val="auto"/>
          <w:sz w:val="36"/>
          <w:szCs w:val="36"/>
          <w:highlight w:val="none"/>
          <w:lang w:val="en-US" w:eastAsia="zh-CN" w:bidi="en-US"/>
        </w:rPr>
        <w:t>9、中小企业声明函(货物)</w:t>
      </w:r>
    </w:p>
    <w:p w14:paraId="7173E2A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500173A3">
      <w:pPr>
        <w:numPr>
          <w:ilvl w:val="0"/>
          <w:numId w:val="10"/>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 （采购文件中明确的所属行业）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CB61B40">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0B44340F">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7796C681">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3611356F">
      <w:pPr>
        <w:spacing w:line="360" w:lineRule="auto"/>
        <w:ind w:firstLine="480" w:firstLineChars="200"/>
        <w:rPr>
          <w:rFonts w:ascii="仿宋" w:hAnsi="仿宋" w:eastAsia="仿宋" w:cs="仿宋"/>
          <w:color w:val="auto"/>
          <w:highlight w:val="none"/>
          <w:lang w:eastAsia="zh-CN"/>
        </w:rPr>
      </w:pPr>
    </w:p>
    <w:p w14:paraId="7E92716A">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6A712B95">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5D6C8C39">
      <w:pPr>
        <w:spacing w:line="360" w:lineRule="auto"/>
        <w:ind w:firstLine="480" w:firstLineChars="200"/>
        <w:rPr>
          <w:rFonts w:ascii="仿宋" w:hAnsi="仿宋" w:eastAsia="仿宋" w:cs="仿宋"/>
          <w:color w:val="auto"/>
          <w:highlight w:val="none"/>
          <w:lang w:eastAsia="zh-CN"/>
        </w:rPr>
      </w:pPr>
    </w:p>
    <w:p w14:paraId="38768981">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0B66F888">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4C5DADA7">
      <w:pPr>
        <w:pStyle w:val="19"/>
        <w:rPr>
          <w:rFonts w:ascii="仿宋" w:hAnsi="仿宋" w:eastAsia="仿宋" w:cs="仿宋"/>
          <w:color w:val="auto"/>
          <w:highlight w:val="none"/>
          <w:lang w:eastAsia="zh-CN"/>
        </w:rPr>
      </w:pPr>
    </w:p>
    <w:p w14:paraId="0C1B62E0">
      <w:pPr>
        <w:pStyle w:val="19"/>
        <w:rPr>
          <w:rFonts w:ascii="仿宋" w:hAnsi="仿宋" w:eastAsia="仿宋" w:cs="仿宋"/>
          <w:color w:val="auto"/>
          <w:highlight w:val="none"/>
          <w:lang w:eastAsia="zh-CN"/>
        </w:rPr>
      </w:pPr>
    </w:p>
    <w:p w14:paraId="7BB5509F">
      <w:pPr>
        <w:pStyle w:val="19"/>
        <w:rPr>
          <w:rFonts w:ascii="仿宋" w:hAnsi="仿宋" w:eastAsia="仿宋" w:cs="仿宋"/>
          <w:color w:val="auto"/>
          <w:highlight w:val="none"/>
          <w:lang w:eastAsia="zh-CN"/>
        </w:rPr>
      </w:pPr>
    </w:p>
    <w:p w14:paraId="5D273BC8">
      <w:pPr>
        <w:pStyle w:val="19"/>
        <w:rPr>
          <w:rFonts w:ascii="仿宋" w:hAnsi="仿宋" w:eastAsia="仿宋" w:cs="仿宋"/>
          <w:color w:val="auto"/>
          <w:highlight w:val="none"/>
          <w:lang w:eastAsia="zh-CN"/>
        </w:rPr>
      </w:pPr>
    </w:p>
    <w:p w14:paraId="76AC9CCC">
      <w:pPr>
        <w:pStyle w:val="19"/>
        <w:rPr>
          <w:rFonts w:ascii="仿宋" w:hAnsi="仿宋" w:eastAsia="仿宋" w:cs="仿宋"/>
          <w:color w:val="auto"/>
          <w:highlight w:val="none"/>
          <w:lang w:eastAsia="zh-CN"/>
        </w:rPr>
      </w:pPr>
    </w:p>
    <w:p w14:paraId="6F46C64A">
      <w:pPr>
        <w:pStyle w:val="19"/>
        <w:rPr>
          <w:rFonts w:ascii="仿宋" w:hAnsi="仿宋" w:eastAsia="仿宋" w:cs="仿宋"/>
          <w:color w:val="auto"/>
          <w:highlight w:val="none"/>
          <w:lang w:eastAsia="zh-CN"/>
        </w:rPr>
      </w:pPr>
    </w:p>
    <w:p w14:paraId="7160EAC1">
      <w:pPr>
        <w:pStyle w:val="19"/>
        <w:rPr>
          <w:rFonts w:ascii="仿宋" w:hAnsi="仿宋" w:eastAsia="仿宋" w:cs="仿宋"/>
          <w:color w:val="auto"/>
          <w:highlight w:val="none"/>
          <w:lang w:eastAsia="zh-CN"/>
        </w:rPr>
      </w:pPr>
    </w:p>
    <w:p w14:paraId="7DB305F4">
      <w:pPr>
        <w:pStyle w:val="19"/>
        <w:rPr>
          <w:rFonts w:ascii="仿宋" w:hAnsi="仿宋" w:eastAsia="仿宋" w:cs="仿宋"/>
          <w:color w:val="auto"/>
          <w:highlight w:val="none"/>
          <w:lang w:eastAsia="zh-CN"/>
        </w:rPr>
      </w:pPr>
    </w:p>
    <w:p w14:paraId="1D3344C4">
      <w:pPr>
        <w:pStyle w:val="19"/>
        <w:rPr>
          <w:rFonts w:ascii="仿宋" w:hAnsi="仿宋" w:eastAsia="仿宋" w:cs="仿宋"/>
          <w:color w:val="auto"/>
          <w:highlight w:val="none"/>
          <w:lang w:eastAsia="zh-CN"/>
        </w:rPr>
      </w:pPr>
    </w:p>
    <w:p w14:paraId="0478650D">
      <w:pPr>
        <w:pStyle w:val="19"/>
        <w:rPr>
          <w:rFonts w:ascii="仿宋" w:hAnsi="仿宋" w:eastAsia="仿宋" w:cs="仿宋"/>
          <w:color w:val="auto"/>
          <w:highlight w:val="none"/>
          <w:lang w:eastAsia="zh-CN"/>
        </w:rPr>
      </w:pPr>
    </w:p>
    <w:p w14:paraId="50B2C109">
      <w:pPr>
        <w:pStyle w:val="19"/>
        <w:rPr>
          <w:rFonts w:ascii="仿宋" w:hAnsi="仿宋" w:eastAsia="仿宋" w:cs="仿宋"/>
          <w:color w:val="auto"/>
          <w:highlight w:val="none"/>
          <w:lang w:eastAsia="zh-CN"/>
        </w:rPr>
      </w:pPr>
    </w:p>
    <w:p w14:paraId="3249FF19">
      <w:pPr>
        <w:tabs>
          <w:tab w:val="left" w:pos="3600"/>
        </w:tabs>
        <w:adjustRightInd w:val="0"/>
        <w:snapToGrid w:val="0"/>
        <w:spacing w:line="440" w:lineRule="exact"/>
        <w:jc w:val="center"/>
        <w:rPr>
          <w:rFonts w:ascii="仿宋" w:hAnsi="仿宋" w:eastAsia="仿宋" w:cs="仿宋"/>
          <w:color w:val="auto"/>
          <w:sz w:val="36"/>
          <w:szCs w:val="36"/>
          <w:highlight w:val="none"/>
          <w:lang w:eastAsia="zh-CN"/>
        </w:rPr>
      </w:pPr>
    </w:p>
    <w:p w14:paraId="635211B9">
      <w:pPr>
        <w:tabs>
          <w:tab w:val="left" w:pos="3600"/>
        </w:tabs>
        <w:adjustRightInd w:val="0"/>
        <w:snapToGrid w:val="0"/>
        <w:spacing w:line="440" w:lineRule="exact"/>
        <w:jc w:val="center"/>
        <w:rPr>
          <w:rFonts w:ascii="仿宋" w:hAnsi="仿宋" w:eastAsia="仿宋" w:cs="仿宋"/>
          <w:color w:val="auto"/>
          <w:sz w:val="36"/>
          <w:szCs w:val="36"/>
          <w:highlight w:val="none"/>
          <w:lang w:eastAsia="zh-CN"/>
        </w:rPr>
      </w:pPr>
    </w:p>
    <w:p w14:paraId="30A4CC41">
      <w:pPr>
        <w:spacing w:line="360" w:lineRule="auto"/>
        <w:jc w:val="center"/>
        <w:rPr>
          <w:rFonts w:hint="eastAsia" w:ascii="仿宋" w:hAnsi="仿宋" w:eastAsia="仿宋" w:cs="仿宋"/>
          <w:b/>
          <w:bCs/>
          <w:color w:val="auto"/>
          <w:sz w:val="36"/>
          <w:szCs w:val="36"/>
          <w:highlight w:val="none"/>
          <w:lang w:val="en-US" w:eastAsia="zh-CN" w:bidi="en-US"/>
        </w:rPr>
      </w:pPr>
    </w:p>
    <w:p w14:paraId="27D25F26">
      <w:pPr>
        <w:spacing w:line="360" w:lineRule="auto"/>
        <w:jc w:val="center"/>
        <w:rPr>
          <w:rFonts w:hint="eastAsia" w:ascii="仿宋" w:hAnsi="仿宋" w:eastAsia="仿宋" w:cs="仿宋"/>
          <w:b/>
          <w:bCs/>
          <w:color w:val="auto"/>
          <w:sz w:val="36"/>
          <w:szCs w:val="36"/>
          <w:highlight w:val="none"/>
          <w:lang w:val="en-US" w:eastAsia="zh-CN" w:bidi="en-US"/>
        </w:rPr>
      </w:pPr>
      <w:r>
        <w:rPr>
          <w:rFonts w:hint="eastAsia" w:ascii="仿宋" w:hAnsi="仿宋" w:eastAsia="仿宋" w:cs="仿宋"/>
          <w:b/>
          <w:bCs/>
          <w:color w:val="auto"/>
          <w:sz w:val="36"/>
          <w:szCs w:val="36"/>
          <w:highlight w:val="none"/>
          <w:lang w:val="en-US" w:eastAsia="zh-CN" w:bidi="en-US"/>
        </w:rPr>
        <w:t>10、残疾人福利性单位声明函</w:t>
      </w:r>
    </w:p>
    <w:p w14:paraId="65EF91E5">
      <w:pPr>
        <w:widowControl/>
        <w:adjustRightInd w:val="0"/>
        <w:snapToGrid w:val="0"/>
        <w:spacing w:line="440" w:lineRule="exact"/>
        <w:ind w:firstLine="504" w:firstLineChars="200"/>
        <w:rPr>
          <w:rFonts w:ascii="仿宋" w:hAnsi="仿宋" w:eastAsia="仿宋" w:cs="仿宋"/>
          <w:color w:val="auto"/>
          <w:spacing w:val="6"/>
          <w:highlight w:val="none"/>
          <w:lang w:eastAsia="zh-CN"/>
        </w:rPr>
      </w:pPr>
    </w:p>
    <w:p w14:paraId="7976524E">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spacing w:val="6"/>
          <w:highlight w:val="none"/>
          <w:u w:val="single"/>
          <w:lang w:eastAsia="zh-CN"/>
        </w:rPr>
        <w:t xml:space="preserve">     </w:t>
      </w:r>
      <w:r>
        <w:rPr>
          <w:rFonts w:hint="eastAsia" w:ascii="仿宋" w:hAnsi="仿宋" w:eastAsia="仿宋" w:cs="仿宋"/>
          <w:color w:val="auto"/>
          <w:spacing w:val="6"/>
          <w:highlight w:val="none"/>
          <w:lang w:eastAsia="zh-CN"/>
        </w:rPr>
        <w:t>单位的</w:t>
      </w:r>
      <w:r>
        <w:rPr>
          <w:rFonts w:hint="eastAsia" w:ascii="仿宋" w:hAnsi="仿宋" w:eastAsia="仿宋" w:cs="仿宋"/>
          <w:color w:val="auto"/>
          <w:spacing w:val="6"/>
          <w:highlight w:val="none"/>
          <w:u w:val="single"/>
          <w:lang w:eastAsia="zh-CN"/>
        </w:rPr>
        <w:t xml:space="preserve">     </w:t>
      </w:r>
      <w:r>
        <w:rPr>
          <w:rFonts w:hint="eastAsia" w:ascii="仿宋" w:hAnsi="仿宋" w:eastAsia="仿宋" w:cs="仿宋"/>
          <w:color w:val="auto"/>
          <w:spacing w:val="6"/>
          <w:highlight w:val="none"/>
          <w:lang w:eastAsia="zh-CN"/>
        </w:rPr>
        <w:t>项目采购活动提供本单位制造的货物（由本单位承担工程/提供服务），或者提供其他残疾人福利性单位制造的货物（不包括使用非残疾人福利性单位注册商标的货物）。</w:t>
      </w:r>
    </w:p>
    <w:p w14:paraId="7DC2746E">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本单位对上述声明的真实性负责。如有虚假，将依法承担相应责任。</w:t>
      </w:r>
    </w:p>
    <w:p w14:paraId="761293B2">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 xml:space="preserve">                                     </w:t>
      </w:r>
    </w:p>
    <w:p w14:paraId="2E64009B">
      <w:pPr>
        <w:widowControl/>
        <w:adjustRightInd w:val="0"/>
        <w:snapToGrid w:val="0"/>
        <w:spacing w:line="440" w:lineRule="exact"/>
        <w:ind w:firstLine="5544" w:firstLineChars="2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单位名称（盖章）：</w:t>
      </w:r>
    </w:p>
    <w:p w14:paraId="54BBEF61">
      <w:pPr>
        <w:widowControl/>
        <w:adjustRightInd w:val="0"/>
        <w:snapToGrid w:val="0"/>
        <w:spacing w:line="440" w:lineRule="exact"/>
        <w:ind w:firstLine="50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 xml:space="preserve">                                      日  期：</w:t>
      </w:r>
    </w:p>
    <w:p w14:paraId="29F82431">
      <w:pPr>
        <w:pStyle w:val="3"/>
        <w:numPr>
          <w:ilvl w:val="1"/>
          <w:numId w:val="0"/>
        </w:numPr>
        <w:spacing w:line="240" w:lineRule="atLeast"/>
        <w:jc w:val="left"/>
        <w:rPr>
          <w:rFonts w:ascii="仿宋" w:hAnsi="仿宋" w:eastAsia="仿宋" w:cs="仿宋"/>
          <w:bCs/>
          <w:color w:val="auto"/>
          <w:sz w:val="24"/>
          <w:highlight w:val="none"/>
          <w:lang w:eastAsia="zh-CN"/>
        </w:rPr>
      </w:pPr>
    </w:p>
    <w:p w14:paraId="6D27CCDC">
      <w:pPr>
        <w:pStyle w:val="3"/>
        <w:numPr>
          <w:ilvl w:val="1"/>
          <w:numId w:val="0"/>
        </w:numPr>
        <w:spacing w:line="240" w:lineRule="atLeast"/>
        <w:jc w:val="left"/>
        <w:rPr>
          <w:rFonts w:ascii="仿宋" w:hAnsi="仿宋" w:eastAsia="仿宋" w:cs="仿宋"/>
          <w:bCs/>
          <w:color w:val="auto"/>
          <w:sz w:val="24"/>
          <w:highlight w:val="none"/>
          <w:lang w:eastAsia="zh-CN"/>
        </w:rPr>
      </w:pPr>
    </w:p>
    <w:p w14:paraId="66DDF3D0">
      <w:pPr>
        <w:pStyle w:val="3"/>
        <w:numPr>
          <w:ilvl w:val="1"/>
          <w:numId w:val="0"/>
        </w:numPr>
        <w:spacing w:line="240" w:lineRule="atLeast"/>
        <w:jc w:val="left"/>
        <w:rPr>
          <w:rFonts w:ascii="仿宋" w:hAnsi="仿宋" w:eastAsia="仿宋" w:cs="仿宋"/>
          <w:bCs/>
          <w:color w:val="auto"/>
          <w:sz w:val="24"/>
          <w:highlight w:val="none"/>
          <w:lang w:eastAsia="zh-CN"/>
        </w:rPr>
      </w:pPr>
    </w:p>
    <w:p w14:paraId="72EFCBC7">
      <w:pPr>
        <w:rPr>
          <w:rFonts w:ascii="仿宋" w:hAnsi="仿宋" w:eastAsia="仿宋" w:cs="仿宋"/>
          <w:b/>
          <w:bCs/>
          <w:color w:val="auto"/>
          <w:highlight w:val="none"/>
          <w:lang w:eastAsia="zh-CN"/>
        </w:rPr>
      </w:pPr>
    </w:p>
    <w:p w14:paraId="50BA938B">
      <w:pPr>
        <w:pStyle w:val="38"/>
        <w:rPr>
          <w:rFonts w:ascii="仿宋" w:hAnsi="仿宋" w:eastAsia="仿宋" w:cs="仿宋"/>
          <w:b/>
          <w:bCs/>
          <w:color w:val="auto"/>
          <w:highlight w:val="none"/>
          <w:lang w:eastAsia="zh-CN"/>
        </w:rPr>
      </w:pPr>
    </w:p>
    <w:p w14:paraId="61AB93BF">
      <w:pPr>
        <w:pStyle w:val="38"/>
        <w:rPr>
          <w:rFonts w:ascii="仿宋" w:hAnsi="仿宋" w:eastAsia="仿宋" w:cs="仿宋"/>
          <w:b/>
          <w:bCs/>
          <w:color w:val="auto"/>
          <w:highlight w:val="none"/>
          <w:lang w:eastAsia="zh-CN"/>
        </w:rPr>
      </w:pPr>
    </w:p>
    <w:p w14:paraId="5C8942CC">
      <w:pPr>
        <w:pStyle w:val="38"/>
        <w:rPr>
          <w:rFonts w:ascii="仿宋" w:hAnsi="仿宋" w:eastAsia="仿宋" w:cs="仿宋"/>
          <w:b/>
          <w:bCs/>
          <w:color w:val="auto"/>
          <w:highlight w:val="none"/>
          <w:lang w:eastAsia="zh-CN"/>
        </w:rPr>
      </w:pPr>
    </w:p>
    <w:p w14:paraId="35F94C18">
      <w:pPr>
        <w:pStyle w:val="38"/>
        <w:rPr>
          <w:rFonts w:ascii="仿宋" w:hAnsi="仿宋" w:eastAsia="仿宋" w:cs="仿宋"/>
          <w:b/>
          <w:bCs/>
          <w:color w:val="auto"/>
          <w:highlight w:val="none"/>
          <w:lang w:eastAsia="zh-CN"/>
        </w:rPr>
      </w:pPr>
    </w:p>
    <w:p w14:paraId="6010BE23">
      <w:pPr>
        <w:pStyle w:val="38"/>
        <w:rPr>
          <w:rFonts w:ascii="仿宋" w:hAnsi="仿宋" w:eastAsia="仿宋" w:cs="仿宋"/>
          <w:b/>
          <w:bCs/>
          <w:color w:val="auto"/>
          <w:highlight w:val="none"/>
          <w:lang w:eastAsia="zh-CN"/>
        </w:rPr>
      </w:pPr>
    </w:p>
    <w:p w14:paraId="08054BC0">
      <w:pPr>
        <w:pStyle w:val="38"/>
        <w:rPr>
          <w:rFonts w:ascii="仿宋" w:hAnsi="仿宋" w:eastAsia="仿宋" w:cs="仿宋"/>
          <w:b/>
          <w:bCs/>
          <w:color w:val="auto"/>
          <w:highlight w:val="none"/>
          <w:lang w:eastAsia="zh-CN"/>
        </w:rPr>
      </w:pPr>
    </w:p>
    <w:p w14:paraId="3CFBD6AC">
      <w:pPr>
        <w:pStyle w:val="38"/>
        <w:rPr>
          <w:rFonts w:ascii="仿宋" w:hAnsi="仿宋" w:eastAsia="仿宋" w:cs="仿宋"/>
          <w:b/>
          <w:bCs/>
          <w:color w:val="auto"/>
          <w:highlight w:val="none"/>
          <w:lang w:eastAsia="zh-CN"/>
        </w:rPr>
      </w:pPr>
    </w:p>
    <w:p w14:paraId="485CE248">
      <w:pPr>
        <w:pStyle w:val="38"/>
        <w:rPr>
          <w:rFonts w:ascii="仿宋" w:hAnsi="仿宋" w:eastAsia="仿宋" w:cs="仿宋"/>
          <w:b/>
          <w:bCs/>
          <w:color w:val="auto"/>
          <w:highlight w:val="none"/>
          <w:lang w:eastAsia="zh-CN"/>
        </w:rPr>
      </w:pPr>
    </w:p>
    <w:p w14:paraId="331E949B">
      <w:pPr>
        <w:pStyle w:val="38"/>
        <w:rPr>
          <w:rFonts w:ascii="仿宋" w:hAnsi="仿宋" w:eastAsia="仿宋" w:cs="仿宋"/>
          <w:b/>
          <w:bCs/>
          <w:color w:val="auto"/>
          <w:highlight w:val="none"/>
          <w:lang w:eastAsia="zh-CN"/>
        </w:rPr>
      </w:pPr>
    </w:p>
    <w:p w14:paraId="4BEA3500">
      <w:pPr>
        <w:pStyle w:val="38"/>
        <w:rPr>
          <w:rFonts w:ascii="仿宋" w:hAnsi="仿宋" w:eastAsia="仿宋" w:cs="仿宋"/>
          <w:b/>
          <w:bCs/>
          <w:color w:val="auto"/>
          <w:highlight w:val="none"/>
          <w:lang w:eastAsia="zh-CN"/>
        </w:rPr>
      </w:pPr>
    </w:p>
    <w:p w14:paraId="25D4D31A">
      <w:pPr>
        <w:pStyle w:val="38"/>
        <w:rPr>
          <w:rFonts w:ascii="仿宋" w:hAnsi="仿宋" w:eastAsia="仿宋" w:cs="仿宋"/>
          <w:b/>
          <w:bCs/>
          <w:color w:val="auto"/>
          <w:highlight w:val="none"/>
          <w:lang w:eastAsia="zh-CN"/>
        </w:rPr>
      </w:pPr>
    </w:p>
    <w:p w14:paraId="5380A28F">
      <w:pPr>
        <w:pStyle w:val="38"/>
        <w:rPr>
          <w:rFonts w:ascii="仿宋" w:hAnsi="仿宋" w:eastAsia="仿宋" w:cs="仿宋"/>
          <w:b/>
          <w:bCs/>
          <w:color w:val="auto"/>
          <w:highlight w:val="none"/>
          <w:lang w:eastAsia="zh-CN"/>
        </w:rPr>
      </w:pPr>
    </w:p>
    <w:p w14:paraId="6B8EBFAF">
      <w:pPr>
        <w:pStyle w:val="38"/>
        <w:rPr>
          <w:rFonts w:ascii="仿宋" w:hAnsi="仿宋" w:eastAsia="仿宋" w:cs="仿宋"/>
          <w:b/>
          <w:bCs/>
          <w:color w:val="auto"/>
          <w:highlight w:val="none"/>
          <w:lang w:eastAsia="zh-CN"/>
        </w:rPr>
      </w:pPr>
    </w:p>
    <w:p w14:paraId="148B91A2">
      <w:pPr>
        <w:pStyle w:val="38"/>
        <w:rPr>
          <w:rFonts w:ascii="仿宋" w:hAnsi="仿宋" w:eastAsia="仿宋" w:cs="仿宋"/>
          <w:b/>
          <w:bCs/>
          <w:color w:val="auto"/>
          <w:highlight w:val="none"/>
          <w:lang w:eastAsia="zh-CN"/>
        </w:rPr>
      </w:pPr>
    </w:p>
    <w:p w14:paraId="32A15545">
      <w:pPr>
        <w:pStyle w:val="38"/>
        <w:rPr>
          <w:rFonts w:ascii="仿宋" w:hAnsi="仿宋" w:eastAsia="仿宋" w:cs="仿宋"/>
          <w:b/>
          <w:bCs/>
          <w:color w:val="auto"/>
          <w:highlight w:val="none"/>
          <w:lang w:eastAsia="zh-CN"/>
        </w:rPr>
      </w:pPr>
    </w:p>
    <w:p w14:paraId="0B3A2874">
      <w:pPr>
        <w:pStyle w:val="38"/>
        <w:rPr>
          <w:rFonts w:ascii="仿宋" w:hAnsi="仿宋" w:eastAsia="仿宋" w:cs="仿宋"/>
          <w:b/>
          <w:bCs/>
          <w:color w:val="auto"/>
          <w:highlight w:val="none"/>
          <w:lang w:eastAsia="zh-CN"/>
        </w:rPr>
      </w:pPr>
    </w:p>
    <w:p w14:paraId="2743A7F4">
      <w:pPr>
        <w:pStyle w:val="38"/>
        <w:rPr>
          <w:rFonts w:ascii="仿宋" w:hAnsi="仿宋" w:eastAsia="仿宋" w:cs="仿宋"/>
          <w:b/>
          <w:bCs/>
          <w:color w:val="auto"/>
          <w:highlight w:val="none"/>
          <w:lang w:eastAsia="zh-CN"/>
        </w:rPr>
      </w:pPr>
    </w:p>
    <w:p w14:paraId="755CD832">
      <w:pPr>
        <w:pStyle w:val="38"/>
        <w:rPr>
          <w:rFonts w:ascii="仿宋" w:hAnsi="仿宋" w:eastAsia="仿宋" w:cs="仿宋"/>
          <w:b/>
          <w:bCs/>
          <w:color w:val="auto"/>
          <w:highlight w:val="none"/>
          <w:lang w:eastAsia="zh-CN"/>
        </w:rPr>
      </w:pPr>
    </w:p>
    <w:p w14:paraId="26B02C7B">
      <w:pPr>
        <w:spacing w:line="360" w:lineRule="auto"/>
        <w:jc w:val="center"/>
        <w:rPr>
          <w:rFonts w:hint="eastAsia" w:ascii="仿宋" w:hAnsi="仿宋" w:eastAsia="仿宋" w:cs="仿宋"/>
          <w:b/>
          <w:bCs/>
          <w:color w:val="auto"/>
          <w:sz w:val="36"/>
          <w:szCs w:val="36"/>
          <w:highlight w:val="none"/>
          <w:lang w:val="en-US" w:eastAsia="zh-CN" w:bidi="en-US"/>
        </w:rPr>
      </w:pPr>
    </w:p>
    <w:p w14:paraId="66F6131C">
      <w:pPr>
        <w:spacing w:line="360" w:lineRule="auto"/>
        <w:jc w:val="center"/>
        <w:rPr>
          <w:rFonts w:hint="eastAsia" w:ascii="仿宋" w:hAnsi="仿宋" w:eastAsia="仿宋" w:cs="仿宋"/>
          <w:b/>
          <w:bCs/>
          <w:color w:val="auto"/>
          <w:sz w:val="36"/>
          <w:szCs w:val="36"/>
          <w:highlight w:val="none"/>
          <w:lang w:val="en-US" w:eastAsia="zh-CN" w:bidi="en-US"/>
        </w:rPr>
      </w:pPr>
      <w:r>
        <w:rPr>
          <w:rFonts w:hint="eastAsia" w:ascii="仿宋" w:hAnsi="仿宋" w:eastAsia="仿宋" w:cs="仿宋"/>
          <w:b/>
          <w:bCs/>
          <w:color w:val="auto"/>
          <w:sz w:val="36"/>
          <w:szCs w:val="36"/>
          <w:highlight w:val="none"/>
          <w:lang w:val="en-US" w:eastAsia="zh-CN" w:bidi="en-US"/>
        </w:rPr>
        <w:t>11、</w:t>
      </w:r>
      <w:r>
        <w:rPr>
          <w:rFonts w:hint="eastAsia" w:ascii="仿宋" w:hAnsi="仿宋" w:eastAsia="仿宋" w:cs="仿宋"/>
          <w:b/>
          <w:bCs/>
          <w:color w:val="auto"/>
          <w:sz w:val="32"/>
          <w:szCs w:val="32"/>
          <w:highlight w:val="none"/>
          <w:lang w:eastAsia="zh-CN"/>
        </w:rPr>
        <w:t>评分标准和细则中技术、</w:t>
      </w:r>
      <w:r>
        <w:rPr>
          <w:rFonts w:hint="eastAsia" w:ascii="仿宋" w:hAnsi="仿宋" w:eastAsia="仿宋" w:cs="仿宋"/>
          <w:b/>
          <w:bCs/>
          <w:color w:val="auto"/>
          <w:sz w:val="32"/>
          <w:szCs w:val="32"/>
          <w:highlight w:val="none"/>
          <w:lang w:val="en-US" w:eastAsia="zh-CN"/>
        </w:rPr>
        <w:t>商务</w:t>
      </w:r>
      <w:r>
        <w:rPr>
          <w:rFonts w:hint="eastAsia" w:ascii="仿宋" w:hAnsi="仿宋" w:eastAsia="仿宋" w:cs="仿宋"/>
          <w:b/>
          <w:bCs/>
          <w:color w:val="auto"/>
          <w:sz w:val="32"/>
          <w:szCs w:val="32"/>
          <w:highlight w:val="none"/>
          <w:lang w:eastAsia="zh-CN"/>
        </w:rPr>
        <w:t>部分证明材料（格式自拟</w:t>
      </w:r>
      <w:r>
        <w:rPr>
          <w:rFonts w:hint="eastAsia" w:ascii="仿宋" w:hAnsi="仿宋" w:eastAsia="仿宋" w:cs="仿宋"/>
          <w:color w:val="auto"/>
          <w:sz w:val="32"/>
          <w:szCs w:val="32"/>
          <w:highlight w:val="none"/>
          <w:lang w:eastAsia="zh-CN"/>
        </w:rPr>
        <w:t>）</w:t>
      </w:r>
    </w:p>
    <w:p w14:paraId="4F62B853">
      <w:pPr>
        <w:pStyle w:val="3"/>
        <w:numPr>
          <w:ilvl w:val="1"/>
          <w:numId w:val="0"/>
        </w:numPr>
        <w:spacing w:line="240" w:lineRule="atLeast"/>
        <w:ind w:left="617" w:leftChars="257"/>
        <w:rPr>
          <w:rFonts w:ascii="仿宋" w:hAnsi="仿宋" w:eastAsia="仿宋" w:cs="仿宋"/>
          <w:color w:val="auto"/>
          <w:sz w:val="24"/>
          <w:highlight w:val="none"/>
          <w:lang w:eastAsia="zh-CN"/>
        </w:rPr>
      </w:pPr>
    </w:p>
    <w:p w14:paraId="2396FF0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评分标准和细则中技术部分</w:t>
      </w:r>
      <w:r>
        <w:rPr>
          <w:rFonts w:hint="eastAsia" w:ascii="仿宋" w:hAnsi="仿宋" w:eastAsia="仿宋" w:cs="仿宋"/>
          <w:color w:val="auto"/>
          <w:highlight w:val="none"/>
          <w:lang w:eastAsia="zh-CN"/>
        </w:rPr>
        <w:t>要求的其他资格证明文件。</w:t>
      </w:r>
    </w:p>
    <w:p w14:paraId="35E2295F">
      <w:pPr>
        <w:pStyle w:val="13"/>
        <w:tabs>
          <w:tab w:val="left" w:pos="5580"/>
        </w:tabs>
        <w:spacing w:line="240" w:lineRule="atLeas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2.复印件上应加盖本单位章（自然人投标的无需盖章，需要签字）。</w:t>
      </w:r>
    </w:p>
    <w:p w14:paraId="65EE7A67">
      <w:pPr>
        <w:pStyle w:val="3"/>
        <w:numPr>
          <w:ilvl w:val="1"/>
          <w:numId w:val="0"/>
        </w:numPr>
        <w:spacing w:line="240" w:lineRule="atLeast"/>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 </w:t>
      </w:r>
    </w:p>
    <w:p w14:paraId="2283D7E4">
      <w:pPr>
        <w:rPr>
          <w:rFonts w:hint="eastAsia" w:ascii="仿宋" w:hAnsi="仿宋" w:eastAsia="仿宋" w:cs="仿宋"/>
          <w:color w:val="auto"/>
          <w:sz w:val="24"/>
          <w:highlight w:val="none"/>
          <w:lang w:eastAsia="zh-CN"/>
        </w:rPr>
      </w:pPr>
    </w:p>
    <w:p w14:paraId="3E1810BF">
      <w:pPr>
        <w:rPr>
          <w:rFonts w:hint="eastAsia" w:ascii="仿宋" w:hAnsi="仿宋" w:eastAsia="仿宋" w:cs="仿宋"/>
          <w:color w:val="auto"/>
          <w:sz w:val="24"/>
          <w:highlight w:val="none"/>
          <w:lang w:eastAsia="zh-CN"/>
        </w:rPr>
      </w:pPr>
    </w:p>
    <w:p w14:paraId="33578645">
      <w:pPr>
        <w:pStyle w:val="3"/>
        <w:numPr>
          <w:ilvl w:val="1"/>
          <w:numId w:val="0"/>
        </w:numPr>
        <w:spacing w:line="240" w:lineRule="atLeast"/>
        <w:jc w:val="left"/>
        <w:rPr>
          <w:rFonts w:ascii="仿宋" w:hAnsi="仿宋" w:eastAsia="仿宋" w:cs="仿宋"/>
          <w:bCs/>
          <w:color w:val="auto"/>
          <w:sz w:val="24"/>
          <w:highlight w:val="none"/>
          <w:lang w:eastAsia="zh-CN"/>
        </w:rPr>
      </w:pPr>
    </w:p>
    <w:p w14:paraId="67C9D07D">
      <w:pPr>
        <w:spacing w:line="360" w:lineRule="auto"/>
        <w:jc w:val="both"/>
        <w:rPr>
          <w:rFonts w:hint="eastAsia" w:ascii="仿宋" w:hAnsi="仿宋" w:eastAsia="仿宋" w:cs="仿宋"/>
          <w:b/>
          <w:bCs/>
          <w:color w:val="auto"/>
          <w:sz w:val="32"/>
          <w:szCs w:val="32"/>
          <w:highlight w:val="none"/>
          <w:lang w:val="en-US" w:eastAsia="zh-CN" w:bidi="en-US"/>
        </w:rPr>
      </w:pPr>
      <w:r>
        <w:rPr>
          <w:rFonts w:hint="eastAsia" w:ascii="仿宋" w:hAnsi="仿宋" w:eastAsia="仿宋" w:cs="仿宋"/>
          <w:b/>
          <w:bCs/>
          <w:color w:val="auto"/>
          <w:sz w:val="32"/>
          <w:szCs w:val="32"/>
          <w:highlight w:val="none"/>
          <w:lang w:val="en-US" w:eastAsia="zh-CN" w:bidi="en-US"/>
        </w:rPr>
        <w:t>12、供应商认为有必要提供的其他证明材料（格式自拟）</w:t>
      </w:r>
    </w:p>
    <w:p w14:paraId="68FCE329">
      <w:pPr>
        <w:pStyle w:val="13"/>
        <w:tabs>
          <w:tab w:val="left" w:pos="5580"/>
        </w:tabs>
        <w:spacing w:line="240" w:lineRule="atLeast"/>
        <w:ind w:firstLine="480" w:firstLineChars="200"/>
        <w:rPr>
          <w:rFonts w:ascii="仿宋" w:hAnsi="仿宋" w:eastAsia="仿宋" w:cs="仿宋"/>
          <w:color w:val="auto"/>
          <w:highlight w:val="none"/>
          <w:lang w:eastAsia="zh-CN"/>
        </w:rPr>
      </w:pPr>
    </w:p>
    <w:p w14:paraId="61FA5C52">
      <w:pPr>
        <w:pStyle w:val="13"/>
        <w:tabs>
          <w:tab w:val="left" w:pos="5580"/>
        </w:tabs>
        <w:spacing w:line="240" w:lineRule="atLeast"/>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说明：复印件上应加盖本单位章（自然人投标的无需盖章，需要签字）。</w:t>
      </w:r>
    </w:p>
    <w:p w14:paraId="1DBCAD86">
      <w:pPr>
        <w:pStyle w:val="20"/>
        <w:ind w:left="2880"/>
        <w:rPr>
          <w:color w:val="auto"/>
          <w:highlight w:val="none"/>
          <w:lang w:eastAsia="zh-CN"/>
        </w:rPr>
      </w:pPr>
    </w:p>
    <w:p w14:paraId="056BCB63">
      <w:pPr>
        <w:rPr>
          <w:color w:val="auto"/>
          <w:highlight w:val="none"/>
          <w:lang w:eastAsia="zh-CN"/>
        </w:rPr>
      </w:pPr>
    </w:p>
    <w:p w14:paraId="0E8FEFA7">
      <w:pPr>
        <w:rPr>
          <w:color w:val="auto"/>
          <w:highlight w:val="none"/>
          <w:lang w:eastAsia="zh-CN"/>
        </w:rPr>
      </w:pPr>
    </w:p>
    <w:p w14:paraId="6CCFF5DF">
      <w:pPr>
        <w:rPr>
          <w:color w:val="auto"/>
          <w:highlight w:val="none"/>
          <w:lang w:eastAsia="zh-CN"/>
        </w:rPr>
      </w:pPr>
    </w:p>
    <w:p w14:paraId="4FB9AD33">
      <w:pPr>
        <w:rPr>
          <w:color w:val="auto"/>
          <w:highlight w:val="none"/>
          <w:lang w:eastAsia="zh-CN"/>
        </w:rPr>
      </w:pPr>
    </w:p>
    <w:p w14:paraId="13324783">
      <w:pPr>
        <w:rPr>
          <w:color w:val="auto"/>
          <w:highlight w:val="none"/>
          <w:lang w:eastAsia="zh-CN"/>
        </w:rPr>
      </w:pPr>
    </w:p>
    <w:p w14:paraId="2D8AACF4">
      <w:pPr>
        <w:rPr>
          <w:color w:val="auto"/>
          <w:highlight w:val="none"/>
          <w:lang w:eastAsia="zh-CN"/>
        </w:rPr>
      </w:pPr>
    </w:p>
    <w:p w14:paraId="26A9216E">
      <w:pPr>
        <w:rPr>
          <w:color w:val="auto"/>
          <w:highlight w:val="none"/>
          <w:lang w:eastAsia="zh-CN"/>
        </w:rPr>
      </w:pPr>
    </w:p>
    <w:p w14:paraId="4CC9FDD9">
      <w:pPr>
        <w:rPr>
          <w:color w:val="auto"/>
          <w:highlight w:val="none"/>
          <w:lang w:eastAsia="zh-CN"/>
        </w:rPr>
      </w:pPr>
    </w:p>
    <w:p w14:paraId="3094C3EE">
      <w:pPr>
        <w:rPr>
          <w:color w:val="auto"/>
          <w:highlight w:val="none"/>
          <w:lang w:eastAsia="zh-CN"/>
        </w:rPr>
      </w:pPr>
    </w:p>
    <w:p w14:paraId="32DB3863">
      <w:pPr>
        <w:rPr>
          <w:color w:val="auto"/>
          <w:highlight w:val="none"/>
          <w:lang w:eastAsia="zh-CN"/>
        </w:rPr>
      </w:pPr>
    </w:p>
    <w:p w14:paraId="564E344F">
      <w:pPr>
        <w:rPr>
          <w:color w:val="auto"/>
          <w:highlight w:val="none"/>
          <w:lang w:eastAsia="zh-CN"/>
        </w:rPr>
      </w:pPr>
    </w:p>
    <w:p w14:paraId="17514498">
      <w:pPr>
        <w:rPr>
          <w:color w:val="auto"/>
          <w:highlight w:val="none"/>
          <w:lang w:eastAsia="zh-CN"/>
        </w:rPr>
      </w:pPr>
    </w:p>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_x000B__x000C_">
    <w:altName w:val="Courier New"/>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825F6">
    <w:pPr>
      <w:pStyle w:val="16"/>
      <w:ind w:right="360"/>
      <w:jc w:val="both"/>
    </w:pPr>
    <w:r>
      <w:rPr>
        <w:sz w:val="16"/>
        <w:lang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9C8009"/>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UHjVccBAACdAwAADgAAAAAAAAABACAAAAAeAQAAZHJzL2Uyb0RvYy54&#10;bWxQSwUGAAAAAAYABgBZAQAAVwUAAAAA&#10;">
              <v:fill on="f" focussize="0,0"/>
              <v:stroke on="f"/>
              <v:imagedata o:title=""/>
              <o:lock v:ext="edit" aspectratio="f"/>
              <v:textbox inset="0mm,0mm,0mm,0mm" style="mso-fit-shape-to-text:t;">
                <w:txbxContent>
                  <w:p w14:paraId="499C8009"/>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F605F">
    <w:pPr>
      <w:pStyle w:val="16"/>
      <w:ind w:right="360"/>
      <w:jc w:val="both"/>
    </w:pPr>
    <w:r>
      <w:rPr>
        <w:sz w:val="16"/>
        <w:lang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3ADAF30">
                          <w:pPr>
                            <w:pStyle w:val="16"/>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E3McgBAACdAwAADgAAAGRycy9lMm9Eb2MueG1srVPNjtMwEL6vxDtY&#10;vtNkK4G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ss3nDlh6cXPP3+cfz2eH74z&#10;ipFAvceK6u48VcbhPQy0NnMcKZh4D22w6UuMGOVJ3tNFXjVEJtOl1XK1KiklKTc7hF88XfcB4wcF&#10;liWj5oHeL8sqjp8wjqVzSerm4FYbk9/QuL8ChDlGVF6C6XZiMk6crDjshoneDpoTsetpEWruaO85&#10;Mx8d6Zx2ZjbCbOwmI3VE/+4QaYw8XUIdoYhVcujVMr9pw9Ja/Onnqqe/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bBNzHIAQAAnQMAAA4AAAAAAAAAAQAgAAAAHgEAAGRycy9lMm9Eb2Mu&#10;eG1sUEsFBgAAAAAGAAYAWQEAAFgFAAAAAA==&#10;">
              <v:fill on="f" focussize="0,0"/>
              <v:stroke on="f"/>
              <v:imagedata o:title=""/>
              <o:lock v:ext="edit" aspectratio="f"/>
              <v:textbox inset="0mm,0mm,0mm,0mm" style="mso-fit-shape-to-text:t;">
                <w:txbxContent>
                  <w:p w14:paraId="23ADAF30">
                    <w:pPr>
                      <w:pStyle w:val="16"/>
                    </w:pPr>
                  </w:p>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6898D">
    <w:pPr>
      <w:pStyle w:val="16"/>
      <w:ind w:right="360"/>
      <w:jc w:val="both"/>
    </w:pPr>
    <w:r>
      <w:rPr>
        <w:sz w:val="13"/>
        <w:lang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3A63019">
                          <w:pPr>
                            <w:pStyle w:val="16"/>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HpxMyAgAAYw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lRDOFhp9+fD/9&#10;fDj9+kbGUZ7W+hmi7i3iQvfOdBia4d7jMrLuKqfiL/gQ+CHu8SKu6ALh8dF0Mp3mcHH4hgPws8fn&#10;1vnwXhhFolFQh+4lUdlh40MfOoTEbNqsGylTB6UmbUGvXr/J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BQenEzICAABjBAAADgAAAAAAAAABACAAAAAfAQAAZHJzL2Uyb0RvYy54bWxQSwUG&#10;AAAAAAYABgBZAQAAwwUAAAAA&#10;">
              <v:fill on="f" focussize="0,0"/>
              <v:stroke on="f" weight="0.5pt"/>
              <v:imagedata o:title=""/>
              <o:lock v:ext="edit" aspectratio="f"/>
              <v:textbox inset="0mm,0mm,0mm,0mm" style="mso-fit-shape-to-text:t;">
                <w:txbxContent>
                  <w:p w14:paraId="73A63019">
                    <w:pPr>
                      <w:pStyle w:val="16"/>
                    </w:pPr>
                    <w:r>
                      <w:fldChar w:fldCharType="begin"/>
                    </w:r>
                    <w:r>
                      <w:instrText xml:space="preserve"> PAGE  \* MERGEFORMAT </w:instrText>
                    </w:r>
                    <w:r>
                      <w:fldChar w:fldCharType="separate"/>
                    </w:r>
                    <w:r>
                      <w:t>52</w:t>
                    </w:r>
                    <w:r>
                      <w:fldChar w:fldCharType="end"/>
                    </w:r>
                  </w:p>
                </w:txbxContent>
              </v:textbox>
            </v:shape>
          </w:pict>
        </mc:Fallback>
      </mc:AlternateContent>
    </w:r>
    <w:r>
      <w:rPr>
        <w:rFonts w:hint="eastAsia"/>
        <w:sz w:val="13"/>
        <w:szCs w:val="13"/>
      </w:rPr>
      <w:t xml:space="preserve"> </w:t>
    </w:r>
    <w:r>
      <w:rPr>
        <w:rFonts w:hint="eastAsia"/>
      </w:rPr>
      <w:t xml:space="preserve">  </w:t>
    </w:r>
  </w:p>
  <w:p w14:paraId="3199AE93">
    <w:pPr>
      <w:pStyle w:val="16"/>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21B4D">
    <w:pPr>
      <w:pStyle w:val="16"/>
      <w:ind w:right="360"/>
      <w:jc w:val="both"/>
    </w:pPr>
    <w:r>
      <w:rPr>
        <w:sz w:val="24"/>
        <w:lang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551104A">
                          <w:pPr>
                            <w:pStyle w:val="16"/>
                          </w:pPr>
                          <w:r>
                            <w:fldChar w:fldCharType="begin"/>
                          </w:r>
                          <w:r>
                            <w:instrText xml:space="preserve"> PAGE  \* MERGEFORMAT </w:instrText>
                          </w:r>
                          <w:r>
                            <w:fldChar w:fldCharType="separate"/>
                          </w:r>
                          <w:r>
                            <w:t>74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aG58cBAACdAwAADgAAAGRycy9lMm9Eb2MueG1srVPNjtMwEL4j8Q6W&#10;7zRpk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n56yVnVhh68cv3b5cfvy4/vzKK&#10;kUC9x4rqHjxVxuHODbQ2cxwpmHgPbTDpS4wY5Une81VeGCKT6dJ6tV6XlJKUmx3CLx6v+4DxLTjD&#10;klHzQO+XZRWn9xjH0rkkdbPuXmmd31DbvwKEOUYgL8F0OzEZJ05WHPbDRG/vmjOx62kRam5p7znT&#10;7yzpnHZmNsJs7CcjdUR/e4w0Rp4uoY5QxCo59GqZ37RhaS3+9HPV41+1/Q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5aG58cBAACdAwAADgAAAAAAAAABACAAAAAeAQAAZHJzL2Uyb0RvYy54&#10;bWxQSwUGAAAAAAYABgBZAQAAVwUAAAAA&#10;">
              <v:fill on="f" focussize="0,0"/>
              <v:stroke on="f"/>
              <v:imagedata o:title=""/>
              <o:lock v:ext="edit" aspectratio="f"/>
              <v:textbox inset="0mm,0mm,0mm,0mm" style="mso-fit-shape-to-text:t;">
                <w:txbxContent>
                  <w:p w14:paraId="4551104A">
                    <w:pPr>
                      <w:pStyle w:val="16"/>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7E6CD1CE">
    <w:pPr>
      <w:pStyle w:val="16"/>
      <w:autoSpaceDE w:val="0"/>
      <w:autoSpaceDN w:val="0"/>
      <w:adjustRightInd w:val="0"/>
      <w:ind w:left="7200" w:hanging="7200" w:hangingChars="4000"/>
      <w:jc w:val="both"/>
    </w:pPr>
  </w:p>
  <w:p w14:paraId="5F06630E">
    <w:pPr>
      <w:pStyle w:val="16"/>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4DCBA">
    <w:pPr>
      <w:pStyle w:val="16"/>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6963105">
                          <w:pPr>
                            <w:pStyle w:val="16"/>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FyM8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cXIzzICAABlBAAADgAAAAAAAAABACAAAAAfAQAAZHJzL2Uyb0RvYy54bWxQSwUG&#10;AAAAAAYABgBZAQAAwwUAAAAA&#10;">
              <v:fill on="f" focussize="0,0"/>
              <v:stroke on="f" weight="0.5pt"/>
              <v:imagedata o:title=""/>
              <o:lock v:ext="edit" aspectratio="f"/>
              <v:textbox inset="0mm,0mm,0mm,0mm" style="mso-fit-shape-to-text:t;">
                <w:txbxContent>
                  <w:p w14:paraId="36963105">
                    <w:pPr>
                      <w:pStyle w:val="16"/>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A7F31">
    <w:pPr>
      <w:pStyle w:val="17"/>
      <w:pBdr>
        <w:bottom w:val="none" w:color="auto" w:sz="0" w:space="0"/>
      </w:pBdr>
      <w:tabs>
        <w:tab w:val="clear" w:pos="4153"/>
        <w:tab w:val="clear" w:pos="8306"/>
      </w:tabs>
      <w:rPr>
        <w:rFonts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D0F3E">
    <w:pPr>
      <w:pStyle w:val="17"/>
      <w:rPr>
        <w:rFonts w:ascii="宋体" w:hAnsi="宋体" w:eastAsia="宋体" w:cs="宋体"/>
        <w:sz w:val="20"/>
        <w:szCs w:val="20"/>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ECFC1">
    <w:pPr>
      <w:pStyle w:val="17"/>
      <w:rPr>
        <w:rFonts w:ascii="宋体" w:hAnsi="宋体" w:eastAsia="宋体" w:cs="宋体"/>
        <w:sz w:val="20"/>
        <w:szCs w:val="2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5BCD0F"/>
    <w:multiLevelType w:val="singleLevel"/>
    <w:tmpl w:val="C15BCD0F"/>
    <w:lvl w:ilvl="0" w:tentative="0">
      <w:start w:val="1"/>
      <w:numFmt w:val="decimal"/>
      <w:pStyle w:val="18"/>
      <w:lvlText w:val="%1."/>
      <w:lvlJc w:val="left"/>
      <w:pPr>
        <w:tabs>
          <w:tab w:val="left" w:pos="2040"/>
        </w:tabs>
        <w:ind w:left="2040" w:hanging="360"/>
      </w:pPr>
    </w:lvl>
  </w:abstractNum>
  <w:abstractNum w:abstractNumId="1">
    <w:nsid w:val="CF0DAD01"/>
    <w:multiLevelType w:val="singleLevel"/>
    <w:tmpl w:val="CF0DAD01"/>
    <w:lvl w:ilvl="0" w:tentative="0">
      <w:start w:val="1"/>
      <w:numFmt w:val="decimal"/>
      <w:suff w:val="space"/>
      <w:lvlText w:val="%1."/>
      <w:lvlJc w:val="left"/>
    </w:lvl>
  </w:abstractNum>
  <w:abstractNum w:abstractNumId="2">
    <w:nsid w:val="E643E0BB"/>
    <w:multiLevelType w:val="singleLevel"/>
    <w:tmpl w:val="E643E0BB"/>
    <w:lvl w:ilvl="0" w:tentative="0">
      <w:start w:val="6"/>
      <w:numFmt w:val="chineseCounting"/>
      <w:suff w:val="nothing"/>
      <w:lvlText w:val="%1、"/>
      <w:lvlJc w:val="left"/>
      <w:rPr>
        <w:rFonts w:hint="eastAsia"/>
      </w:rPr>
    </w:lvl>
  </w:abstractNum>
  <w:abstractNum w:abstractNumId="3">
    <w:nsid w:val="00000000"/>
    <w:multiLevelType w:val="multilevel"/>
    <w:tmpl w:val="00000000"/>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4">
    <w:nsid w:val="0000000D"/>
    <w:multiLevelType w:val="multilevel"/>
    <w:tmpl w:val="0000000D"/>
    <w:lvl w:ilvl="0" w:tentative="0">
      <w:start w:val="1"/>
      <w:numFmt w:val="decimal"/>
      <w:pStyle w:val="10"/>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5">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6">
    <w:nsid w:val="127F168B"/>
    <w:multiLevelType w:val="singleLevel"/>
    <w:tmpl w:val="127F168B"/>
    <w:lvl w:ilvl="0" w:tentative="0">
      <w:start w:val="4"/>
      <w:numFmt w:val="decimal"/>
      <w:suff w:val="nothing"/>
      <w:lvlText w:val="%1、"/>
      <w:lvlJc w:val="left"/>
    </w:lvl>
  </w:abstractNum>
  <w:abstractNum w:abstractNumId="7">
    <w:nsid w:val="3CE944AE"/>
    <w:multiLevelType w:val="singleLevel"/>
    <w:tmpl w:val="3CE944AE"/>
    <w:lvl w:ilvl="0" w:tentative="0">
      <w:start w:val="3"/>
      <w:numFmt w:val="decimal"/>
      <w:suff w:val="nothing"/>
      <w:lvlText w:val="（%1）"/>
      <w:lvlJc w:val="left"/>
    </w:lvl>
  </w:abstractNum>
  <w:abstractNum w:abstractNumId="8">
    <w:nsid w:val="55CD4C99"/>
    <w:multiLevelType w:val="singleLevel"/>
    <w:tmpl w:val="55CD4C99"/>
    <w:lvl w:ilvl="0" w:tentative="0">
      <w:start w:val="1"/>
      <w:numFmt w:val="chineseCounting"/>
      <w:suff w:val="nothing"/>
      <w:lvlText w:val="%1、"/>
      <w:lvlJc w:val="left"/>
    </w:lvl>
  </w:abstractNum>
  <w:abstractNum w:abstractNumId="9">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4"/>
  </w:num>
  <w:num w:numId="2">
    <w:abstractNumId w:val="0"/>
  </w:num>
  <w:num w:numId="3">
    <w:abstractNumId w:val="2"/>
  </w:num>
  <w:num w:numId="4">
    <w:abstractNumId w:val="7"/>
  </w:num>
  <w:num w:numId="5">
    <w:abstractNumId w:val="8"/>
  </w:num>
  <w:num w:numId="6">
    <w:abstractNumId w:val="5"/>
  </w:num>
  <w:num w:numId="7">
    <w:abstractNumId w:val="9"/>
  </w:num>
  <w:num w:numId="8">
    <w:abstractNumId w:val="3"/>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430832B2"/>
    <w:rsid w:val="000270E8"/>
    <w:rsid w:val="00036274"/>
    <w:rsid w:val="000E7277"/>
    <w:rsid w:val="00153D08"/>
    <w:rsid w:val="001750E8"/>
    <w:rsid w:val="001909B2"/>
    <w:rsid w:val="00232484"/>
    <w:rsid w:val="00263A0D"/>
    <w:rsid w:val="004259D8"/>
    <w:rsid w:val="00461E17"/>
    <w:rsid w:val="00471CA4"/>
    <w:rsid w:val="00562077"/>
    <w:rsid w:val="00597163"/>
    <w:rsid w:val="005D4E0B"/>
    <w:rsid w:val="005F2F99"/>
    <w:rsid w:val="00643BE3"/>
    <w:rsid w:val="006761BB"/>
    <w:rsid w:val="006D00E3"/>
    <w:rsid w:val="0076445C"/>
    <w:rsid w:val="00785D97"/>
    <w:rsid w:val="008276FA"/>
    <w:rsid w:val="008849F7"/>
    <w:rsid w:val="008D1783"/>
    <w:rsid w:val="008D4A14"/>
    <w:rsid w:val="009143D6"/>
    <w:rsid w:val="00A329DF"/>
    <w:rsid w:val="00A6565C"/>
    <w:rsid w:val="00A75CA8"/>
    <w:rsid w:val="00AA277B"/>
    <w:rsid w:val="00AB0B74"/>
    <w:rsid w:val="00AF420A"/>
    <w:rsid w:val="00B22C66"/>
    <w:rsid w:val="00BA4013"/>
    <w:rsid w:val="00C26A7F"/>
    <w:rsid w:val="00C377E4"/>
    <w:rsid w:val="00C53164"/>
    <w:rsid w:val="00C57AF5"/>
    <w:rsid w:val="00C74FD6"/>
    <w:rsid w:val="00D00791"/>
    <w:rsid w:val="00D00D67"/>
    <w:rsid w:val="00D03DFD"/>
    <w:rsid w:val="00D84377"/>
    <w:rsid w:val="00DE0124"/>
    <w:rsid w:val="00E52F76"/>
    <w:rsid w:val="00E56748"/>
    <w:rsid w:val="00EB29FB"/>
    <w:rsid w:val="00ED05CA"/>
    <w:rsid w:val="00F050C2"/>
    <w:rsid w:val="00F5767A"/>
    <w:rsid w:val="00F70359"/>
    <w:rsid w:val="00FB6C7A"/>
    <w:rsid w:val="010F3B4F"/>
    <w:rsid w:val="0123584C"/>
    <w:rsid w:val="013D4B60"/>
    <w:rsid w:val="014631E4"/>
    <w:rsid w:val="014F6266"/>
    <w:rsid w:val="015E0ED4"/>
    <w:rsid w:val="01650D7E"/>
    <w:rsid w:val="01785B98"/>
    <w:rsid w:val="017E5928"/>
    <w:rsid w:val="017E63B3"/>
    <w:rsid w:val="019F0F2F"/>
    <w:rsid w:val="01AF0E8E"/>
    <w:rsid w:val="01BA3FA8"/>
    <w:rsid w:val="01BE4222"/>
    <w:rsid w:val="01C36FE5"/>
    <w:rsid w:val="01DA1C08"/>
    <w:rsid w:val="01E44B68"/>
    <w:rsid w:val="01EF3980"/>
    <w:rsid w:val="022364BF"/>
    <w:rsid w:val="02315CB3"/>
    <w:rsid w:val="02421D02"/>
    <w:rsid w:val="024737BC"/>
    <w:rsid w:val="02614ACA"/>
    <w:rsid w:val="027D687D"/>
    <w:rsid w:val="02812EED"/>
    <w:rsid w:val="02845918"/>
    <w:rsid w:val="028956F5"/>
    <w:rsid w:val="02A978DC"/>
    <w:rsid w:val="02BA1505"/>
    <w:rsid w:val="02BD6714"/>
    <w:rsid w:val="02E7054D"/>
    <w:rsid w:val="02EA4873"/>
    <w:rsid w:val="02EC0BEA"/>
    <w:rsid w:val="02F96864"/>
    <w:rsid w:val="02FA546A"/>
    <w:rsid w:val="02FF77E7"/>
    <w:rsid w:val="03076C87"/>
    <w:rsid w:val="03120DC1"/>
    <w:rsid w:val="03152839"/>
    <w:rsid w:val="032338E1"/>
    <w:rsid w:val="032859FF"/>
    <w:rsid w:val="03531E23"/>
    <w:rsid w:val="035508BA"/>
    <w:rsid w:val="03575C81"/>
    <w:rsid w:val="03B15391"/>
    <w:rsid w:val="03BD4CCE"/>
    <w:rsid w:val="03D270B5"/>
    <w:rsid w:val="03DF7ECE"/>
    <w:rsid w:val="04267B2D"/>
    <w:rsid w:val="04281DF6"/>
    <w:rsid w:val="042A106A"/>
    <w:rsid w:val="042F3B90"/>
    <w:rsid w:val="04700DA8"/>
    <w:rsid w:val="04770389"/>
    <w:rsid w:val="049306E3"/>
    <w:rsid w:val="04C64537"/>
    <w:rsid w:val="04CF4ABF"/>
    <w:rsid w:val="04D51446"/>
    <w:rsid w:val="04E11CA6"/>
    <w:rsid w:val="04E13A54"/>
    <w:rsid w:val="04E346EE"/>
    <w:rsid w:val="04ED5C61"/>
    <w:rsid w:val="04FE4606"/>
    <w:rsid w:val="050F221F"/>
    <w:rsid w:val="051E7B81"/>
    <w:rsid w:val="052120A3"/>
    <w:rsid w:val="052B11CF"/>
    <w:rsid w:val="053E4A03"/>
    <w:rsid w:val="05402CD4"/>
    <w:rsid w:val="05595BA9"/>
    <w:rsid w:val="056F1060"/>
    <w:rsid w:val="0591547A"/>
    <w:rsid w:val="05B60A3D"/>
    <w:rsid w:val="05CD1A66"/>
    <w:rsid w:val="05CE725F"/>
    <w:rsid w:val="05D26519"/>
    <w:rsid w:val="05E43238"/>
    <w:rsid w:val="05F031E1"/>
    <w:rsid w:val="06052BB4"/>
    <w:rsid w:val="06141E47"/>
    <w:rsid w:val="0615521A"/>
    <w:rsid w:val="061E4834"/>
    <w:rsid w:val="062E44A1"/>
    <w:rsid w:val="06385AA9"/>
    <w:rsid w:val="063B7194"/>
    <w:rsid w:val="06532EA5"/>
    <w:rsid w:val="067376C2"/>
    <w:rsid w:val="067D155B"/>
    <w:rsid w:val="06894493"/>
    <w:rsid w:val="068F23C3"/>
    <w:rsid w:val="069A65B0"/>
    <w:rsid w:val="06A20D46"/>
    <w:rsid w:val="06AA2A99"/>
    <w:rsid w:val="06B43B7D"/>
    <w:rsid w:val="06D7510F"/>
    <w:rsid w:val="07047ECE"/>
    <w:rsid w:val="07286AF1"/>
    <w:rsid w:val="072C60C0"/>
    <w:rsid w:val="073826E5"/>
    <w:rsid w:val="074F6B51"/>
    <w:rsid w:val="07C35693"/>
    <w:rsid w:val="07D02091"/>
    <w:rsid w:val="07FB5F0C"/>
    <w:rsid w:val="08074BF6"/>
    <w:rsid w:val="08253C96"/>
    <w:rsid w:val="082D7498"/>
    <w:rsid w:val="08323FEC"/>
    <w:rsid w:val="083E2F6B"/>
    <w:rsid w:val="08564CB9"/>
    <w:rsid w:val="085D5AE7"/>
    <w:rsid w:val="086504F8"/>
    <w:rsid w:val="086E3851"/>
    <w:rsid w:val="088651E5"/>
    <w:rsid w:val="088C7521"/>
    <w:rsid w:val="088E0BE1"/>
    <w:rsid w:val="089E79A9"/>
    <w:rsid w:val="08A2799E"/>
    <w:rsid w:val="08A7618F"/>
    <w:rsid w:val="08A92ADB"/>
    <w:rsid w:val="08BE1675"/>
    <w:rsid w:val="08BF5E5A"/>
    <w:rsid w:val="08C903E2"/>
    <w:rsid w:val="08D20829"/>
    <w:rsid w:val="08D631A4"/>
    <w:rsid w:val="0910796B"/>
    <w:rsid w:val="0911242E"/>
    <w:rsid w:val="091D420B"/>
    <w:rsid w:val="09231976"/>
    <w:rsid w:val="093F2ABC"/>
    <w:rsid w:val="094368C3"/>
    <w:rsid w:val="0949658D"/>
    <w:rsid w:val="094A448C"/>
    <w:rsid w:val="095073FA"/>
    <w:rsid w:val="09615163"/>
    <w:rsid w:val="096948AB"/>
    <w:rsid w:val="097E5D15"/>
    <w:rsid w:val="098331E1"/>
    <w:rsid w:val="099723FA"/>
    <w:rsid w:val="09B17236"/>
    <w:rsid w:val="09B44D67"/>
    <w:rsid w:val="09BB7723"/>
    <w:rsid w:val="09E92566"/>
    <w:rsid w:val="0A007485"/>
    <w:rsid w:val="0A226110"/>
    <w:rsid w:val="0A271261"/>
    <w:rsid w:val="0A304AAF"/>
    <w:rsid w:val="0A40121D"/>
    <w:rsid w:val="0A4B6374"/>
    <w:rsid w:val="0A573D66"/>
    <w:rsid w:val="0A5E3D23"/>
    <w:rsid w:val="0A622E54"/>
    <w:rsid w:val="0A6A2DB6"/>
    <w:rsid w:val="0A77232F"/>
    <w:rsid w:val="0A982D0F"/>
    <w:rsid w:val="0AAC0660"/>
    <w:rsid w:val="0AAF412D"/>
    <w:rsid w:val="0AB87005"/>
    <w:rsid w:val="0AC937EB"/>
    <w:rsid w:val="0ACA7096"/>
    <w:rsid w:val="0ADD6DCA"/>
    <w:rsid w:val="0AE222D4"/>
    <w:rsid w:val="0AEC1713"/>
    <w:rsid w:val="0AFE7394"/>
    <w:rsid w:val="0B135808"/>
    <w:rsid w:val="0B213EE8"/>
    <w:rsid w:val="0B2B7CBC"/>
    <w:rsid w:val="0B2F3756"/>
    <w:rsid w:val="0B32070A"/>
    <w:rsid w:val="0B3D750A"/>
    <w:rsid w:val="0B416FFB"/>
    <w:rsid w:val="0B4660A3"/>
    <w:rsid w:val="0B472137"/>
    <w:rsid w:val="0B5331D2"/>
    <w:rsid w:val="0B641CFB"/>
    <w:rsid w:val="0B7109F5"/>
    <w:rsid w:val="0B81389B"/>
    <w:rsid w:val="0B941400"/>
    <w:rsid w:val="0B9E39F1"/>
    <w:rsid w:val="0BB54396"/>
    <w:rsid w:val="0BB60709"/>
    <w:rsid w:val="0BC65752"/>
    <w:rsid w:val="0BE45BD8"/>
    <w:rsid w:val="0BF26C44"/>
    <w:rsid w:val="0C0E42CE"/>
    <w:rsid w:val="0C120997"/>
    <w:rsid w:val="0C1429D4"/>
    <w:rsid w:val="0C247AE0"/>
    <w:rsid w:val="0C262134"/>
    <w:rsid w:val="0C300ECF"/>
    <w:rsid w:val="0C394176"/>
    <w:rsid w:val="0C580CE9"/>
    <w:rsid w:val="0C5B4905"/>
    <w:rsid w:val="0C8335EC"/>
    <w:rsid w:val="0CA352C8"/>
    <w:rsid w:val="0CB97333"/>
    <w:rsid w:val="0CC0289C"/>
    <w:rsid w:val="0CC954FA"/>
    <w:rsid w:val="0CCD7590"/>
    <w:rsid w:val="0CE57E5A"/>
    <w:rsid w:val="0CE64DB5"/>
    <w:rsid w:val="0CF550D2"/>
    <w:rsid w:val="0D533015"/>
    <w:rsid w:val="0D5E03AD"/>
    <w:rsid w:val="0D625AD8"/>
    <w:rsid w:val="0D6A5557"/>
    <w:rsid w:val="0D6E6F26"/>
    <w:rsid w:val="0D6E7E4F"/>
    <w:rsid w:val="0D7C07BE"/>
    <w:rsid w:val="0D8C4A31"/>
    <w:rsid w:val="0D9030DE"/>
    <w:rsid w:val="0D9378B6"/>
    <w:rsid w:val="0DB6446C"/>
    <w:rsid w:val="0DC43F13"/>
    <w:rsid w:val="0DCB704F"/>
    <w:rsid w:val="0DCD1019"/>
    <w:rsid w:val="0DD8346A"/>
    <w:rsid w:val="0DEB76F2"/>
    <w:rsid w:val="0E056A05"/>
    <w:rsid w:val="0E3E1813"/>
    <w:rsid w:val="0E607529"/>
    <w:rsid w:val="0E835B7C"/>
    <w:rsid w:val="0E846DBE"/>
    <w:rsid w:val="0E8C1181"/>
    <w:rsid w:val="0E972280"/>
    <w:rsid w:val="0EA0672E"/>
    <w:rsid w:val="0EB815FA"/>
    <w:rsid w:val="0EC93A45"/>
    <w:rsid w:val="0ECA4B48"/>
    <w:rsid w:val="0ED15CD4"/>
    <w:rsid w:val="0EE06B2A"/>
    <w:rsid w:val="0EF51734"/>
    <w:rsid w:val="0F0F7410"/>
    <w:rsid w:val="0F152C78"/>
    <w:rsid w:val="0F2900C2"/>
    <w:rsid w:val="0F356E0A"/>
    <w:rsid w:val="0F360E40"/>
    <w:rsid w:val="0F371686"/>
    <w:rsid w:val="0F4E7F38"/>
    <w:rsid w:val="0F8D4090"/>
    <w:rsid w:val="0F977B31"/>
    <w:rsid w:val="0FA22205"/>
    <w:rsid w:val="0FA37CB2"/>
    <w:rsid w:val="0FB767C5"/>
    <w:rsid w:val="0FC621C4"/>
    <w:rsid w:val="0FF110FF"/>
    <w:rsid w:val="0FFE0D46"/>
    <w:rsid w:val="0FFF7484"/>
    <w:rsid w:val="10015291"/>
    <w:rsid w:val="103C44D9"/>
    <w:rsid w:val="105F7F23"/>
    <w:rsid w:val="10685029"/>
    <w:rsid w:val="10797237"/>
    <w:rsid w:val="108654B0"/>
    <w:rsid w:val="10872D51"/>
    <w:rsid w:val="109429AB"/>
    <w:rsid w:val="10B353ED"/>
    <w:rsid w:val="10B916F7"/>
    <w:rsid w:val="10BB6702"/>
    <w:rsid w:val="10D94714"/>
    <w:rsid w:val="10E2791A"/>
    <w:rsid w:val="10ED552F"/>
    <w:rsid w:val="11270A41"/>
    <w:rsid w:val="11352510"/>
    <w:rsid w:val="114227C7"/>
    <w:rsid w:val="11447845"/>
    <w:rsid w:val="114535BD"/>
    <w:rsid w:val="116457F1"/>
    <w:rsid w:val="11A43746"/>
    <w:rsid w:val="11B26E86"/>
    <w:rsid w:val="11B30526"/>
    <w:rsid w:val="11BC6F84"/>
    <w:rsid w:val="11CC5D32"/>
    <w:rsid w:val="11E12A09"/>
    <w:rsid w:val="12145BB7"/>
    <w:rsid w:val="121A2353"/>
    <w:rsid w:val="121E6A93"/>
    <w:rsid w:val="12326DC2"/>
    <w:rsid w:val="12380A2C"/>
    <w:rsid w:val="125B31D3"/>
    <w:rsid w:val="125C296C"/>
    <w:rsid w:val="125E7D91"/>
    <w:rsid w:val="12633CFA"/>
    <w:rsid w:val="12891287"/>
    <w:rsid w:val="128A5956"/>
    <w:rsid w:val="1291653A"/>
    <w:rsid w:val="129526FC"/>
    <w:rsid w:val="12A52565"/>
    <w:rsid w:val="12A926B4"/>
    <w:rsid w:val="12CE5D59"/>
    <w:rsid w:val="12D56E34"/>
    <w:rsid w:val="12E23A01"/>
    <w:rsid w:val="12EE4E70"/>
    <w:rsid w:val="12F51E04"/>
    <w:rsid w:val="12F61656"/>
    <w:rsid w:val="13015F66"/>
    <w:rsid w:val="130308CA"/>
    <w:rsid w:val="1312560D"/>
    <w:rsid w:val="131C0573"/>
    <w:rsid w:val="1326612C"/>
    <w:rsid w:val="132C218A"/>
    <w:rsid w:val="13386F35"/>
    <w:rsid w:val="1358363C"/>
    <w:rsid w:val="13651CF4"/>
    <w:rsid w:val="136C6BDF"/>
    <w:rsid w:val="137D70FC"/>
    <w:rsid w:val="13A01F4A"/>
    <w:rsid w:val="13A66595"/>
    <w:rsid w:val="13C94031"/>
    <w:rsid w:val="13CA1B57"/>
    <w:rsid w:val="13D12EE6"/>
    <w:rsid w:val="13D55805"/>
    <w:rsid w:val="13F84D28"/>
    <w:rsid w:val="13FB7686"/>
    <w:rsid w:val="140E413A"/>
    <w:rsid w:val="140E5EE8"/>
    <w:rsid w:val="14261483"/>
    <w:rsid w:val="142B46CE"/>
    <w:rsid w:val="14602089"/>
    <w:rsid w:val="14841E5F"/>
    <w:rsid w:val="14871C3B"/>
    <w:rsid w:val="14885C9A"/>
    <w:rsid w:val="14953EB8"/>
    <w:rsid w:val="14AD6DAB"/>
    <w:rsid w:val="14B46A8F"/>
    <w:rsid w:val="14C25662"/>
    <w:rsid w:val="14CD6092"/>
    <w:rsid w:val="14DF08DB"/>
    <w:rsid w:val="14DF1632"/>
    <w:rsid w:val="14EA24B1"/>
    <w:rsid w:val="15200D24"/>
    <w:rsid w:val="1525173B"/>
    <w:rsid w:val="153152A0"/>
    <w:rsid w:val="153C6A85"/>
    <w:rsid w:val="154749E1"/>
    <w:rsid w:val="156959EB"/>
    <w:rsid w:val="156D1711"/>
    <w:rsid w:val="159F732A"/>
    <w:rsid w:val="15A00DC2"/>
    <w:rsid w:val="15C31338"/>
    <w:rsid w:val="15E839EB"/>
    <w:rsid w:val="16010E59"/>
    <w:rsid w:val="16105F47"/>
    <w:rsid w:val="161672D6"/>
    <w:rsid w:val="161F618A"/>
    <w:rsid w:val="162D108F"/>
    <w:rsid w:val="16456719"/>
    <w:rsid w:val="16533BFB"/>
    <w:rsid w:val="16641D15"/>
    <w:rsid w:val="1674311D"/>
    <w:rsid w:val="167B61DA"/>
    <w:rsid w:val="16846935"/>
    <w:rsid w:val="1686445B"/>
    <w:rsid w:val="168801D3"/>
    <w:rsid w:val="169923E1"/>
    <w:rsid w:val="16995913"/>
    <w:rsid w:val="16C404D3"/>
    <w:rsid w:val="16C61301"/>
    <w:rsid w:val="16C61D70"/>
    <w:rsid w:val="16DD57C1"/>
    <w:rsid w:val="16E3540A"/>
    <w:rsid w:val="16EA2C3C"/>
    <w:rsid w:val="171F0B4E"/>
    <w:rsid w:val="172577D0"/>
    <w:rsid w:val="17377504"/>
    <w:rsid w:val="1756362C"/>
    <w:rsid w:val="17563E2E"/>
    <w:rsid w:val="17614581"/>
    <w:rsid w:val="177248E5"/>
    <w:rsid w:val="178644DD"/>
    <w:rsid w:val="17881C02"/>
    <w:rsid w:val="178E694D"/>
    <w:rsid w:val="179B5CE4"/>
    <w:rsid w:val="17A34B99"/>
    <w:rsid w:val="17B8739D"/>
    <w:rsid w:val="17BC77D4"/>
    <w:rsid w:val="17C2367E"/>
    <w:rsid w:val="17DD0823"/>
    <w:rsid w:val="17EB3771"/>
    <w:rsid w:val="17F751E7"/>
    <w:rsid w:val="180055D3"/>
    <w:rsid w:val="181866A5"/>
    <w:rsid w:val="18251A52"/>
    <w:rsid w:val="182E0907"/>
    <w:rsid w:val="184461DF"/>
    <w:rsid w:val="1845308C"/>
    <w:rsid w:val="18487256"/>
    <w:rsid w:val="18624A54"/>
    <w:rsid w:val="18804808"/>
    <w:rsid w:val="188C382F"/>
    <w:rsid w:val="1890511D"/>
    <w:rsid w:val="18927D8A"/>
    <w:rsid w:val="18B978A7"/>
    <w:rsid w:val="18BA7663"/>
    <w:rsid w:val="18BB6BDC"/>
    <w:rsid w:val="18CC2463"/>
    <w:rsid w:val="18D25736"/>
    <w:rsid w:val="18D314AE"/>
    <w:rsid w:val="18D53478"/>
    <w:rsid w:val="18DF7E53"/>
    <w:rsid w:val="18E86D07"/>
    <w:rsid w:val="18EF69FF"/>
    <w:rsid w:val="18FE29CF"/>
    <w:rsid w:val="19094ED0"/>
    <w:rsid w:val="1910625E"/>
    <w:rsid w:val="192F27EC"/>
    <w:rsid w:val="193053A7"/>
    <w:rsid w:val="19341F89"/>
    <w:rsid w:val="19421AF3"/>
    <w:rsid w:val="19445F08"/>
    <w:rsid w:val="1956601D"/>
    <w:rsid w:val="1957287E"/>
    <w:rsid w:val="196440B8"/>
    <w:rsid w:val="19791440"/>
    <w:rsid w:val="198D3D53"/>
    <w:rsid w:val="198F7ACB"/>
    <w:rsid w:val="19B27315"/>
    <w:rsid w:val="19B7492C"/>
    <w:rsid w:val="19C055BE"/>
    <w:rsid w:val="19D10590"/>
    <w:rsid w:val="19D24BCD"/>
    <w:rsid w:val="19D660C8"/>
    <w:rsid w:val="19F91D19"/>
    <w:rsid w:val="1A0D104E"/>
    <w:rsid w:val="1A1F69B1"/>
    <w:rsid w:val="1A4E703E"/>
    <w:rsid w:val="1A613215"/>
    <w:rsid w:val="1A6A7BF0"/>
    <w:rsid w:val="1A6C043C"/>
    <w:rsid w:val="1A7B32EF"/>
    <w:rsid w:val="1A8F14AF"/>
    <w:rsid w:val="1A9D6217"/>
    <w:rsid w:val="1A9D7751"/>
    <w:rsid w:val="1AA14F3E"/>
    <w:rsid w:val="1AAD645B"/>
    <w:rsid w:val="1ABB2559"/>
    <w:rsid w:val="1AC612CA"/>
    <w:rsid w:val="1ACD57BB"/>
    <w:rsid w:val="1ACE57E5"/>
    <w:rsid w:val="1ADC289C"/>
    <w:rsid w:val="1AFE6CB6"/>
    <w:rsid w:val="1B20585B"/>
    <w:rsid w:val="1B2938B4"/>
    <w:rsid w:val="1B326451"/>
    <w:rsid w:val="1B357473"/>
    <w:rsid w:val="1B3867B7"/>
    <w:rsid w:val="1B3917D2"/>
    <w:rsid w:val="1B526E30"/>
    <w:rsid w:val="1B5A42F2"/>
    <w:rsid w:val="1B8F4956"/>
    <w:rsid w:val="1BA46EB4"/>
    <w:rsid w:val="1BB67591"/>
    <w:rsid w:val="1BB73608"/>
    <w:rsid w:val="1BB84883"/>
    <w:rsid w:val="1BCB7DCD"/>
    <w:rsid w:val="1BDA22A6"/>
    <w:rsid w:val="1BDE2FDE"/>
    <w:rsid w:val="1BE65325"/>
    <w:rsid w:val="1BEA2D97"/>
    <w:rsid w:val="1BED7449"/>
    <w:rsid w:val="1BF54431"/>
    <w:rsid w:val="1BF81957"/>
    <w:rsid w:val="1C0E2F29"/>
    <w:rsid w:val="1C755B9B"/>
    <w:rsid w:val="1C770BAC"/>
    <w:rsid w:val="1C8812E8"/>
    <w:rsid w:val="1C8E406A"/>
    <w:rsid w:val="1CBF4223"/>
    <w:rsid w:val="1CC048D1"/>
    <w:rsid w:val="1CC41839"/>
    <w:rsid w:val="1CFF3DC8"/>
    <w:rsid w:val="1D061330"/>
    <w:rsid w:val="1D086E56"/>
    <w:rsid w:val="1D1439C8"/>
    <w:rsid w:val="1D262F66"/>
    <w:rsid w:val="1D28001A"/>
    <w:rsid w:val="1D37200B"/>
    <w:rsid w:val="1D6F5759"/>
    <w:rsid w:val="1DAA46C5"/>
    <w:rsid w:val="1DDE4B7D"/>
    <w:rsid w:val="1DF63C75"/>
    <w:rsid w:val="1DFC3255"/>
    <w:rsid w:val="1E122A78"/>
    <w:rsid w:val="1E1D18EE"/>
    <w:rsid w:val="1E2565A3"/>
    <w:rsid w:val="1E435DE1"/>
    <w:rsid w:val="1E4677DE"/>
    <w:rsid w:val="1E4C4C26"/>
    <w:rsid w:val="1E4F61D8"/>
    <w:rsid w:val="1E6813A9"/>
    <w:rsid w:val="1E6D1634"/>
    <w:rsid w:val="1E826190"/>
    <w:rsid w:val="1E8B7718"/>
    <w:rsid w:val="1EA47B74"/>
    <w:rsid w:val="1ECE4F82"/>
    <w:rsid w:val="1EE5064C"/>
    <w:rsid w:val="1EEC32CA"/>
    <w:rsid w:val="1EFD7285"/>
    <w:rsid w:val="1F0321C6"/>
    <w:rsid w:val="1F0664F1"/>
    <w:rsid w:val="1F0E3240"/>
    <w:rsid w:val="1F134CFA"/>
    <w:rsid w:val="1F1558E5"/>
    <w:rsid w:val="1F235B73"/>
    <w:rsid w:val="1F580C40"/>
    <w:rsid w:val="1F5B26D6"/>
    <w:rsid w:val="1F6007D8"/>
    <w:rsid w:val="1F6410B2"/>
    <w:rsid w:val="1F6C3F34"/>
    <w:rsid w:val="1F8A4FBC"/>
    <w:rsid w:val="1F8D2C15"/>
    <w:rsid w:val="1F903C55"/>
    <w:rsid w:val="1F94338A"/>
    <w:rsid w:val="1F9E7C38"/>
    <w:rsid w:val="1F9F4AF6"/>
    <w:rsid w:val="1FAF5D54"/>
    <w:rsid w:val="1FB02549"/>
    <w:rsid w:val="1FB748C5"/>
    <w:rsid w:val="1FC14756"/>
    <w:rsid w:val="20085EE1"/>
    <w:rsid w:val="203828DD"/>
    <w:rsid w:val="204038CD"/>
    <w:rsid w:val="20497A92"/>
    <w:rsid w:val="205D4216"/>
    <w:rsid w:val="20667968"/>
    <w:rsid w:val="20746CEC"/>
    <w:rsid w:val="207D13AB"/>
    <w:rsid w:val="209D4381"/>
    <w:rsid w:val="20C04A0E"/>
    <w:rsid w:val="20C20786"/>
    <w:rsid w:val="20D13698"/>
    <w:rsid w:val="20E00C0C"/>
    <w:rsid w:val="210D445E"/>
    <w:rsid w:val="211A31D2"/>
    <w:rsid w:val="211C2165"/>
    <w:rsid w:val="21375C3D"/>
    <w:rsid w:val="21395615"/>
    <w:rsid w:val="213A482E"/>
    <w:rsid w:val="21805B40"/>
    <w:rsid w:val="218454A5"/>
    <w:rsid w:val="21BA145D"/>
    <w:rsid w:val="21C4408A"/>
    <w:rsid w:val="21F7470F"/>
    <w:rsid w:val="21FE11B6"/>
    <w:rsid w:val="21FF0FBD"/>
    <w:rsid w:val="22034519"/>
    <w:rsid w:val="22086693"/>
    <w:rsid w:val="220B170D"/>
    <w:rsid w:val="221072CF"/>
    <w:rsid w:val="22121299"/>
    <w:rsid w:val="221A4B12"/>
    <w:rsid w:val="221F7512"/>
    <w:rsid w:val="22561186"/>
    <w:rsid w:val="22576C53"/>
    <w:rsid w:val="22631D83"/>
    <w:rsid w:val="2271363E"/>
    <w:rsid w:val="227B0BEC"/>
    <w:rsid w:val="22965E6B"/>
    <w:rsid w:val="229677D4"/>
    <w:rsid w:val="22AE28BF"/>
    <w:rsid w:val="22C8070E"/>
    <w:rsid w:val="22C94716"/>
    <w:rsid w:val="22CE6A2E"/>
    <w:rsid w:val="22D64075"/>
    <w:rsid w:val="22D700DE"/>
    <w:rsid w:val="22DB168B"/>
    <w:rsid w:val="22E33B0A"/>
    <w:rsid w:val="22F917C9"/>
    <w:rsid w:val="22FB7F7F"/>
    <w:rsid w:val="23226B91"/>
    <w:rsid w:val="232272BA"/>
    <w:rsid w:val="232D7E58"/>
    <w:rsid w:val="232F2D7C"/>
    <w:rsid w:val="23463622"/>
    <w:rsid w:val="234B6DE3"/>
    <w:rsid w:val="235333B2"/>
    <w:rsid w:val="235B1AD6"/>
    <w:rsid w:val="235B27CC"/>
    <w:rsid w:val="2362197B"/>
    <w:rsid w:val="236C00BB"/>
    <w:rsid w:val="23874BA3"/>
    <w:rsid w:val="238D7E59"/>
    <w:rsid w:val="23900846"/>
    <w:rsid w:val="23975492"/>
    <w:rsid w:val="239823A2"/>
    <w:rsid w:val="23A64B10"/>
    <w:rsid w:val="23C82F67"/>
    <w:rsid w:val="23DB48BD"/>
    <w:rsid w:val="23E07E45"/>
    <w:rsid w:val="23EB0F9D"/>
    <w:rsid w:val="240510B5"/>
    <w:rsid w:val="2412793D"/>
    <w:rsid w:val="2426737F"/>
    <w:rsid w:val="242C7FB7"/>
    <w:rsid w:val="24311EAA"/>
    <w:rsid w:val="24376D95"/>
    <w:rsid w:val="243E0014"/>
    <w:rsid w:val="24433E0A"/>
    <w:rsid w:val="245B2E54"/>
    <w:rsid w:val="24844E02"/>
    <w:rsid w:val="24850334"/>
    <w:rsid w:val="248633FB"/>
    <w:rsid w:val="249661B1"/>
    <w:rsid w:val="24B21BA7"/>
    <w:rsid w:val="24BD6260"/>
    <w:rsid w:val="24CC572F"/>
    <w:rsid w:val="24F609FE"/>
    <w:rsid w:val="24F627AC"/>
    <w:rsid w:val="24FD3B3B"/>
    <w:rsid w:val="25002F8D"/>
    <w:rsid w:val="25147944"/>
    <w:rsid w:val="254F617F"/>
    <w:rsid w:val="2551032A"/>
    <w:rsid w:val="25546BA5"/>
    <w:rsid w:val="25550156"/>
    <w:rsid w:val="255E422A"/>
    <w:rsid w:val="256D43FD"/>
    <w:rsid w:val="257A33DD"/>
    <w:rsid w:val="25851C68"/>
    <w:rsid w:val="258D4BC1"/>
    <w:rsid w:val="25986FB6"/>
    <w:rsid w:val="25A24EBE"/>
    <w:rsid w:val="25A4045A"/>
    <w:rsid w:val="25B75F7D"/>
    <w:rsid w:val="25C56C78"/>
    <w:rsid w:val="25D16D75"/>
    <w:rsid w:val="25E25090"/>
    <w:rsid w:val="25FB512C"/>
    <w:rsid w:val="262A77B7"/>
    <w:rsid w:val="262B2929"/>
    <w:rsid w:val="262D66A1"/>
    <w:rsid w:val="26652A45"/>
    <w:rsid w:val="266939BE"/>
    <w:rsid w:val="26712A32"/>
    <w:rsid w:val="267D2FA7"/>
    <w:rsid w:val="268100F0"/>
    <w:rsid w:val="268B6833"/>
    <w:rsid w:val="26917272"/>
    <w:rsid w:val="26970B8E"/>
    <w:rsid w:val="269D2766"/>
    <w:rsid w:val="26AF4526"/>
    <w:rsid w:val="26B3099F"/>
    <w:rsid w:val="26B40B71"/>
    <w:rsid w:val="26B733C2"/>
    <w:rsid w:val="26C77D3F"/>
    <w:rsid w:val="26CD578F"/>
    <w:rsid w:val="26D37563"/>
    <w:rsid w:val="26D9195B"/>
    <w:rsid w:val="26DC54DA"/>
    <w:rsid w:val="26FD4164"/>
    <w:rsid w:val="271501AB"/>
    <w:rsid w:val="271A7CC3"/>
    <w:rsid w:val="272837BD"/>
    <w:rsid w:val="274B4345"/>
    <w:rsid w:val="27593CE3"/>
    <w:rsid w:val="2759752E"/>
    <w:rsid w:val="275F0ADD"/>
    <w:rsid w:val="27641FEC"/>
    <w:rsid w:val="277F070C"/>
    <w:rsid w:val="27870033"/>
    <w:rsid w:val="278C389C"/>
    <w:rsid w:val="279B763B"/>
    <w:rsid w:val="280B656E"/>
    <w:rsid w:val="2810392E"/>
    <w:rsid w:val="28305FD5"/>
    <w:rsid w:val="283D072F"/>
    <w:rsid w:val="284A27BE"/>
    <w:rsid w:val="284B05F2"/>
    <w:rsid w:val="286536CA"/>
    <w:rsid w:val="286B44D3"/>
    <w:rsid w:val="287C56BE"/>
    <w:rsid w:val="287F6D76"/>
    <w:rsid w:val="28861B45"/>
    <w:rsid w:val="28FF3998"/>
    <w:rsid w:val="290F6532"/>
    <w:rsid w:val="291C049E"/>
    <w:rsid w:val="291F0973"/>
    <w:rsid w:val="292E7F82"/>
    <w:rsid w:val="29384AB9"/>
    <w:rsid w:val="293D4896"/>
    <w:rsid w:val="294C5091"/>
    <w:rsid w:val="294E1863"/>
    <w:rsid w:val="29512DB5"/>
    <w:rsid w:val="29557033"/>
    <w:rsid w:val="295B7B82"/>
    <w:rsid w:val="298151C5"/>
    <w:rsid w:val="29865982"/>
    <w:rsid w:val="299B171F"/>
    <w:rsid w:val="29BD1AEA"/>
    <w:rsid w:val="29D2383A"/>
    <w:rsid w:val="29E61504"/>
    <w:rsid w:val="29EC3DAC"/>
    <w:rsid w:val="29F20F87"/>
    <w:rsid w:val="2A015314"/>
    <w:rsid w:val="2A0E67EA"/>
    <w:rsid w:val="2A147BDA"/>
    <w:rsid w:val="2A2644A5"/>
    <w:rsid w:val="2A2953D2"/>
    <w:rsid w:val="2A432B55"/>
    <w:rsid w:val="2A5E151F"/>
    <w:rsid w:val="2A6374BC"/>
    <w:rsid w:val="2A6F2C28"/>
    <w:rsid w:val="2A8F257B"/>
    <w:rsid w:val="2AA25896"/>
    <w:rsid w:val="2AB303AA"/>
    <w:rsid w:val="2AC31382"/>
    <w:rsid w:val="2AD11A62"/>
    <w:rsid w:val="2ADC5AFD"/>
    <w:rsid w:val="2AE17A5A"/>
    <w:rsid w:val="2AE56C24"/>
    <w:rsid w:val="2AE928C2"/>
    <w:rsid w:val="2AF23A16"/>
    <w:rsid w:val="2AF552B4"/>
    <w:rsid w:val="2AF9470D"/>
    <w:rsid w:val="2B130E44"/>
    <w:rsid w:val="2B230741"/>
    <w:rsid w:val="2B2A724C"/>
    <w:rsid w:val="2B3330A0"/>
    <w:rsid w:val="2B38049A"/>
    <w:rsid w:val="2B4156F3"/>
    <w:rsid w:val="2B462671"/>
    <w:rsid w:val="2B4E4DCD"/>
    <w:rsid w:val="2B505E78"/>
    <w:rsid w:val="2B606BD1"/>
    <w:rsid w:val="2B704853"/>
    <w:rsid w:val="2B732DA8"/>
    <w:rsid w:val="2B762634"/>
    <w:rsid w:val="2B773770"/>
    <w:rsid w:val="2B88437A"/>
    <w:rsid w:val="2B8925CC"/>
    <w:rsid w:val="2B97636B"/>
    <w:rsid w:val="2BA75CE6"/>
    <w:rsid w:val="2BEB6DE3"/>
    <w:rsid w:val="2C302A48"/>
    <w:rsid w:val="2C387B4E"/>
    <w:rsid w:val="2C526E62"/>
    <w:rsid w:val="2CB17636"/>
    <w:rsid w:val="2CB21DCF"/>
    <w:rsid w:val="2CCD64E8"/>
    <w:rsid w:val="2CD70408"/>
    <w:rsid w:val="2CEA709A"/>
    <w:rsid w:val="2CEB7878"/>
    <w:rsid w:val="2CED26E7"/>
    <w:rsid w:val="2CFB5024"/>
    <w:rsid w:val="2D0D130F"/>
    <w:rsid w:val="2D1B0C53"/>
    <w:rsid w:val="2D261D28"/>
    <w:rsid w:val="2D380A40"/>
    <w:rsid w:val="2D4110D6"/>
    <w:rsid w:val="2D5B4E57"/>
    <w:rsid w:val="2D72220F"/>
    <w:rsid w:val="2D7E66F1"/>
    <w:rsid w:val="2D8E7B01"/>
    <w:rsid w:val="2D95546D"/>
    <w:rsid w:val="2DA570F4"/>
    <w:rsid w:val="2DB43A1E"/>
    <w:rsid w:val="2DB85DC1"/>
    <w:rsid w:val="2DC03F17"/>
    <w:rsid w:val="2DC9254F"/>
    <w:rsid w:val="2DCA4758"/>
    <w:rsid w:val="2DDB2F86"/>
    <w:rsid w:val="2DEC5EE4"/>
    <w:rsid w:val="2DF1140A"/>
    <w:rsid w:val="2DFB3590"/>
    <w:rsid w:val="2E0F4CE4"/>
    <w:rsid w:val="2E1B0C2F"/>
    <w:rsid w:val="2E2935E7"/>
    <w:rsid w:val="2E2D19AE"/>
    <w:rsid w:val="2E310CF9"/>
    <w:rsid w:val="2E3662A3"/>
    <w:rsid w:val="2E3F180D"/>
    <w:rsid w:val="2E764B34"/>
    <w:rsid w:val="2E7E3F56"/>
    <w:rsid w:val="2E954277"/>
    <w:rsid w:val="2EA4771D"/>
    <w:rsid w:val="2EA94D33"/>
    <w:rsid w:val="2EB85F02"/>
    <w:rsid w:val="2ECB148D"/>
    <w:rsid w:val="2ED0014B"/>
    <w:rsid w:val="2ED161A3"/>
    <w:rsid w:val="2EF00C8B"/>
    <w:rsid w:val="2F034443"/>
    <w:rsid w:val="2F067A90"/>
    <w:rsid w:val="2F0D52C2"/>
    <w:rsid w:val="2F140EC6"/>
    <w:rsid w:val="2F176141"/>
    <w:rsid w:val="2F265E4E"/>
    <w:rsid w:val="2F4B5DEA"/>
    <w:rsid w:val="2F5A64AE"/>
    <w:rsid w:val="2F6076E6"/>
    <w:rsid w:val="2F77273B"/>
    <w:rsid w:val="2F815AF6"/>
    <w:rsid w:val="2F8673D4"/>
    <w:rsid w:val="2F9C21A2"/>
    <w:rsid w:val="2FA50B1C"/>
    <w:rsid w:val="2FAD33C2"/>
    <w:rsid w:val="2FAF0279"/>
    <w:rsid w:val="2FCA4F61"/>
    <w:rsid w:val="2FD815CC"/>
    <w:rsid w:val="300113DD"/>
    <w:rsid w:val="301A16BC"/>
    <w:rsid w:val="301B400C"/>
    <w:rsid w:val="302063B0"/>
    <w:rsid w:val="3025032E"/>
    <w:rsid w:val="302A0D5E"/>
    <w:rsid w:val="302A3C52"/>
    <w:rsid w:val="30486A4B"/>
    <w:rsid w:val="305022CF"/>
    <w:rsid w:val="305F1B4D"/>
    <w:rsid w:val="30647164"/>
    <w:rsid w:val="30792A97"/>
    <w:rsid w:val="3094000D"/>
    <w:rsid w:val="309537C1"/>
    <w:rsid w:val="30986E0D"/>
    <w:rsid w:val="309D2507"/>
    <w:rsid w:val="30AB4D93"/>
    <w:rsid w:val="30BD6874"/>
    <w:rsid w:val="30BF65DB"/>
    <w:rsid w:val="30C220DC"/>
    <w:rsid w:val="30C419B0"/>
    <w:rsid w:val="30DA04C2"/>
    <w:rsid w:val="30EF0D7B"/>
    <w:rsid w:val="30F229C1"/>
    <w:rsid w:val="310B3F9A"/>
    <w:rsid w:val="310E0297"/>
    <w:rsid w:val="311E5564"/>
    <w:rsid w:val="311F11E2"/>
    <w:rsid w:val="312468F3"/>
    <w:rsid w:val="313A1B8F"/>
    <w:rsid w:val="314D5E4A"/>
    <w:rsid w:val="31581F21"/>
    <w:rsid w:val="315B16B1"/>
    <w:rsid w:val="316450AF"/>
    <w:rsid w:val="31AF60BD"/>
    <w:rsid w:val="31C54436"/>
    <w:rsid w:val="31DE4CF4"/>
    <w:rsid w:val="31FE0F16"/>
    <w:rsid w:val="32004C6A"/>
    <w:rsid w:val="32081D71"/>
    <w:rsid w:val="32387E25"/>
    <w:rsid w:val="325141C6"/>
    <w:rsid w:val="325974C4"/>
    <w:rsid w:val="326C1BE3"/>
    <w:rsid w:val="327E788B"/>
    <w:rsid w:val="32AD108D"/>
    <w:rsid w:val="32B36A30"/>
    <w:rsid w:val="32B435BE"/>
    <w:rsid w:val="32C20171"/>
    <w:rsid w:val="32C263C3"/>
    <w:rsid w:val="32EB5581"/>
    <w:rsid w:val="32F67E2E"/>
    <w:rsid w:val="32F83B93"/>
    <w:rsid w:val="331D5C07"/>
    <w:rsid w:val="331F7476"/>
    <w:rsid w:val="33223F1A"/>
    <w:rsid w:val="33380434"/>
    <w:rsid w:val="33474C5C"/>
    <w:rsid w:val="335A2AA0"/>
    <w:rsid w:val="335B1D88"/>
    <w:rsid w:val="335C76C1"/>
    <w:rsid w:val="33711F29"/>
    <w:rsid w:val="33773FEA"/>
    <w:rsid w:val="337B3536"/>
    <w:rsid w:val="337E0E1D"/>
    <w:rsid w:val="33847B78"/>
    <w:rsid w:val="33877982"/>
    <w:rsid w:val="338A4301"/>
    <w:rsid w:val="33955886"/>
    <w:rsid w:val="33B757FC"/>
    <w:rsid w:val="33C85C5B"/>
    <w:rsid w:val="33D4015C"/>
    <w:rsid w:val="33E02E82"/>
    <w:rsid w:val="33FB7DDF"/>
    <w:rsid w:val="341A3513"/>
    <w:rsid w:val="34476B80"/>
    <w:rsid w:val="34525525"/>
    <w:rsid w:val="345B262C"/>
    <w:rsid w:val="3464452F"/>
    <w:rsid w:val="34684D49"/>
    <w:rsid w:val="34784F8C"/>
    <w:rsid w:val="347907F4"/>
    <w:rsid w:val="347B2C5B"/>
    <w:rsid w:val="34897199"/>
    <w:rsid w:val="34976726"/>
    <w:rsid w:val="34A15DE7"/>
    <w:rsid w:val="34AA5B2B"/>
    <w:rsid w:val="34AC63E7"/>
    <w:rsid w:val="34C401D1"/>
    <w:rsid w:val="34C75F13"/>
    <w:rsid w:val="34F63E6E"/>
    <w:rsid w:val="34F903B8"/>
    <w:rsid w:val="35085E11"/>
    <w:rsid w:val="351A6043"/>
    <w:rsid w:val="3528436A"/>
    <w:rsid w:val="35427B0F"/>
    <w:rsid w:val="355C048E"/>
    <w:rsid w:val="356B5D1D"/>
    <w:rsid w:val="357F49FA"/>
    <w:rsid w:val="358945DD"/>
    <w:rsid w:val="358A094F"/>
    <w:rsid w:val="35941976"/>
    <w:rsid w:val="35DE3514"/>
    <w:rsid w:val="35F377F6"/>
    <w:rsid w:val="361909F0"/>
    <w:rsid w:val="36280E49"/>
    <w:rsid w:val="36290C7B"/>
    <w:rsid w:val="36305093"/>
    <w:rsid w:val="36394B26"/>
    <w:rsid w:val="36453EFF"/>
    <w:rsid w:val="36657792"/>
    <w:rsid w:val="36982718"/>
    <w:rsid w:val="36A4475E"/>
    <w:rsid w:val="36A45B26"/>
    <w:rsid w:val="36AA5E0A"/>
    <w:rsid w:val="36CA0C5E"/>
    <w:rsid w:val="36D05553"/>
    <w:rsid w:val="36D87F64"/>
    <w:rsid w:val="36E45212"/>
    <w:rsid w:val="36E903C3"/>
    <w:rsid w:val="36F658A8"/>
    <w:rsid w:val="370451FC"/>
    <w:rsid w:val="37057598"/>
    <w:rsid w:val="37066C5A"/>
    <w:rsid w:val="370916A9"/>
    <w:rsid w:val="371C74DF"/>
    <w:rsid w:val="37217B5C"/>
    <w:rsid w:val="37227431"/>
    <w:rsid w:val="372E04CB"/>
    <w:rsid w:val="37323758"/>
    <w:rsid w:val="37327C95"/>
    <w:rsid w:val="37491867"/>
    <w:rsid w:val="374B0FB6"/>
    <w:rsid w:val="374E6478"/>
    <w:rsid w:val="37520F41"/>
    <w:rsid w:val="375D3AFF"/>
    <w:rsid w:val="3762161D"/>
    <w:rsid w:val="377C1237"/>
    <w:rsid w:val="378679C0"/>
    <w:rsid w:val="378F65A8"/>
    <w:rsid w:val="37A05DB8"/>
    <w:rsid w:val="37A12630"/>
    <w:rsid w:val="37AC319E"/>
    <w:rsid w:val="37C93D50"/>
    <w:rsid w:val="37D44BCF"/>
    <w:rsid w:val="37DE58F5"/>
    <w:rsid w:val="38012C35"/>
    <w:rsid w:val="38083993"/>
    <w:rsid w:val="38107357"/>
    <w:rsid w:val="38136735"/>
    <w:rsid w:val="381A78D7"/>
    <w:rsid w:val="381B27FE"/>
    <w:rsid w:val="38270D77"/>
    <w:rsid w:val="3839252C"/>
    <w:rsid w:val="38435851"/>
    <w:rsid w:val="3844320E"/>
    <w:rsid w:val="385979D1"/>
    <w:rsid w:val="38715716"/>
    <w:rsid w:val="38746E9D"/>
    <w:rsid w:val="38762532"/>
    <w:rsid w:val="387949A9"/>
    <w:rsid w:val="38895400"/>
    <w:rsid w:val="38912AC0"/>
    <w:rsid w:val="38A24CCD"/>
    <w:rsid w:val="38BD4DB8"/>
    <w:rsid w:val="38C13A06"/>
    <w:rsid w:val="38C56C0D"/>
    <w:rsid w:val="38DE52AC"/>
    <w:rsid w:val="38ED70B3"/>
    <w:rsid w:val="38F90665"/>
    <w:rsid w:val="390067EE"/>
    <w:rsid w:val="393042D6"/>
    <w:rsid w:val="393A4A07"/>
    <w:rsid w:val="3966323C"/>
    <w:rsid w:val="39691347"/>
    <w:rsid w:val="396E4BAF"/>
    <w:rsid w:val="39704154"/>
    <w:rsid w:val="397F2B73"/>
    <w:rsid w:val="39856638"/>
    <w:rsid w:val="39A77BA6"/>
    <w:rsid w:val="39AB7BB1"/>
    <w:rsid w:val="39AF5DC9"/>
    <w:rsid w:val="39C07B4A"/>
    <w:rsid w:val="39E166D2"/>
    <w:rsid w:val="39E44E71"/>
    <w:rsid w:val="39EF27A0"/>
    <w:rsid w:val="3A0329B6"/>
    <w:rsid w:val="3A0B4EF8"/>
    <w:rsid w:val="3A1273C6"/>
    <w:rsid w:val="3A1A05AE"/>
    <w:rsid w:val="3A2406E3"/>
    <w:rsid w:val="3A255614"/>
    <w:rsid w:val="3A5B144E"/>
    <w:rsid w:val="3A5E2E76"/>
    <w:rsid w:val="3A6D6A80"/>
    <w:rsid w:val="3A8658F0"/>
    <w:rsid w:val="3A916DA7"/>
    <w:rsid w:val="3A96260F"/>
    <w:rsid w:val="3AB46F3A"/>
    <w:rsid w:val="3AC54CA3"/>
    <w:rsid w:val="3AE06945"/>
    <w:rsid w:val="3AFA401D"/>
    <w:rsid w:val="3B043A1D"/>
    <w:rsid w:val="3B1339F6"/>
    <w:rsid w:val="3B1A3241"/>
    <w:rsid w:val="3B2A146C"/>
    <w:rsid w:val="3B7F7C46"/>
    <w:rsid w:val="3B941E1F"/>
    <w:rsid w:val="3BA42B0A"/>
    <w:rsid w:val="3BA50C7A"/>
    <w:rsid w:val="3BB23E83"/>
    <w:rsid w:val="3BC110DC"/>
    <w:rsid w:val="3BC21DAE"/>
    <w:rsid w:val="3BCC2061"/>
    <w:rsid w:val="3BDE19D1"/>
    <w:rsid w:val="3BF179D9"/>
    <w:rsid w:val="3BFC66FA"/>
    <w:rsid w:val="3C017A86"/>
    <w:rsid w:val="3C0E4427"/>
    <w:rsid w:val="3C1814F4"/>
    <w:rsid w:val="3C2A7AAA"/>
    <w:rsid w:val="3C2F4ACA"/>
    <w:rsid w:val="3C300842"/>
    <w:rsid w:val="3C552056"/>
    <w:rsid w:val="3C851CFB"/>
    <w:rsid w:val="3C893FAF"/>
    <w:rsid w:val="3C946E63"/>
    <w:rsid w:val="3CA827C1"/>
    <w:rsid w:val="3CAD59EE"/>
    <w:rsid w:val="3CB60D47"/>
    <w:rsid w:val="3CC35EC1"/>
    <w:rsid w:val="3CDA4418"/>
    <w:rsid w:val="3D271C45"/>
    <w:rsid w:val="3D38095E"/>
    <w:rsid w:val="3D643600"/>
    <w:rsid w:val="3D723DD3"/>
    <w:rsid w:val="3D751F42"/>
    <w:rsid w:val="3D7C2FD8"/>
    <w:rsid w:val="3D9E31D6"/>
    <w:rsid w:val="3DA46241"/>
    <w:rsid w:val="3DA60DBB"/>
    <w:rsid w:val="3DA87F4F"/>
    <w:rsid w:val="3DB03948"/>
    <w:rsid w:val="3DC2196D"/>
    <w:rsid w:val="3DE418E4"/>
    <w:rsid w:val="3DE73182"/>
    <w:rsid w:val="3DFA1D1A"/>
    <w:rsid w:val="3E1619C4"/>
    <w:rsid w:val="3E23240C"/>
    <w:rsid w:val="3E55288E"/>
    <w:rsid w:val="3E5E3444"/>
    <w:rsid w:val="3E7A3FF6"/>
    <w:rsid w:val="3E7C7D6E"/>
    <w:rsid w:val="3E88226F"/>
    <w:rsid w:val="3E88666E"/>
    <w:rsid w:val="3E8D1B42"/>
    <w:rsid w:val="3EC27CA4"/>
    <w:rsid w:val="3EC60FE9"/>
    <w:rsid w:val="3EDD6FEC"/>
    <w:rsid w:val="3F0B5DBE"/>
    <w:rsid w:val="3F163D1F"/>
    <w:rsid w:val="3F2E70A0"/>
    <w:rsid w:val="3F385E8A"/>
    <w:rsid w:val="3F6A3151"/>
    <w:rsid w:val="3F724CCD"/>
    <w:rsid w:val="3F874C1D"/>
    <w:rsid w:val="3F962E29"/>
    <w:rsid w:val="3F973103"/>
    <w:rsid w:val="3F9904AC"/>
    <w:rsid w:val="3FB7642C"/>
    <w:rsid w:val="3FE14F98"/>
    <w:rsid w:val="4004626D"/>
    <w:rsid w:val="40131504"/>
    <w:rsid w:val="402B1A4C"/>
    <w:rsid w:val="403F2E01"/>
    <w:rsid w:val="404D4719"/>
    <w:rsid w:val="405014B2"/>
    <w:rsid w:val="406665E0"/>
    <w:rsid w:val="40677728"/>
    <w:rsid w:val="408000C8"/>
    <w:rsid w:val="40814B23"/>
    <w:rsid w:val="408E72C3"/>
    <w:rsid w:val="408E7BCF"/>
    <w:rsid w:val="40A06D4D"/>
    <w:rsid w:val="40A37834"/>
    <w:rsid w:val="40AB15B8"/>
    <w:rsid w:val="40B26236"/>
    <w:rsid w:val="40B92571"/>
    <w:rsid w:val="40BC6B48"/>
    <w:rsid w:val="40C14C05"/>
    <w:rsid w:val="40C477AB"/>
    <w:rsid w:val="40C764D4"/>
    <w:rsid w:val="41012B5E"/>
    <w:rsid w:val="41042A54"/>
    <w:rsid w:val="413B181B"/>
    <w:rsid w:val="41436921"/>
    <w:rsid w:val="416359C8"/>
    <w:rsid w:val="41681350"/>
    <w:rsid w:val="416F668A"/>
    <w:rsid w:val="417F79BD"/>
    <w:rsid w:val="419378A9"/>
    <w:rsid w:val="419F6662"/>
    <w:rsid w:val="41A72D03"/>
    <w:rsid w:val="41BC55E0"/>
    <w:rsid w:val="41BF069E"/>
    <w:rsid w:val="41D76CFC"/>
    <w:rsid w:val="41DB1D4C"/>
    <w:rsid w:val="41E81277"/>
    <w:rsid w:val="420661D3"/>
    <w:rsid w:val="420B7389"/>
    <w:rsid w:val="421B789E"/>
    <w:rsid w:val="423563C7"/>
    <w:rsid w:val="42397786"/>
    <w:rsid w:val="425D3A13"/>
    <w:rsid w:val="42670E33"/>
    <w:rsid w:val="426C1EA8"/>
    <w:rsid w:val="42777FC0"/>
    <w:rsid w:val="42A1055B"/>
    <w:rsid w:val="42C57370"/>
    <w:rsid w:val="42D8263E"/>
    <w:rsid w:val="42DD6902"/>
    <w:rsid w:val="42E51E45"/>
    <w:rsid w:val="42FF450A"/>
    <w:rsid w:val="430832B2"/>
    <w:rsid w:val="43144276"/>
    <w:rsid w:val="43264088"/>
    <w:rsid w:val="43333AFF"/>
    <w:rsid w:val="434966C0"/>
    <w:rsid w:val="43603D96"/>
    <w:rsid w:val="437C4518"/>
    <w:rsid w:val="4383063C"/>
    <w:rsid w:val="43880F63"/>
    <w:rsid w:val="43900453"/>
    <w:rsid w:val="43911900"/>
    <w:rsid w:val="43AA4B1B"/>
    <w:rsid w:val="43C42B78"/>
    <w:rsid w:val="43CB7C06"/>
    <w:rsid w:val="43CE514A"/>
    <w:rsid w:val="43D2785E"/>
    <w:rsid w:val="43EB0B8A"/>
    <w:rsid w:val="43F26816"/>
    <w:rsid w:val="441E0010"/>
    <w:rsid w:val="44352E99"/>
    <w:rsid w:val="443E35E3"/>
    <w:rsid w:val="44513C7B"/>
    <w:rsid w:val="445769C9"/>
    <w:rsid w:val="44637696"/>
    <w:rsid w:val="4467501D"/>
    <w:rsid w:val="446D3502"/>
    <w:rsid w:val="44740DA7"/>
    <w:rsid w:val="44881E95"/>
    <w:rsid w:val="44A6072E"/>
    <w:rsid w:val="44B30262"/>
    <w:rsid w:val="44B411E9"/>
    <w:rsid w:val="44B8321B"/>
    <w:rsid w:val="44C7578F"/>
    <w:rsid w:val="44CE2E30"/>
    <w:rsid w:val="44D31AB8"/>
    <w:rsid w:val="45111167"/>
    <w:rsid w:val="4517597F"/>
    <w:rsid w:val="45442C68"/>
    <w:rsid w:val="454815E5"/>
    <w:rsid w:val="455410FD"/>
    <w:rsid w:val="455B42EF"/>
    <w:rsid w:val="455D72FE"/>
    <w:rsid w:val="457C2033"/>
    <w:rsid w:val="458B6AE9"/>
    <w:rsid w:val="45B02114"/>
    <w:rsid w:val="45C6139C"/>
    <w:rsid w:val="45D15B02"/>
    <w:rsid w:val="45F0051F"/>
    <w:rsid w:val="45F70027"/>
    <w:rsid w:val="45F72B61"/>
    <w:rsid w:val="46026F77"/>
    <w:rsid w:val="460543FD"/>
    <w:rsid w:val="4609638B"/>
    <w:rsid w:val="46135147"/>
    <w:rsid w:val="463712E7"/>
    <w:rsid w:val="465C55EF"/>
    <w:rsid w:val="46605468"/>
    <w:rsid w:val="466A125B"/>
    <w:rsid w:val="46994235"/>
    <w:rsid w:val="46A2549B"/>
    <w:rsid w:val="46A41C10"/>
    <w:rsid w:val="46A636F7"/>
    <w:rsid w:val="46A95479"/>
    <w:rsid w:val="46B856BC"/>
    <w:rsid w:val="46EF342D"/>
    <w:rsid w:val="46F50B99"/>
    <w:rsid w:val="46F77B89"/>
    <w:rsid w:val="47025EAF"/>
    <w:rsid w:val="471C5C4A"/>
    <w:rsid w:val="47203A3B"/>
    <w:rsid w:val="473A5CBA"/>
    <w:rsid w:val="473C453F"/>
    <w:rsid w:val="4743767B"/>
    <w:rsid w:val="47443EE7"/>
    <w:rsid w:val="4757256C"/>
    <w:rsid w:val="47633658"/>
    <w:rsid w:val="478A4765"/>
    <w:rsid w:val="478B191A"/>
    <w:rsid w:val="479D69AF"/>
    <w:rsid w:val="47C50090"/>
    <w:rsid w:val="47CB7671"/>
    <w:rsid w:val="47E90CDF"/>
    <w:rsid w:val="47F15329"/>
    <w:rsid w:val="47F830B6"/>
    <w:rsid w:val="481728B6"/>
    <w:rsid w:val="482657E1"/>
    <w:rsid w:val="48531B40"/>
    <w:rsid w:val="487B3318"/>
    <w:rsid w:val="48887BC9"/>
    <w:rsid w:val="48B8648B"/>
    <w:rsid w:val="48B93029"/>
    <w:rsid w:val="48BA396D"/>
    <w:rsid w:val="48BE6A26"/>
    <w:rsid w:val="48C50F58"/>
    <w:rsid w:val="48D32C81"/>
    <w:rsid w:val="491868E5"/>
    <w:rsid w:val="495C4A24"/>
    <w:rsid w:val="49726A4B"/>
    <w:rsid w:val="498868D5"/>
    <w:rsid w:val="498A4FCE"/>
    <w:rsid w:val="49984EFD"/>
    <w:rsid w:val="499A72FA"/>
    <w:rsid w:val="49B0569C"/>
    <w:rsid w:val="49CB1213"/>
    <w:rsid w:val="49CF6FD5"/>
    <w:rsid w:val="49E14F29"/>
    <w:rsid w:val="49F25ED2"/>
    <w:rsid w:val="4A076C56"/>
    <w:rsid w:val="4A08384B"/>
    <w:rsid w:val="4A4319C9"/>
    <w:rsid w:val="4A431F7F"/>
    <w:rsid w:val="4A711501"/>
    <w:rsid w:val="4A837CC2"/>
    <w:rsid w:val="4AAF0341"/>
    <w:rsid w:val="4ADB07DF"/>
    <w:rsid w:val="4ADE5F63"/>
    <w:rsid w:val="4AE253FD"/>
    <w:rsid w:val="4AEC1DD8"/>
    <w:rsid w:val="4AF13892"/>
    <w:rsid w:val="4AF30D2B"/>
    <w:rsid w:val="4AF8077D"/>
    <w:rsid w:val="4AF84C20"/>
    <w:rsid w:val="4AFB026D"/>
    <w:rsid w:val="4B03567D"/>
    <w:rsid w:val="4B082C3C"/>
    <w:rsid w:val="4B097E96"/>
    <w:rsid w:val="4B0A7CF9"/>
    <w:rsid w:val="4B105AC6"/>
    <w:rsid w:val="4B140ACE"/>
    <w:rsid w:val="4B5032B2"/>
    <w:rsid w:val="4B54430C"/>
    <w:rsid w:val="4B684422"/>
    <w:rsid w:val="4B742573"/>
    <w:rsid w:val="4B7B64DF"/>
    <w:rsid w:val="4BA10E14"/>
    <w:rsid w:val="4BB73B85"/>
    <w:rsid w:val="4BF478AD"/>
    <w:rsid w:val="4BF61160"/>
    <w:rsid w:val="4BFA7533"/>
    <w:rsid w:val="4C0D46FC"/>
    <w:rsid w:val="4C143394"/>
    <w:rsid w:val="4C17384D"/>
    <w:rsid w:val="4C196BC9"/>
    <w:rsid w:val="4C211F55"/>
    <w:rsid w:val="4C251A45"/>
    <w:rsid w:val="4C257A37"/>
    <w:rsid w:val="4C297F74"/>
    <w:rsid w:val="4C3645C0"/>
    <w:rsid w:val="4C395894"/>
    <w:rsid w:val="4C552A37"/>
    <w:rsid w:val="4C64712B"/>
    <w:rsid w:val="4C700EF1"/>
    <w:rsid w:val="4C760354"/>
    <w:rsid w:val="4C79769B"/>
    <w:rsid w:val="4C891B35"/>
    <w:rsid w:val="4CBA0F25"/>
    <w:rsid w:val="4CC07CA7"/>
    <w:rsid w:val="4CDE4289"/>
    <w:rsid w:val="4CE216E4"/>
    <w:rsid w:val="4D48432B"/>
    <w:rsid w:val="4D4D4B4C"/>
    <w:rsid w:val="4D54068A"/>
    <w:rsid w:val="4D550108"/>
    <w:rsid w:val="4D7F6F33"/>
    <w:rsid w:val="4D820233"/>
    <w:rsid w:val="4D844549"/>
    <w:rsid w:val="4D9A1FBF"/>
    <w:rsid w:val="4DA60522"/>
    <w:rsid w:val="4DA62A1D"/>
    <w:rsid w:val="4DDE31B9"/>
    <w:rsid w:val="4DE92356"/>
    <w:rsid w:val="4DED20EF"/>
    <w:rsid w:val="4DF25957"/>
    <w:rsid w:val="4DF50B78"/>
    <w:rsid w:val="4E1E499E"/>
    <w:rsid w:val="4E257ADB"/>
    <w:rsid w:val="4E370904"/>
    <w:rsid w:val="4E4B5067"/>
    <w:rsid w:val="4E50267E"/>
    <w:rsid w:val="4E657666"/>
    <w:rsid w:val="4E6938E7"/>
    <w:rsid w:val="4E6A5759"/>
    <w:rsid w:val="4E6E3FBD"/>
    <w:rsid w:val="4E6F0D56"/>
    <w:rsid w:val="4E701DC0"/>
    <w:rsid w:val="4E7E543D"/>
    <w:rsid w:val="4E8C0649"/>
    <w:rsid w:val="4E93713A"/>
    <w:rsid w:val="4EAC01FC"/>
    <w:rsid w:val="4EB54D0F"/>
    <w:rsid w:val="4EBB21ED"/>
    <w:rsid w:val="4EC00544"/>
    <w:rsid w:val="4ECA741E"/>
    <w:rsid w:val="4ECE66B3"/>
    <w:rsid w:val="4EE647F9"/>
    <w:rsid w:val="4EE71234"/>
    <w:rsid w:val="4EE86F5A"/>
    <w:rsid w:val="4EEE303D"/>
    <w:rsid w:val="4EEF00E8"/>
    <w:rsid w:val="4F006719"/>
    <w:rsid w:val="4F0E4A13"/>
    <w:rsid w:val="4F1C3BF6"/>
    <w:rsid w:val="4F2E489B"/>
    <w:rsid w:val="4F3D6AF3"/>
    <w:rsid w:val="4F4018F9"/>
    <w:rsid w:val="4F4C72E9"/>
    <w:rsid w:val="4F5166AD"/>
    <w:rsid w:val="4F591E0C"/>
    <w:rsid w:val="4F5D25FD"/>
    <w:rsid w:val="4F643265"/>
    <w:rsid w:val="4F741231"/>
    <w:rsid w:val="4F9667B6"/>
    <w:rsid w:val="4FAE58AE"/>
    <w:rsid w:val="4FB41D44"/>
    <w:rsid w:val="4FB93303"/>
    <w:rsid w:val="4FBC32D6"/>
    <w:rsid w:val="4FC60E49"/>
    <w:rsid w:val="4FCE5F50"/>
    <w:rsid w:val="4FD23C92"/>
    <w:rsid w:val="4FD55530"/>
    <w:rsid w:val="50105D76"/>
    <w:rsid w:val="50184252"/>
    <w:rsid w:val="50203C86"/>
    <w:rsid w:val="50300C5A"/>
    <w:rsid w:val="50355FCF"/>
    <w:rsid w:val="503A35E5"/>
    <w:rsid w:val="50414462"/>
    <w:rsid w:val="5056019C"/>
    <w:rsid w:val="507D1C90"/>
    <w:rsid w:val="50827466"/>
    <w:rsid w:val="508E7F3E"/>
    <w:rsid w:val="50927F38"/>
    <w:rsid w:val="50A86B66"/>
    <w:rsid w:val="50BF6E81"/>
    <w:rsid w:val="50C51101"/>
    <w:rsid w:val="50EA500B"/>
    <w:rsid w:val="50FF0870"/>
    <w:rsid w:val="511C3DE5"/>
    <w:rsid w:val="512A6927"/>
    <w:rsid w:val="51314285"/>
    <w:rsid w:val="513D513B"/>
    <w:rsid w:val="513F080C"/>
    <w:rsid w:val="514209A3"/>
    <w:rsid w:val="5157341F"/>
    <w:rsid w:val="515755AF"/>
    <w:rsid w:val="51583AFC"/>
    <w:rsid w:val="518E2B89"/>
    <w:rsid w:val="51960E38"/>
    <w:rsid w:val="51A206CC"/>
    <w:rsid w:val="51A46F68"/>
    <w:rsid w:val="51A86022"/>
    <w:rsid w:val="51B07CE9"/>
    <w:rsid w:val="51CE4B40"/>
    <w:rsid w:val="51DF61F2"/>
    <w:rsid w:val="51FE3FDB"/>
    <w:rsid w:val="523A5B3F"/>
    <w:rsid w:val="52654DCD"/>
    <w:rsid w:val="5268268C"/>
    <w:rsid w:val="526E4B08"/>
    <w:rsid w:val="526F7C25"/>
    <w:rsid w:val="5275420C"/>
    <w:rsid w:val="528B1ED6"/>
    <w:rsid w:val="52993685"/>
    <w:rsid w:val="52A511EA"/>
    <w:rsid w:val="52A66D10"/>
    <w:rsid w:val="52B14033"/>
    <w:rsid w:val="52B56E7C"/>
    <w:rsid w:val="52B626C2"/>
    <w:rsid w:val="52B72CCB"/>
    <w:rsid w:val="52D719EE"/>
    <w:rsid w:val="52DA541F"/>
    <w:rsid w:val="52F061DD"/>
    <w:rsid w:val="52F263F9"/>
    <w:rsid w:val="52FA6702"/>
    <w:rsid w:val="53026543"/>
    <w:rsid w:val="5306542C"/>
    <w:rsid w:val="530869B1"/>
    <w:rsid w:val="530A15C8"/>
    <w:rsid w:val="532E24F6"/>
    <w:rsid w:val="532F2219"/>
    <w:rsid w:val="533662E6"/>
    <w:rsid w:val="53390376"/>
    <w:rsid w:val="533C1C56"/>
    <w:rsid w:val="53486019"/>
    <w:rsid w:val="534F543C"/>
    <w:rsid w:val="53536E2D"/>
    <w:rsid w:val="53796D79"/>
    <w:rsid w:val="537D2167"/>
    <w:rsid w:val="5382152B"/>
    <w:rsid w:val="53842532"/>
    <w:rsid w:val="53914B2C"/>
    <w:rsid w:val="53CE0B29"/>
    <w:rsid w:val="53DC38BE"/>
    <w:rsid w:val="53E01E88"/>
    <w:rsid w:val="53E75312"/>
    <w:rsid w:val="53FC12DE"/>
    <w:rsid w:val="540A24A6"/>
    <w:rsid w:val="541C54DC"/>
    <w:rsid w:val="541D6439"/>
    <w:rsid w:val="544205A3"/>
    <w:rsid w:val="546926EB"/>
    <w:rsid w:val="546A09A4"/>
    <w:rsid w:val="54994D7E"/>
    <w:rsid w:val="54996B2C"/>
    <w:rsid w:val="549E4143"/>
    <w:rsid w:val="54A77BD0"/>
    <w:rsid w:val="54AF15A9"/>
    <w:rsid w:val="54DE52B7"/>
    <w:rsid w:val="54E87AB4"/>
    <w:rsid w:val="54F40207"/>
    <w:rsid w:val="55024486"/>
    <w:rsid w:val="550541C2"/>
    <w:rsid w:val="5508717A"/>
    <w:rsid w:val="55142657"/>
    <w:rsid w:val="551E5284"/>
    <w:rsid w:val="552535BC"/>
    <w:rsid w:val="553117F6"/>
    <w:rsid w:val="553813F1"/>
    <w:rsid w:val="55384597"/>
    <w:rsid w:val="553B4087"/>
    <w:rsid w:val="553C395C"/>
    <w:rsid w:val="55404A2C"/>
    <w:rsid w:val="554A5BE6"/>
    <w:rsid w:val="556E3CCA"/>
    <w:rsid w:val="557723E0"/>
    <w:rsid w:val="557E3F74"/>
    <w:rsid w:val="55821076"/>
    <w:rsid w:val="558A1FB2"/>
    <w:rsid w:val="55A30A31"/>
    <w:rsid w:val="55A35789"/>
    <w:rsid w:val="55A41C2D"/>
    <w:rsid w:val="55E24503"/>
    <w:rsid w:val="55E83204"/>
    <w:rsid w:val="55EA1914"/>
    <w:rsid w:val="560C52C2"/>
    <w:rsid w:val="56140811"/>
    <w:rsid w:val="56292132"/>
    <w:rsid w:val="56493792"/>
    <w:rsid w:val="56562A21"/>
    <w:rsid w:val="565A22EB"/>
    <w:rsid w:val="56674A08"/>
    <w:rsid w:val="567037A7"/>
    <w:rsid w:val="567657D2"/>
    <w:rsid w:val="56777341"/>
    <w:rsid w:val="567E247E"/>
    <w:rsid w:val="568E01E7"/>
    <w:rsid w:val="5692023C"/>
    <w:rsid w:val="569C0B56"/>
    <w:rsid w:val="56C105BC"/>
    <w:rsid w:val="56CB143B"/>
    <w:rsid w:val="56CF6A43"/>
    <w:rsid w:val="56D402F0"/>
    <w:rsid w:val="56D62746"/>
    <w:rsid w:val="56DC4338"/>
    <w:rsid w:val="56E74715"/>
    <w:rsid w:val="56E94BE1"/>
    <w:rsid w:val="572F4B71"/>
    <w:rsid w:val="57367748"/>
    <w:rsid w:val="575329D5"/>
    <w:rsid w:val="576E139F"/>
    <w:rsid w:val="57790E97"/>
    <w:rsid w:val="57AE4DD7"/>
    <w:rsid w:val="57B27F05"/>
    <w:rsid w:val="57B4461F"/>
    <w:rsid w:val="57C21E4C"/>
    <w:rsid w:val="57D8796C"/>
    <w:rsid w:val="57FF1107"/>
    <w:rsid w:val="58261185"/>
    <w:rsid w:val="5837687D"/>
    <w:rsid w:val="583C31B4"/>
    <w:rsid w:val="583F5C3D"/>
    <w:rsid w:val="5849381E"/>
    <w:rsid w:val="584A021A"/>
    <w:rsid w:val="58613E05"/>
    <w:rsid w:val="5866766D"/>
    <w:rsid w:val="589A5311"/>
    <w:rsid w:val="589F66DB"/>
    <w:rsid w:val="58FC58DC"/>
    <w:rsid w:val="59061A80"/>
    <w:rsid w:val="5908019E"/>
    <w:rsid w:val="5918680C"/>
    <w:rsid w:val="591B1A70"/>
    <w:rsid w:val="594015B1"/>
    <w:rsid w:val="59464DA9"/>
    <w:rsid w:val="5951436D"/>
    <w:rsid w:val="59554FEC"/>
    <w:rsid w:val="595A0DC1"/>
    <w:rsid w:val="596D4A2C"/>
    <w:rsid w:val="598338AF"/>
    <w:rsid w:val="599B0EFC"/>
    <w:rsid w:val="599C2C1B"/>
    <w:rsid w:val="599C7120"/>
    <w:rsid w:val="599D6464"/>
    <w:rsid w:val="59B87DFF"/>
    <w:rsid w:val="59BC4757"/>
    <w:rsid w:val="59BD150F"/>
    <w:rsid w:val="59BD511F"/>
    <w:rsid w:val="59DA2255"/>
    <w:rsid w:val="59F2174F"/>
    <w:rsid w:val="59F23B9C"/>
    <w:rsid w:val="59FB03DA"/>
    <w:rsid w:val="5A0C5111"/>
    <w:rsid w:val="5A130C2C"/>
    <w:rsid w:val="5A303C47"/>
    <w:rsid w:val="5A392A01"/>
    <w:rsid w:val="5A39563D"/>
    <w:rsid w:val="5A427C66"/>
    <w:rsid w:val="5A483CEB"/>
    <w:rsid w:val="5A6377F9"/>
    <w:rsid w:val="5AB032D8"/>
    <w:rsid w:val="5AB64CCA"/>
    <w:rsid w:val="5AE0581C"/>
    <w:rsid w:val="5AE96334"/>
    <w:rsid w:val="5AF4204A"/>
    <w:rsid w:val="5B073D10"/>
    <w:rsid w:val="5B250C94"/>
    <w:rsid w:val="5B2F3729"/>
    <w:rsid w:val="5B31213F"/>
    <w:rsid w:val="5B5F738D"/>
    <w:rsid w:val="5B61236E"/>
    <w:rsid w:val="5B8D3E41"/>
    <w:rsid w:val="5BA54009"/>
    <w:rsid w:val="5BAF480F"/>
    <w:rsid w:val="5BDB3ECE"/>
    <w:rsid w:val="5BE43388"/>
    <w:rsid w:val="5C142F3C"/>
    <w:rsid w:val="5C3F489B"/>
    <w:rsid w:val="5C473312"/>
    <w:rsid w:val="5C5D72CE"/>
    <w:rsid w:val="5C5E240A"/>
    <w:rsid w:val="5C643EC4"/>
    <w:rsid w:val="5C7929C3"/>
    <w:rsid w:val="5C857737"/>
    <w:rsid w:val="5C882160"/>
    <w:rsid w:val="5CCF1148"/>
    <w:rsid w:val="5CD53D28"/>
    <w:rsid w:val="5CE9389A"/>
    <w:rsid w:val="5CF718B7"/>
    <w:rsid w:val="5CFE6002"/>
    <w:rsid w:val="5D0460DC"/>
    <w:rsid w:val="5D0946FC"/>
    <w:rsid w:val="5D170F36"/>
    <w:rsid w:val="5D2366CB"/>
    <w:rsid w:val="5D3331A6"/>
    <w:rsid w:val="5D486FBE"/>
    <w:rsid w:val="5D4D7B53"/>
    <w:rsid w:val="5D50381B"/>
    <w:rsid w:val="5D706898"/>
    <w:rsid w:val="5D8A153C"/>
    <w:rsid w:val="5D8F31C2"/>
    <w:rsid w:val="5D912798"/>
    <w:rsid w:val="5D99669E"/>
    <w:rsid w:val="5DB90857"/>
    <w:rsid w:val="5DBD3CB4"/>
    <w:rsid w:val="5DE1497B"/>
    <w:rsid w:val="5DEA43BA"/>
    <w:rsid w:val="5DEF5A0F"/>
    <w:rsid w:val="5E0D3CA2"/>
    <w:rsid w:val="5E135BA1"/>
    <w:rsid w:val="5E1D1079"/>
    <w:rsid w:val="5E211941"/>
    <w:rsid w:val="5E227B93"/>
    <w:rsid w:val="5E23592E"/>
    <w:rsid w:val="5E3D4F56"/>
    <w:rsid w:val="5E563CE0"/>
    <w:rsid w:val="5E565A8E"/>
    <w:rsid w:val="5E6D59C3"/>
    <w:rsid w:val="5E7121D1"/>
    <w:rsid w:val="5E8537C2"/>
    <w:rsid w:val="5E8B448B"/>
    <w:rsid w:val="5E9341CF"/>
    <w:rsid w:val="5E9A1E1F"/>
    <w:rsid w:val="5E9C0CBE"/>
    <w:rsid w:val="5EA049D8"/>
    <w:rsid w:val="5EAC1B52"/>
    <w:rsid w:val="5EB55098"/>
    <w:rsid w:val="5EC342A2"/>
    <w:rsid w:val="5EC46E9C"/>
    <w:rsid w:val="5EC6388D"/>
    <w:rsid w:val="5EDA6373"/>
    <w:rsid w:val="5EEA04A7"/>
    <w:rsid w:val="5EF13A09"/>
    <w:rsid w:val="5EF46D8B"/>
    <w:rsid w:val="5F0453BF"/>
    <w:rsid w:val="5F182D44"/>
    <w:rsid w:val="5F1A6ABC"/>
    <w:rsid w:val="5F2A1F58"/>
    <w:rsid w:val="5F357D99"/>
    <w:rsid w:val="5F464560"/>
    <w:rsid w:val="5F487ACD"/>
    <w:rsid w:val="5F5A15AE"/>
    <w:rsid w:val="5F6067D6"/>
    <w:rsid w:val="5F8F4324"/>
    <w:rsid w:val="5F9C1BC7"/>
    <w:rsid w:val="5FA7072F"/>
    <w:rsid w:val="5FA86D63"/>
    <w:rsid w:val="5FAB7702"/>
    <w:rsid w:val="5FBD0C6B"/>
    <w:rsid w:val="5FC23A00"/>
    <w:rsid w:val="5FC4513D"/>
    <w:rsid w:val="5FE65467"/>
    <w:rsid w:val="5FFB68ED"/>
    <w:rsid w:val="600A2FD4"/>
    <w:rsid w:val="601F4136"/>
    <w:rsid w:val="6022031E"/>
    <w:rsid w:val="604C7149"/>
    <w:rsid w:val="60584392"/>
    <w:rsid w:val="605974FE"/>
    <w:rsid w:val="607A7403"/>
    <w:rsid w:val="608F7035"/>
    <w:rsid w:val="609B022F"/>
    <w:rsid w:val="60A92C72"/>
    <w:rsid w:val="60AA69DE"/>
    <w:rsid w:val="60B42F40"/>
    <w:rsid w:val="60C82547"/>
    <w:rsid w:val="60D03566"/>
    <w:rsid w:val="6102075D"/>
    <w:rsid w:val="610E7483"/>
    <w:rsid w:val="611063C8"/>
    <w:rsid w:val="61137C66"/>
    <w:rsid w:val="61183C2B"/>
    <w:rsid w:val="613C4EE5"/>
    <w:rsid w:val="613E6FFE"/>
    <w:rsid w:val="614150DB"/>
    <w:rsid w:val="6151078F"/>
    <w:rsid w:val="61541F25"/>
    <w:rsid w:val="61620180"/>
    <w:rsid w:val="61695AD8"/>
    <w:rsid w:val="617D1400"/>
    <w:rsid w:val="617F6DE9"/>
    <w:rsid w:val="61903065"/>
    <w:rsid w:val="61903A3C"/>
    <w:rsid w:val="61AB3B0F"/>
    <w:rsid w:val="61C24BFD"/>
    <w:rsid w:val="61C471B3"/>
    <w:rsid w:val="61C8409B"/>
    <w:rsid w:val="61D20A4F"/>
    <w:rsid w:val="61D76EE6"/>
    <w:rsid w:val="61DA0784"/>
    <w:rsid w:val="61E3018A"/>
    <w:rsid w:val="61EC7E6A"/>
    <w:rsid w:val="620121B5"/>
    <w:rsid w:val="620D46B6"/>
    <w:rsid w:val="621338C4"/>
    <w:rsid w:val="62145A44"/>
    <w:rsid w:val="6220088D"/>
    <w:rsid w:val="624B3714"/>
    <w:rsid w:val="625B18C5"/>
    <w:rsid w:val="626004E0"/>
    <w:rsid w:val="62B227ED"/>
    <w:rsid w:val="62B40FD5"/>
    <w:rsid w:val="6304265A"/>
    <w:rsid w:val="6317540E"/>
    <w:rsid w:val="63251B06"/>
    <w:rsid w:val="632932AD"/>
    <w:rsid w:val="63310433"/>
    <w:rsid w:val="634A483E"/>
    <w:rsid w:val="635D166D"/>
    <w:rsid w:val="63730E90"/>
    <w:rsid w:val="637628BB"/>
    <w:rsid w:val="637A3FCD"/>
    <w:rsid w:val="6386335A"/>
    <w:rsid w:val="63AE042A"/>
    <w:rsid w:val="63AE1EC8"/>
    <w:rsid w:val="63B50B12"/>
    <w:rsid w:val="63C51B85"/>
    <w:rsid w:val="63F55D49"/>
    <w:rsid w:val="6408152D"/>
    <w:rsid w:val="640F5CFD"/>
    <w:rsid w:val="642B45E0"/>
    <w:rsid w:val="64366989"/>
    <w:rsid w:val="64487E89"/>
    <w:rsid w:val="64540CC2"/>
    <w:rsid w:val="64604EAC"/>
    <w:rsid w:val="64740A1C"/>
    <w:rsid w:val="647823DC"/>
    <w:rsid w:val="647B6F42"/>
    <w:rsid w:val="64805FF8"/>
    <w:rsid w:val="64835103"/>
    <w:rsid w:val="648F5856"/>
    <w:rsid w:val="64C45DE1"/>
    <w:rsid w:val="64D37E39"/>
    <w:rsid w:val="64D7429C"/>
    <w:rsid w:val="65380C12"/>
    <w:rsid w:val="65393A14"/>
    <w:rsid w:val="653D443F"/>
    <w:rsid w:val="65434447"/>
    <w:rsid w:val="6544327A"/>
    <w:rsid w:val="65577F52"/>
    <w:rsid w:val="65584EF8"/>
    <w:rsid w:val="65677A9C"/>
    <w:rsid w:val="656F7113"/>
    <w:rsid w:val="658C3495"/>
    <w:rsid w:val="65B35574"/>
    <w:rsid w:val="65C222FB"/>
    <w:rsid w:val="65D200F0"/>
    <w:rsid w:val="65F73581"/>
    <w:rsid w:val="65FA31A3"/>
    <w:rsid w:val="66012783"/>
    <w:rsid w:val="663168CC"/>
    <w:rsid w:val="66457796"/>
    <w:rsid w:val="664A79D0"/>
    <w:rsid w:val="66545717"/>
    <w:rsid w:val="66A5387A"/>
    <w:rsid w:val="66AD290B"/>
    <w:rsid w:val="66AD5949"/>
    <w:rsid w:val="66BC2B4E"/>
    <w:rsid w:val="66C2621A"/>
    <w:rsid w:val="66C37A39"/>
    <w:rsid w:val="66DE0D17"/>
    <w:rsid w:val="66E853A9"/>
    <w:rsid w:val="66FE060F"/>
    <w:rsid w:val="67184229"/>
    <w:rsid w:val="672E75A8"/>
    <w:rsid w:val="674C4971"/>
    <w:rsid w:val="67573E7B"/>
    <w:rsid w:val="67584625"/>
    <w:rsid w:val="6764746E"/>
    <w:rsid w:val="67656B1B"/>
    <w:rsid w:val="677F7E04"/>
    <w:rsid w:val="679413D5"/>
    <w:rsid w:val="679542C8"/>
    <w:rsid w:val="67AE419D"/>
    <w:rsid w:val="67AF051E"/>
    <w:rsid w:val="67AF0AB9"/>
    <w:rsid w:val="67AF209E"/>
    <w:rsid w:val="67B22635"/>
    <w:rsid w:val="67B60664"/>
    <w:rsid w:val="67BE74C9"/>
    <w:rsid w:val="67C94540"/>
    <w:rsid w:val="67D92386"/>
    <w:rsid w:val="67F00D02"/>
    <w:rsid w:val="67F36BAE"/>
    <w:rsid w:val="680D0202"/>
    <w:rsid w:val="681C5653"/>
    <w:rsid w:val="683769EB"/>
    <w:rsid w:val="683C6122"/>
    <w:rsid w:val="683F0DF2"/>
    <w:rsid w:val="684F37DE"/>
    <w:rsid w:val="686C263E"/>
    <w:rsid w:val="689E250C"/>
    <w:rsid w:val="68A1024E"/>
    <w:rsid w:val="68AA2AF0"/>
    <w:rsid w:val="68AE714D"/>
    <w:rsid w:val="68B2669E"/>
    <w:rsid w:val="68CB6160"/>
    <w:rsid w:val="68DA7E1F"/>
    <w:rsid w:val="68E22B52"/>
    <w:rsid w:val="68E87C2B"/>
    <w:rsid w:val="68EB131E"/>
    <w:rsid w:val="68ED6FEF"/>
    <w:rsid w:val="68F3373D"/>
    <w:rsid w:val="69101308"/>
    <w:rsid w:val="69182A19"/>
    <w:rsid w:val="691F0B40"/>
    <w:rsid w:val="69277887"/>
    <w:rsid w:val="693A198C"/>
    <w:rsid w:val="694F1A58"/>
    <w:rsid w:val="69511D05"/>
    <w:rsid w:val="695E325D"/>
    <w:rsid w:val="69600F1A"/>
    <w:rsid w:val="6963672A"/>
    <w:rsid w:val="69685470"/>
    <w:rsid w:val="69764EE6"/>
    <w:rsid w:val="698C50B9"/>
    <w:rsid w:val="698E1753"/>
    <w:rsid w:val="69B642C0"/>
    <w:rsid w:val="69D47128"/>
    <w:rsid w:val="69F06C2F"/>
    <w:rsid w:val="69F07ED0"/>
    <w:rsid w:val="69FE3890"/>
    <w:rsid w:val="6A10379F"/>
    <w:rsid w:val="6A3273AF"/>
    <w:rsid w:val="6A3D3FA6"/>
    <w:rsid w:val="6A3F1ACC"/>
    <w:rsid w:val="6A4F72AA"/>
    <w:rsid w:val="6A636242"/>
    <w:rsid w:val="6A686507"/>
    <w:rsid w:val="6A7A0A2B"/>
    <w:rsid w:val="6A7F636D"/>
    <w:rsid w:val="6A835451"/>
    <w:rsid w:val="6A846193"/>
    <w:rsid w:val="6A8B7554"/>
    <w:rsid w:val="6A99183B"/>
    <w:rsid w:val="6AB161D5"/>
    <w:rsid w:val="6AB37984"/>
    <w:rsid w:val="6AC67AF8"/>
    <w:rsid w:val="6AC87D14"/>
    <w:rsid w:val="6ACA0B7E"/>
    <w:rsid w:val="6ACF32F8"/>
    <w:rsid w:val="6ADC67B8"/>
    <w:rsid w:val="6ADE7537"/>
    <w:rsid w:val="6AE12B83"/>
    <w:rsid w:val="6AED1528"/>
    <w:rsid w:val="6AF02C15"/>
    <w:rsid w:val="6AF26B3F"/>
    <w:rsid w:val="6B133F99"/>
    <w:rsid w:val="6B1D66F9"/>
    <w:rsid w:val="6B221B0E"/>
    <w:rsid w:val="6B2E5859"/>
    <w:rsid w:val="6B377473"/>
    <w:rsid w:val="6B426B13"/>
    <w:rsid w:val="6B7937E1"/>
    <w:rsid w:val="6B9419A4"/>
    <w:rsid w:val="6B96273F"/>
    <w:rsid w:val="6BA20565"/>
    <w:rsid w:val="6BB205BA"/>
    <w:rsid w:val="6BBE4C73"/>
    <w:rsid w:val="6BC4672D"/>
    <w:rsid w:val="6BFF7765"/>
    <w:rsid w:val="6C1A634D"/>
    <w:rsid w:val="6C1F0748"/>
    <w:rsid w:val="6C1F1BB5"/>
    <w:rsid w:val="6C305B70"/>
    <w:rsid w:val="6C3319A8"/>
    <w:rsid w:val="6C364F34"/>
    <w:rsid w:val="6C3A4520"/>
    <w:rsid w:val="6C5630FD"/>
    <w:rsid w:val="6C6204DD"/>
    <w:rsid w:val="6C6B4119"/>
    <w:rsid w:val="6C7543E1"/>
    <w:rsid w:val="6C783074"/>
    <w:rsid w:val="6C7D42B4"/>
    <w:rsid w:val="6C81017A"/>
    <w:rsid w:val="6C8A3E98"/>
    <w:rsid w:val="6C963B87"/>
    <w:rsid w:val="6CA96079"/>
    <w:rsid w:val="6CAC1F8A"/>
    <w:rsid w:val="6CAD0F6F"/>
    <w:rsid w:val="6CAE64CE"/>
    <w:rsid w:val="6CB0280D"/>
    <w:rsid w:val="6CB3564C"/>
    <w:rsid w:val="6CB95D72"/>
    <w:rsid w:val="6CC81EA4"/>
    <w:rsid w:val="6CC91B21"/>
    <w:rsid w:val="6CD521A0"/>
    <w:rsid w:val="6D137B2A"/>
    <w:rsid w:val="6D202E2C"/>
    <w:rsid w:val="6D281124"/>
    <w:rsid w:val="6D2D5C52"/>
    <w:rsid w:val="6D37776E"/>
    <w:rsid w:val="6D445574"/>
    <w:rsid w:val="6D473593"/>
    <w:rsid w:val="6D69517B"/>
    <w:rsid w:val="6D6D2C9E"/>
    <w:rsid w:val="6D7B2E1B"/>
    <w:rsid w:val="6D895E36"/>
    <w:rsid w:val="6DA63567"/>
    <w:rsid w:val="6DCE453B"/>
    <w:rsid w:val="6DD644F6"/>
    <w:rsid w:val="6DD94FEE"/>
    <w:rsid w:val="6DDF784E"/>
    <w:rsid w:val="6DF7234B"/>
    <w:rsid w:val="6E3B360C"/>
    <w:rsid w:val="6E623FDB"/>
    <w:rsid w:val="6E8E3022"/>
    <w:rsid w:val="6EBA5BC5"/>
    <w:rsid w:val="6EC51F25"/>
    <w:rsid w:val="6EC6456A"/>
    <w:rsid w:val="6EC8214A"/>
    <w:rsid w:val="6EDC41D0"/>
    <w:rsid w:val="6EDF73DA"/>
    <w:rsid w:val="6EE352C1"/>
    <w:rsid w:val="6EF22C08"/>
    <w:rsid w:val="6F0D2199"/>
    <w:rsid w:val="6F1976C8"/>
    <w:rsid w:val="6F1D055D"/>
    <w:rsid w:val="6F2B7E7A"/>
    <w:rsid w:val="6F3B6D06"/>
    <w:rsid w:val="6F453500"/>
    <w:rsid w:val="6F4A0A27"/>
    <w:rsid w:val="6F51652A"/>
    <w:rsid w:val="6F634051"/>
    <w:rsid w:val="6F7C731F"/>
    <w:rsid w:val="6F926779"/>
    <w:rsid w:val="6F99134C"/>
    <w:rsid w:val="6F9D691F"/>
    <w:rsid w:val="6FFC5967"/>
    <w:rsid w:val="70021CEB"/>
    <w:rsid w:val="70315D5F"/>
    <w:rsid w:val="703412AA"/>
    <w:rsid w:val="704838FD"/>
    <w:rsid w:val="706207F2"/>
    <w:rsid w:val="7066454C"/>
    <w:rsid w:val="707B3132"/>
    <w:rsid w:val="707F6878"/>
    <w:rsid w:val="709119F6"/>
    <w:rsid w:val="709F5073"/>
    <w:rsid w:val="70AF7F0C"/>
    <w:rsid w:val="70B00070"/>
    <w:rsid w:val="70B0102E"/>
    <w:rsid w:val="70B2124A"/>
    <w:rsid w:val="70BC644D"/>
    <w:rsid w:val="70C42D2B"/>
    <w:rsid w:val="70CA7AC4"/>
    <w:rsid w:val="70CB2248"/>
    <w:rsid w:val="70CB4DC3"/>
    <w:rsid w:val="70D16063"/>
    <w:rsid w:val="70E70043"/>
    <w:rsid w:val="70E90DC7"/>
    <w:rsid w:val="70F562D7"/>
    <w:rsid w:val="70F61AE4"/>
    <w:rsid w:val="71381023"/>
    <w:rsid w:val="713D64DC"/>
    <w:rsid w:val="714A1292"/>
    <w:rsid w:val="715B2E69"/>
    <w:rsid w:val="71810C1C"/>
    <w:rsid w:val="718720E0"/>
    <w:rsid w:val="71941D4C"/>
    <w:rsid w:val="71F040F8"/>
    <w:rsid w:val="71F7318A"/>
    <w:rsid w:val="71FB64E8"/>
    <w:rsid w:val="72021D5D"/>
    <w:rsid w:val="720634E7"/>
    <w:rsid w:val="72094B9E"/>
    <w:rsid w:val="721A3870"/>
    <w:rsid w:val="72204897"/>
    <w:rsid w:val="722D62E3"/>
    <w:rsid w:val="724065B9"/>
    <w:rsid w:val="724265FE"/>
    <w:rsid w:val="724F3AC4"/>
    <w:rsid w:val="72587BCF"/>
    <w:rsid w:val="72873F22"/>
    <w:rsid w:val="728E35F1"/>
    <w:rsid w:val="72DB435C"/>
    <w:rsid w:val="72E81386"/>
    <w:rsid w:val="72FD2525"/>
    <w:rsid w:val="731750C1"/>
    <w:rsid w:val="732773A6"/>
    <w:rsid w:val="7349576A"/>
    <w:rsid w:val="735760D9"/>
    <w:rsid w:val="736C6A0C"/>
    <w:rsid w:val="73704B9F"/>
    <w:rsid w:val="73781E2A"/>
    <w:rsid w:val="73797009"/>
    <w:rsid w:val="737C6513"/>
    <w:rsid w:val="739641CD"/>
    <w:rsid w:val="7397507D"/>
    <w:rsid w:val="73BE0114"/>
    <w:rsid w:val="73C565BA"/>
    <w:rsid w:val="73D26F5B"/>
    <w:rsid w:val="73DA0C8A"/>
    <w:rsid w:val="73DE4104"/>
    <w:rsid w:val="73DF2D55"/>
    <w:rsid w:val="73F76C73"/>
    <w:rsid w:val="740C0054"/>
    <w:rsid w:val="74143FCA"/>
    <w:rsid w:val="746135D3"/>
    <w:rsid w:val="7467373E"/>
    <w:rsid w:val="74700E42"/>
    <w:rsid w:val="74825670"/>
    <w:rsid w:val="748A603A"/>
    <w:rsid w:val="74940C67"/>
    <w:rsid w:val="74A03EB7"/>
    <w:rsid w:val="74A82AE1"/>
    <w:rsid w:val="74C104FD"/>
    <w:rsid w:val="74CF13BD"/>
    <w:rsid w:val="750B5D52"/>
    <w:rsid w:val="750E0DBD"/>
    <w:rsid w:val="752E2E69"/>
    <w:rsid w:val="753541F8"/>
    <w:rsid w:val="755443BE"/>
    <w:rsid w:val="755B467D"/>
    <w:rsid w:val="75781DD0"/>
    <w:rsid w:val="757F5473"/>
    <w:rsid w:val="75824D9D"/>
    <w:rsid w:val="75872680"/>
    <w:rsid w:val="7596016F"/>
    <w:rsid w:val="75A4312B"/>
    <w:rsid w:val="75AB1C93"/>
    <w:rsid w:val="75BD12DC"/>
    <w:rsid w:val="75CD4430"/>
    <w:rsid w:val="75E17EDC"/>
    <w:rsid w:val="7608190C"/>
    <w:rsid w:val="761B163F"/>
    <w:rsid w:val="761F3505"/>
    <w:rsid w:val="76486327"/>
    <w:rsid w:val="764F3097"/>
    <w:rsid w:val="76695DFA"/>
    <w:rsid w:val="766C1E9B"/>
    <w:rsid w:val="76810114"/>
    <w:rsid w:val="768918AD"/>
    <w:rsid w:val="76941E85"/>
    <w:rsid w:val="76B80EA0"/>
    <w:rsid w:val="76B85F9A"/>
    <w:rsid w:val="76C23869"/>
    <w:rsid w:val="76C267AC"/>
    <w:rsid w:val="76C44396"/>
    <w:rsid w:val="76E41762"/>
    <w:rsid w:val="76E46ECE"/>
    <w:rsid w:val="76E83614"/>
    <w:rsid w:val="770964AB"/>
    <w:rsid w:val="7715695B"/>
    <w:rsid w:val="7717316E"/>
    <w:rsid w:val="77181DE6"/>
    <w:rsid w:val="771C4E0C"/>
    <w:rsid w:val="77336515"/>
    <w:rsid w:val="77444BC6"/>
    <w:rsid w:val="77603777"/>
    <w:rsid w:val="77747B28"/>
    <w:rsid w:val="77786406"/>
    <w:rsid w:val="77901BB9"/>
    <w:rsid w:val="779B3C6B"/>
    <w:rsid w:val="77AB5706"/>
    <w:rsid w:val="77BD3D54"/>
    <w:rsid w:val="77C64F3D"/>
    <w:rsid w:val="77C7479C"/>
    <w:rsid w:val="77D71596"/>
    <w:rsid w:val="77E52E64"/>
    <w:rsid w:val="77EF68E0"/>
    <w:rsid w:val="77F008AA"/>
    <w:rsid w:val="77F71C38"/>
    <w:rsid w:val="78174088"/>
    <w:rsid w:val="782A5B6A"/>
    <w:rsid w:val="78395DAD"/>
    <w:rsid w:val="786136A7"/>
    <w:rsid w:val="786D52ED"/>
    <w:rsid w:val="787B3EF7"/>
    <w:rsid w:val="787D26D8"/>
    <w:rsid w:val="788E3223"/>
    <w:rsid w:val="789164D8"/>
    <w:rsid w:val="78BE4504"/>
    <w:rsid w:val="78CF226D"/>
    <w:rsid w:val="78E06AB0"/>
    <w:rsid w:val="78FF080F"/>
    <w:rsid w:val="79194C3C"/>
    <w:rsid w:val="79334EF2"/>
    <w:rsid w:val="793A70E8"/>
    <w:rsid w:val="79517126"/>
    <w:rsid w:val="795805F1"/>
    <w:rsid w:val="79782905"/>
    <w:rsid w:val="798E0318"/>
    <w:rsid w:val="79A45AA0"/>
    <w:rsid w:val="79AC0702"/>
    <w:rsid w:val="79AF62F8"/>
    <w:rsid w:val="79D04C46"/>
    <w:rsid w:val="79EA1A55"/>
    <w:rsid w:val="79F01427"/>
    <w:rsid w:val="7A0D2DBC"/>
    <w:rsid w:val="7A1F0FD2"/>
    <w:rsid w:val="7A2A295A"/>
    <w:rsid w:val="7A326EC1"/>
    <w:rsid w:val="7A3C3932"/>
    <w:rsid w:val="7A556F82"/>
    <w:rsid w:val="7A721678"/>
    <w:rsid w:val="7A8D0632"/>
    <w:rsid w:val="7A8E0021"/>
    <w:rsid w:val="7A8F643C"/>
    <w:rsid w:val="7A9B287B"/>
    <w:rsid w:val="7AC415A1"/>
    <w:rsid w:val="7ACC0BD6"/>
    <w:rsid w:val="7AD93877"/>
    <w:rsid w:val="7ADB3C24"/>
    <w:rsid w:val="7B031C60"/>
    <w:rsid w:val="7B310FBD"/>
    <w:rsid w:val="7B324B86"/>
    <w:rsid w:val="7B413C96"/>
    <w:rsid w:val="7B42540E"/>
    <w:rsid w:val="7B443D8C"/>
    <w:rsid w:val="7B7E44DA"/>
    <w:rsid w:val="7B9652C4"/>
    <w:rsid w:val="7BB65DCF"/>
    <w:rsid w:val="7BC260B9"/>
    <w:rsid w:val="7BDD535C"/>
    <w:rsid w:val="7BDF7589"/>
    <w:rsid w:val="7BF02535"/>
    <w:rsid w:val="7BF53DED"/>
    <w:rsid w:val="7BFC0690"/>
    <w:rsid w:val="7C10112E"/>
    <w:rsid w:val="7C1D50F5"/>
    <w:rsid w:val="7C441092"/>
    <w:rsid w:val="7C52568F"/>
    <w:rsid w:val="7C6106D5"/>
    <w:rsid w:val="7C6151AF"/>
    <w:rsid w:val="7C867CD4"/>
    <w:rsid w:val="7CBD556F"/>
    <w:rsid w:val="7CC540BD"/>
    <w:rsid w:val="7CC80AC4"/>
    <w:rsid w:val="7D092E56"/>
    <w:rsid w:val="7D1E37C3"/>
    <w:rsid w:val="7D2012E9"/>
    <w:rsid w:val="7D373771"/>
    <w:rsid w:val="7D3B5470"/>
    <w:rsid w:val="7D423759"/>
    <w:rsid w:val="7D695F1A"/>
    <w:rsid w:val="7D712C70"/>
    <w:rsid w:val="7D816BD7"/>
    <w:rsid w:val="7D9121E7"/>
    <w:rsid w:val="7D935B21"/>
    <w:rsid w:val="7DA939D5"/>
    <w:rsid w:val="7DAF266D"/>
    <w:rsid w:val="7DC73FEB"/>
    <w:rsid w:val="7DD56578"/>
    <w:rsid w:val="7DD956AA"/>
    <w:rsid w:val="7DDA4A01"/>
    <w:rsid w:val="7DEA3E93"/>
    <w:rsid w:val="7DFF0D42"/>
    <w:rsid w:val="7E2D5B39"/>
    <w:rsid w:val="7E4220B8"/>
    <w:rsid w:val="7E42351F"/>
    <w:rsid w:val="7E4B05E8"/>
    <w:rsid w:val="7E762BF0"/>
    <w:rsid w:val="7E77318C"/>
    <w:rsid w:val="7E7E6C0F"/>
    <w:rsid w:val="7E955D07"/>
    <w:rsid w:val="7EC41AE7"/>
    <w:rsid w:val="7EC81FBE"/>
    <w:rsid w:val="7ED160D1"/>
    <w:rsid w:val="7EDB5E10"/>
    <w:rsid w:val="7EEE3521"/>
    <w:rsid w:val="7EF766B2"/>
    <w:rsid w:val="7F211349"/>
    <w:rsid w:val="7F2B4D67"/>
    <w:rsid w:val="7F405C73"/>
    <w:rsid w:val="7F443BE1"/>
    <w:rsid w:val="7F460259"/>
    <w:rsid w:val="7F7F7177"/>
    <w:rsid w:val="7F8520B5"/>
    <w:rsid w:val="7F9F5AC1"/>
    <w:rsid w:val="7FA44454"/>
    <w:rsid w:val="7FA97CBC"/>
    <w:rsid w:val="7FCB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autoRedefine/>
    <w:qFormat/>
    <w:uiPriority w:val="0"/>
    <w:pPr>
      <w:keepNext/>
      <w:keepLines/>
      <w:spacing w:line="360" w:lineRule="auto"/>
      <w:jc w:val="center"/>
      <w:outlineLvl w:val="0"/>
    </w:pPr>
    <w:rPr>
      <w:b/>
      <w:bCs/>
      <w:kern w:val="44"/>
      <w:sz w:val="44"/>
      <w:szCs w:val="44"/>
    </w:rPr>
  </w:style>
  <w:style w:type="paragraph" w:styleId="3">
    <w:name w:val="heading 2"/>
    <w:basedOn w:val="1"/>
    <w:next w:val="1"/>
    <w:autoRedefine/>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autoRedefine/>
    <w:qFormat/>
    <w:uiPriority w:val="9"/>
    <w:pPr>
      <w:keepNext/>
      <w:keepLines/>
      <w:spacing w:before="260" w:after="260" w:line="416" w:lineRule="auto"/>
      <w:outlineLvl w:val="2"/>
    </w:pPr>
    <w:rPr>
      <w:b/>
      <w:bCs/>
      <w:sz w:val="32"/>
      <w:szCs w:val="32"/>
    </w:rPr>
  </w:style>
  <w:style w:type="paragraph" w:styleId="5">
    <w:name w:val="heading 5"/>
    <w:basedOn w:val="1"/>
    <w:next w:val="1"/>
    <w:qFormat/>
    <w:uiPriority w:val="0"/>
    <w:pPr>
      <w:widowControl/>
      <w:spacing w:before="100" w:beforeLines="0" w:beforeAutospacing="1" w:after="100" w:afterLines="0" w:afterAutospacing="1"/>
      <w:jc w:val="left"/>
      <w:outlineLvl w:val="4"/>
    </w:pPr>
    <w:rPr>
      <w:rFonts w:ascii="宋体" w:hAnsi="宋体"/>
      <w:b/>
      <w:kern w:val="0"/>
      <w:sz w:val="20"/>
    </w:rPr>
  </w:style>
  <w:style w:type="character" w:default="1" w:styleId="29">
    <w:name w:val="Default Paragraph Font"/>
    <w:autoRedefine/>
    <w:unhideWhenUsed/>
    <w:qFormat/>
    <w:uiPriority w:val="1"/>
  </w:style>
  <w:style w:type="table" w:default="1" w:styleId="27">
    <w:name w:val="Normal Table"/>
    <w:autoRedefin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0"/>
    <w:pPr>
      <w:jc w:val="center"/>
    </w:pPr>
    <w:rPr>
      <w:szCs w:val="20"/>
    </w:rPr>
  </w:style>
  <w:style w:type="paragraph" w:styleId="7">
    <w:name w:val="Normal Indent"/>
    <w:basedOn w:val="1"/>
    <w:autoRedefine/>
    <w:qFormat/>
    <w:uiPriority w:val="0"/>
    <w:pPr>
      <w:autoSpaceDE w:val="0"/>
      <w:autoSpaceDN w:val="0"/>
      <w:adjustRightInd w:val="0"/>
      <w:ind w:firstLine="420"/>
    </w:pPr>
    <w:rPr>
      <w:rFonts w:ascii="宋体"/>
      <w:szCs w:val="20"/>
    </w:rPr>
  </w:style>
  <w:style w:type="paragraph" w:styleId="8">
    <w:name w:val="toa heading"/>
    <w:basedOn w:val="1"/>
    <w:next w:val="1"/>
    <w:autoRedefine/>
    <w:qFormat/>
    <w:uiPriority w:val="0"/>
    <w:pPr>
      <w:spacing w:before="120"/>
    </w:pPr>
    <w:rPr>
      <w:rFonts w:ascii="Cambria" w:hAnsi="Cambria"/>
      <w:szCs w:val="20"/>
    </w:rPr>
  </w:style>
  <w:style w:type="paragraph" w:styleId="9">
    <w:name w:val="Body Text 3"/>
    <w:basedOn w:val="1"/>
    <w:qFormat/>
    <w:uiPriority w:val="0"/>
    <w:pPr>
      <w:spacing w:line="400" w:lineRule="atLeast"/>
    </w:pPr>
    <w:rPr>
      <w:rFonts w:ascii="宋体" w:hAnsi="宋体"/>
      <w:color w:val="800080"/>
      <w:sz w:val="24"/>
    </w:rPr>
  </w:style>
  <w:style w:type="paragraph" w:styleId="10">
    <w:name w:val="Body Text"/>
    <w:basedOn w:val="1"/>
    <w:next w:val="1"/>
    <w:autoRedefine/>
    <w:qFormat/>
    <w:uiPriority w:val="99"/>
    <w:pPr>
      <w:numPr>
        <w:ilvl w:val="0"/>
        <w:numId w:val="1"/>
      </w:numPr>
      <w:tabs>
        <w:tab w:val="clear" w:pos="780"/>
      </w:tabs>
      <w:ind w:left="0" w:firstLine="0"/>
    </w:pPr>
    <w:rPr>
      <w:rFonts w:ascii="黑体" w:eastAsia="黑体"/>
      <w:sz w:val="22"/>
    </w:rPr>
  </w:style>
  <w:style w:type="paragraph" w:styleId="11">
    <w:name w:val="Body Text Indent"/>
    <w:basedOn w:val="1"/>
    <w:autoRedefine/>
    <w:qFormat/>
    <w:uiPriority w:val="0"/>
    <w:pPr>
      <w:spacing w:after="120"/>
      <w:ind w:left="200" w:leftChars="200"/>
    </w:pPr>
  </w:style>
  <w:style w:type="paragraph" w:styleId="12">
    <w:name w:val="Block Text"/>
    <w:basedOn w:val="1"/>
    <w:qFormat/>
    <w:uiPriority w:val="0"/>
    <w:pPr>
      <w:adjustRightInd w:val="0"/>
      <w:spacing w:line="360" w:lineRule="auto"/>
      <w:ind w:left="630" w:right="-609" w:firstLine="420"/>
    </w:pPr>
    <w:rPr>
      <w:rFonts w:ascii="仿宋_GB2312" w:eastAsia="仿宋_GB2312"/>
      <w:kern w:val="0"/>
      <w:szCs w:val="20"/>
    </w:rPr>
  </w:style>
  <w:style w:type="paragraph" w:styleId="13">
    <w:name w:val="Plain Text"/>
    <w:basedOn w:val="1"/>
    <w:autoRedefine/>
    <w:qFormat/>
    <w:uiPriority w:val="0"/>
    <w:rPr>
      <w:rFonts w:ascii="宋体"/>
      <w:szCs w:val="20"/>
      <w:u w:color="000000"/>
    </w:rPr>
  </w:style>
  <w:style w:type="paragraph" w:styleId="14">
    <w:name w:val="Date"/>
    <w:basedOn w:val="1"/>
    <w:next w:val="1"/>
    <w:autoRedefine/>
    <w:qFormat/>
    <w:uiPriority w:val="0"/>
    <w:rPr>
      <w:rFonts w:ascii="Arial" w:hAnsi="Arial" w:eastAsia="仿宋_GB2312"/>
      <w:sz w:val="32"/>
      <w:szCs w:val="20"/>
      <w:u w:color="000000"/>
    </w:rPr>
  </w:style>
  <w:style w:type="paragraph" w:styleId="15">
    <w:name w:val="Balloon Text"/>
    <w:basedOn w:val="1"/>
    <w:autoRedefine/>
    <w:qFormat/>
    <w:uiPriority w:val="0"/>
    <w:rPr>
      <w:sz w:val="18"/>
      <w:szCs w:val="18"/>
    </w:rPr>
  </w:style>
  <w:style w:type="paragraph" w:styleId="16">
    <w:name w:val="footer"/>
    <w:basedOn w:val="1"/>
    <w:autoRedefine/>
    <w:qFormat/>
    <w:uiPriority w:val="0"/>
    <w:pPr>
      <w:tabs>
        <w:tab w:val="center" w:pos="4153"/>
        <w:tab w:val="right" w:pos="8306"/>
      </w:tabs>
      <w:snapToGrid w:val="0"/>
    </w:pPr>
    <w:rPr>
      <w:sz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8">
    <w:name w:val="List Number 5"/>
    <w:basedOn w:val="1"/>
    <w:qFormat/>
    <w:uiPriority w:val="0"/>
    <w:pPr>
      <w:numPr>
        <w:ilvl w:val="0"/>
        <w:numId w:val="2"/>
      </w:numPr>
    </w:pPr>
  </w:style>
  <w:style w:type="paragraph" w:styleId="19">
    <w:name w:val="footnote text"/>
    <w:basedOn w:val="1"/>
    <w:autoRedefine/>
    <w:semiHidden/>
    <w:unhideWhenUsed/>
    <w:qFormat/>
    <w:uiPriority w:val="99"/>
    <w:pPr>
      <w:snapToGrid w:val="0"/>
    </w:pPr>
    <w:rPr>
      <w:sz w:val="18"/>
      <w:szCs w:val="18"/>
    </w:rPr>
  </w:style>
  <w:style w:type="paragraph" w:styleId="20">
    <w:name w:val="index 7"/>
    <w:basedOn w:val="1"/>
    <w:next w:val="1"/>
    <w:autoRedefine/>
    <w:qFormat/>
    <w:uiPriority w:val="0"/>
    <w:pPr>
      <w:ind w:left="1200" w:leftChars="1200"/>
    </w:pPr>
    <w:rPr>
      <w:color w:val="auto"/>
      <w:kern w:val="2"/>
    </w:rPr>
  </w:style>
  <w:style w:type="paragraph" w:styleId="21">
    <w:name w:val="Body Text 2"/>
    <w:basedOn w:val="1"/>
    <w:autoRedefine/>
    <w:qFormat/>
    <w:uiPriority w:val="0"/>
    <w:pPr>
      <w:tabs>
        <w:tab w:val="left" w:pos="0"/>
      </w:tabs>
      <w:spacing w:line="400" w:lineRule="atLeast"/>
    </w:pPr>
    <w:rPr>
      <w:rFonts w:ascii="Arial" w:hAnsi="Arial"/>
    </w:rPr>
  </w:style>
  <w:style w:type="paragraph" w:styleId="22">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23">
    <w:name w:val="Normal (Web)"/>
    <w:basedOn w:val="1"/>
    <w:autoRedefine/>
    <w:qFormat/>
    <w:uiPriority w:val="99"/>
    <w:pPr>
      <w:widowControl/>
    </w:pPr>
    <w:rPr>
      <w:rFonts w:ascii="宋体" w:hAnsi="宋体" w:eastAsia="宋体" w:cs="宋体"/>
    </w:rPr>
  </w:style>
  <w:style w:type="paragraph" w:styleId="24">
    <w:name w:val="Title"/>
    <w:basedOn w:val="1"/>
    <w:next w:val="1"/>
    <w:autoRedefine/>
    <w:qFormat/>
    <w:uiPriority w:val="0"/>
    <w:pPr>
      <w:spacing w:before="240" w:after="60"/>
      <w:jc w:val="center"/>
      <w:outlineLvl w:val="0"/>
    </w:pPr>
    <w:rPr>
      <w:rFonts w:ascii="Cambria" w:hAnsi="Cambria"/>
      <w:b/>
      <w:bCs/>
      <w:sz w:val="32"/>
      <w:szCs w:val="32"/>
    </w:rPr>
  </w:style>
  <w:style w:type="paragraph" w:styleId="25">
    <w:name w:val="Body Text First Indent"/>
    <w:basedOn w:val="10"/>
    <w:next w:val="1"/>
    <w:autoRedefine/>
    <w:qFormat/>
    <w:uiPriority w:val="0"/>
    <w:pPr>
      <w:tabs>
        <w:tab w:val="left" w:pos="780"/>
      </w:tabs>
      <w:spacing w:after="220" w:afterLines="0" w:line="220" w:lineRule="atLeast"/>
      <w:ind w:firstLine="420"/>
    </w:pPr>
    <w:rPr>
      <w:rFonts w:ascii="Times New Roman" w:hAnsi="Times New Roman" w:eastAsia="宋体" w:cs="Times New Roman"/>
      <w:sz w:val="21"/>
      <w:szCs w:val="20"/>
    </w:rPr>
  </w:style>
  <w:style w:type="paragraph" w:styleId="26">
    <w:name w:val="Body Text First Indent 2"/>
    <w:basedOn w:val="11"/>
    <w:next w:val="1"/>
    <w:autoRedefine/>
    <w:qFormat/>
    <w:uiPriority w:val="0"/>
    <w:pPr>
      <w:ind w:firstLine="420" w:firstLineChars="200"/>
    </w:pPr>
  </w:style>
  <w:style w:type="table" w:styleId="28">
    <w:name w:val="Table Grid"/>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autoRedefine/>
    <w:qFormat/>
    <w:uiPriority w:val="0"/>
    <w:rPr>
      <w:b/>
      <w:bCs/>
    </w:rPr>
  </w:style>
  <w:style w:type="character" w:styleId="31">
    <w:name w:val="Hyperlink"/>
    <w:autoRedefine/>
    <w:qFormat/>
    <w:uiPriority w:val="99"/>
    <w:rPr>
      <w:color w:val="0000FF"/>
      <w:u w:val="single"/>
    </w:rPr>
  </w:style>
  <w:style w:type="character" w:styleId="32">
    <w:name w:val="footnote reference"/>
    <w:basedOn w:val="29"/>
    <w:autoRedefine/>
    <w:semiHidden/>
    <w:unhideWhenUsed/>
    <w:qFormat/>
    <w:uiPriority w:val="99"/>
    <w:rPr>
      <w:vertAlign w:val="superscript"/>
    </w:rPr>
  </w:style>
  <w:style w:type="character" w:styleId="33">
    <w:name w:val="HTML Sample"/>
    <w:basedOn w:val="29"/>
    <w:qFormat/>
    <w:uiPriority w:val="0"/>
    <w:rPr>
      <w:rFonts w:ascii="Courier New" w:hAnsi="Courier New"/>
    </w:rPr>
  </w:style>
  <w:style w:type="paragraph" w:customStyle="1" w:styleId="34">
    <w:name w:val="Default"/>
    <w:basedOn w:val="24"/>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5">
    <w:name w:val="_Style 2"/>
    <w:basedOn w:val="2"/>
    <w:next w:val="1"/>
    <w:autoRedefine/>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36">
    <w:name w:val="样式 样式 左侧:  2 字符 + 左侧:  0.85 厘米 首行缩进:  2 字符1"/>
    <w:basedOn w:val="1"/>
    <w:autoRedefine/>
    <w:qFormat/>
    <w:uiPriority w:val="0"/>
    <w:pPr>
      <w:ind w:left="482" w:firstLine="200" w:firstLineChars="200"/>
    </w:pPr>
    <w:rPr>
      <w:rFonts w:cs="宋体"/>
      <w:szCs w:val="20"/>
    </w:rPr>
  </w:style>
  <w:style w:type="paragraph" w:customStyle="1" w:styleId="37">
    <w:name w:val="样式 首行缩进:  2 字符"/>
    <w:basedOn w:val="1"/>
    <w:autoRedefine/>
    <w:qFormat/>
    <w:uiPriority w:val="0"/>
    <w:pPr>
      <w:spacing w:line="360" w:lineRule="auto"/>
      <w:ind w:firstLine="480" w:firstLineChars="200"/>
    </w:pPr>
    <w:rPr>
      <w:rFonts w:ascii="宋体" w:hAnsi="宋体" w:cs="宋体"/>
      <w:szCs w:val="20"/>
    </w:rPr>
  </w:style>
  <w:style w:type="paragraph" w:customStyle="1" w:styleId="38">
    <w:name w:val="正文格式"/>
    <w:basedOn w:val="1"/>
    <w:autoRedefine/>
    <w:qFormat/>
    <w:uiPriority w:val="99"/>
    <w:pPr>
      <w:widowControl/>
      <w:adjustRightInd w:val="0"/>
      <w:snapToGrid w:val="0"/>
      <w:spacing w:line="400" w:lineRule="atLeast"/>
      <w:ind w:firstLine="482"/>
      <w:textAlignment w:val="baseline"/>
    </w:pPr>
  </w:style>
  <w:style w:type="paragraph" w:customStyle="1" w:styleId="39">
    <w:name w:val="文档正文"/>
    <w:basedOn w:val="7"/>
    <w:autoRedefine/>
    <w:qFormat/>
    <w:uiPriority w:val="0"/>
    <w:pPr>
      <w:spacing w:line="360" w:lineRule="auto"/>
    </w:pPr>
    <w:rPr>
      <w:rFonts w:hAnsi="宋体"/>
      <w:b/>
      <w:bCs/>
    </w:rPr>
  </w:style>
  <w:style w:type="paragraph" w:customStyle="1" w:styleId="40">
    <w:name w:val="Heading #2|1"/>
    <w:basedOn w:val="1"/>
    <w:autoRedefine/>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41">
    <w:name w:val="Body text|2"/>
    <w:basedOn w:val="1"/>
    <w:autoRedefine/>
    <w:qFormat/>
    <w:uiPriority w:val="0"/>
    <w:pPr>
      <w:spacing w:after="260"/>
      <w:ind w:firstLine="140"/>
    </w:pPr>
    <w:rPr>
      <w:rFonts w:ascii="宋体" w:hAnsi="宋体" w:eastAsia="宋体" w:cs="宋体"/>
      <w:sz w:val="30"/>
      <w:szCs w:val="30"/>
      <w:lang w:val="zh-TW" w:eastAsia="zh-TW" w:bidi="zh-TW"/>
    </w:rPr>
  </w:style>
  <w:style w:type="paragraph" w:customStyle="1" w:styleId="42">
    <w:name w:val="Body text|1"/>
    <w:basedOn w:val="1"/>
    <w:autoRedefine/>
    <w:qFormat/>
    <w:uiPriority w:val="0"/>
    <w:pPr>
      <w:spacing w:line="454" w:lineRule="auto"/>
      <w:ind w:firstLine="140"/>
    </w:pPr>
    <w:rPr>
      <w:rFonts w:ascii="宋体" w:hAnsi="宋体" w:eastAsia="宋体" w:cs="宋体"/>
      <w:sz w:val="22"/>
      <w:szCs w:val="22"/>
      <w:lang w:val="zh-TW" w:eastAsia="zh-TW" w:bidi="zh-TW"/>
    </w:rPr>
  </w:style>
  <w:style w:type="paragraph" w:customStyle="1" w:styleId="43">
    <w:name w:val="Other|1"/>
    <w:basedOn w:val="1"/>
    <w:autoRedefine/>
    <w:qFormat/>
    <w:uiPriority w:val="0"/>
    <w:pPr>
      <w:spacing w:line="454" w:lineRule="auto"/>
      <w:ind w:firstLine="140"/>
    </w:pPr>
    <w:rPr>
      <w:rFonts w:ascii="宋体" w:hAnsi="宋体" w:eastAsia="宋体" w:cs="宋体"/>
      <w:sz w:val="22"/>
      <w:szCs w:val="22"/>
      <w:lang w:val="zh-TW" w:eastAsia="zh-TW" w:bidi="zh-TW"/>
    </w:rPr>
  </w:style>
  <w:style w:type="paragraph" w:customStyle="1" w:styleId="44">
    <w:name w:val="Table caption|1"/>
    <w:basedOn w:val="1"/>
    <w:autoRedefine/>
    <w:qFormat/>
    <w:uiPriority w:val="0"/>
    <w:rPr>
      <w:rFonts w:ascii="宋体" w:hAnsi="宋体" w:eastAsia="宋体" w:cs="宋体"/>
      <w:sz w:val="22"/>
      <w:szCs w:val="22"/>
      <w:lang w:val="zh-TW" w:eastAsia="zh-TW" w:bidi="zh-TW"/>
    </w:rPr>
  </w:style>
  <w:style w:type="paragraph" w:customStyle="1" w:styleId="45">
    <w:name w:val="Table Paragraph"/>
    <w:basedOn w:val="1"/>
    <w:autoRedefine/>
    <w:qFormat/>
    <w:uiPriority w:val="1"/>
    <w:pPr>
      <w:autoSpaceDE w:val="0"/>
      <w:autoSpaceDN w:val="0"/>
      <w:adjustRightInd w:val="0"/>
    </w:pPr>
    <w:rPr>
      <w:rFonts w:eastAsia="宋体"/>
    </w:rPr>
  </w:style>
  <w:style w:type="paragraph" w:customStyle="1" w:styleId="46">
    <w:name w:val="black1"/>
    <w:basedOn w:val="1"/>
    <w:autoRedefine/>
    <w:qFormat/>
    <w:uiPriority w:val="0"/>
    <w:pPr>
      <w:widowControl/>
      <w:spacing w:before="100" w:beforeAutospacing="1" w:after="100" w:afterAutospacing="1" w:line="280" w:lineRule="atLeast"/>
    </w:pPr>
    <w:rPr>
      <w:rFonts w:ascii="_x000B__x000C_" w:hAnsi="_x000B__x000C_"/>
      <w:sz w:val="18"/>
      <w:szCs w:val="18"/>
    </w:rPr>
  </w:style>
  <w:style w:type="paragraph" w:customStyle="1" w:styleId="47">
    <w:name w:val="图例"/>
    <w:basedOn w:val="1"/>
    <w:autoRedefine/>
    <w:qFormat/>
    <w:uiPriority w:val="0"/>
    <w:pPr>
      <w:spacing w:before="120" w:after="120" w:line="360" w:lineRule="auto"/>
      <w:jc w:val="center"/>
    </w:pPr>
    <w:rPr>
      <w:rFonts w:eastAsia="仿宋_GB2312"/>
      <w:b/>
    </w:rPr>
  </w:style>
  <w:style w:type="paragraph" w:customStyle="1" w:styleId="48">
    <w:name w:val="WPS Plain"/>
    <w:autoRedefine/>
    <w:qFormat/>
    <w:uiPriority w:val="0"/>
    <w:rPr>
      <w:rFonts w:ascii="Times New Roman" w:hAnsi="Times New Roman" w:eastAsia="宋体" w:cs="Times New Roman"/>
      <w:lang w:val="en-US" w:eastAsia="zh-CN" w:bidi="ar-SA"/>
    </w:rPr>
  </w:style>
  <w:style w:type="paragraph" w:customStyle="1" w:styleId="49">
    <w:name w:val="样式 左侧:  0 厘米 悬挂缩进: 2.5 字符"/>
    <w:basedOn w:val="1"/>
    <w:autoRedefine/>
    <w:qFormat/>
    <w:uiPriority w:val="0"/>
    <w:pPr>
      <w:ind w:left="525" w:hanging="525" w:hangingChars="250"/>
    </w:pPr>
    <w:rPr>
      <w:szCs w:val="20"/>
    </w:rPr>
  </w:style>
  <w:style w:type="character" w:customStyle="1" w:styleId="50">
    <w:name w:val="font11"/>
    <w:basedOn w:val="29"/>
    <w:autoRedefine/>
    <w:qFormat/>
    <w:uiPriority w:val="0"/>
    <w:rPr>
      <w:rFonts w:ascii="Calibri" w:hAnsi="Calibri" w:cs="Calibri"/>
      <w:color w:val="000000"/>
      <w:sz w:val="20"/>
      <w:szCs w:val="20"/>
      <w:u w:val="none"/>
    </w:rPr>
  </w:style>
  <w:style w:type="paragraph" w:styleId="51">
    <w:name w:val="List Paragraph"/>
    <w:basedOn w:val="1"/>
    <w:autoRedefine/>
    <w:qFormat/>
    <w:uiPriority w:val="0"/>
    <w:pPr>
      <w:widowControl/>
      <w:ind w:firstLine="420" w:firstLineChars="200"/>
    </w:pPr>
  </w:style>
  <w:style w:type="paragraph" w:customStyle="1" w:styleId="52">
    <w:name w:val="列出段落1"/>
    <w:basedOn w:val="1"/>
    <w:autoRedefine/>
    <w:qFormat/>
    <w:uiPriority w:val="34"/>
    <w:pPr>
      <w:ind w:firstLine="420" w:firstLineChars="200"/>
    </w:pPr>
  </w:style>
  <w:style w:type="table" w:customStyle="1" w:styleId="53">
    <w:name w:val="Table Normal"/>
    <w:autoRedefine/>
    <w:semiHidden/>
    <w:unhideWhenUsed/>
    <w:qFormat/>
    <w:uiPriority w:val="0"/>
    <w:tblPr>
      <w:tblCellMar>
        <w:top w:w="0" w:type="dxa"/>
        <w:left w:w="0" w:type="dxa"/>
        <w:bottom w:w="0" w:type="dxa"/>
        <w:right w:w="0" w:type="dxa"/>
      </w:tblCellMar>
    </w:tblPr>
  </w:style>
  <w:style w:type="paragraph" w:customStyle="1" w:styleId="54">
    <w:name w:val="p15"/>
    <w:basedOn w:val="1"/>
    <w:autoRedefine/>
    <w:qFormat/>
    <w:uiPriority w:val="0"/>
    <w:pPr>
      <w:snapToGrid/>
      <w:spacing w:after="0"/>
    </w:pPr>
    <w:rPr>
      <w:rFonts w:ascii="Arial Unicode MS" w:hAnsi="Arial Unicode MS" w:eastAsia="宋体" w:cs="宋体"/>
      <w:color w:val="000000"/>
      <w:sz w:val="24"/>
      <w:szCs w:val="24"/>
    </w:rPr>
  </w:style>
  <w:style w:type="paragraph" w:customStyle="1" w:styleId="55">
    <w:name w:val="Body text|4"/>
    <w:basedOn w:val="1"/>
    <w:autoRedefine/>
    <w:qFormat/>
    <w:uiPriority w:val="0"/>
    <w:pPr>
      <w:spacing w:after="580"/>
    </w:pPr>
    <w:rPr>
      <w:rFonts w:ascii="MingLiU" w:hAnsi="MingLiU" w:eastAsia="MingLiU" w:cs="MingLiU"/>
      <w:color w:val="00005D"/>
      <w:sz w:val="56"/>
      <w:szCs w:val="56"/>
      <w:lang w:val="zh-TW" w:eastAsia="zh-TW" w:bidi="zh-TW"/>
    </w:rPr>
  </w:style>
  <w:style w:type="character" w:customStyle="1" w:styleId="56">
    <w:name w:val="font61"/>
    <w:basedOn w:val="29"/>
    <w:autoRedefine/>
    <w:qFormat/>
    <w:uiPriority w:val="0"/>
    <w:rPr>
      <w:rFonts w:hint="default" w:ascii="方正仿宋_GBK" w:hAnsi="方正仿宋_GBK" w:eastAsia="方正仿宋_GBK" w:cs="方正仿宋_GBK"/>
      <w:color w:val="000000"/>
      <w:sz w:val="18"/>
      <w:szCs w:val="18"/>
      <w:u w:val="none"/>
    </w:rPr>
  </w:style>
  <w:style w:type="character" w:customStyle="1" w:styleId="57">
    <w:name w:val="font121"/>
    <w:basedOn w:val="29"/>
    <w:autoRedefine/>
    <w:qFormat/>
    <w:uiPriority w:val="0"/>
    <w:rPr>
      <w:rFonts w:hint="eastAsia" w:ascii="宋体" w:hAnsi="宋体" w:eastAsia="宋体" w:cs="宋体"/>
      <w:color w:val="000000"/>
      <w:sz w:val="18"/>
      <w:szCs w:val="18"/>
      <w:u w:val="none"/>
    </w:rPr>
  </w:style>
  <w:style w:type="character" w:customStyle="1" w:styleId="58">
    <w:name w:val="font51"/>
    <w:basedOn w:val="29"/>
    <w:autoRedefine/>
    <w:qFormat/>
    <w:uiPriority w:val="0"/>
    <w:rPr>
      <w:rFonts w:hint="default" w:ascii="Arial" w:hAnsi="Arial" w:cs="Arial"/>
      <w:color w:val="000000"/>
      <w:sz w:val="18"/>
      <w:szCs w:val="18"/>
      <w:u w:val="none"/>
    </w:rPr>
  </w:style>
  <w:style w:type="character" w:customStyle="1" w:styleId="59">
    <w:name w:val="font31"/>
    <w:basedOn w:val="29"/>
    <w:autoRedefine/>
    <w:qFormat/>
    <w:uiPriority w:val="0"/>
    <w:rPr>
      <w:rFonts w:hint="eastAsia" w:ascii="宋体" w:hAnsi="宋体" w:eastAsia="宋体" w:cs="宋体"/>
      <w:color w:val="000000"/>
      <w:sz w:val="22"/>
      <w:szCs w:val="22"/>
      <w:u w:val="none"/>
    </w:rPr>
  </w:style>
  <w:style w:type="character" w:customStyle="1" w:styleId="60">
    <w:name w:val="font41"/>
    <w:basedOn w:val="29"/>
    <w:autoRedefine/>
    <w:qFormat/>
    <w:uiPriority w:val="0"/>
    <w:rPr>
      <w:rFonts w:hint="eastAsia" w:ascii="宋体" w:hAnsi="宋体" w:eastAsia="宋体" w:cs="宋体"/>
      <w:color w:val="000000"/>
      <w:sz w:val="18"/>
      <w:szCs w:val="18"/>
      <w:u w:val="none"/>
    </w:rPr>
  </w:style>
  <w:style w:type="character" w:customStyle="1" w:styleId="61">
    <w:name w:val="font01"/>
    <w:basedOn w:val="29"/>
    <w:autoRedefine/>
    <w:qFormat/>
    <w:uiPriority w:val="0"/>
    <w:rPr>
      <w:rFonts w:hint="eastAsia" w:ascii="宋体" w:hAnsi="宋体" w:eastAsia="宋体" w:cs="宋体"/>
      <w:color w:val="000000"/>
      <w:sz w:val="22"/>
      <w:szCs w:val="22"/>
      <w:u w:val="none"/>
    </w:rPr>
  </w:style>
  <w:style w:type="character" w:customStyle="1" w:styleId="62">
    <w:name w:val="font21"/>
    <w:basedOn w:val="29"/>
    <w:autoRedefine/>
    <w:qFormat/>
    <w:uiPriority w:val="0"/>
    <w:rPr>
      <w:rFonts w:hint="eastAsia" w:ascii="宋体" w:hAnsi="宋体" w:eastAsia="宋体" w:cs="宋体"/>
      <w:color w:val="00B050"/>
      <w:sz w:val="20"/>
      <w:szCs w:val="20"/>
      <w:u w:val="none"/>
    </w:rPr>
  </w:style>
  <w:style w:type="character" w:customStyle="1" w:styleId="63">
    <w:name w:val="font131"/>
    <w:basedOn w:val="29"/>
    <w:autoRedefine/>
    <w:qFormat/>
    <w:uiPriority w:val="0"/>
    <w:rPr>
      <w:rFonts w:hint="eastAsia" w:ascii="宋体" w:hAnsi="宋体" w:eastAsia="宋体" w:cs="宋体"/>
      <w:b/>
      <w:bCs/>
      <w:color w:val="000000"/>
      <w:sz w:val="18"/>
      <w:szCs w:val="18"/>
      <w:u w:val="none"/>
    </w:rPr>
  </w:style>
  <w:style w:type="character" w:customStyle="1" w:styleId="64">
    <w:name w:val="font141"/>
    <w:basedOn w:val="29"/>
    <w:autoRedefine/>
    <w:qFormat/>
    <w:uiPriority w:val="0"/>
    <w:rPr>
      <w:rFonts w:hint="eastAsia" w:ascii="宋体" w:hAnsi="宋体" w:eastAsia="宋体" w:cs="宋体"/>
      <w:color w:val="E54C5E"/>
      <w:sz w:val="20"/>
      <w:szCs w:val="20"/>
      <w:u w:val="none"/>
    </w:rPr>
  </w:style>
  <w:style w:type="paragraph" w:customStyle="1" w:styleId="65">
    <w:name w:val="样式 样式 样式 左侧:  2 字符1 + 首行缩进:  2 字符1 + 首行缩进:  2 字符"/>
    <w:basedOn w:val="1"/>
    <w:qFormat/>
    <w:uiPriority w:val="0"/>
    <w:pPr>
      <w:widowControl/>
      <w:adjustRightInd w:val="0"/>
      <w:spacing w:before="60" w:after="120" w:line="440" w:lineRule="atLeast"/>
      <w:ind w:firstLine="480"/>
      <w:textAlignment w:val="baseline"/>
    </w:pPr>
  </w:style>
  <w:style w:type="character" w:customStyle="1" w:styleId="66">
    <w:name w:val="font161"/>
    <w:basedOn w:val="29"/>
    <w:qFormat/>
    <w:uiPriority w:val="0"/>
    <w:rPr>
      <w:rFonts w:ascii="Arial" w:hAnsi="Arial" w:cs="Arial"/>
      <w:color w:val="000000"/>
      <w:sz w:val="20"/>
      <w:szCs w:val="20"/>
      <w:u w:val="none"/>
    </w:rPr>
  </w:style>
  <w:style w:type="character" w:customStyle="1" w:styleId="67">
    <w:name w:val="font171"/>
    <w:basedOn w:val="29"/>
    <w:qFormat/>
    <w:uiPriority w:val="0"/>
    <w:rPr>
      <w:rFonts w:hint="eastAsia" w:ascii="宋体" w:hAnsi="宋体" w:eastAsia="宋体" w:cs="宋体"/>
      <w:color w:val="000000"/>
      <w:sz w:val="20"/>
      <w:szCs w:val="20"/>
      <w:u w:val="none"/>
    </w:rPr>
  </w:style>
  <w:style w:type="character" w:customStyle="1" w:styleId="68">
    <w:name w:val="font181"/>
    <w:basedOn w:val="29"/>
    <w:qFormat/>
    <w:uiPriority w:val="0"/>
    <w:rPr>
      <w:rFonts w:hint="eastAsia" w:ascii="宋体" w:hAnsi="宋体" w:eastAsia="宋体" w:cs="宋体"/>
      <w:color w:val="000000"/>
      <w:sz w:val="18"/>
      <w:szCs w:val="18"/>
      <w:u w:val="none"/>
    </w:rPr>
  </w:style>
  <w:style w:type="character" w:customStyle="1" w:styleId="69">
    <w:name w:val="font81"/>
    <w:basedOn w:val="29"/>
    <w:qFormat/>
    <w:uiPriority w:val="0"/>
    <w:rPr>
      <w:rFonts w:hint="eastAsia" w:ascii="仿宋" w:hAnsi="仿宋" w:eastAsia="仿宋" w:cs="仿宋"/>
      <w:color w:val="000000"/>
      <w:sz w:val="18"/>
      <w:szCs w:val="18"/>
      <w:u w:val="none"/>
    </w:rPr>
  </w:style>
  <w:style w:type="character" w:customStyle="1" w:styleId="70">
    <w:name w:val="font91"/>
    <w:basedOn w:val="29"/>
    <w:qFormat/>
    <w:uiPriority w:val="0"/>
    <w:rPr>
      <w:rFonts w:hint="eastAsia" w:ascii="仿宋" w:hAnsi="仿宋" w:eastAsia="仿宋" w:cs="仿宋"/>
      <w:color w:val="000000"/>
      <w:sz w:val="18"/>
      <w:szCs w:val="18"/>
      <w:u w:val="none"/>
    </w:rPr>
  </w:style>
  <w:style w:type="paragraph" w:customStyle="1" w:styleId="71">
    <w:name w:val="UP正文"/>
    <w:basedOn w:val="72"/>
    <w:qFormat/>
    <w:uiPriority w:val="0"/>
    <w:pPr>
      <w:spacing w:line="360" w:lineRule="auto"/>
      <w:ind w:left="420" w:leftChars="200" w:firstLine="420" w:firstLineChars="200"/>
    </w:pPr>
    <w:rPr>
      <w:rFonts w:ascii="Tahoma" w:eastAsia="宋体" w:cs="宋体"/>
      <w:kern w:val="2"/>
      <w:sz w:val="21"/>
      <w:lang w:val="en-US" w:eastAsia="zh-CN" w:bidi="ar-SA"/>
    </w:rPr>
  </w:style>
  <w:style w:type="paragraph" w:customStyle="1" w:styleId="72">
    <w:name w:val="样式 正文文本缩进 2 + Tahoma 五号 首行缩进:  2 字符2"/>
    <w:basedOn w:val="1"/>
    <w:qFormat/>
    <w:uiPriority w:val="0"/>
    <w:pPr>
      <w:spacing w:line="360" w:lineRule="auto"/>
      <w:ind w:left="420" w:leftChars="200" w:firstLine="420" w:firstLineChars="200"/>
    </w:pPr>
    <w:rPr>
      <w:rFonts w:ascii="Tahoma" w:eastAsia="宋体"/>
    </w:rPr>
  </w:style>
  <w:style w:type="paragraph" w:customStyle="1" w:styleId="73">
    <w:name w:val="Table Text"/>
    <w:basedOn w:val="1"/>
    <w:autoRedefine/>
    <w:semiHidden/>
    <w:qFormat/>
    <w:uiPriority w:val="0"/>
    <w:rPr>
      <w:rFonts w:ascii="宋体" w:hAnsi="宋体" w:eastAsia="宋体" w:cs="宋体"/>
      <w:sz w:val="24"/>
      <w:szCs w:val="24"/>
      <w:lang w:val="en-US" w:eastAsia="en-US" w:bidi="ar-SA"/>
    </w:rPr>
  </w:style>
  <w:style w:type="paragraph" w:customStyle="1" w:styleId="74">
    <w:name w:val="HTML 预设格式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Autospacing="0" w:line="440" w:lineRule="atLeast"/>
      <w:jc w:val="left"/>
    </w:pPr>
    <w:rPr>
      <w:rFonts w:ascii="Arial" w:hAnsi="Arial"/>
      <w:kern w:val="0"/>
      <w:sz w:val="28"/>
      <w:szCs w:val="28"/>
    </w:rPr>
  </w:style>
  <w:style w:type="paragraph" w:customStyle="1" w:styleId="75">
    <w:name w:val="_Style 13"/>
    <w:qFormat/>
    <w:uiPriority w:val="0"/>
    <w:pPr>
      <w:spacing w:before="120" w:after="120" w:line="288" w:lineRule="auto"/>
      <w:ind w:left="0"/>
      <w:jc w:val="left"/>
    </w:pPr>
    <w:rPr>
      <w:rFonts w:ascii="Arial" w:hAnsi="Arial" w:eastAsia="等线" w:cs="Arial"/>
      <w:sz w:val="22"/>
      <w:szCs w:val="22"/>
    </w:rPr>
  </w:style>
  <w:style w:type="character" w:customStyle="1" w:styleId="76">
    <w:name w:val="font101"/>
    <w:basedOn w:val="29"/>
    <w:qFormat/>
    <w:uiPriority w:val="0"/>
    <w:rPr>
      <w:rFonts w:hint="default" w:ascii="Times New Roman" w:hAnsi="Times New Roman" w:cs="Times New Roman"/>
      <w:color w:val="000000"/>
      <w:sz w:val="22"/>
      <w:szCs w:val="22"/>
      <w:u w:val="none"/>
    </w:rPr>
  </w:style>
  <w:style w:type="character" w:customStyle="1" w:styleId="77">
    <w:name w:val="font71"/>
    <w:basedOn w:val="29"/>
    <w:qFormat/>
    <w:uiPriority w:val="0"/>
    <w:rPr>
      <w:rFonts w:hint="eastAsia" w:ascii="宋体" w:hAnsi="宋体" w:eastAsia="宋体" w:cs="宋体"/>
      <w:color w:val="000000"/>
      <w:sz w:val="22"/>
      <w:szCs w:val="22"/>
      <w:u w:val="none"/>
    </w:rPr>
  </w:style>
  <w:style w:type="character" w:customStyle="1" w:styleId="78">
    <w:name w:val="font122"/>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122</Pages>
  <Words>8666</Words>
  <Characters>9897</Characters>
  <Lines>389</Lines>
  <Paragraphs>109</Paragraphs>
  <TotalTime>8</TotalTime>
  <ScaleCrop>false</ScaleCrop>
  <LinksUpToDate>false</LinksUpToDate>
  <CharactersWithSpaces>10219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随心</cp:lastModifiedBy>
  <cp:lastPrinted>2026-09-02T03:32:00Z</cp:lastPrinted>
  <dcterms:modified xsi:type="dcterms:W3CDTF">2026-09-03T05:41:21Z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A62A5A69779C447B8B4283AC19794652_13</vt:lpwstr>
  </property>
  <property fmtid="{D5CDD505-2E9C-101B-9397-08002B2CF9AE}" pid="4" name="KSOTemplateDocerSaveRecord">
    <vt:lpwstr>eyJoZGlkIjoiZmRhZDU5MTdjMzBhZWI2MWQ5YTZlMDI4MWUwMGQ2OTEiLCJ1c2VySWQiOiIxOTQxMjY2MjgifQ==</vt:lpwstr>
  </property>
</Properties>
</file>