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8A0EF4">
      <w:pPr>
        <w:pStyle w:val="4"/>
        <w:keepNext w:val="0"/>
        <w:keepLines w:val="0"/>
        <w:pageBreakBefore w:val="0"/>
        <w:widowControl/>
        <w:shd w:val="clear"/>
        <w:wordWrap/>
        <w:overflowPunct/>
        <w:topLinePunct w:val="0"/>
        <w:autoSpaceDE w:val="0"/>
        <w:autoSpaceDN w:val="0"/>
        <w:bidi w:val="0"/>
        <w:adjustRightInd w:val="0"/>
        <w:snapToGrid w:val="0"/>
        <w:spacing w:line="263" w:lineRule="auto"/>
        <w:textAlignment w:val="baseline"/>
        <w:outlineLvl w:val="9"/>
        <w:rPr>
          <w:rFonts w:hint="eastAsia" w:ascii="宋体" w:hAnsi="宋体" w:eastAsia="宋体" w:cs="宋体"/>
        </w:rPr>
      </w:pPr>
    </w:p>
    <w:p w14:paraId="3DA866F6">
      <w:pPr>
        <w:keepNext w:val="0"/>
        <w:keepLines w:val="0"/>
        <w:pageBreakBefore w:val="0"/>
        <w:widowControl/>
        <w:shd w:val="clear"/>
        <w:wordWrap/>
        <w:overflowPunct/>
        <w:topLinePunct w:val="0"/>
        <w:autoSpaceDE w:val="0"/>
        <w:autoSpaceDN w:val="0"/>
        <w:bidi w:val="0"/>
        <w:adjustRightInd w:val="0"/>
        <w:snapToGrid w:val="0"/>
        <w:spacing w:before="40" w:line="226" w:lineRule="auto"/>
        <w:jc w:val="center"/>
        <w:textAlignment w:val="baseline"/>
        <w:outlineLvl w:val="9"/>
        <w:rPr>
          <w:rFonts w:hint="eastAsia" w:ascii="宋体" w:hAnsi="宋体" w:eastAsia="宋体" w:cs="宋体"/>
          <w:spacing w:val="12"/>
          <w:sz w:val="41"/>
          <w:szCs w:val="41"/>
          <w:lang w:eastAsia="zh-CN"/>
        </w:rPr>
      </w:pPr>
      <w:r>
        <w:rPr>
          <w:rFonts w:hint="eastAsia" w:ascii="宋体" w:hAnsi="宋体" w:eastAsia="宋体" w:cs="宋体"/>
          <w:spacing w:val="12"/>
          <w:sz w:val="41"/>
          <w:szCs w:val="41"/>
          <w:lang w:eastAsia="zh-CN"/>
        </w:rPr>
        <w:t>拜城县克孜尔乡良种肉羊培育发展项目</w:t>
      </w:r>
    </w:p>
    <w:p w14:paraId="43896FFD">
      <w:pPr>
        <w:keepNext w:val="0"/>
        <w:keepLines w:val="0"/>
        <w:pageBreakBefore w:val="0"/>
        <w:widowControl/>
        <w:shd w:val="clear"/>
        <w:wordWrap/>
        <w:overflowPunct/>
        <w:topLinePunct w:val="0"/>
        <w:autoSpaceDE w:val="0"/>
        <w:autoSpaceDN w:val="0"/>
        <w:bidi w:val="0"/>
        <w:adjustRightInd w:val="0"/>
        <w:snapToGrid w:val="0"/>
        <w:spacing w:before="40" w:line="226" w:lineRule="auto"/>
        <w:jc w:val="center"/>
        <w:textAlignment w:val="baseline"/>
        <w:outlineLvl w:val="9"/>
        <w:rPr>
          <w:rFonts w:hint="eastAsia" w:ascii="宋体" w:hAnsi="宋体" w:eastAsia="宋体" w:cs="宋体"/>
          <w:sz w:val="41"/>
          <w:szCs w:val="41"/>
          <w:lang w:eastAsia="zh-CN"/>
        </w:rPr>
      </w:pPr>
      <w:r>
        <w:rPr>
          <w:rFonts w:hint="eastAsia" w:ascii="宋体" w:hAnsi="宋体" w:eastAsia="宋体" w:cs="宋体"/>
          <w:spacing w:val="12"/>
          <w:sz w:val="41"/>
          <w:szCs w:val="41"/>
          <w:lang w:eastAsia="zh-CN"/>
        </w:rPr>
        <w:t>（二次）</w:t>
      </w:r>
      <w:bookmarkStart w:id="78" w:name="_GoBack"/>
      <w:bookmarkEnd w:id="78"/>
    </w:p>
    <w:p w14:paraId="15EE8852">
      <w:pPr>
        <w:keepNext w:val="0"/>
        <w:keepLines w:val="0"/>
        <w:pageBreakBefore w:val="0"/>
        <w:widowControl/>
        <w:shd w:val="clear"/>
        <w:wordWrap/>
        <w:overflowPunct/>
        <w:topLinePunct w:val="0"/>
        <w:autoSpaceDE w:val="0"/>
        <w:autoSpaceDN w:val="0"/>
        <w:bidi w:val="0"/>
        <w:adjustRightInd w:val="0"/>
        <w:snapToGrid w:val="0"/>
        <w:spacing w:before="162" w:line="221" w:lineRule="auto"/>
        <w:ind w:left="2423"/>
        <w:textAlignment w:val="baseline"/>
        <w:outlineLvl w:val="9"/>
        <w:rPr>
          <w:rFonts w:hint="default" w:ascii="宋体" w:hAnsi="宋体" w:eastAsia="宋体" w:cs="宋体"/>
          <w:color w:val="auto"/>
          <w:sz w:val="30"/>
          <w:szCs w:val="30"/>
          <w:highlight w:val="none"/>
          <w:lang w:val="en-US" w:eastAsia="zh-CN"/>
        </w:rPr>
      </w:pPr>
      <w:r>
        <w:rPr>
          <w:rFonts w:hint="eastAsia" w:ascii="宋体" w:hAnsi="宋体" w:eastAsia="宋体" w:cs="宋体"/>
          <w:spacing w:val="9"/>
          <w:sz w:val="30"/>
          <w:szCs w:val="30"/>
          <w:highlight w:val="none"/>
        </w:rPr>
        <w:t>项目编号</w:t>
      </w:r>
      <w:r>
        <w:rPr>
          <w:rFonts w:hint="eastAsia" w:ascii="宋体" w:hAnsi="宋体" w:eastAsia="宋体" w:cs="宋体"/>
          <w:spacing w:val="-75"/>
          <w:sz w:val="30"/>
          <w:szCs w:val="30"/>
          <w:highlight w:val="none"/>
        </w:rPr>
        <w:t xml:space="preserve"> </w:t>
      </w:r>
      <w:r>
        <w:rPr>
          <w:rFonts w:hint="eastAsia" w:ascii="宋体" w:hAnsi="宋体" w:eastAsia="宋体" w:cs="宋体"/>
          <w:spacing w:val="9"/>
          <w:sz w:val="30"/>
          <w:szCs w:val="30"/>
          <w:highlight w:val="none"/>
        </w:rPr>
        <w:t>：</w:t>
      </w:r>
      <w:r>
        <w:rPr>
          <w:rFonts w:hint="eastAsia" w:ascii="宋体" w:hAnsi="宋体" w:eastAsia="宋体" w:cs="宋体"/>
          <w:spacing w:val="9"/>
          <w:sz w:val="30"/>
          <w:szCs w:val="30"/>
          <w:highlight w:val="none"/>
          <w:lang w:val="en-US" w:eastAsia="zh-CN"/>
        </w:rPr>
        <w:t>bcx-jzxtp-2026-003-1</w:t>
      </w:r>
    </w:p>
    <w:p w14:paraId="09DC0E3C">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71789276">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0D712F36">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4BB4B2E6">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6B97ED89">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30E2A6D3">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4C450779">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64F510BF">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20534ABF">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58E1BECC">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2355DA58">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6A43C8FB">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030D75F4">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0FBC8F6A">
      <w:pPr>
        <w:keepNext w:val="0"/>
        <w:keepLines w:val="0"/>
        <w:pageBreakBefore w:val="0"/>
        <w:widowControl/>
        <w:shd w:val="clear"/>
        <w:wordWrap/>
        <w:overflowPunct/>
        <w:topLinePunct w:val="0"/>
        <w:autoSpaceDE w:val="0"/>
        <w:autoSpaceDN w:val="0"/>
        <w:bidi w:val="0"/>
        <w:adjustRightInd w:val="0"/>
        <w:snapToGrid w:val="0"/>
        <w:spacing w:before="227" w:line="220" w:lineRule="auto"/>
        <w:ind w:left="1798"/>
        <w:textAlignment w:val="baseline"/>
        <w:outlineLvl w:val="9"/>
        <w:rPr>
          <w:rFonts w:hint="eastAsia" w:ascii="宋体" w:hAnsi="宋体" w:eastAsia="宋体" w:cs="宋体"/>
          <w:sz w:val="70"/>
          <w:szCs w:val="70"/>
        </w:rPr>
      </w:pPr>
      <w:bookmarkStart w:id="0" w:name="_Toc19208"/>
      <w:r>
        <w:rPr>
          <w:rFonts w:hint="eastAsia" w:ascii="宋体" w:hAnsi="宋体" w:eastAsia="宋体" w:cs="宋体"/>
          <w:spacing w:val="-9"/>
          <w:sz w:val="70"/>
          <w:szCs w:val="70"/>
        </w:rPr>
        <w:t>竞争性谈判文件</w:t>
      </w:r>
      <w:bookmarkEnd w:id="0"/>
    </w:p>
    <w:p w14:paraId="03106EEB">
      <w:pPr>
        <w:pStyle w:val="4"/>
        <w:keepNext w:val="0"/>
        <w:keepLines w:val="0"/>
        <w:pageBreakBefore w:val="0"/>
        <w:widowControl/>
        <w:shd w:val="clear"/>
        <w:wordWrap/>
        <w:overflowPunct/>
        <w:topLinePunct w:val="0"/>
        <w:autoSpaceDE w:val="0"/>
        <w:autoSpaceDN w:val="0"/>
        <w:bidi w:val="0"/>
        <w:adjustRightInd w:val="0"/>
        <w:snapToGrid w:val="0"/>
        <w:spacing w:line="255" w:lineRule="auto"/>
        <w:textAlignment w:val="baseline"/>
        <w:outlineLvl w:val="9"/>
        <w:rPr>
          <w:rFonts w:hint="eastAsia" w:ascii="宋体" w:hAnsi="宋体" w:eastAsia="宋体" w:cs="宋体"/>
        </w:rPr>
      </w:pPr>
    </w:p>
    <w:p w14:paraId="1834255F">
      <w:pPr>
        <w:pStyle w:val="4"/>
        <w:keepNext w:val="0"/>
        <w:keepLines w:val="0"/>
        <w:pageBreakBefore w:val="0"/>
        <w:widowControl/>
        <w:shd w:val="clear"/>
        <w:wordWrap/>
        <w:overflowPunct/>
        <w:topLinePunct w:val="0"/>
        <w:autoSpaceDE w:val="0"/>
        <w:autoSpaceDN w:val="0"/>
        <w:bidi w:val="0"/>
        <w:adjustRightInd w:val="0"/>
        <w:snapToGrid w:val="0"/>
        <w:spacing w:line="255" w:lineRule="auto"/>
        <w:textAlignment w:val="baseline"/>
        <w:outlineLvl w:val="9"/>
        <w:rPr>
          <w:rFonts w:hint="eastAsia" w:ascii="宋体" w:hAnsi="宋体" w:eastAsia="宋体" w:cs="宋体"/>
        </w:rPr>
      </w:pPr>
    </w:p>
    <w:p w14:paraId="334BC986">
      <w:pPr>
        <w:pStyle w:val="4"/>
        <w:keepNext w:val="0"/>
        <w:keepLines w:val="0"/>
        <w:pageBreakBefore w:val="0"/>
        <w:widowControl/>
        <w:shd w:val="clear"/>
        <w:wordWrap/>
        <w:overflowPunct/>
        <w:topLinePunct w:val="0"/>
        <w:autoSpaceDE w:val="0"/>
        <w:autoSpaceDN w:val="0"/>
        <w:bidi w:val="0"/>
        <w:adjustRightInd w:val="0"/>
        <w:snapToGrid w:val="0"/>
        <w:spacing w:line="256" w:lineRule="auto"/>
        <w:textAlignment w:val="baseline"/>
        <w:outlineLvl w:val="9"/>
        <w:rPr>
          <w:rFonts w:hint="eastAsia" w:ascii="宋体" w:hAnsi="宋体" w:eastAsia="宋体" w:cs="宋体"/>
        </w:rPr>
      </w:pPr>
    </w:p>
    <w:p w14:paraId="0BE7C968">
      <w:pPr>
        <w:pStyle w:val="4"/>
        <w:keepNext w:val="0"/>
        <w:keepLines w:val="0"/>
        <w:pageBreakBefore w:val="0"/>
        <w:widowControl/>
        <w:shd w:val="clear"/>
        <w:wordWrap/>
        <w:overflowPunct/>
        <w:topLinePunct w:val="0"/>
        <w:autoSpaceDE w:val="0"/>
        <w:autoSpaceDN w:val="0"/>
        <w:bidi w:val="0"/>
        <w:adjustRightInd w:val="0"/>
        <w:snapToGrid w:val="0"/>
        <w:spacing w:line="256" w:lineRule="auto"/>
        <w:textAlignment w:val="baseline"/>
        <w:outlineLvl w:val="9"/>
        <w:rPr>
          <w:rFonts w:hint="eastAsia" w:ascii="宋体" w:hAnsi="宋体" w:eastAsia="宋体" w:cs="宋体"/>
        </w:rPr>
      </w:pPr>
    </w:p>
    <w:p w14:paraId="33DDD340">
      <w:pPr>
        <w:pStyle w:val="4"/>
        <w:keepNext w:val="0"/>
        <w:keepLines w:val="0"/>
        <w:pageBreakBefore w:val="0"/>
        <w:widowControl/>
        <w:shd w:val="clear"/>
        <w:wordWrap/>
        <w:overflowPunct/>
        <w:topLinePunct w:val="0"/>
        <w:autoSpaceDE w:val="0"/>
        <w:autoSpaceDN w:val="0"/>
        <w:bidi w:val="0"/>
        <w:adjustRightInd w:val="0"/>
        <w:snapToGrid w:val="0"/>
        <w:spacing w:line="256" w:lineRule="auto"/>
        <w:textAlignment w:val="baseline"/>
        <w:outlineLvl w:val="9"/>
        <w:rPr>
          <w:rFonts w:hint="eastAsia" w:ascii="宋体" w:hAnsi="宋体" w:eastAsia="宋体" w:cs="宋体"/>
        </w:rPr>
      </w:pPr>
    </w:p>
    <w:p w14:paraId="3F1D3077">
      <w:pPr>
        <w:pStyle w:val="4"/>
        <w:keepNext w:val="0"/>
        <w:keepLines w:val="0"/>
        <w:pageBreakBefore w:val="0"/>
        <w:widowControl/>
        <w:shd w:val="clear"/>
        <w:wordWrap/>
        <w:overflowPunct/>
        <w:topLinePunct w:val="0"/>
        <w:autoSpaceDE w:val="0"/>
        <w:autoSpaceDN w:val="0"/>
        <w:bidi w:val="0"/>
        <w:adjustRightInd w:val="0"/>
        <w:snapToGrid w:val="0"/>
        <w:spacing w:line="256" w:lineRule="auto"/>
        <w:textAlignment w:val="baseline"/>
        <w:outlineLvl w:val="9"/>
        <w:rPr>
          <w:rFonts w:hint="eastAsia" w:ascii="宋体" w:hAnsi="宋体" w:eastAsia="宋体" w:cs="宋体"/>
        </w:rPr>
      </w:pPr>
    </w:p>
    <w:p w14:paraId="69C41183">
      <w:pPr>
        <w:pStyle w:val="4"/>
        <w:keepNext w:val="0"/>
        <w:keepLines w:val="0"/>
        <w:pageBreakBefore w:val="0"/>
        <w:widowControl/>
        <w:shd w:val="clear"/>
        <w:wordWrap/>
        <w:overflowPunct/>
        <w:topLinePunct w:val="0"/>
        <w:autoSpaceDE w:val="0"/>
        <w:autoSpaceDN w:val="0"/>
        <w:bidi w:val="0"/>
        <w:adjustRightInd w:val="0"/>
        <w:snapToGrid w:val="0"/>
        <w:spacing w:line="256" w:lineRule="auto"/>
        <w:textAlignment w:val="baseline"/>
        <w:outlineLvl w:val="9"/>
        <w:rPr>
          <w:rFonts w:hint="eastAsia" w:ascii="宋体" w:hAnsi="宋体" w:eastAsia="宋体" w:cs="宋体"/>
        </w:rPr>
      </w:pPr>
    </w:p>
    <w:p w14:paraId="19FB93D6">
      <w:pPr>
        <w:pStyle w:val="4"/>
        <w:keepNext w:val="0"/>
        <w:keepLines w:val="0"/>
        <w:pageBreakBefore w:val="0"/>
        <w:widowControl/>
        <w:shd w:val="clear"/>
        <w:wordWrap/>
        <w:overflowPunct/>
        <w:topLinePunct w:val="0"/>
        <w:autoSpaceDE w:val="0"/>
        <w:autoSpaceDN w:val="0"/>
        <w:bidi w:val="0"/>
        <w:adjustRightInd w:val="0"/>
        <w:snapToGrid w:val="0"/>
        <w:spacing w:line="256" w:lineRule="auto"/>
        <w:textAlignment w:val="baseline"/>
        <w:outlineLvl w:val="9"/>
        <w:rPr>
          <w:rFonts w:hint="eastAsia" w:ascii="宋体" w:hAnsi="宋体" w:eastAsia="宋体" w:cs="宋体"/>
        </w:rPr>
      </w:pPr>
    </w:p>
    <w:p w14:paraId="32EA7743">
      <w:pPr>
        <w:pStyle w:val="4"/>
        <w:keepNext w:val="0"/>
        <w:keepLines w:val="0"/>
        <w:pageBreakBefore w:val="0"/>
        <w:widowControl/>
        <w:shd w:val="clear"/>
        <w:wordWrap/>
        <w:overflowPunct/>
        <w:topLinePunct w:val="0"/>
        <w:autoSpaceDE w:val="0"/>
        <w:autoSpaceDN w:val="0"/>
        <w:bidi w:val="0"/>
        <w:adjustRightInd w:val="0"/>
        <w:snapToGrid w:val="0"/>
        <w:spacing w:line="256" w:lineRule="auto"/>
        <w:textAlignment w:val="baseline"/>
        <w:outlineLvl w:val="9"/>
        <w:rPr>
          <w:rFonts w:hint="eastAsia" w:ascii="宋体" w:hAnsi="宋体" w:eastAsia="宋体" w:cs="宋体"/>
        </w:rPr>
      </w:pPr>
    </w:p>
    <w:p w14:paraId="45DDCA7A">
      <w:pPr>
        <w:pStyle w:val="4"/>
        <w:keepNext w:val="0"/>
        <w:keepLines w:val="0"/>
        <w:pageBreakBefore w:val="0"/>
        <w:widowControl/>
        <w:shd w:val="clear"/>
        <w:wordWrap/>
        <w:overflowPunct/>
        <w:topLinePunct w:val="0"/>
        <w:autoSpaceDE w:val="0"/>
        <w:autoSpaceDN w:val="0"/>
        <w:bidi w:val="0"/>
        <w:adjustRightInd w:val="0"/>
        <w:snapToGrid w:val="0"/>
        <w:spacing w:line="256" w:lineRule="auto"/>
        <w:textAlignment w:val="baseline"/>
        <w:outlineLvl w:val="9"/>
        <w:rPr>
          <w:rFonts w:hint="eastAsia" w:ascii="宋体" w:hAnsi="宋体" w:eastAsia="宋体" w:cs="宋体"/>
        </w:rPr>
      </w:pPr>
    </w:p>
    <w:p w14:paraId="43A3C762">
      <w:pPr>
        <w:pStyle w:val="4"/>
        <w:keepNext w:val="0"/>
        <w:keepLines w:val="0"/>
        <w:pageBreakBefore w:val="0"/>
        <w:widowControl/>
        <w:shd w:val="clear"/>
        <w:wordWrap/>
        <w:overflowPunct/>
        <w:topLinePunct w:val="0"/>
        <w:autoSpaceDE w:val="0"/>
        <w:autoSpaceDN w:val="0"/>
        <w:bidi w:val="0"/>
        <w:adjustRightInd w:val="0"/>
        <w:snapToGrid w:val="0"/>
        <w:spacing w:line="256" w:lineRule="auto"/>
        <w:textAlignment w:val="baseline"/>
        <w:outlineLvl w:val="9"/>
        <w:rPr>
          <w:rFonts w:hint="eastAsia" w:ascii="宋体" w:hAnsi="宋体" w:eastAsia="宋体" w:cs="宋体"/>
        </w:rPr>
      </w:pPr>
    </w:p>
    <w:p w14:paraId="27910C27">
      <w:pPr>
        <w:pStyle w:val="4"/>
        <w:keepNext w:val="0"/>
        <w:keepLines w:val="0"/>
        <w:pageBreakBefore w:val="0"/>
        <w:widowControl/>
        <w:shd w:val="clear"/>
        <w:wordWrap/>
        <w:overflowPunct/>
        <w:topLinePunct w:val="0"/>
        <w:autoSpaceDE w:val="0"/>
        <w:autoSpaceDN w:val="0"/>
        <w:bidi w:val="0"/>
        <w:adjustRightInd w:val="0"/>
        <w:snapToGrid w:val="0"/>
        <w:spacing w:line="256" w:lineRule="auto"/>
        <w:textAlignment w:val="baseline"/>
        <w:outlineLvl w:val="9"/>
        <w:rPr>
          <w:rFonts w:hint="eastAsia" w:ascii="宋体" w:hAnsi="宋体" w:eastAsia="宋体" w:cs="宋体"/>
        </w:rPr>
      </w:pPr>
    </w:p>
    <w:p w14:paraId="493096E7">
      <w:pPr>
        <w:pStyle w:val="4"/>
        <w:keepNext w:val="0"/>
        <w:keepLines w:val="0"/>
        <w:pageBreakBefore w:val="0"/>
        <w:widowControl/>
        <w:shd w:val="clear"/>
        <w:wordWrap/>
        <w:overflowPunct/>
        <w:topLinePunct w:val="0"/>
        <w:autoSpaceDE w:val="0"/>
        <w:autoSpaceDN w:val="0"/>
        <w:bidi w:val="0"/>
        <w:adjustRightInd w:val="0"/>
        <w:snapToGrid w:val="0"/>
        <w:spacing w:line="256" w:lineRule="auto"/>
        <w:textAlignment w:val="baseline"/>
        <w:outlineLvl w:val="9"/>
        <w:rPr>
          <w:rFonts w:hint="eastAsia" w:ascii="宋体" w:hAnsi="宋体" w:eastAsia="宋体" w:cs="宋体"/>
        </w:rPr>
      </w:pPr>
    </w:p>
    <w:p w14:paraId="3D8A6FA6">
      <w:pPr>
        <w:pStyle w:val="4"/>
        <w:keepNext w:val="0"/>
        <w:keepLines w:val="0"/>
        <w:pageBreakBefore w:val="0"/>
        <w:widowControl/>
        <w:shd w:val="clear"/>
        <w:wordWrap/>
        <w:overflowPunct/>
        <w:topLinePunct w:val="0"/>
        <w:autoSpaceDE w:val="0"/>
        <w:autoSpaceDN w:val="0"/>
        <w:bidi w:val="0"/>
        <w:adjustRightInd w:val="0"/>
        <w:snapToGrid w:val="0"/>
        <w:spacing w:line="256" w:lineRule="auto"/>
        <w:textAlignment w:val="baseline"/>
        <w:outlineLvl w:val="9"/>
        <w:rPr>
          <w:rFonts w:hint="eastAsia" w:ascii="宋体" w:hAnsi="宋体" w:eastAsia="宋体" w:cs="宋体"/>
        </w:rPr>
      </w:pPr>
    </w:p>
    <w:p w14:paraId="4FCC82E9">
      <w:pPr>
        <w:pStyle w:val="4"/>
        <w:keepNext w:val="0"/>
        <w:keepLines w:val="0"/>
        <w:pageBreakBefore w:val="0"/>
        <w:widowControl/>
        <w:shd w:val="clear"/>
        <w:wordWrap/>
        <w:overflowPunct/>
        <w:topLinePunct w:val="0"/>
        <w:autoSpaceDE w:val="0"/>
        <w:autoSpaceDN w:val="0"/>
        <w:bidi w:val="0"/>
        <w:adjustRightInd w:val="0"/>
        <w:snapToGrid w:val="0"/>
        <w:spacing w:line="256" w:lineRule="auto"/>
        <w:textAlignment w:val="baseline"/>
        <w:outlineLvl w:val="9"/>
        <w:rPr>
          <w:rFonts w:hint="eastAsia" w:ascii="宋体" w:hAnsi="宋体" w:eastAsia="宋体" w:cs="宋体"/>
        </w:rPr>
      </w:pPr>
    </w:p>
    <w:p w14:paraId="29DFA13B">
      <w:pPr>
        <w:keepNext w:val="0"/>
        <w:keepLines w:val="0"/>
        <w:pageBreakBefore w:val="0"/>
        <w:widowControl/>
        <w:shd w:val="clear"/>
        <w:wordWrap/>
        <w:overflowPunct/>
        <w:topLinePunct w:val="0"/>
        <w:autoSpaceDE w:val="0"/>
        <w:autoSpaceDN w:val="0"/>
        <w:bidi w:val="0"/>
        <w:adjustRightInd w:val="0"/>
        <w:snapToGrid w:val="0"/>
        <w:spacing w:before="256" w:line="221" w:lineRule="auto"/>
        <w:ind w:left="1016" w:leftChars="484" w:firstLine="41" w:firstLineChars="14"/>
        <w:textAlignment w:val="baseline"/>
        <w:outlineLvl w:val="9"/>
        <w:rPr>
          <w:rFonts w:hint="eastAsia" w:ascii="宋体" w:hAnsi="宋体" w:eastAsia="宋体" w:cs="宋体"/>
          <w:spacing w:val="-3"/>
          <w:sz w:val="30"/>
          <w:szCs w:val="30"/>
        </w:rPr>
      </w:pPr>
      <w:r>
        <w:rPr>
          <w:rFonts w:hint="eastAsia" w:ascii="宋体" w:hAnsi="宋体" w:eastAsia="宋体" w:cs="宋体"/>
          <w:spacing w:val="-3"/>
          <w:sz w:val="30"/>
          <w:szCs w:val="30"/>
        </w:rPr>
        <w:t>采购人：</w:t>
      </w:r>
      <w:r>
        <w:rPr>
          <w:rFonts w:hint="eastAsia" w:ascii="宋体" w:hAnsi="宋体" w:eastAsia="宋体" w:cs="宋体"/>
          <w:spacing w:val="-3"/>
          <w:sz w:val="30"/>
          <w:szCs w:val="30"/>
          <w:lang w:eastAsia="zh-CN"/>
        </w:rPr>
        <w:t>拜城县克孜尔乡人民政府</w:t>
      </w:r>
    </w:p>
    <w:p w14:paraId="08262829">
      <w:pPr>
        <w:keepNext w:val="0"/>
        <w:keepLines w:val="0"/>
        <w:pageBreakBefore w:val="0"/>
        <w:widowControl/>
        <w:shd w:val="clear"/>
        <w:wordWrap/>
        <w:overflowPunct/>
        <w:topLinePunct w:val="0"/>
        <w:autoSpaceDE w:val="0"/>
        <w:autoSpaceDN w:val="0"/>
        <w:bidi w:val="0"/>
        <w:adjustRightInd w:val="0"/>
        <w:snapToGrid w:val="0"/>
        <w:spacing w:before="256" w:line="221" w:lineRule="auto"/>
        <w:ind w:left="1016" w:leftChars="484" w:firstLine="41" w:firstLineChars="14"/>
        <w:textAlignment w:val="baseline"/>
        <w:outlineLvl w:val="9"/>
        <w:rPr>
          <w:rFonts w:hint="eastAsia" w:ascii="宋体" w:hAnsi="宋体" w:eastAsia="宋体" w:cs="宋体"/>
          <w:sz w:val="30"/>
          <w:szCs w:val="30"/>
          <w:lang w:eastAsia="zh-CN"/>
        </w:rPr>
      </w:pPr>
      <w:r>
        <w:rPr>
          <w:rFonts w:hint="eastAsia" w:ascii="宋体" w:hAnsi="宋体" w:eastAsia="宋体" w:cs="宋体"/>
          <w:spacing w:val="-3"/>
          <w:sz w:val="30"/>
          <w:szCs w:val="30"/>
        </w:rPr>
        <w:t>代理机构：</w:t>
      </w:r>
      <w:r>
        <w:rPr>
          <w:rFonts w:hint="eastAsia" w:ascii="宋体" w:hAnsi="宋体" w:eastAsia="宋体" w:cs="宋体"/>
          <w:spacing w:val="-3"/>
          <w:sz w:val="30"/>
          <w:szCs w:val="30"/>
          <w:lang w:eastAsia="zh-CN"/>
        </w:rPr>
        <w:t xml:space="preserve">新疆正翌工程项目管理有限公司 </w:t>
      </w:r>
    </w:p>
    <w:p w14:paraId="5F3035E3">
      <w:pPr>
        <w:pStyle w:val="4"/>
        <w:keepNext w:val="0"/>
        <w:keepLines w:val="0"/>
        <w:pageBreakBefore w:val="0"/>
        <w:widowControl/>
        <w:shd w:val="clear"/>
        <w:wordWrap/>
        <w:overflowPunct/>
        <w:topLinePunct w:val="0"/>
        <w:autoSpaceDE w:val="0"/>
        <w:autoSpaceDN w:val="0"/>
        <w:bidi w:val="0"/>
        <w:adjustRightInd w:val="0"/>
        <w:snapToGrid w:val="0"/>
        <w:spacing w:line="283" w:lineRule="auto"/>
        <w:textAlignment w:val="baseline"/>
        <w:outlineLvl w:val="9"/>
        <w:rPr>
          <w:rFonts w:hint="eastAsia" w:ascii="宋体" w:hAnsi="宋体" w:eastAsia="宋体" w:cs="宋体"/>
        </w:rPr>
      </w:pPr>
    </w:p>
    <w:p w14:paraId="6719786C">
      <w:pPr>
        <w:pStyle w:val="4"/>
        <w:keepNext w:val="0"/>
        <w:keepLines w:val="0"/>
        <w:pageBreakBefore w:val="0"/>
        <w:widowControl/>
        <w:shd w:val="clear"/>
        <w:wordWrap/>
        <w:overflowPunct/>
        <w:topLinePunct w:val="0"/>
        <w:autoSpaceDE w:val="0"/>
        <w:autoSpaceDN w:val="0"/>
        <w:bidi w:val="0"/>
        <w:adjustRightInd w:val="0"/>
        <w:snapToGrid w:val="0"/>
        <w:spacing w:line="284" w:lineRule="auto"/>
        <w:textAlignment w:val="baseline"/>
        <w:outlineLvl w:val="9"/>
        <w:rPr>
          <w:rFonts w:hint="eastAsia" w:ascii="宋体" w:hAnsi="宋体" w:eastAsia="宋体" w:cs="宋体"/>
        </w:rPr>
      </w:pPr>
    </w:p>
    <w:p w14:paraId="7E17B700">
      <w:pPr>
        <w:pStyle w:val="4"/>
        <w:keepNext w:val="0"/>
        <w:keepLines w:val="0"/>
        <w:pageBreakBefore w:val="0"/>
        <w:widowControl/>
        <w:shd w:val="clear"/>
        <w:wordWrap/>
        <w:overflowPunct/>
        <w:topLinePunct w:val="0"/>
        <w:autoSpaceDE w:val="0"/>
        <w:autoSpaceDN w:val="0"/>
        <w:bidi w:val="0"/>
        <w:adjustRightInd w:val="0"/>
        <w:snapToGrid w:val="0"/>
        <w:spacing w:line="284" w:lineRule="auto"/>
        <w:textAlignment w:val="baseline"/>
        <w:outlineLvl w:val="9"/>
        <w:rPr>
          <w:rFonts w:hint="eastAsia" w:ascii="宋体" w:hAnsi="宋体" w:eastAsia="宋体" w:cs="宋体"/>
        </w:rPr>
      </w:pPr>
    </w:p>
    <w:p w14:paraId="443B79D9">
      <w:pPr>
        <w:pStyle w:val="4"/>
        <w:keepNext w:val="0"/>
        <w:keepLines w:val="0"/>
        <w:pageBreakBefore w:val="0"/>
        <w:widowControl/>
        <w:shd w:val="clear"/>
        <w:wordWrap/>
        <w:overflowPunct/>
        <w:topLinePunct w:val="0"/>
        <w:autoSpaceDE w:val="0"/>
        <w:autoSpaceDN w:val="0"/>
        <w:bidi w:val="0"/>
        <w:adjustRightInd w:val="0"/>
        <w:snapToGrid w:val="0"/>
        <w:spacing w:line="284" w:lineRule="auto"/>
        <w:textAlignment w:val="baseline"/>
        <w:outlineLvl w:val="9"/>
        <w:rPr>
          <w:rFonts w:hint="eastAsia" w:ascii="宋体" w:hAnsi="宋体" w:eastAsia="宋体" w:cs="宋体"/>
        </w:rPr>
      </w:pPr>
    </w:p>
    <w:p w14:paraId="1C8D5289">
      <w:pPr>
        <w:pStyle w:val="4"/>
        <w:keepNext w:val="0"/>
        <w:keepLines w:val="0"/>
        <w:pageBreakBefore w:val="0"/>
        <w:widowControl/>
        <w:shd w:val="clear"/>
        <w:wordWrap/>
        <w:overflowPunct/>
        <w:topLinePunct w:val="0"/>
        <w:autoSpaceDE w:val="0"/>
        <w:autoSpaceDN w:val="0"/>
        <w:bidi w:val="0"/>
        <w:adjustRightInd w:val="0"/>
        <w:snapToGrid w:val="0"/>
        <w:spacing w:line="284" w:lineRule="auto"/>
        <w:textAlignment w:val="baseline"/>
        <w:outlineLvl w:val="9"/>
        <w:rPr>
          <w:rFonts w:hint="eastAsia" w:ascii="宋体" w:hAnsi="宋体" w:eastAsia="宋体" w:cs="宋体"/>
        </w:rPr>
      </w:pPr>
    </w:p>
    <w:p w14:paraId="73F512AD">
      <w:pPr>
        <w:keepNext w:val="0"/>
        <w:keepLines w:val="0"/>
        <w:pageBreakBefore w:val="0"/>
        <w:widowControl/>
        <w:shd w:val="clear"/>
        <w:wordWrap/>
        <w:overflowPunct/>
        <w:topLinePunct w:val="0"/>
        <w:autoSpaceDE w:val="0"/>
        <w:autoSpaceDN w:val="0"/>
        <w:bidi w:val="0"/>
        <w:adjustRightInd w:val="0"/>
        <w:snapToGrid w:val="0"/>
        <w:spacing w:before="92" w:line="224" w:lineRule="auto"/>
        <w:ind w:left="3231"/>
        <w:textAlignment w:val="baseline"/>
        <w:outlineLvl w:val="9"/>
        <w:rPr>
          <w:rFonts w:hint="eastAsia" w:ascii="宋体" w:hAnsi="宋体" w:eastAsia="宋体" w:cs="宋体"/>
          <w:sz w:val="28"/>
          <w:szCs w:val="28"/>
        </w:rPr>
      </w:pPr>
      <w:r>
        <w:rPr>
          <w:rFonts w:hint="eastAsia" w:ascii="宋体" w:hAnsi="宋体" w:eastAsia="宋体" w:cs="宋体"/>
          <w:spacing w:val="-6"/>
          <w:sz w:val="28"/>
          <w:szCs w:val="28"/>
          <w:lang w:eastAsia="zh-CN"/>
        </w:rPr>
        <w:t>二〇二六</w:t>
      </w:r>
      <w:r>
        <w:rPr>
          <w:rFonts w:hint="eastAsia" w:ascii="宋体" w:hAnsi="宋体" w:eastAsia="宋体" w:cs="宋体"/>
          <w:spacing w:val="-6"/>
          <w:sz w:val="28"/>
          <w:szCs w:val="28"/>
        </w:rPr>
        <w:t>年</w:t>
      </w:r>
      <w:r>
        <w:rPr>
          <w:rFonts w:hint="eastAsia" w:ascii="宋体" w:hAnsi="宋体" w:eastAsia="宋体" w:cs="宋体"/>
          <w:spacing w:val="-6"/>
          <w:sz w:val="28"/>
          <w:szCs w:val="28"/>
          <w:lang w:val="en-US" w:eastAsia="zh-CN"/>
        </w:rPr>
        <w:t>十</w:t>
      </w:r>
      <w:r>
        <w:rPr>
          <w:rFonts w:hint="eastAsia" w:ascii="宋体" w:hAnsi="宋体" w:eastAsia="宋体" w:cs="宋体"/>
          <w:spacing w:val="-6"/>
          <w:sz w:val="28"/>
          <w:szCs w:val="28"/>
        </w:rPr>
        <w:t>月</w:t>
      </w:r>
    </w:p>
    <w:p w14:paraId="22EE00D3">
      <w:pPr>
        <w:keepNext w:val="0"/>
        <w:keepLines w:val="0"/>
        <w:pageBreakBefore w:val="0"/>
        <w:widowControl/>
        <w:shd w:val="clear"/>
        <w:wordWrap/>
        <w:overflowPunct/>
        <w:topLinePunct w:val="0"/>
        <w:autoSpaceDE w:val="0"/>
        <w:autoSpaceDN w:val="0"/>
        <w:bidi w:val="0"/>
        <w:adjustRightInd w:val="0"/>
        <w:snapToGrid w:val="0"/>
        <w:spacing w:line="224" w:lineRule="auto"/>
        <w:textAlignment w:val="baseline"/>
        <w:outlineLvl w:val="9"/>
        <w:rPr>
          <w:rFonts w:hint="eastAsia" w:ascii="宋体" w:hAnsi="宋体" w:eastAsia="宋体" w:cs="宋体"/>
          <w:sz w:val="28"/>
          <w:szCs w:val="28"/>
        </w:rPr>
        <w:sectPr>
          <w:footerReference r:id="rId5" w:type="default"/>
          <w:pgSz w:w="11906" w:h="16840"/>
          <w:pgMar w:top="1431" w:right="1785" w:bottom="165" w:left="1785" w:header="0" w:footer="454" w:gutter="0"/>
          <w:pgNumType w:fmt="decimal" w:start="1"/>
          <w:cols w:space="720" w:num="1"/>
        </w:sectPr>
      </w:pPr>
    </w:p>
    <w:p w14:paraId="7683AC38">
      <w:pPr>
        <w:pStyle w:val="4"/>
        <w:keepNext w:val="0"/>
        <w:keepLines w:val="0"/>
        <w:pageBreakBefore w:val="0"/>
        <w:widowControl/>
        <w:shd w:val="clear"/>
        <w:wordWrap/>
        <w:overflowPunct/>
        <w:topLinePunct w:val="0"/>
        <w:autoSpaceDE w:val="0"/>
        <w:autoSpaceDN w:val="0"/>
        <w:bidi w:val="0"/>
        <w:adjustRightInd w:val="0"/>
        <w:snapToGrid w:val="0"/>
        <w:spacing w:line="345" w:lineRule="auto"/>
        <w:textAlignment w:val="baseline"/>
        <w:outlineLvl w:val="9"/>
        <w:rPr>
          <w:rFonts w:hint="eastAsia" w:ascii="宋体" w:hAnsi="宋体" w:eastAsia="宋体" w:cs="宋体"/>
        </w:rPr>
      </w:pPr>
    </w:p>
    <w:p w14:paraId="4BA7D9CF">
      <w:pPr>
        <w:keepNext w:val="0"/>
        <w:keepLines w:val="0"/>
        <w:pageBreakBefore w:val="0"/>
        <w:widowControl/>
        <w:shd w:val="clear"/>
        <w:wordWrap/>
        <w:overflowPunct/>
        <w:topLinePunct w:val="0"/>
        <w:autoSpaceDE w:val="0"/>
        <w:autoSpaceDN w:val="0"/>
        <w:bidi w:val="0"/>
        <w:adjustRightInd w:val="0"/>
        <w:snapToGrid w:val="0"/>
        <w:spacing w:before="130" w:line="221" w:lineRule="auto"/>
        <w:ind w:left="2811"/>
        <w:textAlignment w:val="baseline"/>
        <w:outlineLvl w:val="9"/>
        <w:rPr>
          <w:rFonts w:hint="eastAsia" w:ascii="宋体" w:hAnsi="宋体" w:eastAsia="宋体" w:cs="宋体"/>
          <w:sz w:val="40"/>
          <w:szCs w:val="40"/>
        </w:rPr>
      </w:pPr>
      <w:r>
        <w:rPr>
          <w:rFonts w:hint="eastAsia" w:ascii="宋体" w:hAnsi="宋体" w:eastAsia="宋体" w:cs="宋体"/>
          <w:spacing w:val="-6"/>
          <w:sz w:val="40"/>
          <w:szCs w:val="40"/>
        </w:rPr>
        <w:t>竞争性谈判文件</w:t>
      </w:r>
    </w:p>
    <w:p w14:paraId="751D719D">
      <w:pPr>
        <w:pStyle w:val="4"/>
        <w:keepNext w:val="0"/>
        <w:keepLines w:val="0"/>
        <w:pageBreakBefore w:val="0"/>
        <w:widowControl/>
        <w:shd w:val="clear"/>
        <w:wordWrap/>
        <w:overflowPunct/>
        <w:topLinePunct w:val="0"/>
        <w:autoSpaceDE w:val="0"/>
        <w:autoSpaceDN w:val="0"/>
        <w:bidi w:val="0"/>
        <w:adjustRightInd w:val="0"/>
        <w:snapToGrid w:val="0"/>
        <w:spacing w:line="345" w:lineRule="auto"/>
        <w:textAlignment w:val="baseline"/>
        <w:outlineLvl w:val="9"/>
        <w:rPr>
          <w:rFonts w:hint="eastAsia" w:ascii="宋体" w:hAnsi="宋体" w:eastAsia="宋体" w:cs="宋体"/>
        </w:rPr>
      </w:pPr>
    </w:p>
    <w:p w14:paraId="1B28ACA8">
      <w:pPr>
        <w:pStyle w:val="4"/>
        <w:keepNext w:val="0"/>
        <w:keepLines w:val="0"/>
        <w:pageBreakBefore w:val="0"/>
        <w:widowControl/>
        <w:shd w:val="clear"/>
        <w:wordWrap/>
        <w:overflowPunct/>
        <w:topLinePunct w:val="0"/>
        <w:autoSpaceDE w:val="0"/>
        <w:autoSpaceDN w:val="0"/>
        <w:bidi w:val="0"/>
        <w:adjustRightInd w:val="0"/>
        <w:snapToGrid w:val="0"/>
        <w:spacing w:line="345" w:lineRule="auto"/>
        <w:textAlignment w:val="baseline"/>
        <w:outlineLvl w:val="9"/>
        <w:rPr>
          <w:rFonts w:hint="eastAsia" w:ascii="宋体" w:hAnsi="宋体" w:eastAsia="宋体" w:cs="宋体"/>
        </w:rPr>
      </w:pPr>
    </w:p>
    <w:p w14:paraId="262BF70E">
      <w:pPr>
        <w:keepNext w:val="0"/>
        <w:keepLines w:val="0"/>
        <w:pageBreakBefore w:val="0"/>
        <w:widowControl/>
        <w:shd w:val="clear"/>
        <w:tabs>
          <w:tab w:val="left" w:pos="8620"/>
        </w:tabs>
        <w:wordWrap/>
        <w:overflowPunct/>
        <w:topLinePunct w:val="0"/>
        <w:autoSpaceDE w:val="0"/>
        <w:autoSpaceDN w:val="0"/>
        <w:bidi w:val="0"/>
        <w:adjustRightInd w:val="0"/>
        <w:snapToGrid w:val="0"/>
        <w:spacing w:before="78" w:line="466" w:lineRule="auto"/>
        <w:ind w:left="134" w:right="-284" w:rightChars="0" w:hanging="122"/>
        <w:textAlignment w:val="baseline"/>
        <w:outlineLvl w:val="9"/>
        <w:rPr>
          <w:rFonts w:hint="eastAsia" w:ascii="宋体" w:hAnsi="宋体" w:eastAsia="宋体" w:cs="宋体"/>
          <w:spacing w:val="16"/>
          <w:sz w:val="24"/>
          <w:szCs w:val="24"/>
        </w:rPr>
      </w:pPr>
      <w:r>
        <w:rPr>
          <w:rFonts w:hint="eastAsia" w:ascii="宋体" w:hAnsi="宋体" w:eastAsia="宋体" w:cs="宋体"/>
          <w:spacing w:val="-3"/>
          <w:sz w:val="24"/>
          <w:szCs w:val="24"/>
        </w:rPr>
        <w:t>项目名称</w:t>
      </w:r>
      <w:r>
        <w:rPr>
          <w:rFonts w:hint="eastAsia" w:ascii="宋体" w:hAnsi="宋体" w:eastAsia="宋体" w:cs="宋体"/>
          <w:spacing w:val="-3"/>
          <w:sz w:val="24"/>
          <w:szCs w:val="24"/>
          <w:lang w:eastAsia="zh-CN"/>
        </w:rPr>
        <w:t>：拜城县克孜尔乡良种肉羊培育发展项目（二次）</w:t>
      </w:r>
      <w:r>
        <w:rPr>
          <w:rFonts w:hint="eastAsia" w:ascii="宋体" w:hAnsi="宋体" w:eastAsia="宋体" w:cs="宋体"/>
          <w:spacing w:val="16"/>
          <w:sz w:val="24"/>
          <w:szCs w:val="24"/>
        </w:rPr>
        <w:t xml:space="preserve"> </w:t>
      </w:r>
    </w:p>
    <w:p w14:paraId="01272C63">
      <w:pPr>
        <w:keepNext w:val="0"/>
        <w:keepLines w:val="0"/>
        <w:pageBreakBefore w:val="0"/>
        <w:widowControl/>
        <w:shd w:val="clear"/>
        <w:tabs>
          <w:tab w:val="left" w:pos="8620"/>
        </w:tabs>
        <w:wordWrap/>
        <w:overflowPunct/>
        <w:topLinePunct w:val="0"/>
        <w:autoSpaceDE w:val="0"/>
        <w:autoSpaceDN w:val="0"/>
        <w:bidi w:val="0"/>
        <w:adjustRightInd w:val="0"/>
        <w:snapToGrid w:val="0"/>
        <w:spacing w:before="78" w:line="466" w:lineRule="auto"/>
        <w:ind w:left="134" w:right="-284" w:rightChars="0" w:hanging="122"/>
        <w:textAlignment w:val="baseline"/>
        <w:outlineLvl w:val="9"/>
        <w:rPr>
          <w:rFonts w:hint="eastAsia" w:ascii="宋体" w:hAnsi="宋体" w:eastAsia="宋体" w:cs="宋体"/>
          <w:spacing w:val="-3"/>
          <w:sz w:val="24"/>
          <w:szCs w:val="24"/>
          <w:lang w:eastAsia="zh-CN"/>
        </w:rPr>
      </w:pPr>
      <w:r>
        <w:rPr>
          <w:rFonts w:hint="eastAsia" w:ascii="宋体" w:hAnsi="宋体" w:eastAsia="宋体" w:cs="宋体"/>
          <w:spacing w:val="-3"/>
          <w:sz w:val="24"/>
          <w:szCs w:val="24"/>
        </w:rPr>
        <w:t>采购人（公章）：</w:t>
      </w:r>
      <w:r>
        <w:rPr>
          <w:rFonts w:hint="eastAsia" w:ascii="宋体" w:hAnsi="宋体" w:eastAsia="宋体" w:cs="宋体"/>
          <w:spacing w:val="-3"/>
          <w:sz w:val="24"/>
          <w:szCs w:val="24"/>
          <w:lang w:eastAsia="zh-CN"/>
        </w:rPr>
        <w:t>拜城县克孜尔乡人民政府</w:t>
      </w:r>
    </w:p>
    <w:p w14:paraId="7E577FDB">
      <w:pPr>
        <w:keepNext w:val="0"/>
        <w:keepLines w:val="0"/>
        <w:pageBreakBefore w:val="0"/>
        <w:widowControl/>
        <w:shd w:val="clear"/>
        <w:tabs>
          <w:tab w:val="left" w:pos="8620"/>
        </w:tabs>
        <w:wordWrap/>
        <w:overflowPunct/>
        <w:topLinePunct w:val="0"/>
        <w:autoSpaceDE w:val="0"/>
        <w:autoSpaceDN w:val="0"/>
        <w:bidi w:val="0"/>
        <w:adjustRightInd w:val="0"/>
        <w:snapToGrid w:val="0"/>
        <w:spacing w:before="78" w:line="466" w:lineRule="auto"/>
        <w:ind w:left="134" w:right="-284" w:rightChars="0" w:hanging="122"/>
        <w:textAlignment w:val="baseline"/>
        <w:outlineLvl w:val="9"/>
        <w:rPr>
          <w:rFonts w:hint="eastAsia" w:ascii="宋体" w:hAnsi="宋体" w:eastAsia="宋体" w:cs="宋体"/>
          <w:spacing w:val="-3"/>
          <w:sz w:val="24"/>
          <w:szCs w:val="24"/>
        </w:rPr>
      </w:pPr>
      <w:r>
        <w:rPr>
          <w:rFonts w:hint="eastAsia" w:ascii="宋体" w:hAnsi="宋体" w:eastAsia="宋体" w:cs="宋体"/>
          <w:spacing w:val="-3"/>
          <w:sz w:val="24"/>
          <w:szCs w:val="24"/>
        </w:rPr>
        <w:t>法定代表人或授权委托人（签字或盖章）：</w:t>
      </w:r>
    </w:p>
    <w:p w14:paraId="6A566BD2">
      <w:pPr>
        <w:keepNext w:val="0"/>
        <w:keepLines w:val="0"/>
        <w:pageBreakBefore w:val="0"/>
        <w:widowControl/>
        <w:shd w:val="clear"/>
        <w:tabs>
          <w:tab w:val="left" w:pos="8620"/>
        </w:tabs>
        <w:wordWrap/>
        <w:overflowPunct/>
        <w:topLinePunct w:val="0"/>
        <w:autoSpaceDE w:val="0"/>
        <w:autoSpaceDN w:val="0"/>
        <w:bidi w:val="0"/>
        <w:adjustRightInd w:val="0"/>
        <w:snapToGrid w:val="0"/>
        <w:spacing w:before="78" w:line="466" w:lineRule="auto"/>
        <w:ind w:left="134" w:right="-284" w:rightChars="0" w:hanging="122"/>
        <w:textAlignment w:val="baseline"/>
        <w:outlineLvl w:val="9"/>
        <w:rPr>
          <w:rFonts w:hint="eastAsia" w:ascii="宋体" w:hAnsi="宋体" w:eastAsia="宋体" w:cs="宋体"/>
          <w:spacing w:val="-3"/>
          <w:sz w:val="24"/>
          <w:szCs w:val="24"/>
        </w:rPr>
      </w:pPr>
      <w:r>
        <w:rPr>
          <w:rFonts w:hint="eastAsia" w:ascii="宋体" w:hAnsi="宋体" w:eastAsia="宋体" w:cs="宋体"/>
          <w:spacing w:val="120"/>
          <w:kern w:val="0"/>
          <w:sz w:val="24"/>
          <w:szCs w:val="24"/>
          <w:fitText w:val="960" w:id="1706449404"/>
        </w:rPr>
        <w:t>联系</w:t>
      </w:r>
      <w:r>
        <w:rPr>
          <w:rFonts w:hint="eastAsia" w:ascii="宋体" w:hAnsi="宋体" w:eastAsia="宋体" w:cs="宋体"/>
          <w:spacing w:val="0"/>
          <w:kern w:val="0"/>
          <w:sz w:val="24"/>
          <w:szCs w:val="24"/>
          <w:fitText w:val="960" w:id="1706449404"/>
        </w:rPr>
        <w:t>人</w:t>
      </w:r>
      <w:r>
        <w:rPr>
          <w:rFonts w:hint="eastAsia" w:ascii="宋体" w:hAnsi="宋体" w:eastAsia="宋体" w:cs="宋体"/>
          <w:spacing w:val="-3"/>
          <w:sz w:val="24"/>
          <w:szCs w:val="24"/>
        </w:rPr>
        <w:t>：</w:t>
      </w:r>
      <w:r>
        <w:rPr>
          <w:rFonts w:hint="eastAsia" w:ascii="宋体" w:hAnsi="宋体" w:eastAsia="宋体" w:cs="宋体"/>
          <w:spacing w:val="-3"/>
          <w:sz w:val="24"/>
          <w:szCs w:val="24"/>
          <w:lang w:val="en-US" w:eastAsia="zh-CN"/>
        </w:rPr>
        <w:t>吾吉·热合曼</w:t>
      </w:r>
    </w:p>
    <w:p w14:paraId="55A40D43">
      <w:pPr>
        <w:keepNext w:val="0"/>
        <w:keepLines w:val="0"/>
        <w:pageBreakBefore w:val="0"/>
        <w:widowControl/>
        <w:shd w:val="clear"/>
        <w:tabs>
          <w:tab w:val="left" w:pos="8620"/>
        </w:tabs>
        <w:wordWrap/>
        <w:overflowPunct/>
        <w:topLinePunct w:val="0"/>
        <w:autoSpaceDE w:val="0"/>
        <w:autoSpaceDN w:val="0"/>
        <w:bidi w:val="0"/>
        <w:adjustRightInd w:val="0"/>
        <w:snapToGrid w:val="0"/>
        <w:spacing w:before="78" w:line="466" w:lineRule="auto"/>
        <w:ind w:left="134" w:right="-284" w:rightChars="0" w:hanging="122"/>
        <w:textAlignment w:val="baseline"/>
        <w:outlineLvl w:val="9"/>
        <w:rPr>
          <w:rFonts w:hint="eastAsia" w:ascii="宋体" w:hAnsi="宋体" w:eastAsia="宋体" w:cs="宋体"/>
          <w:spacing w:val="-3"/>
          <w:sz w:val="24"/>
          <w:szCs w:val="24"/>
          <w:lang w:val="en-US" w:eastAsia="zh-CN"/>
        </w:rPr>
      </w:pPr>
      <w:r>
        <w:rPr>
          <w:rFonts w:hint="eastAsia" w:ascii="宋体" w:hAnsi="宋体" w:eastAsia="宋体" w:cs="宋体"/>
          <w:spacing w:val="240"/>
          <w:kern w:val="0"/>
          <w:sz w:val="24"/>
          <w:szCs w:val="24"/>
          <w:fitText w:val="720" w:id="1336115108"/>
        </w:rPr>
        <w:t>电</w:t>
      </w:r>
      <w:r>
        <w:rPr>
          <w:rFonts w:hint="eastAsia" w:ascii="宋体" w:hAnsi="宋体" w:eastAsia="宋体" w:cs="宋体"/>
          <w:spacing w:val="0"/>
          <w:kern w:val="0"/>
          <w:sz w:val="24"/>
          <w:szCs w:val="24"/>
          <w:fitText w:val="720" w:id="1336115108"/>
        </w:rPr>
        <w:t>话</w:t>
      </w:r>
      <w:r>
        <w:rPr>
          <w:rFonts w:hint="eastAsia" w:ascii="宋体" w:hAnsi="宋体" w:eastAsia="宋体" w:cs="宋体"/>
          <w:spacing w:val="-3"/>
          <w:sz w:val="24"/>
          <w:szCs w:val="24"/>
        </w:rPr>
        <w:t>：</w:t>
      </w:r>
      <w:r>
        <w:rPr>
          <w:rFonts w:hint="eastAsia" w:ascii="宋体" w:hAnsi="宋体" w:eastAsia="宋体" w:cs="宋体"/>
          <w:spacing w:val="-3"/>
          <w:sz w:val="24"/>
          <w:szCs w:val="24"/>
          <w:lang w:val="en-US" w:eastAsia="zh-CN"/>
        </w:rPr>
        <w:t>17709976461</w:t>
      </w:r>
    </w:p>
    <w:p w14:paraId="04D5762A">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0D820966">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433F291D">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6F4A259B">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68D0E386">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3EEDD2DB">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218232F9">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7734CCFE">
      <w:pPr>
        <w:keepNext w:val="0"/>
        <w:keepLines w:val="0"/>
        <w:pageBreakBefore w:val="0"/>
        <w:widowControl/>
        <w:shd w:val="clear"/>
        <w:tabs>
          <w:tab w:val="left" w:pos="8620"/>
        </w:tabs>
        <w:wordWrap/>
        <w:overflowPunct/>
        <w:topLinePunct w:val="0"/>
        <w:autoSpaceDE w:val="0"/>
        <w:autoSpaceDN w:val="0"/>
        <w:bidi w:val="0"/>
        <w:adjustRightInd w:val="0"/>
        <w:snapToGrid w:val="0"/>
        <w:spacing w:before="78" w:line="466" w:lineRule="auto"/>
        <w:ind w:left="134" w:right="-284" w:rightChars="0" w:hanging="122"/>
        <w:textAlignment w:val="baseline"/>
        <w:outlineLvl w:val="9"/>
        <w:rPr>
          <w:rFonts w:hint="eastAsia" w:ascii="宋体" w:hAnsi="宋体" w:eastAsia="宋体" w:cs="宋体"/>
          <w:spacing w:val="-3"/>
          <w:sz w:val="24"/>
          <w:szCs w:val="24"/>
        </w:rPr>
      </w:pPr>
      <w:r>
        <w:rPr>
          <w:rFonts w:hint="eastAsia" w:ascii="宋体" w:hAnsi="宋体" w:eastAsia="宋体" w:cs="宋体"/>
          <w:spacing w:val="-3"/>
          <w:sz w:val="24"/>
          <w:szCs w:val="24"/>
        </w:rPr>
        <w:t>采购代理机构（公章）：</w:t>
      </w:r>
      <w:r>
        <w:rPr>
          <w:rFonts w:hint="eastAsia" w:ascii="宋体" w:hAnsi="宋体" w:eastAsia="宋体" w:cs="宋体"/>
          <w:spacing w:val="-3"/>
          <w:sz w:val="24"/>
          <w:szCs w:val="24"/>
          <w:lang w:eastAsia="zh-CN"/>
        </w:rPr>
        <w:t>新疆正翌工程项目管理有限公司</w:t>
      </w:r>
    </w:p>
    <w:p w14:paraId="37948CD2">
      <w:pPr>
        <w:keepNext w:val="0"/>
        <w:keepLines w:val="0"/>
        <w:pageBreakBefore w:val="0"/>
        <w:widowControl/>
        <w:shd w:val="clear"/>
        <w:tabs>
          <w:tab w:val="left" w:pos="8620"/>
        </w:tabs>
        <w:wordWrap/>
        <w:overflowPunct/>
        <w:topLinePunct w:val="0"/>
        <w:autoSpaceDE w:val="0"/>
        <w:autoSpaceDN w:val="0"/>
        <w:bidi w:val="0"/>
        <w:adjustRightInd w:val="0"/>
        <w:snapToGrid w:val="0"/>
        <w:spacing w:before="78" w:line="466" w:lineRule="auto"/>
        <w:ind w:left="134" w:right="-284" w:rightChars="0" w:hanging="122"/>
        <w:textAlignment w:val="baseline"/>
        <w:outlineLvl w:val="9"/>
        <w:rPr>
          <w:rFonts w:hint="eastAsia" w:ascii="宋体" w:hAnsi="宋体" w:eastAsia="宋体" w:cs="宋体"/>
          <w:spacing w:val="-3"/>
          <w:sz w:val="24"/>
          <w:szCs w:val="24"/>
        </w:rPr>
      </w:pPr>
      <w:r>
        <w:rPr>
          <w:rFonts w:hint="eastAsia" w:ascii="宋体" w:hAnsi="宋体" w:eastAsia="宋体" w:cs="宋体"/>
          <w:spacing w:val="-3"/>
          <w:sz w:val="24"/>
          <w:szCs w:val="24"/>
        </w:rPr>
        <w:t>法定代表人（签字或盖章）：</w:t>
      </w:r>
    </w:p>
    <w:p w14:paraId="571D92D6">
      <w:pPr>
        <w:keepNext w:val="0"/>
        <w:keepLines w:val="0"/>
        <w:pageBreakBefore w:val="0"/>
        <w:widowControl/>
        <w:shd w:val="clear"/>
        <w:tabs>
          <w:tab w:val="left" w:pos="8620"/>
        </w:tabs>
        <w:wordWrap/>
        <w:overflowPunct/>
        <w:topLinePunct w:val="0"/>
        <w:autoSpaceDE w:val="0"/>
        <w:autoSpaceDN w:val="0"/>
        <w:bidi w:val="0"/>
        <w:adjustRightInd w:val="0"/>
        <w:snapToGrid w:val="0"/>
        <w:spacing w:before="78" w:line="466" w:lineRule="auto"/>
        <w:ind w:left="134" w:right="-284" w:rightChars="0" w:hanging="122"/>
        <w:textAlignment w:val="baseline"/>
        <w:outlineLvl w:val="9"/>
        <w:rPr>
          <w:rFonts w:hint="eastAsia" w:ascii="宋体" w:hAnsi="宋体" w:eastAsia="宋体" w:cs="宋体"/>
          <w:spacing w:val="-3"/>
          <w:sz w:val="24"/>
          <w:szCs w:val="24"/>
        </w:rPr>
      </w:pPr>
      <w:r>
        <w:rPr>
          <w:rFonts w:hint="eastAsia" w:ascii="宋体" w:hAnsi="宋体" w:eastAsia="宋体" w:cs="宋体"/>
          <w:spacing w:val="120"/>
          <w:kern w:val="0"/>
          <w:sz w:val="24"/>
          <w:szCs w:val="24"/>
          <w:fitText w:val="960" w:id="2036144442"/>
        </w:rPr>
        <w:t>联系</w:t>
      </w:r>
      <w:r>
        <w:rPr>
          <w:rFonts w:hint="eastAsia" w:ascii="宋体" w:hAnsi="宋体" w:eastAsia="宋体" w:cs="宋体"/>
          <w:spacing w:val="0"/>
          <w:kern w:val="0"/>
          <w:sz w:val="24"/>
          <w:szCs w:val="24"/>
          <w:fitText w:val="960" w:id="2036144442"/>
        </w:rPr>
        <w:t>人</w:t>
      </w:r>
      <w:r>
        <w:rPr>
          <w:rFonts w:hint="eastAsia" w:ascii="宋体" w:hAnsi="宋体" w:eastAsia="宋体" w:cs="宋体"/>
          <w:spacing w:val="-3"/>
          <w:sz w:val="24"/>
          <w:szCs w:val="24"/>
        </w:rPr>
        <w:t>：</w:t>
      </w:r>
      <w:r>
        <w:rPr>
          <w:rFonts w:hint="eastAsia" w:ascii="宋体" w:hAnsi="宋体" w:eastAsia="宋体" w:cs="宋体"/>
          <w:spacing w:val="-3"/>
          <w:sz w:val="24"/>
          <w:szCs w:val="24"/>
          <w:lang w:eastAsia="zh-CN"/>
        </w:rPr>
        <w:t>王泽宇</w:t>
      </w:r>
    </w:p>
    <w:p w14:paraId="79A2D167">
      <w:pPr>
        <w:keepNext w:val="0"/>
        <w:keepLines w:val="0"/>
        <w:pageBreakBefore w:val="0"/>
        <w:widowControl/>
        <w:shd w:val="clear"/>
        <w:tabs>
          <w:tab w:val="left" w:pos="8620"/>
        </w:tabs>
        <w:wordWrap/>
        <w:overflowPunct/>
        <w:topLinePunct w:val="0"/>
        <w:autoSpaceDE w:val="0"/>
        <w:autoSpaceDN w:val="0"/>
        <w:bidi w:val="0"/>
        <w:adjustRightInd w:val="0"/>
        <w:snapToGrid w:val="0"/>
        <w:spacing w:before="78" w:line="466" w:lineRule="auto"/>
        <w:ind w:left="134" w:right="-284" w:rightChars="0" w:hanging="122"/>
        <w:textAlignment w:val="baseline"/>
        <w:outlineLvl w:val="9"/>
        <w:rPr>
          <w:rFonts w:hint="eastAsia" w:ascii="宋体" w:hAnsi="宋体" w:eastAsia="宋体" w:cs="宋体"/>
          <w:spacing w:val="-3"/>
          <w:sz w:val="24"/>
          <w:szCs w:val="24"/>
          <w:lang w:eastAsia="zh-CN"/>
        </w:rPr>
      </w:pPr>
      <w:r>
        <w:rPr>
          <w:rFonts w:hint="eastAsia" w:ascii="宋体" w:hAnsi="宋体" w:eastAsia="宋体" w:cs="宋体"/>
          <w:spacing w:val="240"/>
          <w:kern w:val="0"/>
          <w:sz w:val="24"/>
          <w:szCs w:val="24"/>
          <w:fitText w:val="720" w:id="2146716373"/>
        </w:rPr>
        <w:t>电</w:t>
      </w:r>
      <w:r>
        <w:rPr>
          <w:rFonts w:hint="eastAsia" w:ascii="宋体" w:hAnsi="宋体" w:eastAsia="宋体" w:cs="宋体"/>
          <w:spacing w:val="0"/>
          <w:kern w:val="0"/>
          <w:sz w:val="24"/>
          <w:szCs w:val="24"/>
          <w:fitText w:val="720" w:id="2146716373"/>
        </w:rPr>
        <w:t>话</w:t>
      </w:r>
      <w:r>
        <w:rPr>
          <w:rFonts w:hint="eastAsia" w:ascii="宋体" w:hAnsi="宋体" w:eastAsia="宋体" w:cs="宋体"/>
          <w:spacing w:val="-3"/>
          <w:sz w:val="24"/>
          <w:szCs w:val="24"/>
        </w:rPr>
        <w:t>：</w:t>
      </w:r>
      <w:r>
        <w:rPr>
          <w:rFonts w:hint="eastAsia" w:ascii="宋体" w:hAnsi="宋体" w:eastAsia="宋体" w:cs="宋体"/>
          <w:spacing w:val="-3"/>
          <w:sz w:val="24"/>
          <w:szCs w:val="24"/>
          <w:lang w:eastAsia="zh-CN"/>
        </w:rPr>
        <w:t xml:space="preserve">19325391997  </w:t>
      </w:r>
    </w:p>
    <w:p w14:paraId="1EA68530">
      <w:pPr>
        <w:keepNext w:val="0"/>
        <w:keepLines w:val="0"/>
        <w:pageBreakBefore w:val="0"/>
        <w:widowControl/>
        <w:shd w:val="clear"/>
        <w:tabs>
          <w:tab w:val="left" w:pos="8620"/>
        </w:tabs>
        <w:wordWrap/>
        <w:overflowPunct/>
        <w:topLinePunct w:val="0"/>
        <w:autoSpaceDE w:val="0"/>
        <w:autoSpaceDN w:val="0"/>
        <w:bidi w:val="0"/>
        <w:adjustRightInd w:val="0"/>
        <w:snapToGrid w:val="0"/>
        <w:spacing w:before="78" w:line="466" w:lineRule="auto"/>
        <w:ind w:left="134" w:right="-284" w:rightChars="0" w:hanging="122"/>
        <w:textAlignment w:val="baseline"/>
        <w:outlineLvl w:val="9"/>
        <w:rPr>
          <w:rFonts w:hint="eastAsia" w:ascii="宋体" w:hAnsi="宋体" w:eastAsia="宋体" w:cs="宋体"/>
          <w:spacing w:val="-3"/>
          <w:sz w:val="24"/>
          <w:szCs w:val="24"/>
          <w:lang w:val="en-US"/>
        </w:rPr>
      </w:pPr>
      <w:r>
        <w:rPr>
          <w:rFonts w:hint="eastAsia" w:ascii="宋体" w:hAnsi="宋体" w:eastAsia="宋体" w:cs="宋体"/>
          <w:spacing w:val="-3"/>
          <w:sz w:val="24"/>
          <w:szCs w:val="24"/>
        </w:rPr>
        <w:t>地  址：</w:t>
      </w:r>
      <w:r>
        <w:rPr>
          <w:rFonts w:hint="eastAsia" w:ascii="宋体" w:hAnsi="宋体" w:eastAsia="宋体" w:cs="宋体"/>
          <w:spacing w:val="-3"/>
          <w:sz w:val="24"/>
          <w:szCs w:val="24"/>
          <w:lang w:eastAsia="zh-CN"/>
        </w:rPr>
        <w:t>新疆阿克苏地区拜城县产业园区迎宾路延伸段拜城产业研发中心4002-G室</w:t>
      </w:r>
    </w:p>
    <w:p w14:paraId="19060C03">
      <w:pPr>
        <w:pStyle w:val="4"/>
        <w:keepNext w:val="0"/>
        <w:keepLines w:val="0"/>
        <w:pageBreakBefore w:val="0"/>
        <w:widowControl/>
        <w:shd w:val="clear"/>
        <w:wordWrap/>
        <w:overflowPunct/>
        <w:topLinePunct w:val="0"/>
        <w:autoSpaceDE w:val="0"/>
        <w:autoSpaceDN w:val="0"/>
        <w:bidi w:val="0"/>
        <w:adjustRightInd w:val="0"/>
        <w:snapToGrid w:val="0"/>
        <w:spacing w:line="252" w:lineRule="auto"/>
        <w:textAlignment w:val="baseline"/>
        <w:outlineLvl w:val="9"/>
        <w:rPr>
          <w:rFonts w:hint="eastAsia" w:ascii="宋体" w:hAnsi="宋体" w:eastAsia="宋体" w:cs="宋体"/>
        </w:rPr>
      </w:pPr>
    </w:p>
    <w:p w14:paraId="5DCA5E88">
      <w:pPr>
        <w:pStyle w:val="4"/>
        <w:keepNext w:val="0"/>
        <w:keepLines w:val="0"/>
        <w:pageBreakBefore w:val="0"/>
        <w:widowControl/>
        <w:shd w:val="clear"/>
        <w:wordWrap/>
        <w:overflowPunct/>
        <w:topLinePunct w:val="0"/>
        <w:autoSpaceDE w:val="0"/>
        <w:autoSpaceDN w:val="0"/>
        <w:bidi w:val="0"/>
        <w:adjustRightInd w:val="0"/>
        <w:snapToGrid w:val="0"/>
        <w:spacing w:line="253" w:lineRule="auto"/>
        <w:textAlignment w:val="baseline"/>
        <w:outlineLvl w:val="9"/>
        <w:rPr>
          <w:rFonts w:hint="eastAsia" w:ascii="宋体" w:hAnsi="宋体" w:eastAsia="宋体" w:cs="宋体"/>
        </w:rPr>
      </w:pPr>
    </w:p>
    <w:p w14:paraId="49065862">
      <w:pPr>
        <w:keepNext w:val="0"/>
        <w:keepLines w:val="0"/>
        <w:pageBreakBefore w:val="0"/>
        <w:widowControl/>
        <w:shd w:val="clear"/>
        <w:wordWrap/>
        <w:overflowPunct/>
        <w:topLinePunct w:val="0"/>
        <w:autoSpaceDE w:val="0"/>
        <w:autoSpaceDN w:val="0"/>
        <w:bidi w:val="0"/>
        <w:adjustRightInd w:val="0"/>
        <w:snapToGrid w:val="0"/>
        <w:spacing w:before="91" w:line="224" w:lineRule="auto"/>
        <w:ind w:left="3231"/>
        <w:textAlignment w:val="baseline"/>
        <w:outlineLvl w:val="9"/>
        <w:rPr>
          <w:rFonts w:hint="eastAsia" w:ascii="宋体" w:hAnsi="宋体" w:eastAsia="宋体" w:cs="宋体"/>
          <w:sz w:val="28"/>
          <w:szCs w:val="28"/>
        </w:rPr>
      </w:pPr>
      <w:r>
        <w:rPr>
          <w:rFonts w:hint="eastAsia" w:ascii="宋体" w:hAnsi="宋体" w:eastAsia="宋体" w:cs="宋体"/>
          <w:spacing w:val="-6"/>
          <w:sz w:val="28"/>
          <w:szCs w:val="28"/>
          <w:lang w:eastAsia="zh-CN"/>
        </w:rPr>
        <w:t>二〇二六</w:t>
      </w:r>
      <w:r>
        <w:rPr>
          <w:rFonts w:hint="eastAsia" w:ascii="宋体" w:hAnsi="宋体" w:eastAsia="宋体" w:cs="宋体"/>
          <w:spacing w:val="-6"/>
          <w:sz w:val="28"/>
          <w:szCs w:val="28"/>
        </w:rPr>
        <w:t>年</w:t>
      </w:r>
      <w:r>
        <w:rPr>
          <w:rFonts w:hint="eastAsia" w:ascii="宋体" w:hAnsi="宋体" w:eastAsia="宋体" w:cs="宋体"/>
          <w:spacing w:val="-6"/>
          <w:sz w:val="28"/>
          <w:szCs w:val="28"/>
          <w:lang w:val="en-US" w:eastAsia="zh-CN"/>
        </w:rPr>
        <w:t>十</w:t>
      </w:r>
      <w:r>
        <w:rPr>
          <w:rFonts w:hint="eastAsia" w:ascii="宋体" w:hAnsi="宋体" w:eastAsia="宋体" w:cs="宋体"/>
          <w:spacing w:val="-6"/>
          <w:sz w:val="28"/>
          <w:szCs w:val="28"/>
        </w:rPr>
        <w:t>月</w:t>
      </w:r>
    </w:p>
    <w:p w14:paraId="11DC4F66">
      <w:pPr>
        <w:keepNext w:val="0"/>
        <w:keepLines w:val="0"/>
        <w:pageBreakBefore w:val="0"/>
        <w:widowControl/>
        <w:shd w:val="clear"/>
        <w:wordWrap/>
        <w:overflowPunct/>
        <w:topLinePunct w:val="0"/>
        <w:autoSpaceDE w:val="0"/>
        <w:autoSpaceDN w:val="0"/>
        <w:bidi w:val="0"/>
        <w:adjustRightInd w:val="0"/>
        <w:snapToGrid w:val="0"/>
        <w:spacing w:line="224" w:lineRule="auto"/>
        <w:textAlignment w:val="baseline"/>
        <w:outlineLvl w:val="9"/>
        <w:rPr>
          <w:rFonts w:hint="eastAsia" w:ascii="宋体" w:hAnsi="宋体" w:eastAsia="宋体" w:cs="宋体"/>
          <w:sz w:val="28"/>
          <w:szCs w:val="28"/>
        </w:rPr>
        <w:sectPr>
          <w:footerReference r:id="rId6" w:type="default"/>
          <w:pgSz w:w="11906" w:h="16840"/>
          <w:pgMar w:top="1431" w:right="1785" w:bottom="400" w:left="1785" w:header="0" w:footer="340" w:gutter="0"/>
          <w:pgNumType w:fmt="decimal"/>
          <w:cols w:space="720" w:num="1"/>
        </w:sectPr>
      </w:pPr>
    </w:p>
    <w:sdt>
      <w:sdtPr>
        <w:rPr>
          <w:rFonts w:ascii="宋体" w:hAnsi="宋体" w:eastAsia="宋体" w:cs="Arial"/>
          <w:snapToGrid w:val="0"/>
          <w:color w:val="000000"/>
          <w:kern w:val="0"/>
          <w:sz w:val="21"/>
          <w:szCs w:val="21"/>
          <w:lang w:val="en-US" w:eastAsia="en-US" w:bidi="ar-SA"/>
        </w:rPr>
        <w:id w:val="147463732"/>
        <w15:color w:val="DBDBDB"/>
        <w:docPartObj>
          <w:docPartGallery w:val="Table of Contents"/>
          <w:docPartUnique/>
        </w:docPartObj>
      </w:sdtPr>
      <w:sdtEndPr>
        <w:rPr>
          <w:rFonts w:ascii="宋体" w:hAnsi="宋体" w:eastAsia="宋体" w:cs="Arial"/>
          <w:snapToGrid w:val="0"/>
          <w:color w:val="000000"/>
          <w:kern w:val="0"/>
          <w:sz w:val="21"/>
          <w:szCs w:val="21"/>
          <w:lang w:val="en-US" w:eastAsia="en-US" w:bidi="ar-SA"/>
        </w:rPr>
      </w:sdtEndPr>
      <w:sdtContent>
        <w:p w14:paraId="40A55AE2">
          <w:pPr>
            <w:keepNext w:val="0"/>
            <w:keepLines w:val="0"/>
            <w:pageBreakBefore w:val="0"/>
            <w:widowControl/>
            <w:shd w:val="clear"/>
            <w:wordWrap/>
            <w:overflowPunct/>
            <w:topLinePunct w:val="0"/>
            <w:bidi w:val="0"/>
            <w:adjustRightInd w:val="0"/>
            <w:snapToGrid w:val="0"/>
            <w:spacing w:before="0" w:beforeLines="0" w:after="0" w:afterLines="0" w:line="480" w:lineRule="auto"/>
            <w:ind w:left="0" w:leftChars="0" w:right="0" w:rightChars="0" w:firstLine="0" w:firstLineChars="0"/>
            <w:jc w:val="center"/>
            <w:rPr>
              <w:rFonts w:hint="eastAsia" w:ascii="宋体" w:hAnsi="宋体" w:eastAsia="宋体" w:cs="宋体"/>
              <w:sz w:val="30"/>
              <w:szCs w:val="30"/>
            </w:rPr>
          </w:pPr>
          <w:bookmarkStart w:id="1" w:name="bookmark5"/>
          <w:bookmarkEnd w:id="1"/>
          <w:bookmarkStart w:id="2" w:name="bookmark69"/>
          <w:bookmarkEnd w:id="2"/>
          <w:bookmarkStart w:id="3" w:name="_Toc28704"/>
          <w:r>
            <w:rPr>
              <w:rFonts w:hint="eastAsia" w:ascii="宋体" w:hAnsi="宋体" w:eastAsia="宋体" w:cs="宋体"/>
              <w:sz w:val="30"/>
              <w:szCs w:val="30"/>
            </w:rPr>
            <w:t>目录</w:t>
          </w:r>
        </w:p>
        <w:p w14:paraId="3825E1A5">
          <w:pPr>
            <w:pStyle w:val="7"/>
            <w:keepNext w:val="0"/>
            <w:keepLines w:val="0"/>
            <w:pageBreakBefore w:val="0"/>
            <w:widowControl/>
            <w:shd w:val="clear"/>
            <w:tabs>
              <w:tab w:val="right" w:leader="dot" w:pos="9258"/>
            </w:tabs>
            <w:wordWrap/>
            <w:overflowPunct/>
            <w:topLinePunct w:val="0"/>
            <w:bidi w:val="0"/>
            <w:adjustRightInd w:val="0"/>
            <w:snapToGrid w:val="0"/>
            <w:spacing w:line="480" w:lineRule="auto"/>
            <w:rPr>
              <w:rFonts w:hint="eastAsia" w:ascii="宋体" w:hAnsi="宋体" w:eastAsia="宋体" w:cs="宋体"/>
              <w:sz w:val="30"/>
              <w:szCs w:val="30"/>
            </w:rPr>
          </w:pP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TOC \o "1-1" \h \u </w:instrText>
          </w:r>
          <w:r>
            <w:rPr>
              <w:rFonts w:hint="eastAsia" w:ascii="宋体" w:hAnsi="宋体" w:eastAsia="宋体" w:cs="宋体"/>
              <w:sz w:val="30"/>
              <w:szCs w:val="30"/>
            </w:rPr>
            <w:fldChar w:fldCharType="separate"/>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HYPERLINK \l _Toc1384 </w:instrText>
          </w:r>
          <w:r>
            <w:rPr>
              <w:rFonts w:hint="eastAsia" w:ascii="宋体" w:hAnsi="宋体" w:eastAsia="宋体" w:cs="宋体"/>
              <w:sz w:val="30"/>
              <w:szCs w:val="30"/>
            </w:rPr>
            <w:fldChar w:fldCharType="separate"/>
          </w:r>
          <w:r>
            <w:rPr>
              <w:rFonts w:hint="eastAsia" w:ascii="宋体" w:hAnsi="宋体" w:eastAsia="宋体" w:cs="宋体"/>
              <w:spacing w:val="-4"/>
              <w:sz w:val="30"/>
              <w:szCs w:val="30"/>
            </w:rPr>
            <w:t xml:space="preserve">第一章 </w:t>
          </w:r>
          <w:r>
            <w:rPr>
              <w:rFonts w:hint="eastAsia" w:ascii="宋体" w:hAnsi="宋体" w:eastAsia="宋体" w:cs="宋体"/>
              <w:spacing w:val="-4"/>
              <w:sz w:val="30"/>
              <w:szCs w:val="30"/>
              <w:lang w:val="en-US" w:eastAsia="zh-CN"/>
            </w:rPr>
            <w:t xml:space="preserve">  </w:t>
          </w:r>
          <w:r>
            <w:rPr>
              <w:rFonts w:hint="eastAsia" w:ascii="宋体" w:hAnsi="宋体" w:eastAsia="宋体" w:cs="宋体"/>
              <w:spacing w:val="-4"/>
              <w:sz w:val="30"/>
              <w:szCs w:val="30"/>
            </w:rPr>
            <w:t>采购公告</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_Toc1384 \h </w:instrText>
          </w:r>
          <w:r>
            <w:rPr>
              <w:rFonts w:hint="eastAsia" w:ascii="宋体" w:hAnsi="宋体" w:eastAsia="宋体" w:cs="宋体"/>
              <w:sz w:val="30"/>
              <w:szCs w:val="30"/>
            </w:rPr>
            <w:fldChar w:fldCharType="separate"/>
          </w:r>
          <w:r>
            <w:rPr>
              <w:rFonts w:hint="eastAsia" w:ascii="宋体" w:hAnsi="宋体" w:eastAsia="宋体" w:cs="宋体"/>
              <w:sz w:val="30"/>
              <w:szCs w:val="30"/>
            </w:rPr>
            <w:t>1</w:t>
          </w:r>
          <w:r>
            <w:rPr>
              <w:rFonts w:hint="eastAsia" w:ascii="宋体" w:hAnsi="宋体" w:eastAsia="宋体" w:cs="宋体"/>
              <w:sz w:val="30"/>
              <w:szCs w:val="30"/>
            </w:rPr>
            <w:fldChar w:fldCharType="end"/>
          </w:r>
          <w:r>
            <w:rPr>
              <w:rFonts w:hint="eastAsia" w:ascii="宋体" w:hAnsi="宋体" w:eastAsia="宋体" w:cs="宋体"/>
              <w:sz w:val="30"/>
              <w:szCs w:val="30"/>
            </w:rPr>
            <w:fldChar w:fldCharType="end"/>
          </w:r>
        </w:p>
        <w:p w14:paraId="50AE2DD8">
          <w:pPr>
            <w:pStyle w:val="7"/>
            <w:keepNext w:val="0"/>
            <w:keepLines w:val="0"/>
            <w:pageBreakBefore w:val="0"/>
            <w:widowControl/>
            <w:shd w:val="clear"/>
            <w:tabs>
              <w:tab w:val="right" w:leader="dot" w:pos="9258"/>
            </w:tabs>
            <w:wordWrap/>
            <w:overflowPunct/>
            <w:topLinePunct w:val="0"/>
            <w:bidi w:val="0"/>
            <w:adjustRightInd w:val="0"/>
            <w:snapToGrid w:val="0"/>
            <w:spacing w:line="480" w:lineRule="auto"/>
            <w:rPr>
              <w:rFonts w:hint="eastAsia" w:ascii="宋体" w:hAnsi="宋体" w:eastAsia="宋体" w:cs="宋体"/>
              <w:sz w:val="30"/>
              <w:szCs w:val="30"/>
            </w:rPr>
          </w:pP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HYPERLINK \l _Toc9722 </w:instrText>
          </w:r>
          <w:r>
            <w:rPr>
              <w:rFonts w:hint="eastAsia" w:ascii="宋体" w:hAnsi="宋体" w:eastAsia="宋体" w:cs="宋体"/>
              <w:sz w:val="30"/>
              <w:szCs w:val="30"/>
            </w:rPr>
            <w:fldChar w:fldCharType="separate"/>
          </w:r>
          <w:r>
            <w:rPr>
              <w:rFonts w:hint="eastAsia" w:ascii="宋体" w:hAnsi="宋体" w:eastAsia="宋体" w:cs="宋体"/>
              <w:spacing w:val="-4"/>
              <w:sz w:val="30"/>
              <w:szCs w:val="30"/>
            </w:rPr>
            <w:t>第二章   供应商须知</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_Toc9722 \h </w:instrText>
          </w:r>
          <w:r>
            <w:rPr>
              <w:rFonts w:hint="eastAsia" w:ascii="宋体" w:hAnsi="宋体" w:eastAsia="宋体" w:cs="宋体"/>
              <w:sz w:val="30"/>
              <w:szCs w:val="30"/>
            </w:rPr>
            <w:fldChar w:fldCharType="separate"/>
          </w:r>
          <w:r>
            <w:rPr>
              <w:rFonts w:hint="eastAsia" w:ascii="宋体" w:hAnsi="宋体" w:eastAsia="宋体" w:cs="宋体"/>
              <w:sz w:val="30"/>
              <w:szCs w:val="30"/>
            </w:rPr>
            <w:t>4</w:t>
          </w:r>
          <w:r>
            <w:rPr>
              <w:rFonts w:hint="eastAsia" w:ascii="宋体" w:hAnsi="宋体" w:eastAsia="宋体" w:cs="宋体"/>
              <w:sz w:val="30"/>
              <w:szCs w:val="30"/>
            </w:rPr>
            <w:fldChar w:fldCharType="end"/>
          </w:r>
          <w:r>
            <w:rPr>
              <w:rFonts w:hint="eastAsia" w:ascii="宋体" w:hAnsi="宋体" w:eastAsia="宋体" w:cs="宋体"/>
              <w:sz w:val="30"/>
              <w:szCs w:val="30"/>
            </w:rPr>
            <w:fldChar w:fldCharType="end"/>
          </w:r>
        </w:p>
        <w:p w14:paraId="7B6D1176">
          <w:pPr>
            <w:pStyle w:val="7"/>
            <w:keepNext w:val="0"/>
            <w:keepLines w:val="0"/>
            <w:pageBreakBefore w:val="0"/>
            <w:widowControl/>
            <w:shd w:val="clear"/>
            <w:tabs>
              <w:tab w:val="right" w:leader="dot" w:pos="9258"/>
            </w:tabs>
            <w:wordWrap/>
            <w:overflowPunct/>
            <w:topLinePunct w:val="0"/>
            <w:bidi w:val="0"/>
            <w:adjustRightInd w:val="0"/>
            <w:snapToGrid w:val="0"/>
            <w:spacing w:line="480" w:lineRule="auto"/>
            <w:rPr>
              <w:rFonts w:hint="eastAsia" w:ascii="宋体" w:hAnsi="宋体" w:eastAsia="宋体" w:cs="宋体"/>
              <w:sz w:val="30"/>
              <w:szCs w:val="30"/>
            </w:rPr>
          </w:pP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HYPERLINK \l _Toc28373 </w:instrText>
          </w:r>
          <w:r>
            <w:rPr>
              <w:rFonts w:hint="eastAsia" w:ascii="宋体" w:hAnsi="宋体" w:eastAsia="宋体" w:cs="宋体"/>
              <w:sz w:val="30"/>
              <w:szCs w:val="30"/>
            </w:rPr>
            <w:fldChar w:fldCharType="separate"/>
          </w:r>
          <w:r>
            <w:rPr>
              <w:rFonts w:hint="eastAsia" w:ascii="宋体" w:hAnsi="宋体" w:eastAsia="宋体" w:cs="宋体"/>
              <w:spacing w:val="-4"/>
              <w:sz w:val="30"/>
              <w:szCs w:val="30"/>
            </w:rPr>
            <w:t>第三章   采购需求</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_Toc28373 \h </w:instrText>
          </w:r>
          <w:r>
            <w:rPr>
              <w:rFonts w:hint="eastAsia" w:ascii="宋体" w:hAnsi="宋体" w:eastAsia="宋体" w:cs="宋体"/>
              <w:sz w:val="30"/>
              <w:szCs w:val="30"/>
            </w:rPr>
            <w:fldChar w:fldCharType="separate"/>
          </w:r>
          <w:r>
            <w:rPr>
              <w:rFonts w:hint="eastAsia" w:ascii="宋体" w:hAnsi="宋体" w:eastAsia="宋体" w:cs="宋体"/>
              <w:sz w:val="30"/>
              <w:szCs w:val="30"/>
            </w:rPr>
            <w:t>25</w:t>
          </w:r>
          <w:r>
            <w:rPr>
              <w:rFonts w:hint="eastAsia" w:ascii="宋体" w:hAnsi="宋体" w:eastAsia="宋体" w:cs="宋体"/>
              <w:sz w:val="30"/>
              <w:szCs w:val="30"/>
            </w:rPr>
            <w:fldChar w:fldCharType="end"/>
          </w:r>
          <w:r>
            <w:rPr>
              <w:rFonts w:hint="eastAsia" w:ascii="宋体" w:hAnsi="宋体" w:eastAsia="宋体" w:cs="宋体"/>
              <w:sz w:val="30"/>
              <w:szCs w:val="30"/>
            </w:rPr>
            <w:fldChar w:fldCharType="end"/>
          </w:r>
        </w:p>
        <w:p w14:paraId="1C727B53">
          <w:pPr>
            <w:pStyle w:val="7"/>
            <w:keepNext w:val="0"/>
            <w:keepLines w:val="0"/>
            <w:pageBreakBefore w:val="0"/>
            <w:widowControl/>
            <w:shd w:val="clear"/>
            <w:tabs>
              <w:tab w:val="right" w:leader="dot" w:pos="9258"/>
            </w:tabs>
            <w:wordWrap/>
            <w:overflowPunct/>
            <w:topLinePunct w:val="0"/>
            <w:bidi w:val="0"/>
            <w:adjustRightInd w:val="0"/>
            <w:snapToGrid w:val="0"/>
            <w:spacing w:line="480" w:lineRule="auto"/>
            <w:rPr>
              <w:rFonts w:hint="eastAsia" w:ascii="宋体" w:hAnsi="宋体" w:eastAsia="宋体" w:cs="宋体"/>
              <w:sz w:val="30"/>
              <w:szCs w:val="30"/>
            </w:rPr>
          </w:pP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HYPERLINK \l _Toc11647 </w:instrText>
          </w:r>
          <w:r>
            <w:rPr>
              <w:rFonts w:hint="eastAsia" w:ascii="宋体" w:hAnsi="宋体" w:eastAsia="宋体" w:cs="宋体"/>
              <w:sz w:val="30"/>
              <w:szCs w:val="30"/>
            </w:rPr>
            <w:fldChar w:fldCharType="separate"/>
          </w:r>
          <w:r>
            <w:rPr>
              <w:rFonts w:hint="eastAsia" w:ascii="宋体" w:hAnsi="宋体" w:eastAsia="宋体" w:cs="宋体"/>
              <w:spacing w:val="-4"/>
              <w:sz w:val="30"/>
              <w:szCs w:val="30"/>
            </w:rPr>
            <w:t>第四章   评审办法</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_Toc11647 \h </w:instrText>
          </w:r>
          <w:r>
            <w:rPr>
              <w:rFonts w:hint="eastAsia" w:ascii="宋体" w:hAnsi="宋体" w:eastAsia="宋体" w:cs="宋体"/>
              <w:sz w:val="30"/>
              <w:szCs w:val="30"/>
            </w:rPr>
            <w:fldChar w:fldCharType="separate"/>
          </w:r>
          <w:r>
            <w:rPr>
              <w:rFonts w:hint="eastAsia" w:ascii="宋体" w:hAnsi="宋体" w:eastAsia="宋体" w:cs="宋体"/>
              <w:sz w:val="30"/>
              <w:szCs w:val="30"/>
            </w:rPr>
            <w:t>31</w:t>
          </w:r>
          <w:r>
            <w:rPr>
              <w:rFonts w:hint="eastAsia" w:ascii="宋体" w:hAnsi="宋体" w:eastAsia="宋体" w:cs="宋体"/>
              <w:sz w:val="30"/>
              <w:szCs w:val="30"/>
            </w:rPr>
            <w:fldChar w:fldCharType="end"/>
          </w:r>
          <w:r>
            <w:rPr>
              <w:rFonts w:hint="eastAsia" w:ascii="宋体" w:hAnsi="宋体" w:eastAsia="宋体" w:cs="宋体"/>
              <w:sz w:val="30"/>
              <w:szCs w:val="30"/>
            </w:rPr>
            <w:fldChar w:fldCharType="end"/>
          </w:r>
        </w:p>
        <w:p w14:paraId="56A89F18">
          <w:pPr>
            <w:pStyle w:val="7"/>
            <w:keepNext w:val="0"/>
            <w:keepLines w:val="0"/>
            <w:pageBreakBefore w:val="0"/>
            <w:widowControl/>
            <w:shd w:val="clear"/>
            <w:tabs>
              <w:tab w:val="right" w:leader="dot" w:pos="9258"/>
            </w:tabs>
            <w:wordWrap/>
            <w:overflowPunct/>
            <w:topLinePunct w:val="0"/>
            <w:bidi w:val="0"/>
            <w:adjustRightInd w:val="0"/>
            <w:snapToGrid w:val="0"/>
            <w:spacing w:line="480" w:lineRule="auto"/>
            <w:rPr>
              <w:rFonts w:hint="eastAsia" w:ascii="宋体" w:hAnsi="宋体" w:eastAsia="宋体" w:cs="宋体"/>
              <w:sz w:val="30"/>
              <w:szCs w:val="30"/>
            </w:rPr>
          </w:pP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HYPERLINK \l _Toc6910 </w:instrText>
          </w:r>
          <w:r>
            <w:rPr>
              <w:rFonts w:hint="eastAsia" w:ascii="宋体" w:hAnsi="宋体" w:eastAsia="宋体" w:cs="宋体"/>
              <w:sz w:val="30"/>
              <w:szCs w:val="30"/>
            </w:rPr>
            <w:fldChar w:fldCharType="separate"/>
          </w:r>
          <w:r>
            <w:rPr>
              <w:rFonts w:hint="eastAsia" w:ascii="宋体" w:hAnsi="宋体" w:eastAsia="宋体" w:cs="宋体"/>
              <w:spacing w:val="-4"/>
              <w:sz w:val="30"/>
              <w:szCs w:val="30"/>
            </w:rPr>
            <w:t>第五章   签订合同、合同主要条款</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_Toc6910 \h </w:instrText>
          </w:r>
          <w:r>
            <w:rPr>
              <w:rFonts w:hint="eastAsia" w:ascii="宋体" w:hAnsi="宋体" w:eastAsia="宋体" w:cs="宋体"/>
              <w:sz w:val="30"/>
              <w:szCs w:val="30"/>
            </w:rPr>
            <w:fldChar w:fldCharType="separate"/>
          </w:r>
          <w:r>
            <w:rPr>
              <w:rFonts w:hint="eastAsia" w:ascii="宋体" w:hAnsi="宋体" w:eastAsia="宋体" w:cs="宋体"/>
              <w:sz w:val="30"/>
              <w:szCs w:val="30"/>
            </w:rPr>
            <w:t>34</w:t>
          </w:r>
          <w:r>
            <w:rPr>
              <w:rFonts w:hint="eastAsia" w:ascii="宋体" w:hAnsi="宋体" w:eastAsia="宋体" w:cs="宋体"/>
              <w:sz w:val="30"/>
              <w:szCs w:val="30"/>
            </w:rPr>
            <w:fldChar w:fldCharType="end"/>
          </w:r>
          <w:r>
            <w:rPr>
              <w:rFonts w:hint="eastAsia" w:ascii="宋体" w:hAnsi="宋体" w:eastAsia="宋体" w:cs="宋体"/>
              <w:sz w:val="30"/>
              <w:szCs w:val="30"/>
            </w:rPr>
            <w:fldChar w:fldCharType="end"/>
          </w:r>
        </w:p>
        <w:p w14:paraId="0957A095">
          <w:pPr>
            <w:pStyle w:val="7"/>
            <w:keepNext w:val="0"/>
            <w:keepLines w:val="0"/>
            <w:pageBreakBefore w:val="0"/>
            <w:widowControl/>
            <w:shd w:val="clear"/>
            <w:tabs>
              <w:tab w:val="right" w:leader="dot" w:pos="9258"/>
            </w:tabs>
            <w:wordWrap/>
            <w:overflowPunct/>
            <w:topLinePunct w:val="0"/>
            <w:bidi w:val="0"/>
            <w:adjustRightInd w:val="0"/>
            <w:snapToGrid w:val="0"/>
            <w:spacing w:line="480" w:lineRule="auto"/>
            <w:rPr>
              <w:rFonts w:hint="eastAsia" w:ascii="宋体" w:hAnsi="宋体" w:eastAsia="宋体" w:cs="宋体"/>
              <w:sz w:val="30"/>
              <w:szCs w:val="30"/>
            </w:rPr>
          </w:pP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HYPERLINK \l _Toc13945 </w:instrText>
          </w:r>
          <w:r>
            <w:rPr>
              <w:rFonts w:hint="eastAsia" w:ascii="宋体" w:hAnsi="宋体" w:eastAsia="宋体" w:cs="宋体"/>
              <w:sz w:val="30"/>
              <w:szCs w:val="30"/>
            </w:rPr>
            <w:fldChar w:fldCharType="separate"/>
          </w:r>
          <w:r>
            <w:rPr>
              <w:rFonts w:hint="eastAsia" w:ascii="宋体" w:hAnsi="宋体" w:eastAsia="宋体" w:cs="宋体"/>
              <w:spacing w:val="-4"/>
              <w:sz w:val="30"/>
              <w:szCs w:val="30"/>
            </w:rPr>
            <w:t>第六章</w:t>
          </w:r>
          <w:r>
            <w:rPr>
              <w:rFonts w:hint="eastAsia" w:ascii="宋体" w:hAnsi="宋体" w:eastAsia="宋体" w:cs="宋体"/>
              <w:spacing w:val="-4"/>
              <w:sz w:val="30"/>
              <w:szCs w:val="30"/>
              <w:lang w:val="en-US" w:eastAsia="zh-CN"/>
            </w:rPr>
            <w:t xml:space="preserve">   </w:t>
          </w:r>
          <w:r>
            <w:rPr>
              <w:rFonts w:hint="eastAsia" w:ascii="宋体" w:hAnsi="宋体" w:eastAsia="宋体" w:cs="宋体"/>
              <w:spacing w:val="-4"/>
              <w:sz w:val="30"/>
              <w:szCs w:val="30"/>
            </w:rPr>
            <w:t>响应文件格式</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_Toc13945 \h </w:instrText>
          </w:r>
          <w:r>
            <w:rPr>
              <w:rFonts w:hint="eastAsia" w:ascii="宋体" w:hAnsi="宋体" w:eastAsia="宋体" w:cs="宋体"/>
              <w:sz w:val="30"/>
              <w:szCs w:val="30"/>
            </w:rPr>
            <w:fldChar w:fldCharType="separate"/>
          </w:r>
          <w:r>
            <w:rPr>
              <w:rFonts w:hint="eastAsia" w:ascii="宋体" w:hAnsi="宋体" w:eastAsia="宋体" w:cs="宋体"/>
              <w:sz w:val="30"/>
              <w:szCs w:val="30"/>
            </w:rPr>
            <w:t>39</w:t>
          </w:r>
          <w:r>
            <w:rPr>
              <w:rFonts w:hint="eastAsia" w:ascii="宋体" w:hAnsi="宋体" w:eastAsia="宋体" w:cs="宋体"/>
              <w:sz w:val="30"/>
              <w:szCs w:val="30"/>
            </w:rPr>
            <w:fldChar w:fldCharType="end"/>
          </w:r>
          <w:r>
            <w:rPr>
              <w:rFonts w:hint="eastAsia" w:ascii="宋体" w:hAnsi="宋体" w:eastAsia="宋体" w:cs="宋体"/>
              <w:sz w:val="30"/>
              <w:szCs w:val="30"/>
            </w:rPr>
            <w:fldChar w:fldCharType="end"/>
          </w:r>
        </w:p>
        <w:p w14:paraId="66B92492">
          <w:pPr>
            <w:keepNext w:val="0"/>
            <w:keepLines w:val="0"/>
            <w:pageBreakBefore w:val="0"/>
            <w:widowControl/>
            <w:shd w:val="clear"/>
            <w:wordWrap/>
            <w:overflowPunct/>
            <w:topLinePunct w:val="0"/>
            <w:bidi w:val="0"/>
            <w:adjustRightInd w:val="0"/>
            <w:snapToGrid w:val="0"/>
            <w:spacing w:line="480" w:lineRule="auto"/>
          </w:pPr>
          <w:r>
            <w:rPr>
              <w:rFonts w:hint="eastAsia" w:ascii="宋体" w:hAnsi="宋体" w:eastAsia="宋体" w:cs="宋体"/>
              <w:sz w:val="30"/>
              <w:szCs w:val="30"/>
            </w:rPr>
            <w:fldChar w:fldCharType="end"/>
          </w:r>
        </w:p>
      </w:sdtContent>
    </w:sdt>
    <w:p w14:paraId="3299943B">
      <w:pPr>
        <w:shd w:val="clear"/>
      </w:pPr>
    </w:p>
    <w:p w14:paraId="27747BC1">
      <w:pPr>
        <w:keepNext w:val="0"/>
        <w:keepLines w:val="0"/>
        <w:pageBreakBefore w:val="0"/>
        <w:widowControl/>
        <w:shd w:val="clear"/>
        <w:kinsoku w:val="0"/>
        <w:wordWrap/>
        <w:overflowPunct/>
        <w:topLinePunct w:val="0"/>
        <w:autoSpaceDE w:val="0"/>
        <w:autoSpaceDN w:val="0"/>
        <w:bidi w:val="0"/>
        <w:adjustRightInd w:val="0"/>
        <w:snapToGrid w:val="0"/>
        <w:spacing w:before="91" w:line="224" w:lineRule="auto"/>
        <w:jc w:val="center"/>
        <w:textAlignment w:val="baseline"/>
        <w:outlineLvl w:val="0"/>
        <w:rPr>
          <w:rFonts w:hint="eastAsia" w:ascii="宋体" w:hAnsi="宋体" w:eastAsia="宋体" w:cs="宋体"/>
          <w:spacing w:val="-4"/>
          <w:sz w:val="44"/>
          <w:szCs w:val="44"/>
        </w:rPr>
        <w:sectPr>
          <w:footerReference r:id="rId7" w:type="default"/>
          <w:pgSz w:w="11906" w:h="16840"/>
          <w:pgMar w:top="1440" w:right="1327" w:bottom="1158" w:left="1321" w:header="0" w:footer="987" w:gutter="0"/>
          <w:pgNumType w:fmt="decimal"/>
          <w:cols w:space="720" w:num="1"/>
        </w:sectPr>
      </w:pPr>
    </w:p>
    <w:p w14:paraId="3D5B2D5E">
      <w:pPr>
        <w:keepNext w:val="0"/>
        <w:keepLines w:val="0"/>
        <w:pageBreakBefore w:val="0"/>
        <w:widowControl/>
        <w:shd w:val="clear"/>
        <w:kinsoku w:val="0"/>
        <w:wordWrap/>
        <w:overflowPunct/>
        <w:topLinePunct w:val="0"/>
        <w:autoSpaceDE w:val="0"/>
        <w:autoSpaceDN w:val="0"/>
        <w:bidi w:val="0"/>
        <w:adjustRightInd w:val="0"/>
        <w:snapToGrid w:val="0"/>
        <w:spacing w:before="91" w:line="224" w:lineRule="auto"/>
        <w:jc w:val="center"/>
        <w:textAlignment w:val="baseline"/>
        <w:outlineLvl w:val="0"/>
        <w:rPr>
          <w:rFonts w:hint="eastAsia" w:ascii="宋体" w:hAnsi="宋体" w:eastAsia="宋体" w:cs="宋体"/>
          <w:spacing w:val="-4"/>
          <w:sz w:val="44"/>
          <w:szCs w:val="44"/>
        </w:rPr>
      </w:pPr>
      <w:bookmarkStart w:id="4" w:name="_Toc1384"/>
      <w:r>
        <w:rPr>
          <w:rFonts w:hint="eastAsia" w:ascii="宋体" w:hAnsi="宋体" w:eastAsia="宋体" w:cs="宋体"/>
          <w:spacing w:val="-4"/>
          <w:sz w:val="44"/>
          <w:szCs w:val="44"/>
        </w:rPr>
        <w:t xml:space="preserve">第一章 </w:t>
      </w:r>
      <w:r>
        <w:rPr>
          <w:rFonts w:hint="eastAsia" w:ascii="宋体" w:hAnsi="宋体" w:eastAsia="宋体" w:cs="宋体"/>
          <w:spacing w:val="-4"/>
          <w:sz w:val="44"/>
          <w:szCs w:val="44"/>
          <w:lang w:val="en-US" w:eastAsia="zh-CN"/>
        </w:rPr>
        <w:t xml:space="preserve">  </w:t>
      </w:r>
      <w:r>
        <w:rPr>
          <w:rFonts w:hint="eastAsia" w:ascii="宋体" w:hAnsi="宋体" w:eastAsia="宋体" w:cs="宋体"/>
          <w:spacing w:val="-4"/>
          <w:sz w:val="44"/>
          <w:szCs w:val="44"/>
        </w:rPr>
        <w:t>采购公告</w:t>
      </w:r>
      <w:bookmarkEnd w:id="3"/>
      <w:bookmarkEnd w:id="4"/>
    </w:p>
    <w:p w14:paraId="4CFCF077">
      <w:pPr>
        <w:keepNext w:val="0"/>
        <w:keepLines w:val="0"/>
        <w:pageBreakBefore w:val="0"/>
        <w:widowControl/>
        <w:shd w:val="clear"/>
        <w:wordWrap/>
        <w:overflowPunct/>
        <w:topLinePunct w:val="0"/>
        <w:autoSpaceDE w:val="0"/>
        <w:autoSpaceDN w:val="0"/>
        <w:bidi w:val="0"/>
        <w:adjustRightInd w:val="0"/>
        <w:snapToGrid w:val="0"/>
        <w:spacing w:before="129" w:line="188" w:lineRule="auto"/>
        <w:jc w:val="center"/>
        <w:textAlignment w:val="baseline"/>
        <w:outlineLvl w:val="9"/>
        <w:rPr>
          <w:rFonts w:hint="eastAsia" w:ascii="宋体" w:hAnsi="宋体" w:eastAsia="宋体" w:cs="宋体"/>
          <w:sz w:val="30"/>
          <w:szCs w:val="30"/>
        </w:rPr>
      </w:pPr>
      <w:bookmarkStart w:id="5" w:name="_Toc26547"/>
      <w:r>
        <w:rPr>
          <w:rFonts w:hint="eastAsia" w:ascii="宋体" w:hAnsi="宋体" w:eastAsia="宋体" w:cs="宋体"/>
          <w:b/>
          <w:bCs/>
          <w:color w:val="333333"/>
          <w:spacing w:val="17"/>
          <w:sz w:val="30"/>
          <w:szCs w:val="30"/>
          <w:lang w:eastAsia="zh-CN"/>
        </w:rPr>
        <w:t>拜城县克孜尔乡良种肉羊培育发展项目（二次）</w:t>
      </w:r>
      <w:r>
        <w:rPr>
          <w:rFonts w:hint="eastAsia" w:ascii="宋体" w:hAnsi="宋体" w:eastAsia="宋体" w:cs="宋体"/>
          <w:b/>
          <w:bCs/>
          <w:color w:val="333333"/>
          <w:spacing w:val="17"/>
          <w:sz w:val="30"/>
          <w:szCs w:val="30"/>
        </w:rPr>
        <w:t>的</w:t>
      </w:r>
      <w:bookmarkStart w:id="6" w:name="bookmark3"/>
      <w:bookmarkEnd w:id="6"/>
      <w:r>
        <w:rPr>
          <w:rFonts w:hint="eastAsia" w:ascii="宋体" w:hAnsi="宋体" w:eastAsia="宋体" w:cs="宋体"/>
          <w:b/>
          <w:bCs/>
          <w:color w:val="333333"/>
          <w:spacing w:val="16"/>
          <w:sz w:val="30"/>
          <w:szCs w:val="30"/>
        </w:rPr>
        <w:t>竞争性谈判公告</w:t>
      </w:r>
      <w:bookmarkEnd w:id="5"/>
    </w:p>
    <w:tbl>
      <w:tblPr>
        <w:tblStyle w:val="14"/>
        <w:tblW w:w="9192"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92"/>
      </w:tblGrid>
      <w:tr w14:paraId="30D38C29">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PrEx>
        <w:trPr>
          <w:trHeight w:val="1660" w:hRule="atLeast"/>
        </w:trPr>
        <w:tc>
          <w:tcPr>
            <w:tcW w:w="9192" w:type="dxa"/>
            <w:vAlign w:val="top"/>
          </w:tcPr>
          <w:p w14:paraId="7F440F2B">
            <w:pPr>
              <w:keepNext w:val="0"/>
              <w:keepLines w:val="0"/>
              <w:pageBreakBefore w:val="0"/>
              <w:widowControl/>
              <w:shd w:val="clear"/>
              <w:wordWrap/>
              <w:overflowPunct/>
              <w:topLinePunct w:val="0"/>
              <w:autoSpaceDE w:val="0"/>
              <w:autoSpaceDN w:val="0"/>
              <w:bidi w:val="0"/>
              <w:adjustRightInd w:val="0"/>
              <w:snapToGrid w:val="0"/>
              <w:spacing w:before="184" w:line="219" w:lineRule="auto"/>
              <w:ind w:left="36"/>
              <w:textAlignment w:val="baseline"/>
              <w:outlineLvl w:val="9"/>
              <w:rPr>
                <w:rFonts w:hint="eastAsia" w:ascii="宋体" w:hAnsi="宋体" w:eastAsia="宋体" w:cs="宋体"/>
                <w:sz w:val="24"/>
                <w:szCs w:val="24"/>
              </w:rPr>
            </w:pPr>
            <w:r>
              <w:rPr>
                <w:rFonts w:hint="eastAsia" w:ascii="宋体" w:hAnsi="宋体" w:eastAsia="宋体" w:cs="宋体"/>
                <w:color w:val="333333"/>
                <w:spacing w:val="-5"/>
                <w:sz w:val="24"/>
                <w:szCs w:val="24"/>
              </w:rPr>
              <w:t>项目概况：</w:t>
            </w:r>
          </w:p>
          <w:p w14:paraId="4B972B93">
            <w:pPr>
              <w:keepNext w:val="0"/>
              <w:keepLines w:val="0"/>
              <w:pageBreakBefore w:val="0"/>
              <w:widowControl/>
              <w:shd w:val="clear"/>
              <w:wordWrap/>
              <w:overflowPunct/>
              <w:topLinePunct w:val="0"/>
              <w:autoSpaceDE w:val="0"/>
              <w:autoSpaceDN w:val="0"/>
              <w:bidi w:val="0"/>
              <w:adjustRightInd w:val="0"/>
              <w:snapToGrid w:val="0"/>
              <w:spacing w:before="167" w:line="219" w:lineRule="auto"/>
              <w:ind w:firstLine="480" w:firstLineChars="200"/>
              <w:textAlignment w:val="baseline"/>
              <w:outlineLvl w:val="9"/>
              <w:rPr>
                <w:rFonts w:hint="eastAsia" w:ascii="宋体" w:hAnsi="宋体" w:eastAsia="宋体" w:cs="宋体"/>
                <w:sz w:val="24"/>
                <w:szCs w:val="24"/>
              </w:rPr>
            </w:pPr>
            <w:r>
              <w:rPr>
                <w:rFonts w:hint="eastAsia" w:ascii="宋体" w:hAnsi="宋体" w:eastAsia="宋体" w:cs="宋体"/>
                <w:color w:val="333333"/>
                <w:sz w:val="24"/>
                <w:szCs w:val="24"/>
                <w:lang w:eastAsia="zh-CN"/>
              </w:rPr>
              <w:t>拜城县克孜尔乡良种肉羊培育发展项目（二次）</w:t>
            </w:r>
            <w:r>
              <w:rPr>
                <w:rFonts w:hint="eastAsia" w:ascii="宋体" w:hAnsi="宋体" w:eastAsia="宋体" w:cs="宋体"/>
                <w:color w:val="333333"/>
                <w:spacing w:val="-1"/>
                <w:sz w:val="24"/>
                <w:szCs w:val="24"/>
              </w:rPr>
              <w:t>的潜在供应商应在新疆政府采购云平台获取采购文件，并于202</w:t>
            </w:r>
            <w:r>
              <w:rPr>
                <w:rFonts w:hint="eastAsia" w:ascii="宋体" w:hAnsi="宋体" w:eastAsia="宋体" w:cs="宋体"/>
                <w:color w:val="333333"/>
                <w:spacing w:val="-1"/>
                <w:sz w:val="24"/>
                <w:szCs w:val="24"/>
                <w:lang w:val="en-US" w:eastAsia="zh-CN"/>
              </w:rPr>
              <w:t>6</w:t>
            </w:r>
            <w:r>
              <w:rPr>
                <w:rFonts w:hint="eastAsia" w:ascii="宋体" w:hAnsi="宋体" w:eastAsia="宋体" w:cs="宋体"/>
                <w:color w:val="333333"/>
                <w:spacing w:val="-1"/>
                <w:sz w:val="24"/>
                <w:szCs w:val="24"/>
              </w:rPr>
              <w:t>年</w:t>
            </w:r>
            <w:r>
              <w:rPr>
                <w:rFonts w:hint="eastAsia" w:ascii="宋体" w:hAnsi="宋体" w:eastAsia="宋体" w:cs="宋体"/>
                <w:color w:val="333333"/>
                <w:spacing w:val="-1"/>
                <w:sz w:val="24"/>
                <w:szCs w:val="24"/>
                <w:lang w:val="en-US" w:eastAsia="zh-CN"/>
              </w:rPr>
              <w:t>10</w:t>
            </w:r>
            <w:r>
              <w:rPr>
                <w:rFonts w:hint="eastAsia" w:ascii="宋体" w:hAnsi="宋体" w:eastAsia="宋体" w:cs="宋体"/>
                <w:color w:val="333333"/>
                <w:spacing w:val="-1"/>
                <w:sz w:val="24"/>
                <w:szCs w:val="24"/>
              </w:rPr>
              <w:t>月</w:t>
            </w:r>
            <w:r>
              <w:rPr>
                <w:rFonts w:hint="eastAsia" w:ascii="宋体" w:hAnsi="宋体" w:eastAsia="宋体" w:cs="宋体"/>
                <w:color w:val="333333"/>
                <w:spacing w:val="-1"/>
                <w:sz w:val="24"/>
                <w:szCs w:val="24"/>
                <w:lang w:val="en-US" w:eastAsia="zh-CN"/>
              </w:rPr>
              <w:t>28</w:t>
            </w:r>
            <w:r>
              <w:rPr>
                <w:rFonts w:hint="eastAsia" w:ascii="宋体" w:hAnsi="宋体" w:eastAsia="宋体" w:cs="宋体"/>
                <w:color w:val="333333"/>
                <w:spacing w:val="-1"/>
                <w:sz w:val="24"/>
                <w:szCs w:val="24"/>
              </w:rPr>
              <w:t>日</w:t>
            </w:r>
            <w:r>
              <w:rPr>
                <w:rFonts w:hint="eastAsia" w:ascii="宋体" w:hAnsi="宋体" w:eastAsia="宋体" w:cs="宋体"/>
                <w:color w:val="333333"/>
                <w:spacing w:val="-1"/>
                <w:sz w:val="24"/>
                <w:szCs w:val="24"/>
                <w:lang w:eastAsia="zh-CN"/>
              </w:rPr>
              <w:t>1</w:t>
            </w:r>
            <w:r>
              <w:rPr>
                <w:rFonts w:hint="eastAsia" w:ascii="宋体" w:hAnsi="宋体" w:eastAsia="宋体" w:cs="宋体"/>
                <w:color w:val="333333"/>
                <w:spacing w:val="-1"/>
                <w:sz w:val="24"/>
                <w:szCs w:val="24"/>
                <w:lang w:val="en-US" w:eastAsia="zh-CN"/>
              </w:rPr>
              <w:t>0</w:t>
            </w:r>
            <w:r>
              <w:rPr>
                <w:rFonts w:hint="eastAsia" w:ascii="宋体" w:hAnsi="宋体" w:eastAsia="宋体" w:cs="宋体"/>
                <w:color w:val="333333"/>
                <w:spacing w:val="-1"/>
                <w:sz w:val="24"/>
                <w:szCs w:val="24"/>
                <w:lang w:eastAsia="zh-CN"/>
              </w:rPr>
              <w:t>点30分</w:t>
            </w:r>
            <w:r>
              <w:rPr>
                <w:rFonts w:hint="eastAsia" w:ascii="宋体" w:hAnsi="宋体" w:eastAsia="宋体" w:cs="宋体"/>
                <w:color w:val="auto"/>
                <w:spacing w:val="-1"/>
                <w:sz w:val="24"/>
                <w:szCs w:val="24"/>
              </w:rPr>
              <w:t>（</w:t>
            </w:r>
            <w:r>
              <w:rPr>
                <w:rFonts w:hint="eastAsia" w:ascii="宋体" w:hAnsi="宋体" w:eastAsia="宋体" w:cs="宋体"/>
                <w:color w:val="333333"/>
                <w:spacing w:val="-1"/>
                <w:sz w:val="24"/>
                <w:szCs w:val="24"/>
              </w:rPr>
              <w:t>北京时间）前提交响应文</w:t>
            </w:r>
            <w:r>
              <w:rPr>
                <w:rFonts w:hint="eastAsia" w:ascii="宋体" w:hAnsi="宋体" w:eastAsia="宋体" w:cs="宋体"/>
                <w:color w:val="333333"/>
                <w:spacing w:val="-5"/>
                <w:sz w:val="24"/>
                <w:szCs w:val="24"/>
              </w:rPr>
              <w:t>件。</w:t>
            </w:r>
          </w:p>
        </w:tc>
      </w:tr>
    </w:tbl>
    <w:p w14:paraId="220826A5">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64" w:firstLineChars="200"/>
        <w:textAlignment w:val="baseline"/>
        <w:outlineLvl w:val="9"/>
        <w:rPr>
          <w:rFonts w:hint="eastAsia" w:ascii="宋体" w:hAnsi="宋体" w:eastAsia="宋体" w:cs="宋体"/>
          <w:sz w:val="24"/>
          <w:szCs w:val="24"/>
        </w:rPr>
      </w:pPr>
      <w:bookmarkStart w:id="7" w:name="_Toc2564"/>
      <w:r>
        <w:rPr>
          <w:rFonts w:hint="eastAsia" w:ascii="宋体" w:hAnsi="宋体" w:eastAsia="宋体" w:cs="宋体"/>
          <w:color w:val="333333"/>
          <w:spacing w:val="-4"/>
          <w:sz w:val="24"/>
          <w:szCs w:val="24"/>
        </w:rPr>
        <w:t>一、项目基本情况</w:t>
      </w:r>
      <w:bookmarkEnd w:id="7"/>
    </w:p>
    <w:p w14:paraId="4F157A7D">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2" w:firstLineChars="200"/>
        <w:textAlignment w:val="baseline"/>
        <w:outlineLvl w:val="9"/>
        <w:rPr>
          <w:rFonts w:hint="eastAsia" w:ascii="宋体" w:hAnsi="宋体" w:eastAsia="宋体" w:cs="宋体"/>
          <w:color w:val="FF0000"/>
          <w:spacing w:val="-2"/>
          <w:sz w:val="24"/>
          <w:szCs w:val="24"/>
          <w:lang w:eastAsia="zh-CN"/>
        </w:rPr>
      </w:pPr>
      <w:bookmarkStart w:id="8" w:name="_Toc2271"/>
      <w:r>
        <w:rPr>
          <w:rFonts w:hint="eastAsia" w:ascii="宋体" w:hAnsi="宋体" w:eastAsia="宋体" w:cs="宋体"/>
          <w:color w:val="333333"/>
          <w:spacing w:val="-2"/>
          <w:sz w:val="24"/>
          <w:szCs w:val="24"/>
        </w:rPr>
        <w:t>项目编号：</w:t>
      </w:r>
      <w:bookmarkEnd w:id="8"/>
      <w:r>
        <w:rPr>
          <w:rFonts w:hint="eastAsia" w:ascii="宋体" w:hAnsi="宋体" w:eastAsia="宋体" w:cs="宋体"/>
          <w:color w:val="333333"/>
          <w:spacing w:val="-2"/>
          <w:sz w:val="24"/>
          <w:szCs w:val="24"/>
          <w:lang w:val="en-US" w:eastAsia="zh-CN"/>
        </w:rPr>
        <w:t>bcx-jzxtp-2026-003-1</w:t>
      </w:r>
    </w:p>
    <w:p w14:paraId="75EBF630">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2" w:firstLineChars="200"/>
        <w:textAlignment w:val="baseline"/>
        <w:outlineLvl w:val="9"/>
        <w:rPr>
          <w:rFonts w:hint="eastAsia" w:ascii="宋体" w:hAnsi="宋体" w:eastAsia="宋体" w:cs="宋体"/>
          <w:sz w:val="24"/>
          <w:szCs w:val="24"/>
          <w:lang w:eastAsia="zh-CN"/>
        </w:rPr>
      </w:pPr>
      <w:bookmarkStart w:id="9" w:name="_Toc6167"/>
      <w:r>
        <w:rPr>
          <w:rFonts w:hint="eastAsia" w:ascii="宋体" w:hAnsi="宋体" w:eastAsia="宋体" w:cs="宋体"/>
          <w:color w:val="333333"/>
          <w:spacing w:val="-2"/>
          <w:sz w:val="24"/>
          <w:szCs w:val="24"/>
        </w:rPr>
        <w:t>项目名称：</w:t>
      </w:r>
      <w:bookmarkEnd w:id="9"/>
      <w:r>
        <w:rPr>
          <w:rFonts w:hint="eastAsia" w:ascii="宋体" w:hAnsi="宋体" w:eastAsia="宋体" w:cs="宋体"/>
          <w:color w:val="333333"/>
          <w:spacing w:val="-2"/>
          <w:sz w:val="24"/>
          <w:szCs w:val="24"/>
          <w:lang w:eastAsia="zh-CN"/>
        </w:rPr>
        <w:t>拜城县克孜尔乡良种肉羊培育发展项目（二次）</w:t>
      </w:r>
    </w:p>
    <w:p w14:paraId="57309542">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2" w:firstLineChars="200"/>
        <w:textAlignment w:val="baseline"/>
        <w:outlineLvl w:val="9"/>
        <w:rPr>
          <w:rFonts w:hint="eastAsia" w:ascii="宋体" w:hAnsi="宋体" w:eastAsia="宋体" w:cs="宋体"/>
          <w:sz w:val="24"/>
          <w:szCs w:val="24"/>
        </w:rPr>
      </w:pPr>
      <w:bookmarkStart w:id="10" w:name="_Toc20359"/>
      <w:r>
        <w:rPr>
          <w:rFonts w:hint="eastAsia" w:ascii="宋体" w:hAnsi="宋体" w:eastAsia="宋体" w:cs="宋体"/>
          <w:color w:val="333333"/>
          <w:spacing w:val="-2"/>
          <w:sz w:val="24"/>
          <w:szCs w:val="24"/>
        </w:rPr>
        <w:t>采购方式：竞争性谈判</w:t>
      </w:r>
      <w:bookmarkEnd w:id="10"/>
    </w:p>
    <w:p w14:paraId="4C2E9345">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2" w:firstLineChars="200"/>
        <w:textAlignment w:val="baseline"/>
        <w:outlineLvl w:val="9"/>
        <w:rPr>
          <w:rFonts w:hint="eastAsia" w:ascii="宋体" w:hAnsi="宋体" w:eastAsia="宋体" w:cs="宋体"/>
          <w:sz w:val="24"/>
          <w:szCs w:val="24"/>
        </w:rPr>
      </w:pPr>
      <w:bookmarkStart w:id="11" w:name="_Toc8346"/>
      <w:r>
        <w:rPr>
          <w:rFonts w:hint="eastAsia" w:ascii="宋体" w:hAnsi="宋体" w:eastAsia="宋体" w:cs="宋体"/>
          <w:color w:val="333333"/>
          <w:spacing w:val="-2"/>
          <w:sz w:val="24"/>
          <w:szCs w:val="24"/>
        </w:rPr>
        <w:t>预算金额：</w:t>
      </w:r>
      <w:r>
        <w:rPr>
          <w:rFonts w:hint="eastAsia" w:ascii="宋体" w:hAnsi="宋体" w:eastAsia="宋体" w:cs="宋体"/>
          <w:color w:val="333333"/>
          <w:spacing w:val="-2"/>
          <w:sz w:val="24"/>
          <w:szCs w:val="24"/>
          <w:lang w:val="en-US" w:eastAsia="zh-CN"/>
        </w:rPr>
        <w:t>1900000.00</w:t>
      </w:r>
      <w:r>
        <w:rPr>
          <w:rFonts w:hint="eastAsia" w:ascii="宋体" w:hAnsi="宋体" w:eastAsia="宋体" w:cs="宋体"/>
          <w:color w:val="333333"/>
          <w:spacing w:val="-2"/>
          <w:sz w:val="24"/>
          <w:szCs w:val="24"/>
        </w:rPr>
        <w:t>元</w:t>
      </w:r>
      <w:bookmarkEnd w:id="11"/>
    </w:p>
    <w:p w14:paraId="5829FE2E">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2" w:firstLineChars="200"/>
        <w:textAlignment w:val="baseline"/>
        <w:outlineLvl w:val="9"/>
        <w:rPr>
          <w:rFonts w:hint="eastAsia" w:ascii="宋体" w:hAnsi="宋体" w:eastAsia="宋体" w:cs="宋体"/>
          <w:sz w:val="24"/>
          <w:szCs w:val="24"/>
        </w:rPr>
      </w:pPr>
      <w:bookmarkStart w:id="12" w:name="_Toc4905"/>
      <w:r>
        <w:rPr>
          <w:rFonts w:hint="eastAsia" w:ascii="宋体" w:hAnsi="宋体" w:eastAsia="宋体" w:cs="宋体"/>
          <w:color w:val="333333"/>
          <w:spacing w:val="-2"/>
          <w:sz w:val="24"/>
          <w:szCs w:val="24"/>
        </w:rPr>
        <w:t>最高限价：</w:t>
      </w:r>
      <w:r>
        <w:rPr>
          <w:rFonts w:hint="eastAsia" w:ascii="宋体" w:hAnsi="宋体" w:eastAsia="宋体" w:cs="宋体"/>
          <w:color w:val="333333"/>
          <w:spacing w:val="-2"/>
          <w:sz w:val="24"/>
          <w:szCs w:val="24"/>
          <w:lang w:val="en-US" w:eastAsia="zh-CN"/>
        </w:rPr>
        <w:t>1900000.00</w:t>
      </w:r>
      <w:r>
        <w:rPr>
          <w:rFonts w:hint="eastAsia" w:ascii="宋体" w:hAnsi="宋体" w:eastAsia="宋体" w:cs="宋体"/>
          <w:color w:val="333333"/>
          <w:spacing w:val="-2"/>
          <w:sz w:val="24"/>
          <w:szCs w:val="24"/>
        </w:rPr>
        <w:t>元</w:t>
      </w:r>
      <w:bookmarkEnd w:id="12"/>
    </w:p>
    <w:p w14:paraId="09193A45">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2" w:firstLineChars="200"/>
        <w:textAlignment w:val="baseline"/>
        <w:outlineLvl w:val="9"/>
        <w:rPr>
          <w:rFonts w:hint="eastAsia" w:ascii="宋体" w:hAnsi="宋体" w:eastAsia="宋体" w:cs="宋体"/>
          <w:sz w:val="24"/>
          <w:szCs w:val="24"/>
          <w:lang w:eastAsia="zh-CN"/>
        </w:rPr>
      </w:pPr>
      <w:bookmarkStart w:id="13" w:name="_Toc26192"/>
      <w:r>
        <w:rPr>
          <w:rFonts w:hint="eastAsia" w:ascii="宋体" w:hAnsi="宋体" w:eastAsia="宋体" w:cs="宋体"/>
          <w:color w:val="333333"/>
          <w:spacing w:val="-2"/>
          <w:sz w:val="24"/>
          <w:szCs w:val="24"/>
        </w:rPr>
        <w:t>采购需求：</w:t>
      </w:r>
      <w:bookmarkEnd w:id="13"/>
      <w:r>
        <w:rPr>
          <w:rFonts w:hint="eastAsia" w:ascii="宋体" w:hAnsi="宋体" w:eastAsia="宋体" w:cs="宋体"/>
          <w:color w:val="333333"/>
          <w:spacing w:val="-2"/>
          <w:sz w:val="24"/>
          <w:szCs w:val="24"/>
        </w:rPr>
        <w:t>购买怀胎绒山羊1400只（体重不低于25公斤、年龄2-6岁，无疾病）（具体详见采购清单）</w:t>
      </w:r>
    </w:p>
    <w:p w14:paraId="021310CA">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sz w:val="24"/>
          <w:szCs w:val="24"/>
          <w:lang w:eastAsia="zh-CN"/>
        </w:rPr>
      </w:pPr>
      <w:bookmarkStart w:id="14" w:name="_Toc6095"/>
      <w:r>
        <w:rPr>
          <w:rFonts w:hint="eastAsia" w:ascii="宋体" w:hAnsi="宋体" w:eastAsia="宋体" w:cs="宋体"/>
          <w:color w:val="333333"/>
          <w:spacing w:val="-1"/>
          <w:sz w:val="24"/>
          <w:szCs w:val="24"/>
        </w:rPr>
        <w:t>标项名称：</w:t>
      </w:r>
      <w:bookmarkEnd w:id="14"/>
      <w:r>
        <w:rPr>
          <w:rFonts w:hint="eastAsia" w:ascii="宋体" w:hAnsi="宋体" w:eastAsia="宋体" w:cs="宋体"/>
          <w:color w:val="333333"/>
          <w:spacing w:val="-1"/>
          <w:sz w:val="24"/>
          <w:szCs w:val="24"/>
          <w:lang w:eastAsia="zh-CN"/>
        </w:rPr>
        <w:t>拜城县克孜尔乡良种肉羊培育发展项目（二次）</w:t>
      </w:r>
    </w:p>
    <w:p w14:paraId="28669156">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504" w:firstLineChars="200"/>
        <w:textAlignment w:val="baseline"/>
        <w:outlineLvl w:val="9"/>
        <w:rPr>
          <w:rFonts w:hint="eastAsia" w:ascii="宋体" w:hAnsi="宋体" w:eastAsia="宋体" w:cs="宋体"/>
          <w:sz w:val="24"/>
          <w:szCs w:val="24"/>
        </w:rPr>
      </w:pPr>
      <w:bookmarkStart w:id="15" w:name="_Toc16424"/>
      <w:r>
        <w:rPr>
          <w:rFonts w:hint="eastAsia" w:ascii="宋体" w:hAnsi="宋体" w:eastAsia="宋体" w:cs="宋体"/>
          <w:color w:val="333333"/>
          <w:spacing w:val="6"/>
          <w:sz w:val="24"/>
          <w:szCs w:val="24"/>
        </w:rPr>
        <w:t>数量：1</w:t>
      </w:r>
      <w:bookmarkEnd w:id="15"/>
    </w:p>
    <w:p w14:paraId="2F01A44C">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2" w:firstLineChars="200"/>
        <w:textAlignment w:val="baseline"/>
        <w:outlineLvl w:val="9"/>
        <w:rPr>
          <w:rFonts w:hint="eastAsia" w:ascii="宋体" w:hAnsi="宋体" w:eastAsia="宋体" w:cs="宋体"/>
          <w:sz w:val="24"/>
          <w:szCs w:val="24"/>
        </w:rPr>
      </w:pPr>
      <w:bookmarkStart w:id="16" w:name="_Toc6031"/>
      <w:r>
        <w:rPr>
          <w:rFonts w:hint="eastAsia" w:ascii="宋体" w:hAnsi="宋体" w:eastAsia="宋体" w:cs="宋体"/>
          <w:color w:val="333333"/>
          <w:spacing w:val="-2"/>
          <w:sz w:val="24"/>
          <w:szCs w:val="24"/>
        </w:rPr>
        <w:t>单位：批</w:t>
      </w:r>
      <w:bookmarkEnd w:id="16"/>
    </w:p>
    <w:p w14:paraId="413153C9">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68" w:firstLineChars="200"/>
        <w:textAlignment w:val="baseline"/>
        <w:outlineLvl w:val="9"/>
        <w:rPr>
          <w:rFonts w:hint="eastAsia" w:ascii="宋体" w:hAnsi="宋体" w:eastAsia="宋体" w:cs="宋体"/>
          <w:sz w:val="24"/>
          <w:szCs w:val="24"/>
        </w:rPr>
      </w:pPr>
      <w:bookmarkStart w:id="17" w:name="_Toc19253"/>
      <w:r>
        <w:rPr>
          <w:rFonts w:hint="eastAsia" w:ascii="宋体" w:hAnsi="宋体" w:eastAsia="宋体" w:cs="宋体"/>
          <w:color w:val="333333"/>
          <w:spacing w:val="-3"/>
          <w:sz w:val="24"/>
          <w:szCs w:val="24"/>
        </w:rPr>
        <w:t>简要规格描述：</w:t>
      </w:r>
      <w:bookmarkEnd w:id="17"/>
      <w:r>
        <w:rPr>
          <w:rFonts w:hint="eastAsia" w:ascii="宋体" w:hAnsi="宋体" w:eastAsia="宋体" w:cs="宋体"/>
          <w:color w:val="333333"/>
          <w:spacing w:val="-3"/>
          <w:sz w:val="24"/>
          <w:szCs w:val="24"/>
        </w:rPr>
        <w:t>购买怀胎绒山羊1400只（体重不低于25公斤、年龄2-6岁，无疾病）（具体详见采购清单）</w:t>
      </w:r>
    </w:p>
    <w:p w14:paraId="60480B40">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2" w:firstLineChars="200"/>
        <w:textAlignment w:val="baseline"/>
        <w:outlineLvl w:val="9"/>
        <w:rPr>
          <w:rFonts w:hint="eastAsia" w:ascii="宋体" w:hAnsi="宋体" w:eastAsia="宋体" w:cs="宋体"/>
          <w:sz w:val="24"/>
          <w:szCs w:val="24"/>
        </w:rPr>
      </w:pPr>
      <w:bookmarkStart w:id="18" w:name="_Toc16669"/>
      <w:r>
        <w:rPr>
          <w:rFonts w:hint="eastAsia" w:ascii="宋体" w:hAnsi="宋体" w:eastAsia="宋体" w:cs="宋体"/>
          <w:color w:val="333333"/>
          <w:spacing w:val="-2"/>
          <w:sz w:val="24"/>
          <w:szCs w:val="24"/>
        </w:rPr>
        <w:t>合同履行期限：合同签订后</w:t>
      </w:r>
      <w:r>
        <w:rPr>
          <w:rFonts w:hint="eastAsia" w:ascii="宋体" w:hAnsi="宋体" w:eastAsia="宋体" w:cs="宋体"/>
          <w:color w:val="333333"/>
          <w:spacing w:val="-2"/>
          <w:sz w:val="24"/>
          <w:szCs w:val="24"/>
          <w:lang w:val="en-US" w:eastAsia="zh-CN"/>
        </w:rPr>
        <w:t>30</w:t>
      </w:r>
      <w:r>
        <w:rPr>
          <w:rFonts w:hint="eastAsia" w:ascii="宋体" w:hAnsi="宋体" w:eastAsia="宋体" w:cs="宋体"/>
          <w:color w:val="333333"/>
          <w:spacing w:val="-2"/>
          <w:sz w:val="24"/>
          <w:szCs w:val="24"/>
        </w:rPr>
        <w:t>日</w:t>
      </w:r>
      <w:r>
        <w:rPr>
          <w:rFonts w:hint="eastAsia" w:ascii="宋体" w:hAnsi="宋体" w:eastAsia="宋体" w:cs="宋体"/>
          <w:color w:val="333333"/>
          <w:spacing w:val="-2"/>
          <w:sz w:val="24"/>
          <w:szCs w:val="24"/>
          <w:lang w:val="en-US" w:eastAsia="zh-CN"/>
        </w:rPr>
        <w:t>历</w:t>
      </w:r>
      <w:r>
        <w:rPr>
          <w:rFonts w:hint="eastAsia" w:ascii="宋体" w:hAnsi="宋体" w:eastAsia="宋体" w:cs="宋体"/>
          <w:color w:val="333333"/>
          <w:spacing w:val="-2"/>
          <w:sz w:val="24"/>
          <w:szCs w:val="24"/>
        </w:rPr>
        <w:t>天内完成全部交付，包括检疫、进场，分批次在</w:t>
      </w:r>
      <w:r>
        <w:rPr>
          <w:rFonts w:hint="eastAsia" w:ascii="宋体" w:hAnsi="宋体" w:eastAsia="宋体" w:cs="宋体"/>
          <w:color w:val="333333"/>
          <w:spacing w:val="-2"/>
          <w:sz w:val="24"/>
          <w:szCs w:val="24"/>
          <w:lang w:val="en-US" w:eastAsia="zh-CN"/>
        </w:rPr>
        <w:t>30</w:t>
      </w:r>
      <w:r>
        <w:rPr>
          <w:rFonts w:hint="eastAsia" w:ascii="宋体" w:hAnsi="宋体" w:eastAsia="宋体" w:cs="宋体"/>
          <w:color w:val="333333"/>
          <w:spacing w:val="-2"/>
          <w:sz w:val="24"/>
          <w:szCs w:val="24"/>
        </w:rPr>
        <w:t>日内交付。</w:t>
      </w:r>
      <w:bookmarkEnd w:id="18"/>
    </w:p>
    <w:p w14:paraId="6817D7A9">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68" w:firstLineChars="200"/>
        <w:textAlignment w:val="baseline"/>
        <w:outlineLvl w:val="9"/>
        <w:rPr>
          <w:rFonts w:hint="eastAsia" w:ascii="宋体" w:hAnsi="宋体" w:eastAsia="宋体" w:cs="宋体"/>
          <w:sz w:val="24"/>
          <w:szCs w:val="24"/>
        </w:rPr>
      </w:pPr>
      <w:bookmarkStart w:id="19" w:name="_Toc12680"/>
      <w:r>
        <w:rPr>
          <w:rFonts w:hint="eastAsia" w:ascii="宋体" w:hAnsi="宋体" w:eastAsia="宋体" w:cs="宋体"/>
          <w:color w:val="333333"/>
          <w:spacing w:val="-3"/>
          <w:sz w:val="24"/>
          <w:szCs w:val="24"/>
        </w:rPr>
        <w:t>本项目不接受联合体。</w:t>
      </w:r>
      <w:bookmarkEnd w:id="19"/>
    </w:p>
    <w:p w14:paraId="0C0B1620">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44" w:firstLineChars="200"/>
        <w:textAlignment w:val="baseline"/>
        <w:outlineLvl w:val="9"/>
        <w:rPr>
          <w:rFonts w:hint="eastAsia" w:ascii="宋体" w:hAnsi="宋体" w:eastAsia="宋体" w:cs="宋体"/>
          <w:sz w:val="24"/>
          <w:szCs w:val="24"/>
        </w:rPr>
      </w:pPr>
      <w:bookmarkStart w:id="20" w:name="_Toc7117"/>
      <w:r>
        <w:rPr>
          <w:rFonts w:hint="eastAsia" w:ascii="宋体" w:hAnsi="宋体" w:eastAsia="宋体" w:cs="宋体"/>
          <w:color w:val="333333"/>
          <w:spacing w:val="-9"/>
          <w:sz w:val="24"/>
          <w:szCs w:val="24"/>
          <w:lang w:val="en-US" w:eastAsia="zh-CN"/>
        </w:rPr>
        <w:t>二、</w:t>
      </w:r>
      <w:r>
        <w:rPr>
          <w:rFonts w:hint="eastAsia" w:ascii="宋体" w:hAnsi="宋体" w:eastAsia="宋体" w:cs="宋体"/>
          <w:color w:val="333333"/>
          <w:spacing w:val="-9"/>
          <w:sz w:val="24"/>
          <w:szCs w:val="24"/>
        </w:rPr>
        <w:t>申请人的资格要求：</w:t>
      </w:r>
      <w:bookmarkEnd w:id="20"/>
    </w:p>
    <w:p w14:paraId="7D08F729">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2" w:firstLineChars="200"/>
        <w:textAlignment w:val="baseline"/>
        <w:outlineLvl w:val="9"/>
        <w:rPr>
          <w:rFonts w:hint="eastAsia" w:ascii="宋体" w:hAnsi="宋体" w:eastAsia="宋体" w:cs="宋体"/>
          <w:sz w:val="24"/>
          <w:szCs w:val="24"/>
        </w:rPr>
      </w:pPr>
      <w:bookmarkStart w:id="21" w:name="_Toc21664"/>
      <w:r>
        <w:rPr>
          <w:rFonts w:hint="eastAsia" w:ascii="宋体" w:hAnsi="宋体" w:eastAsia="宋体" w:cs="宋体"/>
          <w:color w:val="333333"/>
          <w:spacing w:val="-2"/>
          <w:sz w:val="24"/>
          <w:szCs w:val="24"/>
        </w:rPr>
        <w:t>1.满足《中华人民共和国政府采购法》第二十二条</w:t>
      </w:r>
      <w:r>
        <w:rPr>
          <w:rFonts w:hint="eastAsia" w:ascii="宋体" w:hAnsi="宋体" w:eastAsia="宋体" w:cs="宋体"/>
          <w:color w:val="333333"/>
          <w:spacing w:val="-3"/>
          <w:sz w:val="24"/>
          <w:szCs w:val="24"/>
        </w:rPr>
        <w:t>规定；</w:t>
      </w:r>
      <w:bookmarkEnd w:id="21"/>
    </w:p>
    <w:p w14:paraId="732EF7B2">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2" w:firstLineChars="200"/>
        <w:textAlignment w:val="baseline"/>
        <w:outlineLvl w:val="9"/>
        <w:rPr>
          <w:rFonts w:hint="eastAsia" w:ascii="宋体" w:hAnsi="宋体" w:eastAsia="宋体" w:cs="宋体"/>
          <w:color w:val="333333"/>
          <w:spacing w:val="-3"/>
          <w:sz w:val="24"/>
          <w:szCs w:val="24"/>
          <w:lang w:eastAsia="zh-CN"/>
        </w:rPr>
      </w:pPr>
      <w:bookmarkStart w:id="22" w:name="_Toc1202"/>
      <w:r>
        <w:rPr>
          <w:rFonts w:hint="eastAsia" w:ascii="宋体" w:hAnsi="宋体" w:eastAsia="宋体" w:cs="宋体"/>
          <w:color w:val="333333"/>
          <w:spacing w:val="-2"/>
          <w:sz w:val="24"/>
          <w:szCs w:val="24"/>
        </w:rPr>
        <w:t>2.落实政府采购政策需满足的资格要求：</w:t>
      </w:r>
      <w:bookmarkEnd w:id="22"/>
      <w:bookmarkStart w:id="23" w:name="_Toc23667"/>
      <w:r>
        <w:rPr>
          <w:rFonts w:hint="eastAsia" w:ascii="宋体" w:hAnsi="宋体" w:eastAsia="宋体" w:cs="宋体"/>
          <w:color w:val="333333"/>
          <w:spacing w:val="-3"/>
          <w:sz w:val="24"/>
          <w:szCs w:val="24"/>
        </w:rPr>
        <w:t>本项目专门面向</w:t>
      </w:r>
      <w:r>
        <w:rPr>
          <w:rFonts w:hint="eastAsia" w:ascii="宋体" w:hAnsi="宋体" w:eastAsia="宋体" w:cs="宋体"/>
          <w:color w:val="333333"/>
          <w:spacing w:val="-3"/>
          <w:sz w:val="24"/>
          <w:szCs w:val="24"/>
          <w:lang w:val="en-US" w:eastAsia="zh-CN"/>
        </w:rPr>
        <w:t>中小</w:t>
      </w:r>
      <w:r>
        <w:rPr>
          <w:rFonts w:hint="eastAsia" w:ascii="宋体" w:hAnsi="宋体" w:eastAsia="宋体" w:cs="宋体"/>
          <w:color w:val="333333"/>
          <w:spacing w:val="-3"/>
          <w:sz w:val="24"/>
          <w:szCs w:val="24"/>
        </w:rPr>
        <w:t>企业：投标供应商须提供中小企业声明函</w:t>
      </w:r>
      <w:bookmarkEnd w:id="23"/>
      <w:r>
        <w:rPr>
          <w:rFonts w:hint="eastAsia" w:ascii="宋体" w:hAnsi="宋体" w:eastAsia="宋体" w:cs="宋体"/>
          <w:color w:val="333333"/>
          <w:spacing w:val="-3"/>
          <w:sz w:val="24"/>
          <w:szCs w:val="24"/>
          <w:lang w:eastAsia="zh-CN"/>
        </w:rPr>
        <w:t>；</w:t>
      </w:r>
    </w:p>
    <w:p w14:paraId="6A20D66F">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2" w:firstLineChars="200"/>
        <w:textAlignment w:val="baseline"/>
        <w:outlineLvl w:val="9"/>
        <w:rPr>
          <w:rFonts w:hint="eastAsia" w:ascii="宋体" w:hAnsi="宋体" w:eastAsia="宋体" w:cs="宋体"/>
          <w:sz w:val="24"/>
          <w:szCs w:val="24"/>
          <w:lang w:eastAsia="zh-CN"/>
        </w:rPr>
      </w:pPr>
      <w:bookmarkStart w:id="24" w:name="_Toc16475"/>
      <w:r>
        <w:rPr>
          <w:rFonts w:hint="eastAsia" w:ascii="宋体" w:hAnsi="宋体" w:eastAsia="宋体" w:cs="宋体"/>
          <w:color w:val="333333"/>
          <w:spacing w:val="-2"/>
          <w:sz w:val="24"/>
          <w:szCs w:val="24"/>
        </w:rPr>
        <w:t>3.本项目的特定资格要求：</w:t>
      </w:r>
      <w:bookmarkEnd w:id="24"/>
      <w:r>
        <w:rPr>
          <w:rFonts w:hint="eastAsia" w:ascii="宋体" w:hAnsi="宋体" w:eastAsia="宋体" w:cs="宋体"/>
          <w:color w:val="333333"/>
          <w:spacing w:val="-2"/>
          <w:sz w:val="24"/>
          <w:szCs w:val="24"/>
        </w:rPr>
        <w:t>具有《动物防疫条件合格证》或动物防疫机构开具的相关证明文件。</w:t>
      </w:r>
    </w:p>
    <w:p w14:paraId="77762921">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68" w:firstLineChars="200"/>
        <w:textAlignment w:val="baseline"/>
        <w:outlineLvl w:val="9"/>
        <w:rPr>
          <w:rFonts w:hint="eastAsia" w:ascii="宋体" w:hAnsi="宋体" w:eastAsia="宋体" w:cs="宋体"/>
          <w:sz w:val="24"/>
          <w:szCs w:val="24"/>
        </w:rPr>
      </w:pPr>
      <w:bookmarkStart w:id="25" w:name="_Toc22775"/>
      <w:r>
        <w:rPr>
          <w:rFonts w:hint="eastAsia" w:ascii="宋体" w:hAnsi="宋体" w:eastAsia="宋体" w:cs="宋体"/>
          <w:color w:val="333333"/>
          <w:spacing w:val="-3"/>
          <w:sz w:val="24"/>
          <w:szCs w:val="24"/>
        </w:rPr>
        <w:t>三、获取采购文件</w:t>
      </w:r>
      <w:bookmarkEnd w:id="25"/>
    </w:p>
    <w:p w14:paraId="6D9B1C12">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right="0" w:firstLine="476" w:firstLineChars="200"/>
        <w:jc w:val="both"/>
        <w:textAlignment w:val="baseline"/>
        <w:outlineLvl w:val="9"/>
        <w:rPr>
          <w:rFonts w:hint="eastAsia" w:ascii="宋体" w:hAnsi="宋体" w:eastAsia="宋体" w:cs="宋体"/>
          <w:sz w:val="24"/>
          <w:szCs w:val="24"/>
          <w:highlight w:val="none"/>
        </w:rPr>
      </w:pPr>
      <w:bookmarkStart w:id="26" w:name="_Toc15324"/>
      <w:r>
        <w:rPr>
          <w:rFonts w:hint="eastAsia" w:ascii="宋体" w:hAnsi="宋体" w:eastAsia="宋体" w:cs="宋体"/>
          <w:color w:val="333333"/>
          <w:spacing w:val="-1"/>
          <w:sz w:val="24"/>
          <w:szCs w:val="24"/>
          <w:highlight w:val="none"/>
        </w:rPr>
        <w:t>时间：</w:t>
      </w:r>
      <w:r>
        <w:rPr>
          <w:rFonts w:hint="eastAsia" w:ascii="宋体" w:hAnsi="宋体" w:eastAsia="宋体" w:cs="宋体"/>
          <w:color w:val="auto"/>
          <w:spacing w:val="-1"/>
          <w:sz w:val="24"/>
          <w:szCs w:val="24"/>
          <w:highlight w:val="none"/>
        </w:rPr>
        <w:t>202</w:t>
      </w:r>
      <w:r>
        <w:rPr>
          <w:rFonts w:hint="eastAsia" w:ascii="宋体" w:hAnsi="宋体" w:eastAsia="宋体" w:cs="宋体"/>
          <w:color w:val="auto"/>
          <w:spacing w:val="-1"/>
          <w:sz w:val="24"/>
          <w:szCs w:val="24"/>
          <w:highlight w:val="none"/>
          <w:lang w:val="en-US" w:eastAsia="zh-CN"/>
        </w:rPr>
        <w:t>6</w:t>
      </w:r>
      <w:r>
        <w:rPr>
          <w:rFonts w:hint="eastAsia" w:ascii="宋体" w:hAnsi="宋体" w:eastAsia="宋体" w:cs="宋体"/>
          <w:color w:val="auto"/>
          <w:spacing w:val="-1"/>
          <w:sz w:val="24"/>
          <w:szCs w:val="24"/>
          <w:highlight w:val="none"/>
        </w:rPr>
        <w:t>年</w:t>
      </w:r>
      <w:r>
        <w:rPr>
          <w:rFonts w:hint="eastAsia" w:ascii="宋体" w:hAnsi="宋体" w:eastAsia="宋体" w:cs="宋体"/>
          <w:color w:val="auto"/>
          <w:spacing w:val="-1"/>
          <w:sz w:val="24"/>
          <w:szCs w:val="24"/>
          <w:highlight w:val="none"/>
          <w:lang w:val="en-US" w:eastAsia="zh-CN"/>
        </w:rPr>
        <w:t>10</w:t>
      </w:r>
      <w:r>
        <w:rPr>
          <w:rFonts w:hint="eastAsia" w:ascii="宋体" w:hAnsi="宋体" w:eastAsia="宋体" w:cs="宋体"/>
          <w:color w:val="auto"/>
          <w:spacing w:val="-1"/>
          <w:sz w:val="24"/>
          <w:szCs w:val="24"/>
          <w:highlight w:val="none"/>
        </w:rPr>
        <w:t>月</w:t>
      </w:r>
      <w:r>
        <w:rPr>
          <w:rFonts w:hint="eastAsia" w:ascii="宋体" w:hAnsi="宋体" w:eastAsia="宋体" w:cs="宋体"/>
          <w:color w:val="auto"/>
          <w:spacing w:val="-1"/>
          <w:sz w:val="24"/>
          <w:szCs w:val="24"/>
          <w:highlight w:val="none"/>
          <w:lang w:val="en-US" w:eastAsia="zh-CN"/>
        </w:rPr>
        <w:t>23</w:t>
      </w:r>
      <w:r>
        <w:rPr>
          <w:rFonts w:hint="eastAsia" w:ascii="宋体" w:hAnsi="宋体" w:eastAsia="宋体" w:cs="宋体"/>
          <w:color w:val="auto"/>
          <w:spacing w:val="-1"/>
          <w:sz w:val="24"/>
          <w:szCs w:val="24"/>
          <w:highlight w:val="none"/>
        </w:rPr>
        <w:t>日至202</w:t>
      </w:r>
      <w:r>
        <w:rPr>
          <w:rFonts w:hint="eastAsia" w:ascii="宋体" w:hAnsi="宋体" w:eastAsia="宋体" w:cs="宋体"/>
          <w:color w:val="auto"/>
          <w:spacing w:val="-1"/>
          <w:sz w:val="24"/>
          <w:szCs w:val="24"/>
          <w:highlight w:val="none"/>
          <w:lang w:val="en-US" w:eastAsia="zh-CN"/>
        </w:rPr>
        <w:t>6</w:t>
      </w:r>
      <w:r>
        <w:rPr>
          <w:rFonts w:hint="eastAsia" w:ascii="宋体" w:hAnsi="宋体" w:eastAsia="宋体" w:cs="宋体"/>
          <w:color w:val="auto"/>
          <w:spacing w:val="-1"/>
          <w:sz w:val="24"/>
          <w:szCs w:val="24"/>
          <w:highlight w:val="none"/>
        </w:rPr>
        <w:t>年</w:t>
      </w:r>
      <w:r>
        <w:rPr>
          <w:rFonts w:hint="eastAsia" w:ascii="宋体" w:hAnsi="宋体" w:eastAsia="宋体" w:cs="宋体"/>
          <w:color w:val="auto"/>
          <w:spacing w:val="-1"/>
          <w:sz w:val="24"/>
          <w:szCs w:val="24"/>
          <w:highlight w:val="none"/>
          <w:lang w:val="en-US" w:eastAsia="zh-CN"/>
        </w:rPr>
        <w:t>10</w:t>
      </w:r>
      <w:r>
        <w:rPr>
          <w:rFonts w:hint="eastAsia" w:ascii="宋体" w:hAnsi="宋体" w:eastAsia="宋体" w:cs="宋体"/>
          <w:color w:val="auto"/>
          <w:spacing w:val="-1"/>
          <w:sz w:val="24"/>
          <w:szCs w:val="24"/>
          <w:highlight w:val="none"/>
        </w:rPr>
        <w:t>月</w:t>
      </w:r>
      <w:r>
        <w:rPr>
          <w:rFonts w:hint="eastAsia" w:ascii="宋体" w:hAnsi="宋体" w:eastAsia="宋体" w:cs="宋体"/>
          <w:color w:val="auto"/>
          <w:spacing w:val="-1"/>
          <w:sz w:val="24"/>
          <w:szCs w:val="24"/>
          <w:highlight w:val="none"/>
          <w:lang w:val="en-US" w:eastAsia="zh-CN"/>
        </w:rPr>
        <w:t>27</w:t>
      </w:r>
      <w:r>
        <w:rPr>
          <w:rFonts w:hint="eastAsia" w:ascii="宋体" w:hAnsi="宋体" w:eastAsia="宋体" w:cs="宋体"/>
          <w:color w:val="auto"/>
          <w:spacing w:val="-1"/>
          <w:sz w:val="24"/>
          <w:szCs w:val="24"/>
          <w:highlight w:val="none"/>
        </w:rPr>
        <w:t>日，每天上午</w:t>
      </w:r>
      <w:r>
        <w:rPr>
          <w:rFonts w:hint="eastAsia" w:ascii="宋体" w:hAnsi="宋体" w:eastAsia="宋体" w:cs="宋体"/>
          <w:color w:val="auto"/>
          <w:spacing w:val="-1"/>
          <w:sz w:val="24"/>
          <w:szCs w:val="24"/>
          <w:highlight w:val="none"/>
          <w:lang w:val="en-US" w:eastAsia="zh-CN"/>
        </w:rPr>
        <w:t>10</w:t>
      </w:r>
      <w:r>
        <w:rPr>
          <w:rFonts w:hint="eastAsia" w:ascii="宋体" w:hAnsi="宋体" w:eastAsia="宋体" w:cs="宋体"/>
          <w:color w:val="auto"/>
          <w:spacing w:val="-1"/>
          <w:sz w:val="24"/>
          <w:szCs w:val="24"/>
          <w:highlight w:val="none"/>
        </w:rPr>
        <w:t>点</w:t>
      </w:r>
      <w:r>
        <w:rPr>
          <w:rFonts w:hint="eastAsia" w:ascii="宋体" w:hAnsi="宋体" w:eastAsia="宋体" w:cs="宋体"/>
          <w:color w:val="auto"/>
          <w:spacing w:val="-1"/>
          <w:sz w:val="24"/>
          <w:szCs w:val="24"/>
          <w:highlight w:val="none"/>
          <w:lang w:val="en-US" w:eastAsia="zh-CN"/>
        </w:rPr>
        <w:t>00</w:t>
      </w:r>
      <w:r>
        <w:rPr>
          <w:rFonts w:hint="eastAsia" w:ascii="宋体" w:hAnsi="宋体" w:eastAsia="宋体" w:cs="宋体"/>
          <w:color w:val="auto"/>
          <w:spacing w:val="-1"/>
          <w:sz w:val="24"/>
          <w:szCs w:val="24"/>
          <w:highlight w:val="none"/>
        </w:rPr>
        <w:t>分至</w:t>
      </w:r>
      <w:r>
        <w:rPr>
          <w:rFonts w:hint="eastAsia" w:ascii="宋体" w:hAnsi="宋体" w:eastAsia="宋体" w:cs="宋体"/>
          <w:color w:val="auto"/>
          <w:spacing w:val="-1"/>
          <w:sz w:val="24"/>
          <w:szCs w:val="24"/>
          <w:highlight w:val="none"/>
          <w:lang w:val="en-US" w:eastAsia="zh-CN"/>
        </w:rPr>
        <w:t>14</w:t>
      </w:r>
      <w:r>
        <w:rPr>
          <w:rFonts w:hint="eastAsia" w:ascii="宋体" w:hAnsi="宋体" w:eastAsia="宋体" w:cs="宋体"/>
          <w:color w:val="auto"/>
          <w:spacing w:val="-1"/>
          <w:sz w:val="24"/>
          <w:szCs w:val="24"/>
          <w:highlight w:val="none"/>
        </w:rPr>
        <w:t>点</w:t>
      </w:r>
      <w:r>
        <w:rPr>
          <w:rFonts w:hint="eastAsia" w:ascii="宋体" w:hAnsi="宋体" w:eastAsia="宋体" w:cs="宋体"/>
          <w:color w:val="auto"/>
          <w:spacing w:val="-1"/>
          <w:sz w:val="24"/>
          <w:szCs w:val="24"/>
          <w:highlight w:val="none"/>
          <w:lang w:val="en-US" w:eastAsia="zh-CN"/>
        </w:rPr>
        <w:t>00</w:t>
      </w:r>
      <w:r>
        <w:rPr>
          <w:rFonts w:hint="eastAsia" w:ascii="宋体" w:hAnsi="宋体" w:eastAsia="宋体" w:cs="宋体"/>
          <w:color w:val="auto"/>
          <w:spacing w:val="-1"/>
          <w:sz w:val="24"/>
          <w:szCs w:val="24"/>
          <w:highlight w:val="none"/>
        </w:rPr>
        <w:t>分，下午</w:t>
      </w:r>
      <w:bookmarkEnd w:id="26"/>
      <w:r>
        <w:rPr>
          <w:rFonts w:hint="eastAsia" w:ascii="宋体" w:hAnsi="宋体" w:eastAsia="宋体" w:cs="宋体"/>
          <w:color w:val="auto"/>
          <w:spacing w:val="-1"/>
          <w:sz w:val="24"/>
          <w:szCs w:val="24"/>
          <w:highlight w:val="none"/>
          <w:lang w:val="en-US" w:eastAsia="zh-CN"/>
        </w:rPr>
        <w:t>15</w:t>
      </w:r>
      <w:r>
        <w:rPr>
          <w:rFonts w:hint="eastAsia" w:ascii="宋体" w:hAnsi="宋体" w:eastAsia="宋体" w:cs="宋体"/>
          <w:color w:val="auto"/>
          <w:spacing w:val="-2"/>
          <w:sz w:val="24"/>
          <w:szCs w:val="24"/>
          <w:highlight w:val="none"/>
        </w:rPr>
        <w:t>点</w:t>
      </w:r>
      <w:r>
        <w:rPr>
          <w:rFonts w:hint="eastAsia" w:ascii="宋体" w:hAnsi="宋体" w:eastAsia="宋体" w:cs="宋体"/>
          <w:color w:val="auto"/>
          <w:spacing w:val="-2"/>
          <w:sz w:val="24"/>
          <w:szCs w:val="24"/>
          <w:highlight w:val="none"/>
          <w:lang w:val="en-US" w:eastAsia="zh-CN"/>
        </w:rPr>
        <w:t>3</w:t>
      </w:r>
      <w:r>
        <w:rPr>
          <w:rFonts w:hint="eastAsia" w:ascii="宋体" w:hAnsi="宋体" w:eastAsia="宋体" w:cs="宋体"/>
          <w:color w:val="auto"/>
          <w:spacing w:val="-2"/>
          <w:sz w:val="24"/>
          <w:szCs w:val="24"/>
          <w:highlight w:val="none"/>
        </w:rPr>
        <w:t>0分至</w:t>
      </w:r>
      <w:r>
        <w:rPr>
          <w:rFonts w:hint="eastAsia" w:ascii="宋体" w:hAnsi="宋体" w:eastAsia="宋体" w:cs="宋体"/>
          <w:color w:val="auto"/>
          <w:spacing w:val="-2"/>
          <w:sz w:val="24"/>
          <w:szCs w:val="24"/>
          <w:highlight w:val="none"/>
          <w:lang w:val="en-US" w:eastAsia="zh-CN"/>
        </w:rPr>
        <w:t>19</w:t>
      </w:r>
      <w:r>
        <w:rPr>
          <w:rFonts w:hint="eastAsia" w:ascii="宋体" w:hAnsi="宋体" w:eastAsia="宋体" w:cs="宋体"/>
          <w:color w:val="auto"/>
          <w:spacing w:val="-2"/>
          <w:sz w:val="24"/>
          <w:szCs w:val="24"/>
          <w:highlight w:val="none"/>
        </w:rPr>
        <w:t>点</w:t>
      </w:r>
      <w:r>
        <w:rPr>
          <w:rFonts w:hint="eastAsia" w:ascii="宋体" w:hAnsi="宋体" w:eastAsia="宋体" w:cs="宋体"/>
          <w:color w:val="auto"/>
          <w:spacing w:val="-2"/>
          <w:sz w:val="24"/>
          <w:szCs w:val="24"/>
          <w:highlight w:val="none"/>
          <w:lang w:val="en-US" w:eastAsia="zh-CN"/>
        </w:rPr>
        <w:t>30</w:t>
      </w:r>
      <w:r>
        <w:rPr>
          <w:rFonts w:hint="eastAsia" w:ascii="宋体" w:hAnsi="宋体" w:eastAsia="宋体" w:cs="宋体"/>
          <w:color w:val="auto"/>
          <w:spacing w:val="-2"/>
          <w:sz w:val="24"/>
          <w:szCs w:val="24"/>
          <w:highlight w:val="none"/>
        </w:rPr>
        <w:t>分（北京时间，法定节假日除外）</w:t>
      </w:r>
    </w:p>
    <w:p w14:paraId="57934DFD">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2" w:firstLineChars="200"/>
        <w:textAlignment w:val="baseline"/>
        <w:outlineLvl w:val="9"/>
        <w:rPr>
          <w:rFonts w:hint="eastAsia" w:ascii="宋体" w:hAnsi="宋体" w:eastAsia="宋体" w:cs="宋体"/>
          <w:sz w:val="24"/>
          <w:szCs w:val="24"/>
        </w:rPr>
      </w:pPr>
      <w:bookmarkStart w:id="27" w:name="_Toc24563"/>
      <w:r>
        <w:rPr>
          <w:rFonts w:hint="eastAsia" w:ascii="宋体" w:hAnsi="宋体" w:eastAsia="宋体" w:cs="宋体"/>
          <w:color w:val="333333"/>
          <w:spacing w:val="-2"/>
          <w:sz w:val="24"/>
          <w:szCs w:val="24"/>
        </w:rPr>
        <w:t>地点：政采云平台线上获取</w:t>
      </w:r>
      <w:bookmarkEnd w:id="27"/>
      <w:bookmarkStart w:id="28" w:name="_Toc21638"/>
      <w:r>
        <w:rPr>
          <w:rFonts w:hint="eastAsia" w:ascii="宋体" w:hAnsi="宋体" w:eastAsia="宋体" w:cs="宋体"/>
          <w:color w:val="333333"/>
          <w:sz w:val="24"/>
          <w:szCs w:val="24"/>
        </w:rPr>
        <w:t>方式：供应商登录政采云平台https://ww</w:t>
      </w:r>
      <w:r>
        <w:rPr>
          <w:rFonts w:hint="eastAsia" w:ascii="宋体" w:hAnsi="宋体" w:eastAsia="宋体" w:cs="宋体"/>
          <w:color w:val="333333"/>
          <w:spacing w:val="-1"/>
          <w:sz w:val="24"/>
          <w:szCs w:val="24"/>
        </w:rPr>
        <w:t>w.zcygov.cn/在线申请获取采购文件（进</w:t>
      </w:r>
      <w:bookmarkEnd w:id="28"/>
      <w:r>
        <w:rPr>
          <w:rFonts w:hint="eastAsia" w:ascii="宋体" w:hAnsi="宋体" w:eastAsia="宋体" w:cs="宋体"/>
          <w:color w:val="333333"/>
          <w:spacing w:val="-2"/>
          <w:sz w:val="24"/>
          <w:szCs w:val="24"/>
        </w:rPr>
        <w:t>入“项目采购</w:t>
      </w:r>
      <w:r>
        <w:rPr>
          <w:rFonts w:hint="eastAsia" w:ascii="宋体" w:hAnsi="宋体" w:eastAsia="宋体" w:cs="宋体"/>
          <w:color w:val="333333"/>
          <w:spacing w:val="-57"/>
          <w:sz w:val="24"/>
          <w:szCs w:val="24"/>
        </w:rPr>
        <w:t xml:space="preserve"> </w:t>
      </w:r>
      <w:r>
        <w:rPr>
          <w:rFonts w:hint="eastAsia" w:ascii="宋体" w:hAnsi="宋体" w:eastAsia="宋体" w:cs="宋体"/>
          <w:color w:val="333333"/>
          <w:spacing w:val="-2"/>
          <w:sz w:val="24"/>
          <w:szCs w:val="24"/>
        </w:rPr>
        <w:t>”应用，在获取采购文件菜单中选择项目</w:t>
      </w:r>
      <w:r>
        <w:rPr>
          <w:rFonts w:hint="eastAsia" w:ascii="宋体" w:hAnsi="宋体" w:eastAsia="宋体" w:cs="宋体"/>
          <w:color w:val="333333"/>
          <w:spacing w:val="-3"/>
          <w:sz w:val="24"/>
          <w:szCs w:val="24"/>
        </w:rPr>
        <w:t>，申请获取采购文件）</w:t>
      </w:r>
    </w:p>
    <w:p w14:paraId="4EAB8843">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68" w:firstLineChars="200"/>
        <w:textAlignment w:val="baseline"/>
        <w:outlineLvl w:val="9"/>
        <w:rPr>
          <w:rFonts w:hint="eastAsia" w:ascii="宋体" w:hAnsi="宋体" w:eastAsia="宋体" w:cs="宋体"/>
          <w:sz w:val="24"/>
          <w:szCs w:val="24"/>
        </w:rPr>
      </w:pPr>
      <w:bookmarkStart w:id="29" w:name="_Toc16056"/>
      <w:r>
        <w:rPr>
          <w:rFonts w:hint="eastAsia" w:ascii="宋体" w:hAnsi="宋体" w:eastAsia="宋体" w:cs="宋体"/>
          <w:color w:val="333333"/>
          <w:spacing w:val="-3"/>
          <w:sz w:val="24"/>
          <w:szCs w:val="24"/>
        </w:rPr>
        <w:t>售价：0元</w:t>
      </w:r>
      <w:bookmarkEnd w:id="29"/>
    </w:p>
    <w:p w14:paraId="5E9E5F6D">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52" w:firstLineChars="200"/>
        <w:textAlignment w:val="baseline"/>
        <w:outlineLvl w:val="9"/>
        <w:rPr>
          <w:rFonts w:hint="eastAsia" w:ascii="宋体" w:hAnsi="宋体" w:eastAsia="宋体" w:cs="宋体"/>
          <w:sz w:val="24"/>
          <w:szCs w:val="24"/>
        </w:rPr>
      </w:pPr>
      <w:bookmarkStart w:id="30" w:name="_Toc10520"/>
      <w:r>
        <w:rPr>
          <w:rFonts w:hint="eastAsia" w:ascii="宋体" w:hAnsi="宋体" w:eastAsia="宋体" w:cs="宋体"/>
          <w:color w:val="333333"/>
          <w:spacing w:val="-7"/>
          <w:sz w:val="24"/>
          <w:szCs w:val="24"/>
        </w:rPr>
        <w:t>四、响应文件提交</w:t>
      </w:r>
      <w:bookmarkEnd w:id="30"/>
    </w:p>
    <w:p w14:paraId="4056BD8E">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sz w:val="24"/>
          <w:szCs w:val="24"/>
        </w:rPr>
      </w:pPr>
      <w:bookmarkStart w:id="31" w:name="_Toc11522"/>
      <w:r>
        <w:rPr>
          <w:rFonts w:hint="eastAsia" w:ascii="宋体" w:hAnsi="宋体" w:eastAsia="宋体" w:cs="宋体"/>
          <w:color w:val="333333"/>
          <w:spacing w:val="-1"/>
          <w:sz w:val="24"/>
          <w:szCs w:val="24"/>
        </w:rPr>
        <w:t>提交投标文件截止时间：</w:t>
      </w:r>
      <w:r>
        <w:rPr>
          <w:rFonts w:hint="eastAsia" w:ascii="宋体" w:hAnsi="宋体" w:eastAsia="宋体" w:cs="宋体"/>
          <w:color w:val="auto"/>
          <w:spacing w:val="-1"/>
          <w:sz w:val="24"/>
          <w:szCs w:val="24"/>
          <w:highlight w:val="none"/>
          <w:shd w:val="clear"/>
        </w:rPr>
        <w:t>202</w:t>
      </w:r>
      <w:r>
        <w:rPr>
          <w:rFonts w:hint="eastAsia" w:ascii="宋体" w:hAnsi="宋体" w:eastAsia="宋体" w:cs="宋体"/>
          <w:color w:val="auto"/>
          <w:spacing w:val="-1"/>
          <w:sz w:val="24"/>
          <w:szCs w:val="24"/>
          <w:highlight w:val="none"/>
          <w:shd w:val="clear"/>
          <w:lang w:val="en-US" w:eastAsia="zh-CN"/>
        </w:rPr>
        <w:t>6</w:t>
      </w:r>
      <w:r>
        <w:rPr>
          <w:rFonts w:hint="eastAsia" w:ascii="宋体" w:hAnsi="宋体" w:eastAsia="宋体" w:cs="宋体"/>
          <w:color w:val="auto"/>
          <w:spacing w:val="-1"/>
          <w:sz w:val="24"/>
          <w:szCs w:val="24"/>
          <w:highlight w:val="none"/>
          <w:shd w:val="clear"/>
        </w:rPr>
        <w:t>年</w:t>
      </w:r>
      <w:r>
        <w:rPr>
          <w:rFonts w:hint="eastAsia" w:ascii="宋体" w:hAnsi="宋体" w:eastAsia="宋体" w:cs="宋体"/>
          <w:color w:val="auto"/>
          <w:spacing w:val="-1"/>
          <w:sz w:val="24"/>
          <w:szCs w:val="24"/>
          <w:highlight w:val="none"/>
          <w:shd w:val="clear"/>
          <w:lang w:val="en-US" w:eastAsia="zh-CN"/>
        </w:rPr>
        <w:t>10</w:t>
      </w:r>
      <w:r>
        <w:rPr>
          <w:rFonts w:hint="eastAsia" w:ascii="宋体" w:hAnsi="宋体" w:eastAsia="宋体" w:cs="宋体"/>
          <w:color w:val="auto"/>
          <w:spacing w:val="-1"/>
          <w:sz w:val="24"/>
          <w:szCs w:val="24"/>
          <w:highlight w:val="none"/>
          <w:shd w:val="clear"/>
        </w:rPr>
        <w:t>月</w:t>
      </w:r>
      <w:r>
        <w:rPr>
          <w:rFonts w:hint="eastAsia" w:ascii="宋体" w:hAnsi="宋体" w:eastAsia="宋体" w:cs="宋体"/>
          <w:color w:val="auto"/>
          <w:spacing w:val="-1"/>
          <w:sz w:val="24"/>
          <w:szCs w:val="24"/>
          <w:highlight w:val="none"/>
          <w:shd w:val="clear"/>
          <w:lang w:val="en-US" w:eastAsia="zh-CN"/>
        </w:rPr>
        <w:t>28</w:t>
      </w:r>
      <w:r>
        <w:rPr>
          <w:rFonts w:hint="eastAsia" w:ascii="宋体" w:hAnsi="宋体" w:eastAsia="宋体" w:cs="宋体"/>
          <w:color w:val="auto"/>
          <w:spacing w:val="-1"/>
          <w:sz w:val="24"/>
          <w:szCs w:val="24"/>
          <w:highlight w:val="none"/>
          <w:shd w:val="clear"/>
        </w:rPr>
        <w:t>日</w:t>
      </w:r>
      <w:r>
        <w:rPr>
          <w:rFonts w:hint="eastAsia" w:ascii="宋体" w:hAnsi="宋体" w:eastAsia="宋体" w:cs="宋体"/>
          <w:color w:val="auto"/>
          <w:spacing w:val="-1"/>
          <w:sz w:val="24"/>
          <w:szCs w:val="24"/>
          <w:highlight w:val="none"/>
          <w:shd w:val="clear"/>
          <w:lang w:eastAsia="zh-CN"/>
        </w:rPr>
        <w:t>1</w:t>
      </w:r>
      <w:r>
        <w:rPr>
          <w:rFonts w:hint="eastAsia" w:ascii="宋体" w:hAnsi="宋体" w:eastAsia="宋体" w:cs="宋体"/>
          <w:color w:val="auto"/>
          <w:spacing w:val="-1"/>
          <w:sz w:val="24"/>
          <w:szCs w:val="24"/>
          <w:highlight w:val="none"/>
          <w:shd w:val="clear"/>
          <w:lang w:val="en-US" w:eastAsia="zh-CN"/>
        </w:rPr>
        <w:t>0</w:t>
      </w:r>
      <w:r>
        <w:rPr>
          <w:rFonts w:hint="eastAsia" w:ascii="宋体" w:hAnsi="宋体" w:eastAsia="宋体" w:cs="宋体"/>
          <w:color w:val="auto"/>
          <w:spacing w:val="-1"/>
          <w:sz w:val="24"/>
          <w:szCs w:val="24"/>
          <w:highlight w:val="none"/>
          <w:shd w:val="clear"/>
          <w:lang w:eastAsia="zh-CN"/>
        </w:rPr>
        <w:t>点30分</w:t>
      </w:r>
      <w:r>
        <w:rPr>
          <w:rFonts w:hint="eastAsia" w:ascii="宋体" w:hAnsi="宋体" w:eastAsia="宋体" w:cs="宋体"/>
          <w:color w:val="333333"/>
          <w:spacing w:val="-1"/>
          <w:sz w:val="24"/>
          <w:szCs w:val="24"/>
        </w:rPr>
        <w:t>（北京时间）</w:t>
      </w:r>
      <w:bookmarkEnd w:id="31"/>
    </w:p>
    <w:p w14:paraId="23A3F8AD">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sz w:val="24"/>
          <w:szCs w:val="24"/>
        </w:rPr>
      </w:pPr>
      <w:bookmarkStart w:id="32" w:name="_Toc24146"/>
      <w:r>
        <w:rPr>
          <w:rFonts w:hint="eastAsia" w:ascii="宋体" w:hAnsi="宋体" w:eastAsia="宋体" w:cs="宋体"/>
          <w:color w:val="333333"/>
          <w:spacing w:val="-1"/>
          <w:sz w:val="24"/>
          <w:szCs w:val="24"/>
        </w:rPr>
        <w:t>投标地点：政采云一站式政府采购云平台（http://www.zcygov.cn/）</w:t>
      </w:r>
      <w:bookmarkEnd w:id="32"/>
    </w:p>
    <w:p w14:paraId="1C5B64DF">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2" w:firstLineChars="200"/>
        <w:textAlignment w:val="baseline"/>
        <w:outlineLvl w:val="9"/>
        <w:rPr>
          <w:rFonts w:hint="eastAsia" w:ascii="宋体" w:hAnsi="宋体" w:eastAsia="宋体" w:cs="宋体"/>
          <w:sz w:val="24"/>
          <w:szCs w:val="24"/>
        </w:rPr>
      </w:pPr>
      <w:bookmarkStart w:id="33" w:name="_Toc16554"/>
      <w:r>
        <w:rPr>
          <w:rFonts w:hint="eastAsia" w:ascii="宋体" w:hAnsi="宋体" w:eastAsia="宋体" w:cs="宋体"/>
          <w:color w:val="333333"/>
          <w:spacing w:val="-2"/>
          <w:sz w:val="24"/>
          <w:szCs w:val="24"/>
        </w:rPr>
        <w:t>开标时间：</w:t>
      </w:r>
      <w:r>
        <w:rPr>
          <w:rFonts w:hint="eastAsia" w:ascii="宋体" w:hAnsi="宋体" w:eastAsia="宋体" w:cs="宋体"/>
          <w:color w:val="auto"/>
          <w:spacing w:val="-1"/>
          <w:sz w:val="24"/>
          <w:szCs w:val="24"/>
          <w:highlight w:val="none"/>
        </w:rPr>
        <w:t>202</w:t>
      </w:r>
      <w:r>
        <w:rPr>
          <w:rFonts w:hint="eastAsia" w:ascii="宋体" w:hAnsi="宋体" w:eastAsia="宋体" w:cs="宋体"/>
          <w:color w:val="auto"/>
          <w:spacing w:val="-1"/>
          <w:sz w:val="24"/>
          <w:szCs w:val="24"/>
          <w:highlight w:val="none"/>
          <w:lang w:val="en-US" w:eastAsia="zh-CN"/>
        </w:rPr>
        <w:t>6</w:t>
      </w:r>
      <w:r>
        <w:rPr>
          <w:rFonts w:hint="eastAsia" w:ascii="宋体" w:hAnsi="宋体" w:eastAsia="宋体" w:cs="宋体"/>
          <w:color w:val="auto"/>
          <w:spacing w:val="-1"/>
          <w:sz w:val="24"/>
          <w:szCs w:val="24"/>
          <w:highlight w:val="none"/>
        </w:rPr>
        <w:t>年</w:t>
      </w:r>
      <w:r>
        <w:rPr>
          <w:rFonts w:hint="eastAsia" w:ascii="宋体" w:hAnsi="宋体" w:eastAsia="宋体" w:cs="宋体"/>
          <w:color w:val="auto"/>
          <w:spacing w:val="-1"/>
          <w:sz w:val="24"/>
          <w:szCs w:val="24"/>
          <w:highlight w:val="none"/>
          <w:lang w:val="en-US" w:eastAsia="zh-CN"/>
        </w:rPr>
        <w:t>10</w:t>
      </w:r>
      <w:r>
        <w:rPr>
          <w:rFonts w:hint="eastAsia" w:ascii="宋体" w:hAnsi="宋体" w:eastAsia="宋体" w:cs="宋体"/>
          <w:color w:val="auto"/>
          <w:spacing w:val="-1"/>
          <w:sz w:val="24"/>
          <w:szCs w:val="24"/>
          <w:highlight w:val="none"/>
        </w:rPr>
        <w:t>月</w:t>
      </w:r>
      <w:r>
        <w:rPr>
          <w:rFonts w:hint="eastAsia" w:ascii="宋体" w:hAnsi="宋体" w:eastAsia="宋体" w:cs="宋体"/>
          <w:color w:val="auto"/>
          <w:spacing w:val="-1"/>
          <w:sz w:val="24"/>
          <w:szCs w:val="24"/>
          <w:highlight w:val="none"/>
          <w:lang w:val="en-US" w:eastAsia="zh-CN"/>
        </w:rPr>
        <w:t>28</w:t>
      </w:r>
      <w:r>
        <w:rPr>
          <w:rFonts w:hint="eastAsia" w:ascii="宋体" w:hAnsi="宋体" w:eastAsia="宋体" w:cs="宋体"/>
          <w:color w:val="auto"/>
          <w:spacing w:val="-1"/>
          <w:sz w:val="24"/>
          <w:szCs w:val="24"/>
          <w:highlight w:val="none"/>
        </w:rPr>
        <w:t>日</w:t>
      </w:r>
      <w:r>
        <w:rPr>
          <w:rFonts w:hint="eastAsia" w:ascii="宋体" w:hAnsi="宋体" w:eastAsia="宋体" w:cs="宋体"/>
          <w:color w:val="auto"/>
          <w:spacing w:val="-1"/>
          <w:sz w:val="24"/>
          <w:szCs w:val="24"/>
          <w:highlight w:val="none"/>
          <w:lang w:eastAsia="zh-CN"/>
        </w:rPr>
        <w:t>1</w:t>
      </w:r>
      <w:r>
        <w:rPr>
          <w:rFonts w:hint="eastAsia" w:ascii="宋体" w:hAnsi="宋体" w:eastAsia="宋体" w:cs="宋体"/>
          <w:color w:val="auto"/>
          <w:spacing w:val="-1"/>
          <w:sz w:val="24"/>
          <w:szCs w:val="24"/>
          <w:highlight w:val="none"/>
          <w:lang w:val="en-US" w:eastAsia="zh-CN"/>
        </w:rPr>
        <w:t>0</w:t>
      </w:r>
      <w:r>
        <w:rPr>
          <w:rFonts w:hint="eastAsia" w:ascii="宋体" w:hAnsi="宋体" w:eastAsia="宋体" w:cs="宋体"/>
          <w:color w:val="auto"/>
          <w:spacing w:val="-1"/>
          <w:sz w:val="24"/>
          <w:szCs w:val="24"/>
          <w:highlight w:val="none"/>
          <w:lang w:eastAsia="zh-CN"/>
        </w:rPr>
        <w:t>点30分</w:t>
      </w:r>
      <w:r>
        <w:rPr>
          <w:rFonts w:hint="eastAsia" w:ascii="宋体" w:hAnsi="宋体" w:eastAsia="宋体" w:cs="宋体"/>
          <w:color w:val="333333"/>
          <w:spacing w:val="-2"/>
          <w:sz w:val="24"/>
          <w:szCs w:val="24"/>
        </w:rPr>
        <w:t>（北京时间）</w:t>
      </w:r>
      <w:bookmarkEnd w:id="33"/>
    </w:p>
    <w:p w14:paraId="5EDB120A">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2" w:firstLineChars="200"/>
        <w:textAlignment w:val="baseline"/>
        <w:outlineLvl w:val="9"/>
        <w:rPr>
          <w:rFonts w:hint="eastAsia" w:ascii="宋体" w:hAnsi="宋体" w:eastAsia="宋体" w:cs="宋体"/>
          <w:color w:val="333333"/>
          <w:spacing w:val="-2"/>
          <w:sz w:val="24"/>
          <w:szCs w:val="24"/>
        </w:rPr>
      </w:pPr>
      <w:bookmarkStart w:id="34" w:name="_Toc28277"/>
      <w:r>
        <w:rPr>
          <w:rFonts w:hint="eastAsia" w:ascii="宋体" w:hAnsi="宋体" w:eastAsia="宋体" w:cs="宋体"/>
          <w:color w:val="333333"/>
          <w:spacing w:val="-2"/>
          <w:sz w:val="24"/>
          <w:szCs w:val="24"/>
        </w:rPr>
        <w:t>开标地点：</w:t>
      </w:r>
      <w:bookmarkEnd w:id="34"/>
      <w:bookmarkStart w:id="35" w:name="_Toc32657"/>
      <w:r>
        <w:rPr>
          <w:rFonts w:hint="eastAsia" w:ascii="宋体" w:hAnsi="宋体" w:eastAsia="宋体" w:cs="宋体"/>
          <w:color w:val="333333"/>
          <w:spacing w:val="-2"/>
          <w:sz w:val="24"/>
          <w:szCs w:val="24"/>
        </w:rPr>
        <w:t>投标人登录政采云平台 https://www.zcygov.cn/，进入“项目采购-开标评标-右边选择对应项目点击“进入项目”进入开标大厅。</w:t>
      </w:r>
    </w:p>
    <w:p w14:paraId="6210D1F9">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60" w:firstLineChars="200"/>
        <w:textAlignment w:val="baseline"/>
        <w:outlineLvl w:val="9"/>
        <w:rPr>
          <w:rFonts w:hint="eastAsia" w:ascii="宋体" w:hAnsi="宋体" w:eastAsia="宋体" w:cs="宋体"/>
          <w:sz w:val="24"/>
          <w:szCs w:val="24"/>
        </w:rPr>
      </w:pPr>
      <w:r>
        <w:rPr>
          <w:rFonts w:hint="eastAsia" w:ascii="宋体" w:hAnsi="宋体" w:eastAsia="宋体" w:cs="宋体"/>
          <w:color w:val="333333"/>
          <w:spacing w:val="-5"/>
          <w:sz w:val="24"/>
          <w:szCs w:val="24"/>
        </w:rPr>
        <w:t>五、公告期限</w:t>
      </w:r>
      <w:bookmarkEnd w:id="35"/>
    </w:p>
    <w:p w14:paraId="5C16482E">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52" w:firstLineChars="200"/>
        <w:textAlignment w:val="baseline"/>
        <w:outlineLvl w:val="9"/>
        <w:rPr>
          <w:rFonts w:hint="eastAsia" w:ascii="宋体" w:hAnsi="宋体" w:eastAsia="宋体" w:cs="宋体"/>
          <w:sz w:val="24"/>
          <w:szCs w:val="24"/>
        </w:rPr>
      </w:pPr>
      <w:bookmarkStart w:id="36" w:name="_Toc29177"/>
      <w:r>
        <w:rPr>
          <w:rFonts w:hint="eastAsia" w:ascii="宋体" w:hAnsi="宋体" w:eastAsia="宋体" w:cs="宋体"/>
          <w:color w:val="333333"/>
          <w:spacing w:val="-7"/>
          <w:sz w:val="24"/>
          <w:szCs w:val="24"/>
        </w:rPr>
        <w:t>自本公告发布之日起三个工作日。</w:t>
      </w:r>
      <w:bookmarkEnd w:id="36"/>
    </w:p>
    <w:p w14:paraId="77F220DB">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68" w:firstLineChars="200"/>
        <w:textAlignment w:val="baseline"/>
        <w:outlineLvl w:val="9"/>
        <w:rPr>
          <w:rFonts w:hint="eastAsia" w:ascii="宋体" w:hAnsi="宋体" w:eastAsia="宋体" w:cs="宋体"/>
          <w:sz w:val="24"/>
          <w:szCs w:val="24"/>
        </w:rPr>
      </w:pPr>
      <w:bookmarkStart w:id="37" w:name="_Toc2551"/>
      <w:r>
        <w:rPr>
          <w:rFonts w:hint="eastAsia" w:ascii="宋体" w:hAnsi="宋体" w:eastAsia="宋体" w:cs="宋体"/>
          <w:color w:val="333333"/>
          <w:spacing w:val="-3"/>
          <w:sz w:val="24"/>
          <w:szCs w:val="24"/>
        </w:rPr>
        <w:t>其他补充事宜</w:t>
      </w:r>
      <w:bookmarkEnd w:id="37"/>
    </w:p>
    <w:p w14:paraId="3C6A0FE8">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68" w:firstLineChars="200"/>
        <w:textAlignment w:val="baseline"/>
        <w:outlineLvl w:val="9"/>
        <w:rPr>
          <w:rFonts w:hint="eastAsia" w:ascii="宋体" w:hAnsi="宋体" w:eastAsia="宋体" w:cs="宋体"/>
          <w:sz w:val="24"/>
          <w:szCs w:val="24"/>
          <w:lang w:val="en-US" w:eastAsia="zh-CN"/>
        </w:rPr>
      </w:pPr>
      <w:bookmarkStart w:id="38" w:name="_Toc4870"/>
      <w:r>
        <w:rPr>
          <w:rFonts w:hint="eastAsia" w:ascii="宋体" w:hAnsi="宋体" w:eastAsia="宋体" w:cs="宋体"/>
          <w:color w:val="333333"/>
          <w:spacing w:val="-3"/>
          <w:sz w:val="24"/>
          <w:szCs w:val="24"/>
        </w:rPr>
        <w:t>六、其他补充事宜</w:t>
      </w:r>
      <w:bookmarkEnd w:id="38"/>
    </w:p>
    <w:p w14:paraId="105E3700">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2" w:firstLineChars="200"/>
        <w:textAlignment w:val="baseline"/>
        <w:outlineLvl w:val="9"/>
        <w:rPr>
          <w:rFonts w:hint="eastAsia" w:ascii="宋体" w:hAnsi="宋体" w:eastAsia="宋体" w:cs="宋体"/>
          <w:sz w:val="24"/>
          <w:szCs w:val="24"/>
        </w:rPr>
      </w:pPr>
      <w:bookmarkStart w:id="39" w:name="_Toc26801"/>
      <w:r>
        <w:rPr>
          <w:rFonts w:hint="eastAsia" w:ascii="宋体" w:hAnsi="宋体" w:eastAsia="宋体" w:cs="宋体"/>
          <w:color w:val="333333"/>
          <w:spacing w:val="-2"/>
          <w:sz w:val="24"/>
          <w:szCs w:val="24"/>
        </w:rPr>
        <w:t>1、本次公告在新疆政府采购网</w:t>
      </w:r>
      <w:r>
        <w:rPr>
          <w:rFonts w:hint="eastAsia" w:ascii="宋体" w:hAnsi="宋体" w:eastAsia="宋体" w:cs="宋体"/>
          <w:color w:val="333333"/>
          <w:spacing w:val="-2"/>
          <w:sz w:val="24"/>
          <w:szCs w:val="24"/>
          <w:lang w:eastAsia="zh-CN"/>
        </w:rPr>
        <w:t>，</w:t>
      </w:r>
      <w:r>
        <w:rPr>
          <w:rFonts w:hint="eastAsia" w:ascii="宋体" w:hAnsi="宋体" w:eastAsia="宋体" w:cs="宋体"/>
          <w:color w:val="333333"/>
          <w:spacing w:val="-2"/>
          <w:sz w:val="24"/>
          <w:szCs w:val="24"/>
        </w:rPr>
        <w:t>阿克苏地区公共资源电子招投标平台发布；</w:t>
      </w:r>
      <w:bookmarkEnd w:id="39"/>
    </w:p>
    <w:p w14:paraId="4B835897">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2" w:firstLineChars="200"/>
        <w:textAlignment w:val="baseline"/>
        <w:outlineLvl w:val="9"/>
        <w:rPr>
          <w:rFonts w:hint="eastAsia" w:ascii="宋体" w:hAnsi="宋体" w:eastAsia="宋体" w:cs="宋体"/>
          <w:sz w:val="24"/>
          <w:szCs w:val="24"/>
        </w:rPr>
      </w:pPr>
      <w:bookmarkStart w:id="40" w:name="_Toc10587"/>
      <w:r>
        <w:rPr>
          <w:rFonts w:hint="eastAsia" w:ascii="宋体" w:hAnsi="宋体" w:eastAsia="宋体" w:cs="宋体"/>
          <w:color w:val="333333"/>
          <w:spacing w:val="-2"/>
          <w:sz w:val="24"/>
          <w:szCs w:val="24"/>
        </w:rPr>
        <w:t>2、请投标单位随时关注本项目的变更、答疑、澄清文件；</w:t>
      </w:r>
      <w:bookmarkEnd w:id="40"/>
    </w:p>
    <w:p w14:paraId="39463322">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sz w:val="24"/>
          <w:szCs w:val="24"/>
        </w:rPr>
      </w:pPr>
      <w:bookmarkStart w:id="41" w:name="_Toc9679"/>
      <w:r>
        <w:rPr>
          <w:rFonts w:hint="eastAsia" w:ascii="宋体" w:hAnsi="宋体" w:eastAsia="宋体" w:cs="宋体"/>
          <w:color w:val="333333"/>
          <w:spacing w:val="-1"/>
          <w:sz w:val="24"/>
          <w:szCs w:val="24"/>
        </w:rPr>
        <w:t>3、本项目实行电子招投标，供应商须登录政采云平台申请获取招标文件，并通过</w:t>
      </w:r>
      <w:bookmarkEnd w:id="41"/>
    </w:p>
    <w:p w14:paraId="6A70E499">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sz w:val="24"/>
          <w:szCs w:val="24"/>
        </w:rPr>
      </w:pPr>
      <w:r>
        <w:rPr>
          <w:rFonts w:hint="eastAsia" w:ascii="宋体" w:hAnsi="宋体" w:eastAsia="宋体" w:cs="宋体"/>
          <w:color w:val="333333"/>
          <w:spacing w:val="-1"/>
          <w:sz w:val="24"/>
          <w:szCs w:val="24"/>
        </w:rPr>
        <w:t>政采云电子投标客户端制作响应文件，同时自行承担与投标有关的一切费用；</w:t>
      </w:r>
    </w:p>
    <w:p w14:paraId="1499EC56">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80" w:firstLineChars="200"/>
        <w:textAlignment w:val="baseline"/>
        <w:outlineLvl w:val="9"/>
        <w:rPr>
          <w:rFonts w:hint="eastAsia" w:ascii="宋体" w:hAnsi="宋体" w:eastAsia="宋体" w:cs="宋体"/>
          <w:sz w:val="24"/>
          <w:szCs w:val="24"/>
        </w:rPr>
      </w:pPr>
      <w:bookmarkStart w:id="42" w:name="_Toc10957"/>
      <w:r>
        <w:rPr>
          <w:rFonts w:hint="eastAsia" w:ascii="宋体" w:hAnsi="宋体" w:eastAsia="宋体" w:cs="宋体"/>
          <w:color w:val="333333"/>
          <w:sz w:val="24"/>
          <w:szCs w:val="24"/>
        </w:rPr>
        <w:t>4、各供应商应在开标前确保成为新疆维吾</w:t>
      </w:r>
      <w:r>
        <w:rPr>
          <w:rFonts w:hint="eastAsia" w:ascii="宋体" w:hAnsi="宋体" w:eastAsia="宋体" w:cs="宋体"/>
          <w:color w:val="333333"/>
          <w:spacing w:val="-1"/>
          <w:sz w:val="24"/>
          <w:szCs w:val="24"/>
        </w:rPr>
        <w:t>尔自治区政府采购网正式注册入库供应</w:t>
      </w:r>
      <w:bookmarkEnd w:id="42"/>
    </w:p>
    <w:p w14:paraId="2C0DE613">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sz w:val="24"/>
          <w:szCs w:val="24"/>
        </w:rPr>
      </w:pPr>
      <w:r>
        <w:rPr>
          <w:rFonts w:hint="eastAsia" w:ascii="宋体" w:hAnsi="宋体" w:eastAsia="宋体" w:cs="宋体"/>
          <w:color w:val="333333"/>
          <w:spacing w:val="-1"/>
          <w:sz w:val="24"/>
          <w:szCs w:val="24"/>
        </w:rPr>
        <w:t>商，并完成CA数字证书申领。因未注册入库、未办理CA数字证书等原因造成无法投标或</w:t>
      </w:r>
      <w:r>
        <w:rPr>
          <w:rFonts w:hint="eastAsia" w:ascii="宋体" w:hAnsi="宋体" w:eastAsia="宋体" w:cs="宋体"/>
          <w:color w:val="333333"/>
          <w:spacing w:val="10"/>
          <w:sz w:val="24"/>
          <w:szCs w:val="24"/>
        </w:rPr>
        <w:t xml:space="preserve"> </w:t>
      </w:r>
      <w:r>
        <w:rPr>
          <w:rFonts w:hint="eastAsia" w:ascii="宋体" w:hAnsi="宋体" w:eastAsia="宋体" w:cs="宋体"/>
          <w:color w:val="333333"/>
          <w:spacing w:val="-2"/>
          <w:sz w:val="24"/>
          <w:szCs w:val="24"/>
        </w:rPr>
        <w:t>投标失败等后果由供应商自行承担；</w:t>
      </w:r>
    </w:p>
    <w:p w14:paraId="64CDADAB">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80" w:firstLineChars="200"/>
        <w:textAlignment w:val="baseline"/>
        <w:outlineLvl w:val="9"/>
        <w:rPr>
          <w:rFonts w:hint="eastAsia" w:ascii="宋体" w:hAnsi="宋体" w:eastAsia="宋体" w:cs="宋体"/>
          <w:sz w:val="24"/>
          <w:szCs w:val="24"/>
        </w:rPr>
      </w:pPr>
      <w:bookmarkStart w:id="43" w:name="_Toc19379"/>
      <w:r>
        <w:rPr>
          <w:rFonts w:hint="eastAsia" w:ascii="宋体" w:hAnsi="宋体" w:eastAsia="宋体" w:cs="宋体"/>
          <w:color w:val="333333"/>
          <w:sz w:val="24"/>
          <w:szCs w:val="24"/>
        </w:rPr>
        <w:t>5、供应商可前往新疆政府采购网（http:/</w:t>
      </w:r>
      <w:r>
        <w:rPr>
          <w:rFonts w:hint="eastAsia" w:ascii="宋体" w:hAnsi="宋体" w:eastAsia="宋体" w:cs="宋体"/>
          <w:color w:val="333333"/>
          <w:spacing w:val="-1"/>
          <w:sz w:val="24"/>
          <w:szCs w:val="24"/>
        </w:rPr>
        <w:t>/www.ccgp-xinjiang.gov.cn/）下载专</w:t>
      </w:r>
      <w:bookmarkEnd w:id="43"/>
      <w:r>
        <w:rPr>
          <w:rFonts w:hint="eastAsia" w:ascii="宋体" w:hAnsi="宋体" w:eastAsia="宋体" w:cs="宋体"/>
          <w:color w:val="333333"/>
          <w:spacing w:val="-1"/>
          <w:sz w:val="24"/>
          <w:szCs w:val="24"/>
        </w:rPr>
        <w:t>区，下载政采云电子投标客户端，安装完成后，可通</w:t>
      </w:r>
      <w:r>
        <w:rPr>
          <w:rFonts w:hint="eastAsia" w:ascii="宋体" w:hAnsi="宋体" w:eastAsia="宋体" w:cs="宋体"/>
          <w:color w:val="333333"/>
          <w:spacing w:val="-2"/>
          <w:sz w:val="24"/>
          <w:szCs w:val="24"/>
        </w:rPr>
        <w:t>过账号密码或CA登录客户端进行响</w:t>
      </w:r>
      <w:r>
        <w:rPr>
          <w:rFonts w:hint="eastAsia" w:ascii="宋体" w:hAnsi="宋体" w:eastAsia="宋体" w:cs="宋体"/>
          <w:color w:val="333333"/>
          <w:sz w:val="24"/>
          <w:szCs w:val="24"/>
        </w:rPr>
        <w:t>应文件制作。在使用政采云电子投标客户端时，建</w:t>
      </w:r>
      <w:r>
        <w:rPr>
          <w:rFonts w:hint="eastAsia" w:ascii="宋体" w:hAnsi="宋体" w:eastAsia="宋体" w:cs="宋体"/>
          <w:color w:val="333333"/>
          <w:spacing w:val="-1"/>
          <w:sz w:val="24"/>
          <w:szCs w:val="24"/>
        </w:rPr>
        <w:t>议使用WIN7及以上操作系统。如有问题可拨打政采云客户服务热线400-881-7190进行咨询；</w:t>
      </w:r>
    </w:p>
    <w:p w14:paraId="0E200F04">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color w:val="333333"/>
          <w:spacing w:val="-2"/>
          <w:sz w:val="24"/>
          <w:szCs w:val="24"/>
        </w:rPr>
      </w:pPr>
      <w:bookmarkStart w:id="44" w:name="_Toc15506"/>
      <w:r>
        <w:rPr>
          <w:rFonts w:hint="eastAsia" w:ascii="宋体" w:hAnsi="宋体" w:eastAsia="宋体" w:cs="宋体"/>
          <w:color w:val="333333"/>
          <w:spacing w:val="-1"/>
          <w:sz w:val="24"/>
          <w:szCs w:val="24"/>
        </w:rPr>
        <w:t>6、本项目采用不见面开标，供应商须在投标截止时间前通过CA在政采云平台上传</w:t>
      </w:r>
      <w:bookmarkEnd w:id="44"/>
      <w:r>
        <w:rPr>
          <w:rFonts w:hint="eastAsia" w:ascii="宋体" w:hAnsi="宋体" w:eastAsia="宋体" w:cs="宋体"/>
          <w:color w:val="333333"/>
          <w:spacing w:val="-1"/>
          <w:sz w:val="24"/>
          <w:szCs w:val="24"/>
        </w:rPr>
        <w:t>加密的电子响应文件。备注：供应商对不见面开评标系统的技术操作咨询，可通过</w:t>
      </w:r>
      <w:r>
        <w:rPr>
          <w:rFonts w:hint="eastAsia" w:ascii="宋体" w:hAnsi="宋体" w:eastAsia="宋体" w:cs="宋体"/>
        </w:rPr>
        <w:fldChar w:fldCharType="begin"/>
      </w:r>
      <w:r>
        <w:rPr>
          <w:rFonts w:hint="eastAsia" w:ascii="宋体" w:hAnsi="宋体" w:eastAsia="宋体" w:cs="宋体"/>
        </w:rPr>
        <w:instrText xml:space="preserve"> HYPERLINK "https://edu.zcygov.cn/luban/xinjiang-e-biding" </w:instrText>
      </w:r>
      <w:r>
        <w:rPr>
          <w:rFonts w:hint="eastAsia" w:ascii="宋体" w:hAnsi="宋体" w:eastAsia="宋体" w:cs="宋体"/>
        </w:rPr>
        <w:fldChar w:fldCharType="separate"/>
      </w:r>
      <w:r>
        <w:rPr>
          <w:rFonts w:hint="eastAsia" w:ascii="宋体" w:hAnsi="宋体" w:eastAsia="宋体" w:cs="宋体"/>
          <w:color w:val="333333"/>
          <w:sz w:val="24"/>
          <w:szCs w:val="24"/>
        </w:rPr>
        <w:t>https://edu.zcygov.cn/luban/xinjiang-e-biding</w:t>
      </w:r>
      <w:r>
        <w:rPr>
          <w:rFonts w:hint="eastAsia" w:ascii="宋体" w:hAnsi="宋体" w:eastAsia="宋体" w:cs="宋体"/>
          <w:color w:val="333333"/>
          <w:sz w:val="24"/>
          <w:szCs w:val="24"/>
        </w:rPr>
        <w:fldChar w:fldCharType="end"/>
      </w:r>
      <w:r>
        <w:rPr>
          <w:rFonts w:hint="eastAsia" w:ascii="宋体" w:hAnsi="宋体" w:eastAsia="宋体" w:cs="宋体"/>
          <w:color w:val="333333"/>
          <w:spacing w:val="-1"/>
          <w:sz w:val="24"/>
          <w:szCs w:val="24"/>
        </w:rPr>
        <w:t>自助查询，也可在政采云帮助中心</w:t>
      </w:r>
      <w:r>
        <w:rPr>
          <w:rFonts w:hint="eastAsia" w:ascii="宋体" w:hAnsi="宋体" w:eastAsia="宋体" w:cs="宋体"/>
          <w:color w:val="333333"/>
          <w:sz w:val="24"/>
          <w:szCs w:val="24"/>
        </w:rPr>
        <w:t xml:space="preserve"> </w:t>
      </w:r>
      <w:r>
        <w:rPr>
          <w:rFonts w:hint="eastAsia" w:ascii="宋体" w:hAnsi="宋体" w:eastAsia="宋体" w:cs="宋体"/>
          <w:color w:val="333333"/>
          <w:spacing w:val="-2"/>
          <w:sz w:val="24"/>
          <w:szCs w:val="24"/>
        </w:rPr>
        <w:t>常见问题解答和操作流程讲解视频中自助查询，网址为：</w:t>
      </w:r>
      <w:r>
        <w:rPr>
          <w:rFonts w:hint="eastAsia" w:ascii="宋体" w:hAnsi="宋体" w:eastAsia="宋体" w:cs="宋体"/>
        </w:rPr>
        <w:fldChar w:fldCharType="begin"/>
      </w:r>
      <w:r>
        <w:rPr>
          <w:rFonts w:hint="eastAsia" w:ascii="宋体" w:hAnsi="宋体" w:eastAsia="宋体" w:cs="宋体"/>
        </w:rPr>
        <w:instrText xml:space="preserve"> HYPERLINK "https://service.zcygov.cn/#/help" </w:instrText>
      </w:r>
      <w:r>
        <w:rPr>
          <w:rFonts w:hint="eastAsia" w:ascii="宋体" w:hAnsi="宋体" w:eastAsia="宋体" w:cs="宋体"/>
        </w:rPr>
        <w:fldChar w:fldCharType="separate"/>
      </w:r>
      <w:r>
        <w:rPr>
          <w:rFonts w:hint="eastAsia" w:ascii="宋体" w:hAnsi="宋体" w:eastAsia="宋体" w:cs="宋体"/>
          <w:color w:val="333333"/>
          <w:spacing w:val="-2"/>
          <w:position w:val="3"/>
          <w:sz w:val="24"/>
          <w:szCs w:val="24"/>
        </w:rPr>
        <w:t>https://service.zcygov.cn/#/he</w:t>
      </w:r>
      <w:r>
        <w:rPr>
          <w:rFonts w:hint="eastAsia" w:ascii="宋体" w:hAnsi="宋体" w:eastAsia="宋体" w:cs="宋体"/>
          <w:color w:val="333333"/>
          <w:spacing w:val="-3"/>
          <w:position w:val="3"/>
          <w:sz w:val="24"/>
          <w:szCs w:val="24"/>
        </w:rPr>
        <w:t>lp</w:t>
      </w:r>
      <w:r>
        <w:rPr>
          <w:rFonts w:hint="eastAsia" w:ascii="宋体" w:hAnsi="宋体" w:eastAsia="宋体" w:cs="宋体"/>
          <w:color w:val="333333"/>
          <w:spacing w:val="-3"/>
          <w:position w:val="3"/>
          <w:sz w:val="24"/>
          <w:szCs w:val="24"/>
        </w:rPr>
        <w:fldChar w:fldCharType="end"/>
      </w:r>
      <w:r>
        <w:rPr>
          <w:rFonts w:hint="eastAsia" w:ascii="宋体" w:hAnsi="宋体" w:eastAsia="宋体" w:cs="宋体"/>
          <w:color w:val="333333"/>
          <w:spacing w:val="-3"/>
          <w:position w:val="3"/>
          <w:sz w:val="24"/>
          <w:szCs w:val="24"/>
        </w:rPr>
        <w:t>，“项目采购</w:t>
      </w:r>
      <w:r>
        <w:rPr>
          <w:rFonts w:hint="eastAsia" w:ascii="宋体" w:hAnsi="宋体" w:eastAsia="宋体" w:cs="宋体"/>
          <w:color w:val="333333"/>
          <w:spacing w:val="-59"/>
          <w:position w:val="3"/>
          <w:sz w:val="24"/>
          <w:szCs w:val="24"/>
        </w:rPr>
        <w:t xml:space="preserve"> </w:t>
      </w:r>
      <w:r>
        <w:rPr>
          <w:rFonts w:hint="eastAsia" w:ascii="宋体" w:hAnsi="宋体" w:eastAsia="宋体" w:cs="宋体"/>
          <w:color w:val="333333"/>
          <w:spacing w:val="-3"/>
          <w:position w:val="3"/>
          <w:sz w:val="24"/>
          <w:szCs w:val="24"/>
        </w:rPr>
        <w:t>”—“操作流程-电子招投标</w:t>
      </w:r>
      <w:r>
        <w:rPr>
          <w:rFonts w:hint="eastAsia" w:ascii="宋体" w:hAnsi="宋体" w:eastAsia="宋体" w:cs="宋体"/>
          <w:color w:val="333333"/>
          <w:spacing w:val="-59"/>
          <w:position w:val="3"/>
          <w:sz w:val="24"/>
          <w:szCs w:val="24"/>
        </w:rPr>
        <w:t xml:space="preserve"> </w:t>
      </w:r>
      <w:r>
        <w:rPr>
          <w:rFonts w:hint="eastAsia" w:ascii="宋体" w:hAnsi="宋体" w:eastAsia="宋体" w:cs="宋体"/>
          <w:color w:val="333333"/>
          <w:spacing w:val="-3"/>
          <w:position w:val="3"/>
          <w:sz w:val="24"/>
          <w:szCs w:val="24"/>
        </w:rPr>
        <w:t>”—“</w:t>
      </w:r>
      <w:r>
        <w:rPr>
          <w:rFonts w:hint="eastAsia" w:ascii="宋体" w:hAnsi="宋体" w:eastAsia="宋体" w:cs="宋体"/>
          <w:color w:val="333333"/>
          <w:spacing w:val="-2"/>
          <w:sz w:val="24"/>
          <w:szCs w:val="24"/>
        </w:rPr>
        <w:t>政府采购项目电子交易管理操作指南-供应商</w:t>
      </w:r>
      <w:r>
        <w:rPr>
          <w:rFonts w:hint="eastAsia" w:ascii="宋体" w:hAnsi="宋体" w:eastAsia="宋体" w:cs="宋体"/>
          <w:color w:val="333333"/>
          <w:spacing w:val="-57"/>
          <w:sz w:val="24"/>
          <w:szCs w:val="24"/>
        </w:rPr>
        <w:t xml:space="preserve"> </w:t>
      </w:r>
      <w:r>
        <w:rPr>
          <w:rFonts w:hint="eastAsia" w:ascii="宋体" w:hAnsi="宋体" w:eastAsia="宋体" w:cs="宋体"/>
          <w:color w:val="333333"/>
          <w:spacing w:val="-2"/>
          <w:sz w:val="24"/>
          <w:szCs w:val="24"/>
        </w:rPr>
        <w:t>”版面获取操作指南，同时对自助查</w:t>
      </w:r>
      <w:r>
        <w:rPr>
          <w:rFonts w:hint="eastAsia" w:ascii="宋体" w:hAnsi="宋体" w:eastAsia="宋体" w:cs="宋体"/>
          <w:color w:val="333333"/>
          <w:spacing w:val="-3"/>
          <w:sz w:val="24"/>
          <w:szCs w:val="24"/>
        </w:rPr>
        <w:t>询无</w:t>
      </w:r>
      <w:r>
        <w:rPr>
          <w:rFonts w:hint="eastAsia" w:ascii="宋体" w:hAnsi="宋体" w:eastAsia="宋体" w:cs="宋体"/>
          <w:color w:val="333333"/>
          <w:sz w:val="24"/>
          <w:szCs w:val="24"/>
        </w:rPr>
        <w:t xml:space="preserve"> </w:t>
      </w:r>
      <w:r>
        <w:rPr>
          <w:rFonts w:hint="eastAsia" w:ascii="宋体" w:hAnsi="宋体" w:eastAsia="宋体" w:cs="宋体"/>
          <w:color w:val="333333"/>
          <w:spacing w:val="-2"/>
          <w:sz w:val="24"/>
          <w:szCs w:val="24"/>
        </w:rPr>
        <w:t>法解决的问题可通过钉钉群及政采云在线客服获取服务支持；</w:t>
      </w:r>
    </w:p>
    <w:p w14:paraId="6E2E4463">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jc w:val="right"/>
        <w:textAlignment w:val="baseline"/>
        <w:outlineLvl w:val="9"/>
        <w:rPr>
          <w:rFonts w:hint="eastAsia" w:ascii="宋体" w:hAnsi="宋体" w:eastAsia="宋体" w:cs="宋体"/>
          <w:sz w:val="24"/>
          <w:szCs w:val="24"/>
        </w:rPr>
      </w:pPr>
      <w:bookmarkStart w:id="45" w:name="_Toc1453"/>
      <w:r>
        <w:rPr>
          <w:rFonts w:hint="eastAsia" w:ascii="宋体" w:hAnsi="宋体" w:eastAsia="宋体" w:cs="宋体"/>
          <w:color w:val="333333"/>
          <w:spacing w:val="-1"/>
          <w:sz w:val="24"/>
          <w:szCs w:val="24"/>
        </w:rPr>
        <w:t>7、供应商在开标前须提前配置好电脑浏览器（建议使用360浏览器或谷歌浏览器</w:t>
      </w:r>
      <w:r>
        <w:rPr>
          <w:rFonts w:hint="eastAsia" w:ascii="宋体" w:hAnsi="宋体" w:eastAsia="宋体" w:cs="宋体"/>
          <w:color w:val="333333"/>
          <w:spacing w:val="-42"/>
          <w:sz w:val="24"/>
          <w:szCs w:val="24"/>
        </w:rPr>
        <w:t>），</w:t>
      </w:r>
      <w:bookmarkEnd w:id="45"/>
    </w:p>
    <w:p w14:paraId="35AF058A">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sz w:val="24"/>
          <w:szCs w:val="24"/>
        </w:rPr>
      </w:pPr>
      <w:r>
        <w:rPr>
          <w:rFonts w:hint="eastAsia" w:ascii="宋体" w:hAnsi="宋体" w:eastAsia="宋体" w:cs="宋体"/>
          <w:color w:val="333333"/>
          <w:spacing w:val="-1"/>
          <w:sz w:val="24"/>
          <w:szCs w:val="24"/>
        </w:rPr>
        <w:t>开标时请使用制作加密电子响应文件的CA锁进行解密及报价确认。本项目响应文件解密</w:t>
      </w:r>
      <w:r>
        <w:rPr>
          <w:rFonts w:hint="eastAsia" w:ascii="宋体" w:hAnsi="宋体" w:eastAsia="宋体" w:cs="宋体"/>
          <w:color w:val="333333"/>
          <w:spacing w:val="15"/>
          <w:sz w:val="24"/>
          <w:szCs w:val="24"/>
        </w:rPr>
        <w:t xml:space="preserve"> </w:t>
      </w:r>
      <w:r>
        <w:rPr>
          <w:rFonts w:hint="eastAsia" w:ascii="宋体" w:hAnsi="宋体" w:eastAsia="宋体" w:cs="宋体"/>
          <w:color w:val="333333"/>
          <w:spacing w:val="-2"/>
          <w:sz w:val="24"/>
          <w:szCs w:val="24"/>
        </w:rPr>
        <w:t>时间定为30分钟，如因自身原因导致无法正常解密，后果由供应商自行承担。</w:t>
      </w:r>
    </w:p>
    <w:p w14:paraId="51A490D3">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54" w:firstLineChars="200"/>
        <w:textAlignment w:val="baseline"/>
        <w:outlineLvl w:val="9"/>
        <w:rPr>
          <w:rFonts w:hint="eastAsia" w:ascii="宋体" w:hAnsi="宋体" w:eastAsia="宋体" w:cs="宋体"/>
          <w:sz w:val="24"/>
          <w:szCs w:val="24"/>
        </w:rPr>
      </w:pPr>
      <w:bookmarkStart w:id="46" w:name="_Toc21478"/>
      <w:r>
        <w:rPr>
          <w:rFonts w:hint="eastAsia" w:ascii="宋体" w:hAnsi="宋体" w:eastAsia="宋体" w:cs="宋体"/>
          <w:b/>
          <w:bCs/>
          <w:color w:val="333333"/>
          <w:spacing w:val="-7"/>
          <w:sz w:val="24"/>
          <w:szCs w:val="24"/>
        </w:rPr>
        <w:t>特别提示：</w:t>
      </w:r>
      <w:bookmarkEnd w:id="46"/>
    </w:p>
    <w:p w14:paraId="4B5820F1">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8" w:firstLineChars="200"/>
        <w:textAlignment w:val="baseline"/>
        <w:outlineLvl w:val="9"/>
        <w:rPr>
          <w:rFonts w:hint="eastAsia" w:ascii="宋体" w:hAnsi="宋体" w:eastAsia="宋体" w:cs="宋体"/>
          <w:b/>
          <w:bCs/>
          <w:color w:val="333333"/>
          <w:spacing w:val="-1"/>
          <w:sz w:val="24"/>
          <w:szCs w:val="24"/>
        </w:rPr>
      </w:pPr>
      <w:bookmarkStart w:id="47" w:name="_Toc5122"/>
      <w:r>
        <w:rPr>
          <w:rFonts w:hint="eastAsia" w:ascii="宋体" w:hAnsi="宋体" w:eastAsia="宋体" w:cs="宋体"/>
          <w:b/>
          <w:bCs/>
          <w:color w:val="333333"/>
          <w:spacing w:val="-1"/>
          <w:sz w:val="24"/>
          <w:szCs w:val="24"/>
        </w:rPr>
        <w:t>1、采购限额标准以上，200万元以下的货物和服务采购项目、400万元以下的工程采购项目，适宜由中小企业提供的，采购人应当专门面向中小企业采购。</w:t>
      </w:r>
    </w:p>
    <w:p w14:paraId="56587964">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8" w:firstLineChars="200"/>
        <w:textAlignment w:val="baseline"/>
        <w:outlineLvl w:val="9"/>
        <w:rPr>
          <w:rFonts w:hint="eastAsia" w:ascii="宋体" w:hAnsi="宋体" w:eastAsia="宋体" w:cs="宋体"/>
          <w:b/>
          <w:bCs/>
          <w:color w:val="333333"/>
          <w:spacing w:val="-1"/>
          <w:sz w:val="24"/>
          <w:szCs w:val="24"/>
        </w:rPr>
      </w:pPr>
      <w:r>
        <w:rPr>
          <w:rFonts w:hint="eastAsia" w:ascii="宋体" w:hAnsi="宋体" w:eastAsia="宋体" w:cs="宋体"/>
          <w:b/>
          <w:bCs/>
          <w:color w:val="333333"/>
          <w:spacing w:val="-1"/>
          <w:sz w:val="24"/>
          <w:szCs w:val="24"/>
        </w:rPr>
        <w:t>2、超过200万元的货物和服务采购项目，预留该部分采购项目预算总额的30%以上专门面向中小企业采购，其中预留给小微企业的比例不低于60%。</w:t>
      </w:r>
    </w:p>
    <w:p w14:paraId="30085A49">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8" w:firstLineChars="200"/>
        <w:textAlignment w:val="baseline"/>
        <w:outlineLvl w:val="9"/>
        <w:rPr>
          <w:rFonts w:hint="eastAsia" w:ascii="宋体" w:hAnsi="宋体" w:eastAsia="宋体" w:cs="宋体"/>
          <w:b/>
          <w:bCs/>
          <w:color w:val="333333"/>
          <w:spacing w:val="-1"/>
          <w:sz w:val="24"/>
          <w:szCs w:val="24"/>
        </w:rPr>
      </w:pPr>
      <w:r>
        <w:rPr>
          <w:rFonts w:hint="eastAsia" w:ascii="宋体" w:hAnsi="宋体" w:eastAsia="宋体" w:cs="宋体"/>
          <w:b/>
          <w:bCs/>
          <w:color w:val="333333"/>
          <w:spacing w:val="-1"/>
          <w:sz w:val="24"/>
          <w:szCs w:val="24"/>
        </w:rPr>
        <w:t>3、超过400万元的工程采购项目中适宜由中小企业提供的，预留该部分采购项目预算总额的40%以上专门面向中小企业采购，其中预留给小微企业的比例不低于60%。</w:t>
      </w:r>
    </w:p>
    <w:p w14:paraId="0E98BFB9">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8" w:firstLineChars="200"/>
        <w:textAlignment w:val="baseline"/>
        <w:outlineLvl w:val="9"/>
        <w:rPr>
          <w:rFonts w:hint="eastAsia" w:ascii="宋体" w:hAnsi="宋体" w:eastAsia="宋体" w:cs="宋体"/>
          <w:b/>
          <w:bCs/>
          <w:color w:val="333333"/>
          <w:spacing w:val="-1"/>
          <w:sz w:val="24"/>
          <w:szCs w:val="24"/>
        </w:rPr>
      </w:pPr>
      <w:r>
        <w:rPr>
          <w:rFonts w:hint="eastAsia" w:ascii="宋体" w:hAnsi="宋体" w:eastAsia="宋体" w:cs="宋体"/>
          <w:b/>
          <w:bCs/>
          <w:color w:val="333333"/>
          <w:spacing w:val="-1"/>
          <w:sz w:val="24"/>
          <w:szCs w:val="24"/>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2E8081FF">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8" w:firstLineChars="200"/>
        <w:textAlignment w:val="baseline"/>
        <w:outlineLvl w:val="9"/>
        <w:rPr>
          <w:rFonts w:hint="eastAsia" w:ascii="宋体" w:hAnsi="宋体" w:eastAsia="宋体" w:cs="宋体"/>
          <w:b/>
          <w:bCs/>
          <w:color w:val="333333"/>
          <w:spacing w:val="-1"/>
          <w:sz w:val="24"/>
          <w:szCs w:val="24"/>
        </w:rPr>
      </w:pPr>
      <w:r>
        <w:rPr>
          <w:rFonts w:hint="eastAsia" w:ascii="宋体" w:hAnsi="宋体" w:eastAsia="宋体" w:cs="宋体"/>
          <w:b/>
          <w:bCs/>
          <w:color w:val="333333"/>
          <w:spacing w:val="-1"/>
          <w:sz w:val="24"/>
          <w:szCs w:val="24"/>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4672989C">
      <w:pPr>
        <w:keepNext w:val="0"/>
        <w:keepLines w:val="0"/>
        <w:pageBreakBefore w:val="0"/>
        <w:widowControl/>
        <w:shd w:val="clear"/>
        <w:wordWrap/>
        <w:overflowPunct/>
        <w:topLinePunct w:val="0"/>
        <w:autoSpaceDE w:val="0"/>
        <w:autoSpaceDN w:val="0"/>
        <w:bidi w:val="0"/>
        <w:adjustRightInd w:val="0"/>
        <w:snapToGrid w:val="0"/>
        <w:spacing w:before="51" w:line="219" w:lineRule="auto"/>
        <w:ind w:left="480"/>
        <w:textAlignment w:val="baseline"/>
        <w:outlineLvl w:val="9"/>
        <w:rPr>
          <w:rFonts w:hint="eastAsia" w:ascii="宋体" w:hAnsi="宋体" w:eastAsia="宋体" w:cs="宋体"/>
          <w:b w:val="0"/>
          <w:bCs w:val="0"/>
          <w:sz w:val="24"/>
          <w:szCs w:val="24"/>
        </w:rPr>
      </w:pPr>
      <w:r>
        <w:rPr>
          <w:rFonts w:hint="eastAsia" w:ascii="宋体" w:hAnsi="宋体" w:eastAsia="宋体" w:cs="宋体"/>
          <w:b w:val="0"/>
          <w:bCs w:val="0"/>
          <w:color w:val="333333"/>
          <w:spacing w:val="-5"/>
          <w:sz w:val="24"/>
          <w:szCs w:val="24"/>
        </w:rPr>
        <w:t>七、凡对本次采购提出询问，请按以下方式联系。</w:t>
      </w:r>
      <w:bookmarkEnd w:id="47"/>
    </w:p>
    <w:p w14:paraId="5842F6E2">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color w:val="333333"/>
          <w:spacing w:val="-1"/>
          <w:sz w:val="24"/>
          <w:szCs w:val="24"/>
        </w:rPr>
      </w:pPr>
      <w:bookmarkStart w:id="48" w:name="_Toc6530"/>
      <w:r>
        <w:rPr>
          <w:rFonts w:hint="eastAsia" w:ascii="宋体" w:hAnsi="宋体" w:eastAsia="宋体" w:cs="宋体"/>
          <w:color w:val="333333"/>
          <w:spacing w:val="-1"/>
          <w:sz w:val="24"/>
          <w:szCs w:val="24"/>
        </w:rPr>
        <w:t>1.采购人信息</w:t>
      </w:r>
      <w:bookmarkEnd w:id="48"/>
    </w:p>
    <w:p w14:paraId="00631C5A">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color w:val="333333"/>
          <w:spacing w:val="-1"/>
          <w:sz w:val="24"/>
          <w:szCs w:val="24"/>
          <w:lang w:eastAsia="zh-CN"/>
        </w:rPr>
      </w:pPr>
      <w:bookmarkStart w:id="49" w:name="_Toc31066"/>
      <w:r>
        <w:rPr>
          <w:rFonts w:hint="eastAsia" w:ascii="宋体" w:hAnsi="宋体" w:eastAsia="宋体" w:cs="宋体"/>
          <w:color w:val="333333"/>
          <w:spacing w:val="-1"/>
          <w:sz w:val="24"/>
          <w:szCs w:val="24"/>
        </w:rPr>
        <w:t>名称：</w:t>
      </w:r>
      <w:bookmarkEnd w:id="49"/>
      <w:bookmarkStart w:id="50" w:name="_Toc5433"/>
      <w:r>
        <w:rPr>
          <w:rFonts w:hint="eastAsia" w:ascii="宋体" w:hAnsi="宋体" w:eastAsia="宋体" w:cs="宋体"/>
          <w:color w:val="333333"/>
          <w:spacing w:val="-1"/>
          <w:sz w:val="24"/>
          <w:szCs w:val="24"/>
          <w:lang w:eastAsia="zh-CN"/>
        </w:rPr>
        <w:t>拜城县克孜尔乡人民政府</w:t>
      </w:r>
    </w:p>
    <w:p w14:paraId="42119D83">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color w:val="333333"/>
          <w:spacing w:val="-1"/>
          <w:sz w:val="24"/>
          <w:szCs w:val="24"/>
          <w:lang w:val="en-US" w:eastAsia="zh-CN"/>
        </w:rPr>
      </w:pPr>
      <w:r>
        <w:rPr>
          <w:rFonts w:hint="eastAsia" w:ascii="宋体" w:hAnsi="宋体" w:eastAsia="宋体" w:cs="宋体"/>
          <w:color w:val="333333"/>
          <w:spacing w:val="-1"/>
          <w:sz w:val="24"/>
          <w:szCs w:val="24"/>
        </w:rPr>
        <w:t>联系方式：</w:t>
      </w:r>
      <w:bookmarkEnd w:id="50"/>
      <w:r>
        <w:rPr>
          <w:rFonts w:hint="eastAsia" w:ascii="宋体" w:hAnsi="宋体" w:eastAsia="宋体" w:cs="宋体"/>
          <w:color w:val="333333"/>
          <w:spacing w:val="-1"/>
          <w:sz w:val="24"/>
          <w:szCs w:val="24"/>
          <w:lang w:val="en-US" w:eastAsia="zh-CN"/>
        </w:rPr>
        <w:t>17709976461</w:t>
      </w:r>
    </w:p>
    <w:p w14:paraId="71D2C1A6">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color w:val="333333"/>
          <w:spacing w:val="-1"/>
          <w:sz w:val="24"/>
          <w:szCs w:val="24"/>
        </w:rPr>
      </w:pPr>
      <w:bookmarkStart w:id="51" w:name="_Toc10775"/>
      <w:r>
        <w:rPr>
          <w:rFonts w:hint="eastAsia" w:ascii="宋体" w:hAnsi="宋体" w:eastAsia="宋体" w:cs="宋体"/>
          <w:color w:val="333333"/>
          <w:spacing w:val="-1"/>
          <w:sz w:val="24"/>
          <w:szCs w:val="24"/>
        </w:rPr>
        <w:t>2.采购代理机构信息</w:t>
      </w:r>
      <w:bookmarkEnd w:id="51"/>
    </w:p>
    <w:p w14:paraId="424C1217">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color w:val="333333"/>
          <w:spacing w:val="-1"/>
          <w:sz w:val="24"/>
          <w:szCs w:val="24"/>
          <w:lang w:eastAsia="zh-CN"/>
        </w:rPr>
      </w:pPr>
      <w:bookmarkStart w:id="52" w:name="_Toc8699"/>
      <w:r>
        <w:rPr>
          <w:rFonts w:hint="eastAsia" w:ascii="宋体" w:hAnsi="宋体" w:eastAsia="宋体" w:cs="宋体"/>
          <w:color w:val="333333"/>
          <w:spacing w:val="-1"/>
          <w:sz w:val="24"/>
          <w:szCs w:val="24"/>
        </w:rPr>
        <w:t>名称：</w:t>
      </w:r>
      <w:bookmarkEnd w:id="52"/>
      <w:r>
        <w:rPr>
          <w:rFonts w:hint="eastAsia" w:ascii="宋体" w:hAnsi="宋体" w:eastAsia="宋体" w:cs="宋体"/>
          <w:color w:val="333333"/>
          <w:spacing w:val="-1"/>
          <w:sz w:val="24"/>
          <w:szCs w:val="24"/>
          <w:lang w:eastAsia="zh-CN"/>
        </w:rPr>
        <w:t xml:space="preserve">新疆正翌工程项目管理有限公司 </w:t>
      </w:r>
    </w:p>
    <w:p w14:paraId="06BBB30B">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color w:val="333333"/>
          <w:spacing w:val="-1"/>
          <w:sz w:val="24"/>
          <w:szCs w:val="24"/>
          <w:lang w:val="en-US" w:eastAsia="zh-CN"/>
        </w:rPr>
      </w:pPr>
      <w:r>
        <w:rPr>
          <w:rFonts w:hint="eastAsia" w:ascii="宋体" w:hAnsi="宋体" w:eastAsia="宋体" w:cs="宋体"/>
          <w:color w:val="333333"/>
          <w:spacing w:val="-1"/>
          <w:sz w:val="24"/>
          <w:szCs w:val="24"/>
        </w:rPr>
        <w:t>地址：</w:t>
      </w:r>
      <w:r>
        <w:rPr>
          <w:rFonts w:hint="eastAsia" w:ascii="宋体" w:hAnsi="宋体" w:eastAsia="宋体" w:cs="宋体"/>
          <w:color w:val="333333"/>
          <w:spacing w:val="-1"/>
          <w:sz w:val="24"/>
          <w:szCs w:val="24"/>
          <w:lang w:val="en-US" w:eastAsia="zh-CN"/>
        </w:rPr>
        <w:t>新疆阿克苏地区拜城县产业园区迎宾路延伸段拜城产业研发中心4002-G室</w:t>
      </w:r>
    </w:p>
    <w:p w14:paraId="7564AA95">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color w:val="333333"/>
          <w:spacing w:val="-1"/>
          <w:sz w:val="24"/>
          <w:szCs w:val="24"/>
          <w:lang w:eastAsia="zh-CN"/>
        </w:rPr>
      </w:pPr>
      <w:r>
        <w:rPr>
          <w:rFonts w:hint="eastAsia" w:ascii="宋体" w:hAnsi="宋体" w:eastAsia="宋体" w:cs="宋体"/>
          <w:color w:val="333333"/>
          <w:spacing w:val="-1"/>
          <w:sz w:val="24"/>
          <w:szCs w:val="24"/>
        </w:rPr>
        <w:t>联系方式：</w:t>
      </w:r>
      <w:r>
        <w:rPr>
          <w:rFonts w:hint="eastAsia" w:ascii="宋体" w:hAnsi="宋体" w:eastAsia="宋体" w:cs="宋体"/>
          <w:color w:val="333333"/>
          <w:spacing w:val="-1"/>
          <w:sz w:val="24"/>
          <w:szCs w:val="24"/>
          <w:lang w:eastAsia="zh-CN"/>
        </w:rPr>
        <w:t>19325391997</w:t>
      </w:r>
    </w:p>
    <w:p w14:paraId="027E4BE2">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color w:val="333333"/>
          <w:spacing w:val="-1"/>
          <w:sz w:val="24"/>
          <w:szCs w:val="24"/>
        </w:rPr>
      </w:pPr>
      <w:bookmarkStart w:id="53" w:name="_Toc1796"/>
      <w:r>
        <w:rPr>
          <w:rFonts w:hint="eastAsia" w:ascii="宋体" w:hAnsi="宋体" w:eastAsia="宋体" w:cs="宋体"/>
          <w:color w:val="333333"/>
          <w:spacing w:val="-1"/>
          <w:sz w:val="24"/>
          <w:szCs w:val="24"/>
        </w:rPr>
        <w:t>3.项目联系方式</w:t>
      </w:r>
      <w:bookmarkEnd w:id="53"/>
    </w:p>
    <w:p w14:paraId="316BE450">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color w:val="333333"/>
          <w:spacing w:val="-1"/>
          <w:sz w:val="24"/>
          <w:szCs w:val="24"/>
          <w:lang w:eastAsia="zh-CN"/>
        </w:rPr>
      </w:pPr>
      <w:r>
        <w:rPr>
          <w:rFonts w:hint="eastAsia" w:ascii="宋体" w:hAnsi="宋体" w:eastAsia="宋体" w:cs="宋体"/>
          <w:color w:val="333333"/>
          <w:spacing w:val="-1"/>
          <w:sz w:val="24"/>
          <w:szCs w:val="24"/>
        </w:rPr>
        <w:t>项目联系人：</w:t>
      </w:r>
      <w:r>
        <w:rPr>
          <w:rFonts w:hint="eastAsia" w:ascii="宋体" w:hAnsi="宋体" w:eastAsia="宋体" w:cs="宋体"/>
          <w:color w:val="333333"/>
          <w:spacing w:val="-1"/>
          <w:sz w:val="24"/>
          <w:szCs w:val="24"/>
          <w:lang w:eastAsia="zh-CN"/>
        </w:rPr>
        <w:t>王泽宇</w:t>
      </w:r>
    </w:p>
    <w:p w14:paraId="698C1372">
      <w:pPr>
        <w:keepNext w:val="0"/>
        <w:keepLines w:val="0"/>
        <w:pageBreakBefore w:val="0"/>
        <w:widowControl/>
        <w:shd w:val="clear"/>
        <w:kinsoku w:val="0"/>
        <w:wordWrap/>
        <w:overflowPunct/>
        <w:topLinePunct w:val="0"/>
        <w:autoSpaceDE w:val="0"/>
        <w:autoSpaceDN w:val="0"/>
        <w:bidi w:val="0"/>
        <w:adjustRightInd w:val="0"/>
        <w:snapToGrid w:val="0"/>
        <w:spacing w:line="360" w:lineRule="exact"/>
        <w:ind w:left="0" w:right="0" w:firstLine="476" w:firstLineChars="200"/>
        <w:textAlignment w:val="baseline"/>
        <w:outlineLvl w:val="9"/>
        <w:rPr>
          <w:rFonts w:hint="eastAsia" w:ascii="宋体" w:hAnsi="宋体" w:eastAsia="宋体" w:cs="宋体"/>
          <w:color w:val="333333"/>
          <w:spacing w:val="-7"/>
          <w:sz w:val="24"/>
          <w:szCs w:val="24"/>
          <w:lang w:eastAsia="zh-CN"/>
        </w:rPr>
      </w:pPr>
      <w:r>
        <w:rPr>
          <w:rFonts w:hint="eastAsia" w:ascii="宋体" w:hAnsi="宋体" w:eastAsia="宋体" w:cs="宋体"/>
          <w:color w:val="333333"/>
          <w:spacing w:val="-1"/>
          <w:sz w:val="24"/>
          <w:szCs w:val="24"/>
        </w:rPr>
        <w:t>电话：</w:t>
      </w:r>
      <w:r>
        <w:rPr>
          <w:rFonts w:hint="eastAsia" w:ascii="宋体" w:hAnsi="宋体" w:eastAsia="宋体" w:cs="宋体"/>
          <w:color w:val="333333"/>
          <w:spacing w:val="-1"/>
          <w:sz w:val="24"/>
          <w:szCs w:val="24"/>
          <w:lang w:eastAsia="zh-CN"/>
        </w:rPr>
        <w:t xml:space="preserve">19325391997 </w:t>
      </w:r>
      <w:r>
        <w:rPr>
          <w:rFonts w:hint="eastAsia" w:ascii="宋体" w:hAnsi="宋体" w:eastAsia="宋体" w:cs="宋体"/>
          <w:color w:val="333333"/>
          <w:spacing w:val="-7"/>
          <w:sz w:val="24"/>
          <w:szCs w:val="24"/>
          <w:lang w:eastAsia="zh-CN"/>
        </w:rPr>
        <w:t xml:space="preserve"> </w:t>
      </w:r>
    </w:p>
    <w:p w14:paraId="6FA9A812">
      <w:pPr>
        <w:keepNext w:val="0"/>
        <w:keepLines w:val="0"/>
        <w:pageBreakBefore w:val="0"/>
        <w:widowControl/>
        <w:shd w:val="clear"/>
        <w:kinsoku w:val="0"/>
        <w:wordWrap/>
        <w:overflowPunct/>
        <w:topLinePunct w:val="0"/>
        <w:autoSpaceDE w:val="0"/>
        <w:autoSpaceDN w:val="0"/>
        <w:bidi w:val="0"/>
        <w:adjustRightInd w:val="0"/>
        <w:snapToGrid w:val="0"/>
        <w:spacing w:before="148" w:line="240" w:lineRule="exact"/>
        <w:ind w:left="517"/>
        <w:textAlignment w:val="baseline"/>
        <w:outlineLvl w:val="9"/>
        <w:rPr>
          <w:rFonts w:hint="eastAsia" w:ascii="宋体" w:hAnsi="宋体" w:eastAsia="宋体" w:cs="宋体"/>
          <w:color w:val="333333"/>
          <w:spacing w:val="-7"/>
          <w:sz w:val="24"/>
          <w:szCs w:val="24"/>
        </w:rPr>
        <w:sectPr>
          <w:footerReference r:id="rId8" w:type="default"/>
          <w:pgSz w:w="11906" w:h="16840"/>
          <w:pgMar w:top="1440" w:right="1327" w:bottom="1158" w:left="1321" w:header="0" w:footer="987" w:gutter="0"/>
          <w:pgNumType w:fmt="decimal" w:start="1"/>
          <w:cols w:space="720" w:num="1"/>
        </w:sectPr>
      </w:pPr>
    </w:p>
    <w:p w14:paraId="69A852DC">
      <w:pPr>
        <w:keepNext w:val="0"/>
        <w:keepLines w:val="0"/>
        <w:pageBreakBefore w:val="0"/>
        <w:widowControl/>
        <w:shd w:val="clear"/>
        <w:kinsoku w:val="0"/>
        <w:wordWrap/>
        <w:overflowPunct/>
        <w:topLinePunct w:val="0"/>
        <w:autoSpaceDE w:val="0"/>
        <w:autoSpaceDN w:val="0"/>
        <w:bidi w:val="0"/>
        <w:adjustRightInd w:val="0"/>
        <w:snapToGrid w:val="0"/>
        <w:spacing w:before="91" w:line="224" w:lineRule="auto"/>
        <w:jc w:val="center"/>
        <w:textAlignment w:val="baseline"/>
        <w:outlineLvl w:val="0"/>
        <w:rPr>
          <w:rFonts w:hint="eastAsia" w:ascii="宋体" w:hAnsi="宋体" w:eastAsia="宋体" w:cs="宋体"/>
          <w:spacing w:val="-4"/>
          <w:sz w:val="44"/>
          <w:szCs w:val="44"/>
        </w:rPr>
      </w:pPr>
      <w:bookmarkStart w:id="54" w:name="_Toc9722"/>
      <w:bookmarkStart w:id="55" w:name="_Toc24890"/>
      <w:r>
        <w:rPr>
          <w:rFonts w:hint="eastAsia" w:ascii="宋体" w:hAnsi="宋体" w:eastAsia="宋体" w:cs="宋体"/>
          <w:spacing w:val="-4"/>
          <w:sz w:val="44"/>
          <w:szCs w:val="44"/>
        </w:rPr>
        <w:t>第二章   供应商须知</w:t>
      </w:r>
      <w:bookmarkEnd w:id="54"/>
      <w:bookmarkEnd w:id="55"/>
    </w:p>
    <w:p w14:paraId="6901EE0A">
      <w:pPr>
        <w:keepNext w:val="0"/>
        <w:keepLines w:val="0"/>
        <w:pageBreakBefore w:val="0"/>
        <w:widowControl/>
        <w:shd w:val="clear"/>
        <w:wordWrap/>
        <w:overflowPunct/>
        <w:topLinePunct w:val="0"/>
        <w:autoSpaceDE w:val="0"/>
        <w:autoSpaceDN w:val="0"/>
        <w:bidi w:val="0"/>
        <w:adjustRightInd w:val="0"/>
        <w:snapToGrid w:val="0"/>
        <w:spacing w:before="259" w:line="222" w:lineRule="auto"/>
        <w:ind w:left="3559"/>
        <w:textAlignment w:val="baseline"/>
        <w:outlineLvl w:val="9"/>
        <w:rPr>
          <w:rFonts w:hint="eastAsia" w:ascii="宋体" w:hAnsi="宋体" w:eastAsia="宋体" w:cs="宋体"/>
          <w:sz w:val="28"/>
          <w:szCs w:val="28"/>
        </w:rPr>
      </w:pPr>
      <w:bookmarkStart w:id="56" w:name="_Toc10326"/>
      <w:r>
        <w:rPr>
          <w:rFonts w:hint="eastAsia" w:ascii="宋体" w:hAnsi="宋体" w:eastAsia="宋体" w:cs="宋体"/>
          <w:spacing w:val="-4"/>
          <w:sz w:val="28"/>
          <w:szCs w:val="28"/>
        </w:rPr>
        <w:t>供应商须知前附表</w:t>
      </w:r>
      <w:bookmarkEnd w:id="56"/>
    </w:p>
    <w:p w14:paraId="2C916519">
      <w:pPr>
        <w:keepNext w:val="0"/>
        <w:keepLines w:val="0"/>
        <w:pageBreakBefore w:val="0"/>
        <w:widowControl/>
        <w:shd w:val="clear"/>
        <w:wordWrap/>
        <w:overflowPunct/>
        <w:topLinePunct w:val="0"/>
        <w:autoSpaceDE w:val="0"/>
        <w:autoSpaceDN w:val="0"/>
        <w:bidi w:val="0"/>
        <w:adjustRightInd w:val="0"/>
        <w:snapToGrid w:val="0"/>
        <w:spacing w:line="77" w:lineRule="exact"/>
        <w:textAlignment w:val="baseline"/>
        <w:outlineLvl w:val="9"/>
        <w:rPr>
          <w:rFonts w:hint="eastAsia" w:ascii="宋体" w:hAnsi="宋体" w:eastAsia="宋体" w:cs="宋体"/>
        </w:rPr>
      </w:pPr>
    </w:p>
    <w:tbl>
      <w:tblPr>
        <w:tblStyle w:val="14"/>
        <w:tblW w:w="83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7"/>
        <w:gridCol w:w="1493"/>
        <w:gridCol w:w="5976"/>
      </w:tblGrid>
      <w:tr w14:paraId="27541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887" w:type="dxa"/>
            <w:vAlign w:val="center"/>
          </w:tcPr>
          <w:p w14:paraId="7AA7AE45">
            <w:pPr>
              <w:pStyle w:val="15"/>
              <w:keepNext w:val="0"/>
              <w:keepLines w:val="0"/>
              <w:pageBreakBefore w:val="0"/>
              <w:widowControl/>
              <w:shd w:val="clear"/>
              <w:kinsoku/>
              <w:wordWrap w:val="0"/>
              <w:overflowPunct/>
              <w:topLinePunct/>
              <w:autoSpaceDE/>
              <w:autoSpaceDN/>
              <w:bidi w:val="0"/>
              <w:adjustRightInd w:val="0"/>
              <w:snapToGrid w:val="0"/>
              <w:spacing w:line="210"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8"/>
                <w:sz w:val="24"/>
                <w:szCs w:val="24"/>
              </w:rPr>
              <w:t>序号</w:t>
            </w:r>
          </w:p>
        </w:tc>
        <w:tc>
          <w:tcPr>
            <w:tcW w:w="1493" w:type="dxa"/>
            <w:vAlign w:val="center"/>
          </w:tcPr>
          <w:p w14:paraId="73F14186">
            <w:pPr>
              <w:pStyle w:val="15"/>
              <w:keepNext w:val="0"/>
              <w:keepLines w:val="0"/>
              <w:pageBreakBefore w:val="0"/>
              <w:widowControl/>
              <w:shd w:val="clear"/>
              <w:kinsoku/>
              <w:wordWrap w:val="0"/>
              <w:overflowPunct/>
              <w:topLinePunct/>
              <w:autoSpaceDE/>
              <w:autoSpaceDN/>
              <w:bidi w:val="0"/>
              <w:adjustRightInd w:val="0"/>
              <w:snapToGrid w:val="0"/>
              <w:spacing w:line="210"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9"/>
                <w:sz w:val="24"/>
                <w:szCs w:val="24"/>
              </w:rPr>
              <w:t>条款名称</w:t>
            </w:r>
          </w:p>
        </w:tc>
        <w:tc>
          <w:tcPr>
            <w:tcW w:w="5976" w:type="dxa"/>
            <w:vAlign w:val="top"/>
          </w:tcPr>
          <w:p w14:paraId="19A5B387">
            <w:pPr>
              <w:pStyle w:val="15"/>
              <w:keepNext w:val="0"/>
              <w:keepLines w:val="0"/>
              <w:pageBreakBefore w:val="0"/>
              <w:widowControl/>
              <w:shd w:val="clear"/>
              <w:kinsoku/>
              <w:wordWrap w:val="0"/>
              <w:overflowPunct/>
              <w:topLinePunct/>
              <w:autoSpaceDE/>
              <w:autoSpaceDN/>
              <w:bidi w:val="0"/>
              <w:adjustRightInd w:val="0"/>
              <w:snapToGrid w:val="0"/>
              <w:spacing w:line="210"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9"/>
                <w:sz w:val="24"/>
                <w:szCs w:val="24"/>
              </w:rPr>
              <w:t>编列内容</w:t>
            </w:r>
          </w:p>
        </w:tc>
      </w:tr>
      <w:tr w14:paraId="4D429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 w:hRule="atLeast"/>
        </w:trPr>
        <w:tc>
          <w:tcPr>
            <w:tcW w:w="887" w:type="dxa"/>
            <w:vAlign w:val="center"/>
          </w:tcPr>
          <w:p w14:paraId="5906EB80">
            <w:pPr>
              <w:pStyle w:val="15"/>
              <w:keepNext w:val="0"/>
              <w:keepLines w:val="0"/>
              <w:pageBreakBefore w:val="0"/>
              <w:widowControl/>
              <w:shd w:val="clear"/>
              <w:kinsoku/>
              <w:wordWrap w:val="0"/>
              <w:overflowPunct/>
              <w:topLinePunct/>
              <w:autoSpaceDE/>
              <w:autoSpaceDN/>
              <w:bidi w:val="0"/>
              <w:adjustRightInd w:val="0"/>
              <w:snapToGrid w:val="0"/>
              <w:spacing w:line="181"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z w:val="24"/>
                <w:szCs w:val="24"/>
              </w:rPr>
              <w:t>1</w:t>
            </w:r>
          </w:p>
        </w:tc>
        <w:tc>
          <w:tcPr>
            <w:tcW w:w="1493" w:type="dxa"/>
            <w:vAlign w:val="center"/>
          </w:tcPr>
          <w:p w14:paraId="59DCA9AC">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10"/>
                <w:sz w:val="24"/>
                <w:szCs w:val="24"/>
              </w:rPr>
              <w:t>采购人</w:t>
            </w:r>
          </w:p>
        </w:tc>
        <w:tc>
          <w:tcPr>
            <w:tcW w:w="5976" w:type="dxa"/>
            <w:vAlign w:val="top"/>
          </w:tcPr>
          <w:p w14:paraId="3C1AF800">
            <w:pPr>
              <w:pStyle w:val="15"/>
              <w:keepNext w:val="0"/>
              <w:keepLines w:val="0"/>
              <w:pageBreakBefore w:val="0"/>
              <w:widowControl/>
              <w:shd w:val="clear"/>
              <w:kinsoku/>
              <w:wordWrap w:val="0"/>
              <w:overflowPunct/>
              <w:topLinePunct/>
              <w:autoSpaceDE/>
              <w:autoSpaceDN/>
              <w:bidi w:val="0"/>
              <w:adjustRightInd w:val="0"/>
              <w:snapToGrid w:val="0"/>
              <w:spacing w:line="223" w:lineRule="auto"/>
              <w:ind w:left="0" w:leftChars="0" w:right="0" w:firstLine="0" w:firstLineChars="0"/>
              <w:textAlignment w:val="baseline"/>
              <w:outlineLvl w:val="9"/>
              <w:rPr>
                <w:rFonts w:hint="eastAsia" w:ascii="宋体" w:hAnsi="宋体" w:eastAsia="宋体" w:cs="宋体"/>
                <w:spacing w:val="-4"/>
                <w:sz w:val="24"/>
                <w:szCs w:val="24"/>
                <w:lang w:eastAsia="zh-CN"/>
              </w:rPr>
            </w:pPr>
            <w:r>
              <w:rPr>
                <w:rFonts w:hint="eastAsia" w:ascii="宋体" w:hAnsi="宋体" w:eastAsia="宋体" w:cs="宋体"/>
                <w:spacing w:val="-4"/>
                <w:sz w:val="24"/>
                <w:szCs w:val="24"/>
              </w:rPr>
              <w:t>名称：</w:t>
            </w:r>
            <w:r>
              <w:rPr>
                <w:rFonts w:hint="eastAsia" w:ascii="宋体" w:hAnsi="宋体" w:eastAsia="宋体" w:cs="宋体"/>
                <w:spacing w:val="-4"/>
                <w:sz w:val="24"/>
                <w:szCs w:val="24"/>
                <w:lang w:eastAsia="zh-CN"/>
              </w:rPr>
              <w:t>拜城县克孜尔乡人民政府</w:t>
            </w:r>
          </w:p>
          <w:p w14:paraId="5EE04021">
            <w:pPr>
              <w:pStyle w:val="15"/>
              <w:keepNext w:val="0"/>
              <w:keepLines w:val="0"/>
              <w:pageBreakBefore w:val="0"/>
              <w:widowControl/>
              <w:shd w:val="clear"/>
              <w:kinsoku/>
              <w:wordWrap w:val="0"/>
              <w:overflowPunct/>
              <w:topLinePunct/>
              <w:autoSpaceDE/>
              <w:autoSpaceDN/>
              <w:bidi w:val="0"/>
              <w:adjustRightInd w:val="0"/>
              <w:snapToGrid w:val="0"/>
              <w:spacing w:line="223"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7"/>
                <w:sz w:val="24"/>
                <w:szCs w:val="24"/>
              </w:rPr>
              <w:t>地址：</w:t>
            </w:r>
            <w:r>
              <w:rPr>
                <w:rFonts w:hint="eastAsia" w:ascii="宋体" w:hAnsi="宋体" w:eastAsia="宋体" w:cs="宋体"/>
                <w:spacing w:val="-7"/>
                <w:sz w:val="24"/>
                <w:szCs w:val="24"/>
                <w:lang w:val="en-US" w:eastAsia="zh-CN"/>
              </w:rPr>
              <w:t>新疆维吾尔自治区阿克苏地区拜城县克孜尔乡</w:t>
            </w:r>
          </w:p>
          <w:p w14:paraId="046DD1EF">
            <w:pPr>
              <w:pStyle w:val="15"/>
              <w:keepNext w:val="0"/>
              <w:keepLines w:val="0"/>
              <w:pageBreakBefore w:val="0"/>
              <w:widowControl/>
              <w:shd w:val="clear"/>
              <w:kinsoku/>
              <w:wordWrap w:val="0"/>
              <w:overflowPunct/>
              <w:topLinePunct/>
              <w:autoSpaceDE/>
              <w:autoSpaceDN/>
              <w:bidi w:val="0"/>
              <w:adjustRightInd w:val="0"/>
              <w:snapToGrid w:val="0"/>
              <w:spacing w:line="211" w:lineRule="auto"/>
              <w:ind w:left="0" w:leftChars="0" w:right="0" w:firstLine="0" w:firstLineChars="0"/>
              <w:textAlignment w:val="baseline"/>
              <w:outlineLvl w:val="9"/>
              <w:rPr>
                <w:rFonts w:hint="eastAsia" w:ascii="宋体" w:hAnsi="宋体" w:eastAsia="宋体" w:cs="宋体"/>
                <w:spacing w:val="-7"/>
                <w:sz w:val="24"/>
                <w:szCs w:val="24"/>
              </w:rPr>
            </w:pPr>
            <w:r>
              <w:rPr>
                <w:rFonts w:hint="eastAsia" w:ascii="宋体" w:hAnsi="宋体" w:eastAsia="宋体" w:cs="宋体"/>
                <w:spacing w:val="-8"/>
                <w:sz w:val="24"/>
                <w:szCs w:val="24"/>
              </w:rPr>
              <w:t>联系人：</w:t>
            </w:r>
            <w:r>
              <w:rPr>
                <w:rFonts w:hint="eastAsia" w:ascii="宋体" w:hAnsi="宋体" w:eastAsia="宋体" w:cs="宋体"/>
                <w:spacing w:val="-7"/>
                <w:sz w:val="24"/>
                <w:szCs w:val="24"/>
                <w:lang w:val="en-US" w:eastAsia="zh-CN"/>
              </w:rPr>
              <w:t>吾吉·热合曼</w:t>
            </w:r>
          </w:p>
          <w:p w14:paraId="68EC805D">
            <w:pPr>
              <w:pStyle w:val="15"/>
              <w:keepNext w:val="0"/>
              <w:keepLines w:val="0"/>
              <w:pageBreakBefore w:val="0"/>
              <w:widowControl/>
              <w:shd w:val="clear"/>
              <w:kinsoku/>
              <w:wordWrap w:val="0"/>
              <w:overflowPunct/>
              <w:topLinePunct/>
              <w:autoSpaceDE/>
              <w:autoSpaceDN/>
              <w:bidi w:val="0"/>
              <w:adjustRightInd w:val="0"/>
              <w:snapToGrid w:val="0"/>
              <w:spacing w:line="211" w:lineRule="auto"/>
              <w:ind w:left="0" w:leftChars="0" w:right="0" w:firstLine="0" w:firstLineChars="0"/>
              <w:textAlignment w:val="baseline"/>
              <w:outlineLvl w:val="9"/>
              <w:rPr>
                <w:rFonts w:hint="eastAsia" w:ascii="宋体" w:hAnsi="宋体" w:eastAsia="宋体" w:cs="宋体"/>
                <w:sz w:val="24"/>
                <w:szCs w:val="24"/>
                <w:lang w:val="en-US" w:eastAsia="zh-CN"/>
              </w:rPr>
            </w:pPr>
            <w:r>
              <w:rPr>
                <w:rFonts w:hint="eastAsia" w:ascii="宋体" w:hAnsi="宋体" w:eastAsia="宋体" w:cs="宋体"/>
                <w:spacing w:val="-7"/>
                <w:sz w:val="24"/>
                <w:szCs w:val="24"/>
              </w:rPr>
              <w:t>电话：</w:t>
            </w:r>
            <w:r>
              <w:rPr>
                <w:rFonts w:hint="eastAsia" w:ascii="宋体" w:hAnsi="宋体" w:eastAsia="宋体" w:cs="宋体"/>
                <w:spacing w:val="-7"/>
                <w:sz w:val="24"/>
                <w:szCs w:val="24"/>
                <w:lang w:val="en-US" w:eastAsia="zh-CN"/>
              </w:rPr>
              <w:t>17709976461</w:t>
            </w:r>
          </w:p>
        </w:tc>
      </w:tr>
      <w:tr w14:paraId="5CC79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887" w:type="dxa"/>
            <w:vAlign w:val="center"/>
          </w:tcPr>
          <w:p w14:paraId="4494213E">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z w:val="24"/>
                <w:szCs w:val="24"/>
              </w:rPr>
              <w:t>2</w:t>
            </w:r>
          </w:p>
        </w:tc>
        <w:tc>
          <w:tcPr>
            <w:tcW w:w="1493" w:type="dxa"/>
            <w:vAlign w:val="center"/>
          </w:tcPr>
          <w:p w14:paraId="46CBDDCB">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7"/>
                <w:sz w:val="24"/>
                <w:szCs w:val="24"/>
              </w:rPr>
              <w:t>采购代理机构</w:t>
            </w:r>
          </w:p>
        </w:tc>
        <w:tc>
          <w:tcPr>
            <w:tcW w:w="5976" w:type="dxa"/>
            <w:vAlign w:val="top"/>
          </w:tcPr>
          <w:p w14:paraId="2CAC66AD">
            <w:pPr>
              <w:pStyle w:val="15"/>
              <w:keepNext w:val="0"/>
              <w:keepLines w:val="0"/>
              <w:pageBreakBefore w:val="0"/>
              <w:widowControl/>
              <w:shd w:val="clear"/>
              <w:kinsoku/>
              <w:wordWrap w:val="0"/>
              <w:overflowPunct/>
              <w:topLinePunct/>
              <w:autoSpaceDE/>
              <w:autoSpaceDN/>
              <w:bidi w:val="0"/>
              <w:adjustRightInd w:val="0"/>
              <w:snapToGrid w:val="0"/>
              <w:spacing w:line="223" w:lineRule="auto"/>
              <w:ind w:left="0" w:leftChars="0" w:right="0" w:firstLine="0" w:firstLineChars="0"/>
              <w:textAlignment w:val="baseline"/>
              <w:outlineLvl w:val="9"/>
              <w:rPr>
                <w:rFonts w:hint="eastAsia" w:ascii="宋体" w:hAnsi="宋体" w:eastAsia="宋体" w:cs="宋体"/>
                <w:spacing w:val="-4"/>
                <w:sz w:val="24"/>
                <w:szCs w:val="24"/>
                <w:lang w:eastAsia="zh-CN"/>
              </w:rPr>
            </w:pPr>
            <w:r>
              <w:rPr>
                <w:rFonts w:hint="eastAsia" w:ascii="宋体" w:hAnsi="宋体" w:eastAsia="宋体" w:cs="宋体"/>
                <w:spacing w:val="-4"/>
                <w:sz w:val="24"/>
                <w:szCs w:val="24"/>
              </w:rPr>
              <w:t>名称：</w:t>
            </w:r>
            <w:r>
              <w:rPr>
                <w:rFonts w:hint="eastAsia" w:ascii="宋体" w:hAnsi="宋体" w:eastAsia="宋体" w:cs="宋体"/>
                <w:spacing w:val="-4"/>
                <w:sz w:val="24"/>
                <w:szCs w:val="24"/>
                <w:lang w:eastAsia="zh-CN"/>
              </w:rPr>
              <w:t xml:space="preserve">新疆正翌工程项目管理有限公司 </w:t>
            </w:r>
          </w:p>
          <w:p w14:paraId="6519F865">
            <w:pPr>
              <w:pStyle w:val="15"/>
              <w:keepNext w:val="0"/>
              <w:keepLines w:val="0"/>
              <w:pageBreakBefore w:val="0"/>
              <w:widowControl/>
              <w:shd w:val="clear"/>
              <w:kinsoku/>
              <w:wordWrap w:val="0"/>
              <w:overflowPunct/>
              <w:topLinePunct/>
              <w:autoSpaceDE/>
              <w:autoSpaceDN/>
              <w:bidi w:val="0"/>
              <w:adjustRightInd w:val="0"/>
              <w:snapToGrid w:val="0"/>
              <w:spacing w:line="223" w:lineRule="auto"/>
              <w:ind w:left="0" w:leftChars="0" w:right="0" w:firstLine="0" w:firstLineChars="0"/>
              <w:textAlignment w:val="baseline"/>
              <w:outlineLvl w:val="9"/>
              <w:rPr>
                <w:rFonts w:hint="eastAsia" w:ascii="宋体" w:hAnsi="宋体" w:eastAsia="宋体" w:cs="宋体"/>
                <w:spacing w:val="-4"/>
                <w:sz w:val="24"/>
                <w:szCs w:val="24"/>
                <w:lang w:val="en-US" w:eastAsia="zh-CN"/>
              </w:rPr>
            </w:pPr>
            <w:r>
              <w:rPr>
                <w:rFonts w:hint="eastAsia" w:ascii="宋体" w:hAnsi="宋体" w:eastAsia="宋体" w:cs="宋体"/>
                <w:spacing w:val="-4"/>
                <w:sz w:val="24"/>
                <w:szCs w:val="24"/>
              </w:rPr>
              <w:t>地址：</w:t>
            </w:r>
            <w:r>
              <w:rPr>
                <w:rFonts w:hint="eastAsia" w:ascii="宋体" w:hAnsi="宋体" w:eastAsia="宋体" w:cs="宋体"/>
                <w:spacing w:val="-4"/>
                <w:sz w:val="24"/>
                <w:szCs w:val="24"/>
                <w:lang w:val="en-US" w:eastAsia="zh-CN"/>
              </w:rPr>
              <w:t>新疆阿克苏地区拜城县产业园区迎宾路延伸段拜城产业研发中心4002-G室</w:t>
            </w:r>
          </w:p>
          <w:p w14:paraId="66BEBC75">
            <w:pPr>
              <w:pStyle w:val="15"/>
              <w:keepNext w:val="0"/>
              <w:keepLines w:val="0"/>
              <w:pageBreakBefore w:val="0"/>
              <w:widowControl/>
              <w:shd w:val="clear"/>
              <w:kinsoku/>
              <w:wordWrap w:val="0"/>
              <w:overflowPunct/>
              <w:topLinePunct/>
              <w:autoSpaceDE/>
              <w:autoSpaceDN/>
              <w:bidi w:val="0"/>
              <w:adjustRightInd w:val="0"/>
              <w:snapToGrid w:val="0"/>
              <w:spacing w:line="223" w:lineRule="auto"/>
              <w:ind w:left="0" w:leftChars="0" w:right="0" w:firstLine="0" w:firstLineChars="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联系人：</w:t>
            </w:r>
            <w:r>
              <w:rPr>
                <w:rFonts w:hint="eastAsia" w:ascii="宋体" w:hAnsi="宋体" w:eastAsia="宋体" w:cs="宋体"/>
                <w:spacing w:val="-4"/>
                <w:sz w:val="24"/>
                <w:szCs w:val="24"/>
                <w:lang w:val="en-US" w:eastAsia="zh-CN"/>
              </w:rPr>
              <w:t>王泽宇</w:t>
            </w:r>
          </w:p>
          <w:p w14:paraId="4AE7D9E4">
            <w:pPr>
              <w:pStyle w:val="15"/>
              <w:keepNext w:val="0"/>
              <w:keepLines w:val="0"/>
              <w:pageBreakBefore w:val="0"/>
              <w:widowControl/>
              <w:shd w:val="clear"/>
              <w:kinsoku/>
              <w:wordWrap w:val="0"/>
              <w:overflowPunct/>
              <w:topLinePunct/>
              <w:autoSpaceDE/>
              <w:autoSpaceDN/>
              <w:bidi w:val="0"/>
              <w:adjustRightInd w:val="0"/>
              <w:snapToGrid w:val="0"/>
              <w:spacing w:line="223" w:lineRule="auto"/>
              <w:ind w:left="0" w:leftChars="0" w:right="0" w:firstLine="0" w:firstLineChars="0"/>
              <w:textAlignment w:val="baseline"/>
              <w:outlineLvl w:val="9"/>
              <w:rPr>
                <w:rFonts w:hint="eastAsia" w:ascii="宋体" w:hAnsi="宋体" w:eastAsia="宋体" w:cs="宋体"/>
                <w:sz w:val="24"/>
                <w:szCs w:val="24"/>
                <w:lang w:eastAsia="zh-CN"/>
              </w:rPr>
            </w:pPr>
            <w:r>
              <w:rPr>
                <w:rFonts w:hint="eastAsia" w:ascii="宋体" w:hAnsi="宋体" w:eastAsia="宋体" w:cs="宋体"/>
                <w:spacing w:val="-4"/>
                <w:sz w:val="24"/>
                <w:szCs w:val="24"/>
              </w:rPr>
              <w:t>电话：</w:t>
            </w:r>
            <w:r>
              <w:rPr>
                <w:rFonts w:hint="eastAsia" w:ascii="宋体" w:hAnsi="宋体" w:eastAsia="宋体" w:cs="宋体"/>
                <w:spacing w:val="-4"/>
                <w:sz w:val="24"/>
                <w:szCs w:val="24"/>
                <w:lang w:eastAsia="zh-CN"/>
              </w:rPr>
              <w:t>19325391997</w:t>
            </w:r>
          </w:p>
        </w:tc>
      </w:tr>
      <w:tr w14:paraId="19930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87" w:type="dxa"/>
            <w:vAlign w:val="center"/>
          </w:tcPr>
          <w:p w14:paraId="32CC1DED">
            <w:pPr>
              <w:pStyle w:val="15"/>
              <w:keepNext w:val="0"/>
              <w:keepLines w:val="0"/>
              <w:pageBreakBefore w:val="0"/>
              <w:widowControl/>
              <w:shd w:val="clear"/>
              <w:kinsoku/>
              <w:wordWrap w:val="0"/>
              <w:overflowPunct/>
              <w:topLinePunct/>
              <w:autoSpaceDE/>
              <w:autoSpaceDN/>
              <w:bidi w:val="0"/>
              <w:adjustRightInd w:val="0"/>
              <w:snapToGrid w:val="0"/>
              <w:spacing w:line="179"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z w:val="24"/>
                <w:szCs w:val="24"/>
              </w:rPr>
              <w:t>5</w:t>
            </w:r>
          </w:p>
        </w:tc>
        <w:tc>
          <w:tcPr>
            <w:tcW w:w="1493" w:type="dxa"/>
            <w:vAlign w:val="center"/>
          </w:tcPr>
          <w:p w14:paraId="22E3AEFD">
            <w:pPr>
              <w:pStyle w:val="15"/>
              <w:keepNext w:val="0"/>
              <w:keepLines w:val="0"/>
              <w:pageBreakBefore w:val="0"/>
              <w:widowControl/>
              <w:shd w:val="clear"/>
              <w:kinsoku/>
              <w:wordWrap w:val="0"/>
              <w:overflowPunct/>
              <w:topLinePunct/>
              <w:autoSpaceDE/>
              <w:autoSpaceDN/>
              <w:bidi w:val="0"/>
              <w:adjustRightInd w:val="0"/>
              <w:snapToGrid w:val="0"/>
              <w:spacing w:line="221"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8"/>
                <w:sz w:val="24"/>
                <w:szCs w:val="24"/>
              </w:rPr>
              <w:t>项目名称</w:t>
            </w:r>
          </w:p>
        </w:tc>
        <w:tc>
          <w:tcPr>
            <w:tcW w:w="5976" w:type="dxa"/>
            <w:vAlign w:val="top"/>
          </w:tcPr>
          <w:p w14:paraId="5667D693">
            <w:pPr>
              <w:pStyle w:val="15"/>
              <w:keepNext w:val="0"/>
              <w:keepLines w:val="0"/>
              <w:pageBreakBefore w:val="0"/>
              <w:widowControl/>
              <w:shd w:val="clear"/>
              <w:kinsoku/>
              <w:wordWrap w:val="0"/>
              <w:overflowPunct/>
              <w:topLinePunct/>
              <w:autoSpaceDE/>
              <w:autoSpaceDN/>
              <w:bidi w:val="0"/>
              <w:adjustRightInd w:val="0"/>
              <w:snapToGrid w:val="0"/>
              <w:spacing w:line="211"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z w:val="24"/>
                <w:szCs w:val="24"/>
                <w:lang w:eastAsia="zh-CN"/>
              </w:rPr>
              <w:t>拜城县克孜尔乡良种肉羊培育发展项目（二次）</w:t>
            </w:r>
          </w:p>
        </w:tc>
      </w:tr>
      <w:tr w14:paraId="2F64B8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887" w:type="dxa"/>
            <w:vAlign w:val="center"/>
          </w:tcPr>
          <w:p w14:paraId="6E3BB058">
            <w:pPr>
              <w:pStyle w:val="15"/>
              <w:keepNext w:val="0"/>
              <w:keepLines w:val="0"/>
              <w:pageBreakBefore w:val="0"/>
              <w:widowControl/>
              <w:shd w:val="clear"/>
              <w:kinsoku/>
              <w:wordWrap w:val="0"/>
              <w:overflowPunct/>
              <w:topLinePunct/>
              <w:autoSpaceDE/>
              <w:autoSpaceDN/>
              <w:bidi w:val="0"/>
              <w:adjustRightInd w:val="0"/>
              <w:snapToGrid w:val="0"/>
              <w:spacing w:line="174"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z w:val="24"/>
                <w:szCs w:val="24"/>
              </w:rPr>
              <w:t>6</w:t>
            </w:r>
          </w:p>
        </w:tc>
        <w:tc>
          <w:tcPr>
            <w:tcW w:w="1493" w:type="dxa"/>
            <w:vAlign w:val="center"/>
          </w:tcPr>
          <w:p w14:paraId="1A5F9254">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8"/>
                <w:sz w:val="24"/>
                <w:szCs w:val="24"/>
              </w:rPr>
              <w:t>项目编号</w:t>
            </w:r>
          </w:p>
        </w:tc>
        <w:tc>
          <w:tcPr>
            <w:tcW w:w="5976" w:type="dxa"/>
            <w:vAlign w:val="top"/>
          </w:tcPr>
          <w:p w14:paraId="5C8CD5D4">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textAlignment w:val="baseline"/>
              <w:outlineLvl w:val="9"/>
              <w:rPr>
                <w:rFonts w:hint="eastAsia" w:ascii="宋体" w:hAnsi="宋体" w:eastAsia="宋体" w:cs="宋体"/>
                <w:sz w:val="24"/>
                <w:szCs w:val="24"/>
                <w:lang w:eastAsia="zh-CN"/>
              </w:rPr>
            </w:pPr>
            <w:r>
              <w:rPr>
                <w:rFonts w:hint="eastAsia" w:ascii="宋体" w:hAnsi="宋体" w:eastAsia="宋体" w:cs="宋体"/>
                <w:sz w:val="24"/>
                <w:szCs w:val="24"/>
                <w:lang w:val="en-US" w:eastAsia="zh-CN"/>
              </w:rPr>
              <w:t>bcx-jzxtp-2026-003-1</w:t>
            </w:r>
          </w:p>
        </w:tc>
      </w:tr>
      <w:tr w14:paraId="773F7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887" w:type="dxa"/>
            <w:vAlign w:val="center"/>
          </w:tcPr>
          <w:p w14:paraId="204286EA">
            <w:pPr>
              <w:pStyle w:val="15"/>
              <w:keepNext w:val="0"/>
              <w:keepLines w:val="0"/>
              <w:pageBreakBefore w:val="0"/>
              <w:widowControl/>
              <w:shd w:val="clear"/>
              <w:kinsoku/>
              <w:wordWrap w:val="0"/>
              <w:overflowPunct/>
              <w:topLinePunct/>
              <w:autoSpaceDE/>
              <w:autoSpaceDN/>
              <w:bidi w:val="0"/>
              <w:adjustRightInd w:val="0"/>
              <w:snapToGrid w:val="0"/>
              <w:spacing w:line="173"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z w:val="24"/>
                <w:szCs w:val="24"/>
              </w:rPr>
              <w:t>7</w:t>
            </w:r>
          </w:p>
        </w:tc>
        <w:tc>
          <w:tcPr>
            <w:tcW w:w="1493" w:type="dxa"/>
            <w:vAlign w:val="center"/>
          </w:tcPr>
          <w:p w14:paraId="24282369">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14"/>
                <w:sz w:val="24"/>
                <w:szCs w:val="24"/>
              </w:rPr>
              <w:t>资金来源</w:t>
            </w:r>
          </w:p>
        </w:tc>
        <w:tc>
          <w:tcPr>
            <w:tcW w:w="5976" w:type="dxa"/>
            <w:vAlign w:val="top"/>
          </w:tcPr>
          <w:p w14:paraId="731D9D0F">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textAlignment w:val="baseline"/>
              <w:outlineLvl w:val="9"/>
              <w:rPr>
                <w:rFonts w:hint="eastAsia" w:ascii="宋体" w:hAnsi="宋体" w:eastAsia="宋体" w:cs="宋体"/>
                <w:sz w:val="24"/>
                <w:szCs w:val="24"/>
                <w:lang w:eastAsia="zh-CN"/>
              </w:rPr>
            </w:pPr>
            <w:r>
              <w:rPr>
                <w:rFonts w:hint="eastAsia" w:ascii="宋体" w:hAnsi="宋体" w:eastAsia="宋体" w:cs="宋体"/>
                <w:spacing w:val="-8"/>
                <w:sz w:val="24"/>
                <w:szCs w:val="24"/>
                <w:highlight w:val="none"/>
                <w:lang w:eastAsia="zh-CN"/>
              </w:rPr>
              <w:t>2026年自治区农村综合改革转移支付资金</w:t>
            </w:r>
          </w:p>
        </w:tc>
      </w:tr>
      <w:tr w14:paraId="0E643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87" w:type="dxa"/>
            <w:vAlign w:val="center"/>
          </w:tcPr>
          <w:p w14:paraId="76EF02B2">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z w:val="24"/>
                <w:szCs w:val="24"/>
              </w:rPr>
              <w:t>8</w:t>
            </w:r>
          </w:p>
        </w:tc>
        <w:tc>
          <w:tcPr>
            <w:tcW w:w="1493" w:type="dxa"/>
            <w:vAlign w:val="center"/>
          </w:tcPr>
          <w:p w14:paraId="44BE1F5B">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9"/>
                <w:sz w:val="24"/>
                <w:szCs w:val="24"/>
              </w:rPr>
              <w:t>采购内容</w:t>
            </w:r>
          </w:p>
        </w:tc>
        <w:tc>
          <w:tcPr>
            <w:tcW w:w="5976" w:type="dxa"/>
            <w:vAlign w:val="top"/>
          </w:tcPr>
          <w:p w14:paraId="7AC92A2F">
            <w:pPr>
              <w:pStyle w:val="15"/>
              <w:keepNext w:val="0"/>
              <w:keepLines w:val="0"/>
              <w:pageBreakBefore w:val="0"/>
              <w:widowControl/>
              <w:shd w:val="clear"/>
              <w:kinsoku/>
              <w:wordWrap w:val="0"/>
              <w:overflowPunct/>
              <w:topLinePunct/>
              <w:autoSpaceDE/>
              <w:autoSpaceDN/>
              <w:bidi w:val="0"/>
              <w:adjustRightInd w:val="0"/>
              <w:snapToGrid w:val="0"/>
              <w:spacing w:line="221" w:lineRule="auto"/>
              <w:ind w:left="0" w:leftChars="0" w:right="0" w:firstLine="0" w:firstLineChars="0"/>
              <w:textAlignment w:val="baseline"/>
              <w:outlineLvl w:val="9"/>
              <w:rPr>
                <w:rFonts w:hint="eastAsia" w:ascii="宋体" w:hAnsi="宋体" w:eastAsia="宋体" w:cs="宋体"/>
                <w:sz w:val="24"/>
                <w:szCs w:val="24"/>
                <w:lang w:eastAsia="zh-CN"/>
              </w:rPr>
            </w:pPr>
            <w:r>
              <w:rPr>
                <w:rFonts w:hint="eastAsia" w:ascii="宋体" w:hAnsi="宋体" w:eastAsia="宋体" w:cs="宋体"/>
                <w:spacing w:val="-3"/>
                <w:sz w:val="24"/>
                <w:szCs w:val="24"/>
                <w:lang w:eastAsia="zh-CN"/>
              </w:rPr>
              <w:t>购买怀胎绒山羊1400只（体重不低于25公斤、年龄2-6岁，无疾病）（具体详见采购清单）</w:t>
            </w:r>
          </w:p>
        </w:tc>
      </w:tr>
      <w:tr w14:paraId="1DFA5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887" w:type="dxa"/>
            <w:vAlign w:val="center"/>
          </w:tcPr>
          <w:p w14:paraId="4943202A">
            <w:pPr>
              <w:pStyle w:val="15"/>
              <w:keepNext w:val="0"/>
              <w:keepLines w:val="0"/>
              <w:pageBreakBefore w:val="0"/>
              <w:widowControl/>
              <w:shd w:val="clear"/>
              <w:kinsoku/>
              <w:wordWrap w:val="0"/>
              <w:overflowPunct/>
              <w:topLinePunct/>
              <w:autoSpaceDE/>
              <w:autoSpaceDN/>
              <w:bidi w:val="0"/>
              <w:adjustRightInd w:val="0"/>
              <w:snapToGrid w:val="0"/>
              <w:spacing w:line="174"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z w:val="24"/>
                <w:szCs w:val="24"/>
              </w:rPr>
              <w:t>9</w:t>
            </w:r>
          </w:p>
        </w:tc>
        <w:tc>
          <w:tcPr>
            <w:tcW w:w="1493" w:type="dxa"/>
            <w:vAlign w:val="center"/>
          </w:tcPr>
          <w:p w14:paraId="248D15D9">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11"/>
                <w:sz w:val="24"/>
                <w:szCs w:val="24"/>
              </w:rPr>
              <w:t>最高限价</w:t>
            </w:r>
          </w:p>
        </w:tc>
        <w:tc>
          <w:tcPr>
            <w:tcW w:w="5976" w:type="dxa"/>
            <w:vAlign w:val="top"/>
          </w:tcPr>
          <w:p w14:paraId="0B940ED6">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textAlignment w:val="baseline"/>
              <w:outlineLvl w:val="9"/>
              <w:rPr>
                <w:rFonts w:hint="eastAsia" w:ascii="宋体" w:hAnsi="宋体" w:eastAsia="宋体" w:cs="宋体"/>
                <w:sz w:val="24"/>
                <w:szCs w:val="24"/>
                <w:lang w:eastAsia="zh-CN"/>
              </w:rPr>
            </w:pPr>
            <w:r>
              <w:rPr>
                <w:rFonts w:hint="eastAsia" w:ascii="宋体" w:hAnsi="宋体" w:eastAsia="宋体" w:cs="宋体"/>
                <w:spacing w:val="-4"/>
                <w:sz w:val="24"/>
                <w:szCs w:val="24"/>
                <w:lang w:val="en-US" w:eastAsia="zh-CN"/>
              </w:rPr>
              <w:t>19</w:t>
            </w:r>
            <w:r>
              <w:rPr>
                <w:rFonts w:hint="eastAsia" w:ascii="宋体" w:hAnsi="宋体" w:eastAsia="宋体" w:cs="宋体"/>
                <w:spacing w:val="-4"/>
                <w:sz w:val="24"/>
                <w:szCs w:val="24"/>
                <w:lang w:eastAsia="zh-CN"/>
              </w:rPr>
              <w:t>00000.00元</w:t>
            </w:r>
          </w:p>
        </w:tc>
      </w:tr>
      <w:tr w14:paraId="237E8A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887" w:type="dxa"/>
            <w:vAlign w:val="center"/>
          </w:tcPr>
          <w:p w14:paraId="0F3C454C">
            <w:pPr>
              <w:pStyle w:val="15"/>
              <w:keepNext w:val="0"/>
              <w:keepLines w:val="0"/>
              <w:pageBreakBefore w:val="0"/>
              <w:widowControl/>
              <w:shd w:val="clear"/>
              <w:kinsoku/>
              <w:wordWrap w:val="0"/>
              <w:overflowPunct/>
              <w:topLinePunct/>
              <w:autoSpaceDE/>
              <w:autoSpaceDN/>
              <w:bidi w:val="0"/>
              <w:adjustRightInd w:val="0"/>
              <w:snapToGrid w:val="0"/>
              <w:spacing w:line="175"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14"/>
                <w:sz w:val="24"/>
                <w:szCs w:val="24"/>
              </w:rPr>
              <w:t>10</w:t>
            </w:r>
          </w:p>
        </w:tc>
        <w:tc>
          <w:tcPr>
            <w:tcW w:w="1493" w:type="dxa"/>
            <w:vAlign w:val="center"/>
          </w:tcPr>
          <w:p w14:paraId="168F243E">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5"/>
                <w:sz w:val="24"/>
                <w:szCs w:val="24"/>
              </w:rPr>
              <w:t>服务（供货）期限</w:t>
            </w:r>
          </w:p>
        </w:tc>
        <w:tc>
          <w:tcPr>
            <w:tcW w:w="5976" w:type="dxa"/>
            <w:vAlign w:val="top"/>
          </w:tcPr>
          <w:p w14:paraId="5A24573B">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z w:val="24"/>
                <w:szCs w:val="24"/>
              </w:rPr>
              <w:t>合同签订后</w:t>
            </w:r>
            <w:r>
              <w:rPr>
                <w:rFonts w:hint="eastAsia" w:ascii="宋体" w:hAnsi="宋体" w:eastAsia="宋体" w:cs="宋体"/>
                <w:sz w:val="24"/>
                <w:szCs w:val="24"/>
                <w:lang w:val="en-US" w:eastAsia="zh-CN"/>
              </w:rPr>
              <w:t>30</w:t>
            </w:r>
            <w:r>
              <w:rPr>
                <w:rFonts w:hint="eastAsia" w:ascii="宋体" w:hAnsi="宋体" w:eastAsia="宋体" w:cs="宋体"/>
                <w:sz w:val="24"/>
                <w:szCs w:val="24"/>
              </w:rPr>
              <w:t>日</w:t>
            </w:r>
            <w:r>
              <w:rPr>
                <w:rFonts w:hint="eastAsia" w:ascii="宋体" w:hAnsi="宋体" w:eastAsia="宋体" w:cs="宋体"/>
                <w:sz w:val="24"/>
                <w:szCs w:val="24"/>
                <w:lang w:val="en-US" w:eastAsia="zh-CN"/>
              </w:rPr>
              <w:t>历</w:t>
            </w:r>
            <w:r>
              <w:rPr>
                <w:rFonts w:hint="eastAsia" w:ascii="宋体" w:hAnsi="宋体" w:eastAsia="宋体" w:cs="宋体"/>
                <w:sz w:val="24"/>
                <w:szCs w:val="24"/>
              </w:rPr>
              <w:t>天内完成全部交付，包括检疫、进场，分批次在</w:t>
            </w:r>
            <w:r>
              <w:rPr>
                <w:rFonts w:hint="eastAsia" w:ascii="宋体" w:hAnsi="宋体" w:eastAsia="宋体" w:cs="宋体"/>
                <w:sz w:val="24"/>
                <w:szCs w:val="24"/>
                <w:lang w:val="en-US" w:eastAsia="zh-CN"/>
              </w:rPr>
              <w:t>30</w:t>
            </w:r>
            <w:r>
              <w:rPr>
                <w:rFonts w:hint="eastAsia" w:ascii="宋体" w:hAnsi="宋体" w:eastAsia="宋体" w:cs="宋体"/>
                <w:sz w:val="24"/>
                <w:szCs w:val="24"/>
              </w:rPr>
              <w:t>日内交付</w:t>
            </w:r>
          </w:p>
        </w:tc>
      </w:tr>
      <w:tr w14:paraId="72B7AB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887" w:type="dxa"/>
            <w:vAlign w:val="center"/>
          </w:tcPr>
          <w:p w14:paraId="7CF9820A">
            <w:pPr>
              <w:pStyle w:val="15"/>
              <w:keepNext w:val="0"/>
              <w:keepLines w:val="0"/>
              <w:pageBreakBefore w:val="0"/>
              <w:widowControl/>
              <w:shd w:val="clear"/>
              <w:kinsoku/>
              <w:wordWrap w:val="0"/>
              <w:overflowPunct/>
              <w:topLinePunct/>
              <w:autoSpaceDE/>
              <w:autoSpaceDN/>
              <w:bidi w:val="0"/>
              <w:adjustRightInd w:val="0"/>
              <w:snapToGrid w:val="0"/>
              <w:spacing w:line="175"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14"/>
                <w:sz w:val="24"/>
                <w:szCs w:val="24"/>
              </w:rPr>
              <w:t>11</w:t>
            </w:r>
          </w:p>
        </w:tc>
        <w:tc>
          <w:tcPr>
            <w:tcW w:w="1493" w:type="dxa"/>
            <w:vAlign w:val="center"/>
          </w:tcPr>
          <w:p w14:paraId="3C6AF39B">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5"/>
                <w:sz w:val="24"/>
                <w:szCs w:val="24"/>
              </w:rPr>
              <w:t>服务(供货)地点</w:t>
            </w:r>
          </w:p>
        </w:tc>
        <w:tc>
          <w:tcPr>
            <w:tcW w:w="5976" w:type="dxa"/>
            <w:vAlign w:val="top"/>
          </w:tcPr>
          <w:p w14:paraId="0683E3E3">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5"/>
                <w:sz w:val="24"/>
                <w:szCs w:val="24"/>
              </w:rPr>
              <w:t>业主指定地点</w:t>
            </w:r>
          </w:p>
        </w:tc>
      </w:tr>
      <w:tr w14:paraId="57F60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 w:hRule="atLeast"/>
        </w:trPr>
        <w:tc>
          <w:tcPr>
            <w:tcW w:w="887" w:type="dxa"/>
            <w:vAlign w:val="center"/>
          </w:tcPr>
          <w:p w14:paraId="5D2DD92A">
            <w:pPr>
              <w:keepNext w:val="0"/>
              <w:keepLines w:val="0"/>
              <w:pageBreakBefore w:val="0"/>
              <w:widowControl/>
              <w:shd w:val="clear"/>
              <w:kinsoku/>
              <w:wordWrap w:val="0"/>
              <w:overflowPunct/>
              <w:topLinePunct/>
              <w:autoSpaceDE/>
              <w:autoSpaceDN/>
              <w:bidi w:val="0"/>
              <w:adjustRightInd w:val="0"/>
              <w:snapToGrid w:val="0"/>
              <w:spacing w:line="318" w:lineRule="auto"/>
              <w:ind w:left="0" w:leftChars="0" w:right="0" w:firstLine="0" w:firstLineChars="0"/>
              <w:jc w:val="center"/>
              <w:textAlignment w:val="baseline"/>
              <w:outlineLvl w:val="9"/>
              <w:rPr>
                <w:rFonts w:hint="eastAsia" w:ascii="宋体" w:hAnsi="宋体" w:eastAsia="宋体" w:cs="宋体"/>
                <w:sz w:val="24"/>
                <w:szCs w:val="24"/>
              </w:rPr>
            </w:pPr>
          </w:p>
          <w:p w14:paraId="5DBCFF32">
            <w:pPr>
              <w:pStyle w:val="15"/>
              <w:keepNext w:val="0"/>
              <w:keepLines w:val="0"/>
              <w:pageBreakBefore w:val="0"/>
              <w:widowControl/>
              <w:shd w:val="clear"/>
              <w:kinsoku/>
              <w:wordWrap w:val="0"/>
              <w:overflowPunct/>
              <w:topLinePunct/>
              <w:autoSpaceDE/>
              <w:autoSpaceDN/>
              <w:bidi w:val="0"/>
              <w:adjustRightInd w:val="0"/>
              <w:snapToGrid w:val="0"/>
              <w:spacing w:line="181"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14"/>
                <w:sz w:val="24"/>
                <w:szCs w:val="24"/>
              </w:rPr>
              <w:t>12</w:t>
            </w:r>
          </w:p>
        </w:tc>
        <w:tc>
          <w:tcPr>
            <w:tcW w:w="1493" w:type="dxa"/>
            <w:vAlign w:val="center"/>
          </w:tcPr>
          <w:p w14:paraId="00A7B943">
            <w:pPr>
              <w:pStyle w:val="15"/>
              <w:keepNext w:val="0"/>
              <w:keepLines w:val="0"/>
              <w:pageBreakBefore w:val="0"/>
              <w:widowControl/>
              <w:shd w:val="clear"/>
              <w:kinsoku/>
              <w:wordWrap w:val="0"/>
              <w:overflowPunct/>
              <w:topLinePunct/>
              <w:autoSpaceDE/>
              <w:autoSpaceDN/>
              <w:bidi w:val="0"/>
              <w:adjustRightInd w:val="0"/>
              <w:snapToGrid w:val="0"/>
              <w:spacing w:line="236"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8"/>
                <w:sz w:val="24"/>
                <w:szCs w:val="24"/>
              </w:rPr>
              <w:t>是否专门面向中小企</w:t>
            </w:r>
            <w:r>
              <w:rPr>
                <w:rFonts w:hint="eastAsia" w:ascii="宋体" w:hAnsi="宋体" w:eastAsia="宋体" w:cs="宋体"/>
                <w:spacing w:val="6"/>
                <w:sz w:val="24"/>
                <w:szCs w:val="24"/>
              </w:rPr>
              <w:t xml:space="preserve"> </w:t>
            </w:r>
            <w:r>
              <w:rPr>
                <w:rFonts w:hint="eastAsia" w:ascii="宋体" w:hAnsi="宋体" w:eastAsia="宋体" w:cs="宋体"/>
                <w:sz w:val="24"/>
                <w:szCs w:val="24"/>
              </w:rPr>
              <w:t>业</w:t>
            </w:r>
          </w:p>
        </w:tc>
        <w:tc>
          <w:tcPr>
            <w:tcW w:w="5976" w:type="dxa"/>
            <w:vAlign w:val="top"/>
          </w:tcPr>
          <w:p w14:paraId="03EFA971">
            <w:pPr>
              <w:pStyle w:val="15"/>
              <w:keepNext w:val="0"/>
              <w:keepLines w:val="0"/>
              <w:pageBreakBefore w:val="0"/>
              <w:widowControl/>
              <w:shd w:val="clear"/>
              <w:kinsoku/>
              <w:wordWrap w:val="0"/>
              <w:overflowPunct/>
              <w:topLinePunct/>
              <w:autoSpaceDE/>
              <w:autoSpaceDN/>
              <w:bidi w:val="0"/>
              <w:adjustRightInd w:val="0"/>
              <w:snapToGrid w:val="0"/>
              <w:spacing w:line="241"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16"/>
                <w:sz w:val="24"/>
                <w:szCs w:val="24"/>
              </w:rPr>
              <w:t>☑是</w:t>
            </w:r>
            <w:r>
              <w:rPr>
                <w:rFonts w:hint="eastAsia" w:ascii="宋体" w:hAnsi="宋体" w:eastAsia="宋体" w:cs="宋体"/>
                <w:sz w:val="24"/>
                <w:szCs w:val="24"/>
              </w:rPr>
              <w:t xml:space="preserve"> </w:t>
            </w:r>
            <w:r>
              <w:rPr>
                <w:rFonts w:hint="eastAsia" w:ascii="宋体" w:hAnsi="宋体" w:eastAsia="宋体" w:cs="宋体"/>
                <w:spacing w:val="-31"/>
                <w:sz w:val="24"/>
                <w:szCs w:val="24"/>
              </w:rPr>
              <w:t>□否</w:t>
            </w:r>
          </w:p>
        </w:tc>
      </w:tr>
      <w:tr w14:paraId="50BF4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87" w:type="dxa"/>
            <w:vAlign w:val="center"/>
          </w:tcPr>
          <w:p w14:paraId="52E3ABE6">
            <w:pPr>
              <w:pStyle w:val="15"/>
              <w:keepNext w:val="0"/>
              <w:keepLines w:val="0"/>
              <w:pageBreakBefore w:val="0"/>
              <w:widowControl/>
              <w:shd w:val="clear"/>
              <w:kinsoku/>
              <w:wordWrap w:val="0"/>
              <w:overflowPunct/>
              <w:topLinePunct/>
              <w:autoSpaceDE/>
              <w:autoSpaceDN/>
              <w:bidi w:val="0"/>
              <w:adjustRightInd w:val="0"/>
              <w:snapToGrid w:val="0"/>
              <w:spacing w:line="181"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14"/>
                <w:sz w:val="24"/>
                <w:szCs w:val="24"/>
              </w:rPr>
              <w:t>13</w:t>
            </w:r>
          </w:p>
        </w:tc>
        <w:tc>
          <w:tcPr>
            <w:tcW w:w="1493" w:type="dxa"/>
            <w:vAlign w:val="center"/>
          </w:tcPr>
          <w:p w14:paraId="2AE3CAAC">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6"/>
                <w:sz w:val="24"/>
                <w:szCs w:val="24"/>
              </w:rPr>
              <w:t>是否接受联合体报价</w:t>
            </w:r>
          </w:p>
        </w:tc>
        <w:tc>
          <w:tcPr>
            <w:tcW w:w="5976" w:type="dxa"/>
            <w:vAlign w:val="top"/>
          </w:tcPr>
          <w:p w14:paraId="66285FA0">
            <w:pPr>
              <w:pStyle w:val="15"/>
              <w:keepNext w:val="0"/>
              <w:keepLines w:val="0"/>
              <w:pageBreakBefore w:val="0"/>
              <w:widowControl/>
              <w:shd w:val="clear"/>
              <w:kinsoku/>
              <w:wordWrap w:val="0"/>
              <w:overflowPunct/>
              <w:topLinePunct/>
              <w:autoSpaceDE/>
              <w:autoSpaceDN/>
              <w:bidi w:val="0"/>
              <w:adjustRightInd w:val="0"/>
              <w:snapToGrid w:val="0"/>
              <w:spacing w:line="223"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9"/>
                <w:sz w:val="24"/>
                <w:szCs w:val="24"/>
              </w:rPr>
              <w:t>☑不接受</w:t>
            </w:r>
          </w:p>
          <w:p w14:paraId="3439A8C6">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8"/>
                <w:sz w:val="24"/>
                <w:szCs w:val="24"/>
              </w:rPr>
              <w:t>□接受，应满足下列要求：</w:t>
            </w:r>
          </w:p>
        </w:tc>
      </w:tr>
      <w:tr w14:paraId="7B65A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2" w:hRule="atLeast"/>
        </w:trPr>
        <w:tc>
          <w:tcPr>
            <w:tcW w:w="887" w:type="dxa"/>
            <w:vAlign w:val="center"/>
          </w:tcPr>
          <w:p w14:paraId="6A1E2E79">
            <w:pPr>
              <w:pStyle w:val="15"/>
              <w:keepNext w:val="0"/>
              <w:keepLines w:val="0"/>
              <w:pageBreakBefore w:val="0"/>
              <w:widowControl/>
              <w:shd w:val="clear"/>
              <w:kinsoku/>
              <w:wordWrap w:val="0"/>
              <w:overflowPunct/>
              <w:topLinePunct/>
              <w:autoSpaceDE/>
              <w:autoSpaceDN/>
              <w:bidi w:val="0"/>
              <w:adjustRightInd w:val="0"/>
              <w:snapToGrid w:val="0"/>
              <w:spacing w:line="174"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14"/>
                <w:sz w:val="24"/>
                <w:szCs w:val="24"/>
              </w:rPr>
              <w:t>14</w:t>
            </w:r>
          </w:p>
        </w:tc>
        <w:tc>
          <w:tcPr>
            <w:tcW w:w="1493" w:type="dxa"/>
            <w:vAlign w:val="center"/>
          </w:tcPr>
          <w:p w14:paraId="75A3C1E1">
            <w:pPr>
              <w:pStyle w:val="15"/>
              <w:keepNext w:val="0"/>
              <w:keepLines w:val="0"/>
              <w:pageBreakBefore w:val="0"/>
              <w:widowControl/>
              <w:shd w:val="clear"/>
              <w:kinsoku/>
              <w:wordWrap w:val="0"/>
              <w:overflowPunct/>
              <w:topLinePunct/>
              <w:autoSpaceDE/>
              <w:autoSpaceDN/>
              <w:bidi w:val="0"/>
              <w:adjustRightInd w:val="0"/>
              <w:snapToGrid w:val="0"/>
              <w:spacing w:line="207"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8"/>
                <w:sz w:val="24"/>
                <w:szCs w:val="24"/>
                <w:lang w:val="en-US" w:eastAsia="zh-CN"/>
              </w:rPr>
              <w:t>投标</w:t>
            </w:r>
            <w:r>
              <w:rPr>
                <w:rFonts w:hint="eastAsia" w:ascii="宋体" w:hAnsi="宋体" w:eastAsia="宋体" w:cs="宋体"/>
                <w:spacing w:val="-8"/>
                <w:sz w:val="24"/>
                <w:szCs w:val="24"/>
              </w:rPr>
              <w:t>有效期</w:t>
            </w:r>
          </w:p>
        </w:tc>
        <w:tc>
          <w:tcPr>
            <w:tcW w:w="5976" w:type="dxa"/>
            <w:vAlign w:val="top"/>
          </w:tcPr>
          <w:p w14:paraId="77DBB200">
            <w:pPr>
              <w:pStyle w:val="15"/>
              <w:keepNext w:val="0"/>
              <w:keepLines w:val="0"/>
              <w:pageBreakBefore w:val="0"/>
              <w:widowControl/>
              <w:shd w:val="clear"/>
              <w:kinsoku/>
              <w:wordWrap w:val="0"/>
              <w:overflowPunct/>
              <w:topLinePunct/>
              <w:autoSpaceDE/>
              <w:autoSpaceDN/>
              <w:bidi w:val="0"/>
              <w:adjustRightInd w:val="0"/>
              <w:snapToGrid w:val="0"/>
              <w:spacing w:line="207"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14"/>
                <w:sz w:val="24"/>
                <w:szCs w:val="24"/>
              </w:rPr>
              <w:t>自报价截止之日起</w:t>
            </w:r>
            <w:r>
              <w:rPr>
                <w:rFonts w:hint="eastAsia" w:ascii="宋体" w:hAnsi="宋体" w:eastAsia="宋体" w:cs="宋体"/>
                <w:spacing w:val="-32"/>
                <w:sz w:val="24"/>
                <w:szCs w:val="24"/>
              </w:rPr>
              <w:t xml:space="preserve"> </w:t>
            </w:r>
            <w:r>
              <w:rPr>
                <w:rFonts w:hint="eastAsia" w:ascii="宋体" w:hAnsi="宋体" w:eastAsia="宋体" w:cs="宋体"/>
                <w:spacing w:val="-14"/>
                <w:sz w:val="24"/>
                <w:szCs w:val="24"/>
                <w:u w:val="single" w:color="auto"/>
              </w:rPr>
              <w:t>60</w:t>
            </w:r>
            <w:r>
              <w:rPr>
                <w:rFonts w:hint="eastAsia" w:ascii="宋体" w:hAnsi="宋体" w:eastAsia="宋体" w:cs="宋体"/>
                <w:spacing w:val="-34"/>
                <w:sz w:val="24"/>
                <w:szCs w:val="24"/>
                <w:u w:val="single" w:color="auto"/>
              </w:rPr>
              <w:t xml:space="preserve"> </w:t>
            </w:r>
            <w:r>
              <w:rPr>
                <w:rFonts w:hint="eastAsia" w:ascii="宋体" w:hAnsi="宋体" w:eastAsia="宋体" w:cs="宋体"/>
                <w:spacing w:val="-14"/>
                <w:sz w:val="24"/>
                <w:szCs w:val="24"/>
              </w:rPr>
              <w:t>个日历天。</w:t>
            </w:r>
          </w:p>
        </w:tc>
      </w:tr>
      <w:tr w14:paraId="4C607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 w:hRule="atLeast"/>
        </w:trPr>
        <w:tc>
          <w:tcPr>
            <w:tcW w:w="887" w:type="dxa"/>
            <w:vAlign w:val="center"/>
          </w:tcPr>
          <w:p w14:paraId="2F092D7B">
            <w:pPr>
              <w:pStyle w:val="15"/>
              <w:keepNext w:val="0"/>
              <w:keepLines w:val="0"/>
              <w:pageBreakBefore w:val="0"/>
              <w:widowControl/>
              <w:shd w:val="clear"/>
              <w:kinsoku/>
              <w:wordWrap w:val="0"/>
              <w:overflowPunct/>
              <w:topLinePunct/>
              <w:autoSpaceDE/>
              <w:autoSpaceDN/>
              <w:bidi w:val="0"/>
              <w:adjustRightInd w:val="0"/>
              <w:snapToGrid w:val="0"/>
              <w:spacing w:line="181"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14"/>
                <w:sz w:val="24"/>
                <w:szCs w:val="24"/>
              </w:rPr>
              <w:t>15</w:t>
            </w:r>
          </w:p>
        </w:tc>
        <w:tc>
          <w:tcPr>
            <w:tcW w:w="1493" w:type="dxa"/>
            <w:vAlign w:val="center"/>
          </w:tcPr>
          <w:p w14:paraId="48C3BDC6">
            <w:pPr>
              <w:pStyle w:val="15"/>
              <w:keepNext w:val="0"/>
              <w:keepLines w:val="0"/>
              <w:pageBreakBefore w:val="0"/>
              <w:widowControl/>
              <w:shd w:val="clear"/>
              <w:kinsoku/>
              <w:wordWrap w:val="0"/>
              <w:overflowPunct/>
              <w:topLinePunct/>
              <w:autoSpaceDE/>
              <w:autoSpaceDN/>
              <w:bidi w:val="0"/>
              <w:adjustRightInd w:val="0"/>
              <w:snapToGrid w:val="0"/>
              <w:spacing w:line="223"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9"/>
                <w:sz w:val="24"/>
                <w:szCs w:val="24"/>
              </w:rPr>
              <w:t>踏勘现场</w:t>
            </w:r>
          </w:p>
        </w:tc>
        <w:tc>
          <w:tcPr>
            <w:tcW w:w="5976" w:type="dxa"/>
            <w:vAlign w:val="top"/>
          </w:tcPr>
          <w:p w14:paraId="71E7B09F">
            <w:pPr>
              <w:pStyle w:val="15"/>
              <w:keepNext w:val="0"/>
              <w:keepLines w:val="0"/>
              <w:pageBreakBefore w:val="0"/>
              <w:widowControl/>
              <w:shd w:val="clear"/>
              <w:kinsoku/>
              <w:wordWrap w:val="0"/>
              <w:overflowPunct/>
              <w:topLinePunct/>
              <w:autoSpaceDE/>
              <w:autoSpaceDN/>
              <w:bidi w:val="0"/>
              <w:adjustRightInd w:val="0"/>
              <w:snapToGrid w:val="0"/>
              <w:spacing w:line="221"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19"/>
                <w:sz w:val="24"/>
                <w:szCs w:val="24"/>
              </w:rPr>
              <w:t>☑不组织，</w:t>
            </w:r>
            <w:r>
              <w:rPr>
                <w:rFonts w:hint="eastAsia" w:ascii="宋体" w:hAnsi="宋体" w:eastAsia="宋体" w:cs="宋体"/>
                <w:spacing w:val="-24"/>
                <w:sz w:val="24"/>
                <w:szCs w:val="24"/>
              </w:rPr>
              <w:t xml:space="preserve"> </w:t>
            </w:r>
            <w:r>
              <w:rPr>
                <w:rFonts w:hint="eastAsia" w:ascii="宋体" w:hAnsi="宋体" w:eastAsia="宋体" w:cs="宋体"/>
                <w:spacing w:val="-19"/>
                <w:sz w:val="24"/>
                <w:szCs w:val="24"/>
              </w:rPr>
              <w:t>自行踏勘</w:t>
            </w:r>
          </w:p>
          <w:p w14:paraId="22B6ECD3">
            <w:pPr>
              <w:pStyle w:val="15"/>
              <w:keepNext w:val="0"/>
              <w:keepLines w:val="0"/>
              <w:pageBreakBefore w:val="0"/>
              <w:widowControl/>
              <w:shd w:val="clear"/>
              <w:kinsoku/>
              <w:wordWrap w:val="0"/>
              <w:overflowPunct/>
              <w:topLinePunct/>
              <w:autoSpaceDE/>
              <w:autoSpaceDN/>
              <w:bidi w:val="0"/>
              <w:adjustRightInd w:val="0"/>
              <w:snapToGrid w:val="0"/>
              <w:spacing w:line="266"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24"/>
                <w:sz w:val="24"/>
                <w:szCs w:val="24"/>
              </w:rPr>
              <w:t>□组织，踏勘时间：</w:t>
            </w:r>
            <w:r>
              <w:rPr>
                <w:rFonts w:hint="eastAsia" w:ascii="宋体" w:hAnsi="宋体" w:eastAsia="宋体" w:cs="宋体"/>
                <w:spacing w:val="2"/>
                <w:sz w:val="24"/>
                <w:szCs w:val="24"/>
              </w:rPr>
              <w:t xml:space="preserve"> </w:t>
            </w:r>
            <w:r>
              <w:rPr>
                <w:rFonts w:hint="eastAsia" w:ascii="宋体" w:hAnsi="宋体" w:eastAsia="宋体" w:cs="宋体"/>
                <w:spacing w:val="-8"/>
                <w:sz w:val="24"/>
                <w:szCs w:val="24"/>
              </w:rPr>
              <w:t>踏勘地点：</w:t>
            </w:r>
          </w:p>
        </w:tc>
      </w:tr>
      <w:tr w14:paraId="33CD3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887" w:type="dxa"/>
            <w:vAlign w:val="center"/>
          </w:tcPr>
          <w:p w14:paraId="70DDB611">
            <w:pPr>
              <w:pStyle w:val="15"/>
              <w:keepNext w:val="0"/>
              <w:keepLines w:val="0"/>
              <w:pageBreakBefore w:val="0"/>
              <w:widowControl/>
              <w:shd w:val="clear"/>
              <w:kinsoku/>
              <w:wordWrap w:val="0"/>
              <w:overflowPunct/>
              <w:topLinePunct/>
              <w:autoSpaceDE/>
              <w:autoSpaceDN/>
              <w:bidi w:val="0"/>
              <w:adjustRightInd w:val="0"/>
              <w:snapToGrid w:val="0"/>
              <w:spacing w:line="177"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14"/>
                <w:sz w:val="24"/>
                <w:szCs w:val="24"/>
              </w:rPr>
              <w:t>16</w:t>
            </w:r>
          </w:p>
        </w:tc>
        <w:tc>
          <w:tcPr>
            <w:tcW w:w="1493" w:type="dxa"/>
            <w:vAlign w:val="center"/>
          </w:tcPr>
          <w:p w14:paraId="44B4BDB6">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10"/>
                <w:sz w:val="24"/>
                <w:szCs w:val="24"/>
              </w:rPr>
              <w:t>履约担保</w:t>
            </w:r>
          </w:p>
        </w:tc>
        <w:tc>
          <w:tcPr>
            <w:tcW w:w="5976" w:type="dxa"/>
            <w:vAlign w:val="top"/>
          </w:tcPr>
          <w:p w14:paraId="07F4232C">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textAlignment w:val="baseline"/>
              <w:outlineLvl w:val="9"/>
              <w:rPr>
                <w:rFonts w:hint="eastAsia" w:ascii="宋体" w:hAnsi="宋体" w:eastAsia="宋体" w:cs="宋体"/>
                <w:spacing w:val="-9"/>
                <w:sz w:val="24"/>
                <w:szCs w:val="24"/>
              </w:rPr>
            </w:pPr>
            <w:r>
              <w:rPr>
                <w:rFonts w:hint="eastAsia" w:ascii="宋体" w:hAnsi="宋体" w:eastAsia="宋体" w:cs="宋体"/>
                <w:spacing w:val="-9"/>
                <w:sz w:val="24"/>
                <w:szCs w:val="24"/>
                <w:lang w:eastAsia="zh-CN"/>
              </w:rPr>
              <w:t>□</w:t>
            </w:r>
            <w:r>
              <w:rPr>
                <w:rFonts w:hint="eastAsia" w:ascii="宋体" w:hAnsi="宋体" w:eastAsia="宋体" w:cs="宋体"/>
                <w:spacing w:val="-9"/>
                <w:sz w:val="24"/>
                <w:szCs w:val="24"/>
              </w:rPr>
              <w:t>不需要</w:t>
            </w:r>
          </w:p>
          <w:p w14:paraId="101BDC55">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textAlignment w:val="baseline"/>
              <w:outlineLvl w:val="9"/>
              <w:rPr>
                <w:rFonts w:hint="eastAsia" w:ascii="宋体" w:hAnsi="宋体" w:eastAsia="宋体" w:cs="宋体"/>
                <w:spacing w:val="-9"/>
                <w:sz w:val="24"/>
                <w:szCs w:val="24"/>
              </w:rPr>
            </w:pPr>
            <w:r>
              <w:rPr>
                <w:rFonts w:hint="eastAsia" w:ascii="宋体" w:hAnsi="宋体" w:eastAsia="宋体" w:cs="宋体"/>
                <w:spacing w:val="-9"/>
                <w:sz w:val="24"/>
                <w:szCs w:val="24"/>
                <w:lang w:eastAsia="zh-CN"/>
              </w:rPr>
              <w:t>☑</w:t>
            </w:r>
            <w:r>
              <w:rPr>
                <w:rFonts w:hint="eastAsia" w:ascii="宋体" w:hAnsi="宋体" w:eastAsia="宋体" w:cs="宋体"/>
                <w:spacing w:val="-9"/>
                <w:sz w:val="24"/>
                <w:szCs w:val="24"/>
              </w:rPr>
              <w:t>需要</w:t>
            </w:r>
          </w:p>
          <w:p w14:paraId="42E8DD0F">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textAlignment w:val="baseline"/>
              <w:outlineLvl w:val="9"/>
              <w:rPr>
                <w:rFonts w:hint="eastAsia"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1.提交时限：中标单位收到中标通知书后5个工作日内提交。</w:t>
            </w:r>
          </w:p>
          <w:p w14:paraId="51BCB129">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textAlignment w:val="baseline"/>
              <w:outlineLvl w:val="9"/>
              <w:rPr>
                <w:rFonts w:hint="eastAsia"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2.履约保证金额：合同价款的3%。</w:t>
            </w:r>
          </w:p>
          <w:p w14:paraId="0FE0F81C">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textAlignment w:val="baseline"/>
              <w:outlineLvl w:val="9"/>
              <w:rPr>
                <w:rFonts w:hint="eastAsia" w:ascii="宋体" w:hAnsi="宋体" w:eastAsia="宋体" w:cs="宋体"/>
                <w:spacing w:val="-9"/>
                <w:sz w:val="24"/>
                <w:szCs w:val="24"/>
                <w:lang w:val="en-US" w:eastAsia="zh-CN"/>
              </w:rPr>
            </w:pPr>
            <w:r>
              <w:rPr>
                <w:rFonts w:hint="eastAsia" w:ascii="宋体" w:hAnsi="宋体" w:eastAsia="宋体" w:cs="宋体"/>
                <w:spacing w:val="-9"/>
                <w:sz w:val="24"/>
                <w:szCs w:val="24"/>
                <w:lang w:val="en-US" w:eastAsia="zh-CN"/>
              </w:rPr>
              <w:t>3.缴纳方式：现金或履约保函等方式。</w:t>
            </w:r>
          </w:p>
          <w:p w14:paraId="13D0B31D">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textAlignment w:val="baseline"/>
              <w:outlineLvl w:val="9"/>
              <w:rPr>
                <w:rFonts w:hint="eastAsia" w:ascii="宋体" w:hAnsi="宋体" w:eastAsia="宋体" w:cs="宋体"/>
                <w:spacing w:val="-9"/>
                <w:sz w:val="24"/>
                <w:szCs w:val="24"/>
              </w:rPr>
            </w:pPr>
            <w:r>
              <w:rPr>
                <w:rFonts w:hint="eastAsia" w:ascii="宋体" w:hAnsi="宋体" w:eastAsia="宋体" w:cs="宋体"/>
                <w:spacing w:val="-9"/>
                <w:sz w:val="24"/>
                <w:szCs w:val="24"/>
                <w:lang w:val="en-US" w:eastAsia="zh-CN"/>
              </w:rPr>
              <w:t>4.保函处置：供应商出现以次充好、逾期交付、存活率不达标、产仔率不达标、拒不整改等违约行为，给采购单位带来损失等一切后果由中标单位进行全额赔偿。</w:t>
            </w:r>
          </w:p>
        </w:tc>
      </w:tr>
      <w:tr w14:paraId="265AB7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87" w:type="dxa"/>
            <w:shd w:val="clear" w:color="auto" w:fill="auto"/>
            <w:vAlign w:val="center"/>
          </w:tcPr>
          <w:p w14:paraId="349DD1D4">
            <w:pPr>
              <w:pStyle w:val="15"/>
              <w:keepNext w:val="0"/>
              <w:keepLines w:val="0"/>
              <w:pageBreakBefore w:val="0"/>
              <w:widowControl/>
              <w:shd w:val="clear"/>
              <w:kinsoku/>
              <w:wordWrap w:val="0"/>
              <w:overflowPunct/>
              <w:topLinePunct/>
              <w:autoSpaceDE/>
              <w:autoSpaceDN/>
              <w:bidi w:val="0"/>
              <w:adjustRightInd w:val="0"/>
              <w:snapToGrid w:val="0"/>
              <w:spacing w:line="181"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14"/>
                <w:sz w:val="24"/>
                <w:szCs w:val="24"/>
              </w:rPr>
              <w:t>17</w:t>
            </w:r>
          </w:p>
        </w:tc>
        <w:tc>
          <w:tcPr>
            <w:tcW w:w="1493" w:type="dxa"/>
            <w:shd w:val="clear" w:color="auto" w:fill="auto"/>
            <w:vAlign w:val="center"/>
          </w:tcPr>
          <w:p w14:paraId="1227DC44">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6"/>
                <w:sz w:val="24"/>
                <w:szCs w:val="24"/>
              </w:rPr>
              <w:t>采购代理服务费</w:t>
            </w:r>
          </w:p>
        </w:tc>
        <w:tc>
          <w:tcPr>
            <w:tcW w:w="5976" w:type="dxa"/>
            <w:shd w:val="clear" w:color="auto" w:fill="auto"/>
            <w:vAlign w:val="top"/>
          </w:tcPr>
          <w:p w14:paraId="60A5B585">
            <w:pPr>
              <w:pStyle w:val="15"/>
              <w:keepNext w:val="0"/>
              <w:keepLines w:val="0"/>
              <w:pageBreakBefore w:val="0"/>
              <w:widowControl/>
              <w:shd w:val="clear"/>
              <w:kinsoku/>
              <w:wordWrap w:val="0"/>
              <w:overflowPunct/>
              <w:topLinePunct/>
              <w:autoSpaceDE/>
              <w:autoSpaceDN/>
              <w:bidi w:val="0"/>
              <w:adjustRightInd w:val="0"/>
              <w:snapToGrid w:val="0"/>
              <w:spacing w:line="212" w:lineRule="auto"/>
              <w:ind w:left="0" w:leftChars="0" w:right="0" w:firstLine="0" w:firstLineChars="0"/>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1、招标代理服务费依据《关于贯彻国家发展改革委关于进一步开放建设项目专业服务价格的通知（发改价格【2015】299号）的指导意见》计费，本次项目招标代理费金额：21165.00元。</w:t>
            </w:r>
          </w:p>
          <w:p w14:paraId="204EA476">
            <w:pPr>
              <w:pStyle w:val="15"/>
              <w:keepNext w:val="0"/>
              <w:keepLines w:val="0"/>
              <w:pageBreakBefore w:val="0"/>
              <w:widowControl/>
              <w:shd w:val="clear"/>
              <w:kinsoku/>
              <w:wordWrap w:val="0"/>
              <w:overflowPunct/>
              <w:topLinePunct/>
              <w:autoSpaceDE/>
              <w:autoSpaceDN/>
              <w:bidi w:val="0"/>
              <w:adjustRightInd w:val="0"/>
              <w:snapToGrid w:val="0"/>
              <w:spacing w:line="212" w:lineRule="auto"/>
              <w:ind w:left="0" w:leftChars="0" w:right="0" w:firstLine="0" w:firstLineChars="0"/>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2、支付方式：由中标单位支付，支付方式以现金、支票、银行汇款的方式一次性付清。</w:t>
            </w:r>
          </w:p>
        </w:tc>
      </w:tr>
      <w:tr w14:paraId="78F34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trPr>
        <w:tc>
          <w:tcPr>
            <w:tcW w:w="887" w:type="dxa"/>
            <w:shd w:val="clear" w:color="auto" w:fill="auto"/>
            <w:vAlign w:val="center"/>
          </w:tcPr>
          <w:p w14:paraId="42ECC8C9">
            <w:pPr>
              <w:pStyle w:val="15"/>
              <w:keepNext w:val="0"/>
              <w:keepLines w:val="0"/>
              <w:pageBreakBefore w:val="0"/>
              <w:widowControl/>
              <w:shd w:val="clear"/>
              <w:kinsoku/>
              <w:wordWrap w:val="0"/>
              <w:overflowPunct/>
              <w:topLinePunct/>
              <w:autoSpaceDE/>
              <w:autoSpaceDN/>
              <w:bidi w:val="0"/>
              <w:adjustRightInd w:val="0"/>
              <w:snapToGrid w:val="0"/>
              <w:spacing w:line="181"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14"/>
                <w:sz w:val="24"/>
                <w:szCs w:val="24"/>
              </w:rPr>
              <w:t>18</w:t>
            </w:r>
          </w:p>
        </w:tc>
        <w:tc>
          <w:tcPr>
            <w:tcW w:w="1493" w:type="dxa"/>
            <w:shd w:val="clear" w:color="auto" w:fill="auto"/>
            <w:vAlign w:val="center"/>
          </w:tcPr>
          <w:p w14:paraId="3C8988D8">
            <w:pPr>
              <w:pStyle w:val="15"/>
              <w:keepNext w:val="0"/>
              <w:keepLines w:val="0"/>
              <w:pageBreakBefore w:val="0"/>
              <w:widowControl/>
              <w:shd w:val="clear"/>
              <w:kinsoku/>
              <w:wordWrap w:val="0"/>
              <w:overflowPunct/>
              <w:topLinePunct/>
              <w:autoSpaceDE/>
              <w:autoSpaceDN/>
              <w:bidi w:val="0"/>
              <w:adjustRightInd w:val="0"/>
              <w:snapToGrid w:val="0"/>
              <w:spacing w:line="228" w:lineRule="auto"/>
              <w:ind w:left="0" w:leftChars="0" w:right="0" w:rightChars="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8"/>
                <w:sz w:val="24"/>
                <w:szCs w:val="24"/>
              </w:rPr>
              <w:t>构成采购文件的其他</w:t>
            </w:r>
            <w:r>
              <w:rPr>
                <w:rFonts w:hint="eastAsia" w:ascii="宋体" w:hAnsi="宋体" w:eastAsia="宋体" w:cs="宋体"/>
                <w:spacing w:val="7"/>
                <w:sz w:val="24"/>
                <w:szCs w:val="24"/>
              </w:rPr>
              <w:t xml:space="preserve"> </w:t>
            </w:r>
            <w:r>
              <w:rPr>
                <w:rFonts w:hint="eastAsia" w:ascii="宋体" w:hAnsi="宋体" w:eastAsia="宋体" w:cs="宋体"/>
                <w:spacing w:val="-8"/>
                <w:sz w:val="24"/>
                <w:szCs w:val="24"/>
              </w:rPr>
              <w:t>材料</w:t>
            </w:r>
          </w:p>
        </w:tc>
        <w:tc>
          <w:tcPr>
            <w:tcW w:w="5976" w:type="dxa"/>
            <w:shd w:val="clear" w:color="auto" w:fill="auto"/>
            <w:vAlign w:val="top"/>
          </w:tcPr>
          <w:p w14:paraId="6F61C32E">
            <w:pPr>
              <w:keepNext w:val="0"/>
              <w:keepLines w:val="0"/>
              <w:pageBreakBefore w:val="0"/>
              <w:widowControl/>
              <w:shd w:val="clear"/>
              <w:kinsoku/>
              <w:wordWrap w:val="0"/>
              <w:overflowPunct/>
              <w:topLinePunct/>
              <w:autoSpaceDE/>
              <w:autoSpaceDN/>
              <w:bidi w:val="0"/>
              <w:adjustRightInd w:val="0"/>
              <w:snapToGrid w:val="0"/>
              <w:spacing w:line="267" w:lineRule="auto"/>
              <w:ind w:left="0" w:leftChars="0" w:right="0" w:firstLine="0" w:firstLineChars="0"/>
              <w:textAlignment w:val="baseline"/>
              <w:outlineLvl w:val="9"/>
              <w:rPr>
                <w:rFonts w:hint="eastAsia" w:ascii="宋体" w:hAnsi="宋体" w:eastAsia="宋体" w:cs="宋体"/>
                <w:sz w:val="24"/>
                <w:szCs w:val="24"/>
              </w:rPr>
            </w:pPr>
          </w:p>
          <w:p w14:paraId="44C0F18A">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10"/>
                <w:sz w:val="24"/>
                <w:szCs w:val="24"/>
              </w:rPr>
              <w:t>补充文件</w:t>
            </w:r>
          </w:p>
        </w:tc>
      </w:tr>
      <w:tr w14:paraId="1F4CD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7" w:hRule="atLeast"/>
        </w:trPr>
        <w:tc>
          <w:tcPr>
            <w:tcW w:w="887" w:type="dxa"/>
            <w:shd w:val="clear" w:color="auto" w:fill="auto"/>
            <w:vAlign w:val="center"/>
          </w:tcPr>
          <w:p w14:paraId="5D7CE3E7">
            <w:pPr>
              <w:pStyle w:val="15"/>
              <w:keepNext w:val="0"/>
              <w:keepLines w:val="0"/>
              <w:pageBreakBefore w:val="0"/>
              <w:widowControl/>
              <w:shd w:val="clear"/>
              <w:kinsoku/>
              <w:wordWrap w:val="0"/>
              <w:overflowPunct/>
              <w:topLinePunct/>
              <w:autoSpaceDE/>
              <w:autoSpaceDN/>
              <w:bidi w:val="0"/>
              <w:adjustRightInd w:val="0"/>
              <w:snapToGrid w:val="0"/>
              <w:spacing w:line="181"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14"/>
                <w:sz w:val="24"/>
                <w:szCs w:val="24"/>
              </w:rPr>
              <w:t>19</w:t>
            </w:r>
          </w:p>
        </w:tc>
        <w:tc>
          <w:tcPr>
            <w:tcW w:w="1493" w:type="dxa"/>
            <w:shd w:val="clear" w:color="auto" w:fill="auto"/>
            <w:vAlign w:val="center"/>
          </w:tcPr>
          <w:p w14:paraId="0FAC161B">
            <w:pPr>
              <w:pStyle w:val="15"/>
              <w:keepNext w:val="0"/>
              <w:keepLines w:val="0"/>
              <w:pageBreakBefore w:val="0"/>
              <w:widowControl/>
              <w:shd w:val="clear"/>
              <w:kinsoku/>
              <w:wordWrap w:val="0"/>
              <w:overflowPunct/>
              <w:topLinePunct/>
              <w:autoSpaceDE/>
              <w:autoSpaceDN/>
              <w:bidi w:val="0"/>
              <w:adjustRightInd w:val="0"/>
              <w:snapToGrid w:val="0"/>
              <w:spacing w:line="230" w:lineRule="auto"/>
              <w:ind w:left="0" w:leftChars="0" w:right="0" w:rightChars="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8"/>
                <w:sz w:val="24"/>
                <w:szCs w:val="24"/>
              </w:rPr>
              <w:t>供应商要求澄清采购</w:t>
            </w:r>
            <w:r>
              <w:rPr>
                <w:rFonts w:hint="eastAsia" w:ascii="宋体" w:hAnsi="宋体" w:eastAsia="宋体" w:cs="宋体"/>
                <w:spacing w:val="-6"/>
                <w:sz w:val="24"/>
                <w:szCs w:val="24"/>
              </w:rPr>
              <w:t>文件的截止时间</w:t>
            </w:r>
          </w:p>
        </w:tc>
        <w:tc>
          <w:tcPr>
            <w:tcW w:w="5976" w:type="dxa"/>
            <w:shd w:val="clear" w:color="auto" w:fill="auto"/>
            <w:vAlign w:val="top"/>
          </w:tcPr>
          <w:p w14:paraId="4EE0FCBC">
            <w:pPr>
              <w:keepNext w:val="0"/>
              <w:keepLines w:val="0"/>
              <w:pageBreakBefore w:val="0"/>
              <w:widowControl/>
              <w:shd w:val="clear"/>
              <w:kinsoku/>
              <w:wordWrap w:val="0"/>
              <w:overflowPunct/>
              <w:topLinePunct/>
              <w:autoSpaceDE/>
              <w:autoSpaceDN/>
              <w:bidi w:val="0"/>
              <w:adjustRightInd w:val="0"/>
              <w:snapToGrid w:val="0"/>
              <w:spacing w:line="265" w:lineRule="auto"/>
              <w:ind w:left="0" w:leftChars="0" w:right="0" w:firstLine="0" w:firstLineChars="0"/>
              <w:textAlignment w:val="baseline"/>
              <w:outlineLvl w:val="9"/>
              <w:rPr>
                <w:rFonts w:hint="eastAsia" w:ascii="宋体" w:hAnsi="宋体" w:eastAsia="宋体" w:cs="宋体"/>
                <w:sz w:val="24"/>
                <w:szCs w:val="24"/>
              </w:rPr>
            </w:pPr>
          </w:p>
          <w:p w14:paraId="7AA2594F">
            <w:pPr>
              <w:pStyle w:val="15"/>
              <w:keepNext w:val="0"/>
              <w:keepLines w:val="0"/>
              <w:pageBreakBefore w:val="0"/>
              <w:widowControl/>
              <w:shd w:val="clear"/>
              <w:kinsoku/>
              <w:wordWrap w:val="0"/>
              <w:overflowPunct/>
              <w:topLinePunct/>
              <w:autoSpaceDE/>
              <w:autoSpaceDN/>
              <w:bidi w:val="0"/>
              <w:adjustRightInd w:val="0"/>
              <w:snapToGrid w:val="0"/>
              <w:spacing w:line="221" w:lineRule="auto"/>
              <w:ind w:left="0" w:leftChars="0" w:right="0" w:firstLine="0" w:firstLineChars="0"/>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9"/>
                <w:sz w:val="24"/>
                <w:szCs w:val="24"/>
              </w:rPr>
              <w:t>采购文件发售截止之日17点前</w:t>
            </w:r>
          </w:p>
        </w:tc>
      </w:tr>
      <w:tr w14:paraId="33C5C8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87" w:type="dxa"/>
            <w:shd w:val="clear" w:color="auto" w:fill="auto"/>
            <w:vAlign w:val="center"/>
          </w:tcPr>
          <w:p w14:paraId="1AE9E17D">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6"/>
                <w:sz w:val="24"/>
                <w:szCs w:val="24"/>
              </w:rPr>
              <w:t>20</w:t>
            </w:r>
          </w:p>
        </w:tc>
        <w:tc>
          <w:tcPr>
            <w:tcW w:w="1493" w:type="dxa"/>
            <w:shd w:val="clear" w:color="auto" w:fill="auto"/>
            <w:vAlign w:val="center"/>
          </w:tcPr>
          <w:p w14:paraId="607DB889">
            <w:pPr>
              <w:pStyle w:val="15"/>
              <w:keepNext w:val="0"/>
              <w:keepLines w:val="0"/>
              <w:pageBreakBefore w:val="0"/>
              <w:widowControl/>
              <w:shd w:val="clear"/>
              <w:kinsoku/>
              <w:wordWrap w:val="0"/>
              <w:overflowPunct/>
              <w:topLinePunct/>
              <w:autoSpaceDE/>
              <w:autoSpaceDN/>
              <w:bidi w:val="0"/>
              <w:adjustRightInd w:val="0"/>
              <w:snapToGrid w:val="0"/>
              <w:spacing w:line="244" w:lineRule="auto"/>
              <w:ind w:left="0" w:leftChars="0" w:right="0" w:rightChars="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10"/>
                <w:sz w:val="24"/>
                <w:szCs w:val="24"/>
              </w:rPr>
              <w:t>供应商确认收到采购文件澄清或修改的时</w:t>
            </w:r>
            <w:r>
              <w:rPr>
                <w:rFonts w:hint="eastAsia" w:ascii="宋体" w:hAnsi="宋体" w:eastAsia="宋体" w:cs="宋体"/>
                <w:sz w:val="24"/>
                <w:szCs w:val="24"/>
              </w:rPr>
              <w:t>间</w:t>
            </w:r>
          </w:p>
        </w:tc>
        <w:tc>
          <w:tcPr>
            <w:tcW w:w="5976" w:type="dxa"/>
            <w:shd w:val="clear" w:color="auto" w:fill="auto"/>
            <w:vAlign w:val="top"/>
          </w:tcPr>
          <w:p w14:paraId="08665555">
            <w:pPr>
              <w:pStyle w:val="15"/>
              <w:keepNext w:val="0"/>
              <w:keepLines w:val="0"/>
              <w:pageBreakBefore w:val="0"/>
              <w:widowControl/>
              <w:shd w:val="clear"/>
              <w:kinsoku/>
              <w:wordWrap w:val="0"/>
              <w:overflowPunct/>
              <w:topLinePunct/>
              <w:autoSpaceDE/>
              <w:autoSpaceDN/>
              <w:bidi w:val="0"/>
              <w:adjustRightInd w:val="0"/>
              <w:snapToGrid w:val="0"/>
              <w:spacing w:line="220" w:lineRule="auto"/>
              <w:ind w:left="0" w:leftChars="0" w:right="0" w:firstLine="0" w:firstLineChars="0"/>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7"/>
                <w:sz w:val="24"/>
                <w:szCs w:val="24"/>
              </w:rPr>
              <w:t>从补充文件发布时间开始48小时内</w:t>
            </w:r>
          </w:p>
        </w:tc>
      </w:tr>
      <w:tr w14:paraId="37D6D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87" w:type="dxa"/>
            <w:shd w:val="clear" w:color="auto" w:fill="auto"/>
            <w:vAlign w:val="center"/>
          </w:tcPr>
          <w:p w14:paraId="0E4FAF57">
            <w:pPr>
              <w:pStyle w:val="15"/>
              <w:keepNext w:val="0"/>
              <w:keepLines w:val="0"/>
              <w:pageBreakBefore w:val="0"/>
              <w:widowControl/>
              <w:shd w:val="clear"/>
              <w:kinsoku/>
              <w:wordWrap w:val="0"/>
              <w:overflowPunct/>
              <w:topLinePunct/>
              <w:autoSpaceDE/>
              <w:autoSpaceDN/>
              <w:bidi w:val="0"/>
              <w:adjustRightInd w:val="0"/>
              <w:snapToGrid w:val="0"/>
              <w:spacing w:line="181"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6"/>
                <w:sz w:val="24"/>
                <w:szCs w:val="24"/>
              </w:rPr>
              <w:t>21</w:t>
            </w:r>
          </w:p>
        </w:tc>
        <w:tc>
          <w:tcPr>
            <w:tcW w:w="1493" w:type="dxa"/>
            <w:shd w:val="clear" w:color="auto" w:fill="auto"/>
            <w:vAlign w:val="center"/>
          </w:tcPr>
          <w:p w14:paraId="71A5264E">
            <w:pPr>
              <w:pStyle w:val="15"/>
              <w:keepNext w:val="0"/>
              <w:keepLines w:val="0"/>
              <w:pageBreakBefore w:val="0"/>
              <w:widowControl/>
              <w:shd w:val="clear"/>
              <w:kinsoku/>
              <w:wordWrap w:val="0"/>
              <w:overflowPunct/>
              <w:topLinePunct/>
              <w:autoSpaceDE/>
              <w:autoSpaceDN/>
              <w:bidi w:val="0"/>
              <w:adjustRightInd w:val="0"/>
              <w:snapToGrid w:val="0"/>
              <w:spacing w:line="231" w:lineRule="auto"/>
              <w:ind w:left="0" w:leftChars="0" w:right="0" w:rightChars="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12"/>
                <w:sz w:val="24"/>
                <w:szCs w:val="24"/>
              </w:rPr>
              <w:t>供应商资格条件、能力</w:t>
            </w:r>
            <w:r>
              <w:rPr>
                <w:rFonts w:hint="eastAsia" w:ascii="宋体" w:hAnsi="宋体" w:eastAsia="宋体" w:cs="宋体"/>
                <w:spacing w:val="3"/>
                <w:sz w:val="24"/>
                <w:szCs w:val="24"/>
              </w:rPr>
              <w:t xml:space="preserve"> </w:t>
            </w:r>
            <w:r>
              <w:rPr>
                <w:rFonts w:hint="eastAsia" w:ascii="宋体" w:hAnsi="宋体" w:eastAsia="宋体" w:cs="宋体"/>
                <w:spacing w:val="-8"/>
                <w:sz w:val="24"/>
                <w:szCs w:val="24"/>
              </w:rPr>
              <w:t>和信誉</w:t>
            </w:r>
          </w:p>
        </w:tc>
        <w:tc>
          <w:tcPr>
            <w:tcW w:w="5976" w:type="dxa"/>
            <w:shd w:val="clear" w:color="auto" w:fill="auto"/>
            <w:vAlign w:val="top"/>
          </w:tcPr>
          <w:p w14:paraId="19238EB9">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4"/>
                <w:sz w:val="24"/>
                <w:szCs w:val="24"/>
              </w:rPr>
              <w:t>供应商资格条件、能力和信誉：</w:t>
            </w:r>
          </w:p>
          <w:p w14:paraId="1B547638">
            <w:pPr>
              <w:pStyle w:val="15"/>
              <w:keepNext w:val="0"/>
              <w:keepLines w:val="0"/>
              <w:pageBreakBefore w:val="0"/>
              <w:widowControl/>
              <w:shd w:val="clear"/>
              <w:kinsoku/>
              <w:wordWrap w:val="0"/>
              <w:overflowPunct/>
              <w:topLinePunct/>
              <w:autoSpaceDE/>
              <w:autoSpaceDN/>
              <w:bidi w:val="0"/>
              <w:adjustRightInd w:val="0"/>
              <w:snapToGrid w:val="0"/>
              <w:spacing w:line="225"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4"/>
                <w:sz w:val="24"/>
                <w:szCs w:val="24"/>
              </w:rPr>
              <w:t>1.满足《中华人民共和国政府采购法》第二十二条规</w:t>
            </w:r>
            <w:r>
              <w:rPr>
                <w:rFonts w:hint="eastAsia" w:ascii="宋体" w:hAnsi="宋体" w:eastAsia="宋体" w:cs="宋体"/>
                <w:spacing w:val="18"/>
                <w:sz w:val="24"/>
                <w:szCs w:val="24"/>
              </w:rPr>
              <w:t xml:space="preserve"> </w:t>
            </w:r>
            <w:r>
              <w:rPr>
                <w:rFonts w:hint="eastAsia" w:ascii="宋体" w:hAnsi="宋体" w:eastAsia="宋体" w:cs="宋体"/>
                <w:spacing w:val="-11"/>
                <w:sz w:val="24"/>
                <w:szCs w:val="24"/>
              </w:rPr>
              <w:t>定；</w:t>
            </w:r>
          </w:p>
          <w:p w14:paraId="1DC083A5">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5"/>
                <w:sz w:val="24"/>
                <w:szCs w:val="24"/>
              </w:rPr>
              <w:t>（1）具有独立承担民事责任的能力；</w:t>
            </w:r>
          </w:p>
          <w:p w14:paraId="12B3DB4F">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（2）具有良好的商业信誉和健全的财务会计制度</w:t>
            </w:r>
            <w:r>
              <w:rPr>
                <w:rFonts w:hint="eastAsia" w:ascii="宋体" w:hAnsi="宋体" w:eastAsia="宋体" w:cs="宋体"/>
                <w:spacing w:val="-3"/>
                <w:sz w:val="24"/>
                <w:szCs w:val="24"/>
                <w:lang w:eastAsia="zh-CN"/>
              </w:rPr>
              <w:t>（202</w:t>
            </w:r>
            <w:r>
              <w:rPr>
                <w:rFonts w:hint="eastAsia" w:ascii="宋体" w:hAnsi="宋体" w:eastAsia="宋体" w:cs="宋体"/>
                <w:spacing w:val="-3"/>
                <w:sz w:val="24"/>
                <w:szCs w:val="24"/>
                <w:lang w:val="en-US" w:eastAsia="zh-CN"/>
              </w:rPr>
              <w:t>5</w:t>
            </w:r>
            <w:r>
              <w:rPr>
                <w:rFonts w:hint="eastAsia" w:ascii="宋体" w:hAnsi="宋体" w:eastAsia="宋体" w:cs="宋体"/>
                <w:spacing w:val="-3"/>
                <w:sz w:val="24"/>
                <w:szCs w:val="24"/>
                <w:lang w:eastAsia="zh-CN"/>
              </w:rPr>
              <w:t>年经年审的财务审计报告或财务报表,企业成立不足一年的提供企业成立至今的财务报表）</w:t>
            </w:r>
            <w:r>
              <w:rPr>
                <w:rFonts w:hint="eastAsia" w:ascii="宋体" w:hAnsi="宋体" w:eastAsia="宋体" w:cs="宋体"/>
                <w:spacing w:val="-3"/>
                <w:sz w:val="24"/>
                <w:szCs w:val="24"/>
              </w:rPr>
              <w:t>；</w:t>
            </w:r>
          </w:p>
          <w:p w14:paraId="1609EC72">
            <w:pPr>
              <w:pStyle w:val="15"/>
              <w:keepNext w:val="0"/>
              <w:keepLines w:val="0"/>
              <w:pageBreakBefore w:val="0"/>
              <w:widowControl/>
              <w:shd w:val="clear"/>
              <w:kinsoku/>
              <w:wordWrap w:val="0"/>
              <w:overflowPunct/>
              <w:topLinePunct/>
              <w:autoSpaceDE/>
              <w:autoSpaceDN/>
              <w:bidi w:val="0"/>
              <w:adjustRightInd w:val="0"/>
              <w:snapToGrid w:val="0"/>
              <w:spacing w:line="221"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（3）具有履行合同所必需的设备和专业技术能力；</w:t>
            </w:r>
          </w:p>
          <w:p w14:paraId="4A915E0B">
            <w:pPr>
              <w:pStyle w:val="15"/>
              <w:keepNext w:val="0"/>
              <w:keepLines w:val="0"/>
              <w:pageBreakBefore w:val="0"/>
              <w:widowControl/>
              <w:shd w:val="clear"/>
              <w:kinsoku/>
              <w:wordWrap w:val="0"/>
              <w:overflowPunct/>
              <w:topLinePunct/>
              <w:autoSpaceDE/>
              <w:autoSpaceDN/>
              <w:bidi w:val="0"/>
              <w:adjustRightInd w:val="0"/>
              <w:snapToGrid w:val="0"/>
              <w:spacing w:line="221"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（4）有依法缴纳税收和社会保障资金的良好记录</w:t>
            </w:r>
            <w:r>
              <w:rPr>
                <w:rFonts w:hint="eastAsia" w:ascii="宋体" w:hAnsi="宋体" w:eastAsia="宋体" w:cs="宋体"/>
                <w:spacing w:val="-3"/>
                <w:sz w:val="24"/>
                <w:szCs w:val="24"/>
                <w:lang w:eastAsia="zh-CN"/>
              </w:rPr>
              <w:t>；（近三个月完税证明、近三个月社保缴纳证明（需有相关人员的社保缴纳明细，退休人员需提供退休证明，新公司不足三个月的提供成立来的即可）等材料的原件扫描件）</w:t>
            </w:r>
            <w:r>
              <w:rPr>
                <w:rFonts w:hint="eastAsia" w:ascii="宋体" w:hAnsi="宋体" w:eastAsia="宋体" w:cs="宋体"/>
                <w:spacing w:val="-3"/>
                <w:sz w:val="24"/>
                <w:szCs w:val="24"/>
              </w:rPr>
              <w:t>；</w:t>
            </w:r>
          </w:p>
          <w:p w14:paraId="28D454B7">
            <w:pPr>
              <w:pStyle w:val="15"/>
              <w:keepNext w:val="0"/>
              <w:keepLines w:val="0"/>
              <w:pageBreakBefore w:val="0"/>
              <w:widowControl/>
              <w:shd w:val="clear"/>
              <w:kinsoku/>
              <w:wordWrap w:val="0"/>
              <w:overflowPunct/>
              <w:topLinePunct/>
              <w:autoSpaceDE/>
              <w:autoSpaceDN/>
              <w:bidi w:val="0"/>
              <w:adjustRightInd w:val="0"/>
              <w:snapToGrid w:val="0"/>
              <w:spacing w:line="224"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8"/>
                <w:sz w:val="24"/>
                <w:szCs w:val="24"/>
              </w:rPr>
              <w:t>（5）参加政府采购活动前三年内，在经营活动中没有</w:t>
            </w:r>
            <w:r>
              <w:rPr>
                <w:rFonts w:hint="eastAsia" w:ascii="宋体" w:hAnsi="宋体" w:eastAsia="宋体" w:cs="宋体"/>
                <w:spacing w:val="9"/>
                <w:sz w:val="24"/>
                <w:szCs w:val="24"/>
              </w:rPr>
              <w:t xml:space="preserve"> </w:t>
            </w:r>
            <w:r>
              <w:rPr>
                <w:rFonts w:hint="eastAsia" w:ascii="宋体" w:hAnsi="宋体" w:eastAsia="宋体" w:cs="宋体"/>
                <w:spacing w:val="-9"/>
                <w:sz w:val="24"/>
                <w:szCs w:val="24"/>
              </w:rPr>
              <w:t>重大违法记录；</w:t>
            </w:r>
          </w:p>
          <w:p w14:paraId="2C087685">
            <w:pPr>
              <w:pStyle w:val="15"/>
              <w:keepNext w:val="0"/>
              <w:keepLines w:val="0"/>
              <w:pageBreakBefore w:val="0"/>
              <w:widowControl/>
              <w:shd w:val="clear"/>
              <w:kinsoku/>
              <w:wordWrap w:val="0"/>
              <w:overflowPunct/>
              <w:topLinePunct/>
              <w:autoSpaceDE/>
              <w:autoSpaceDN/>
              <w:bidi w:val="0"/>
              <w:adjustRightInd w:val="0"/>
              <w:snapToGrid w:val="0"/>
              <w:spacing w:line="221"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5"/>
                <w:sz w:val="24"/>
                <w:szCs w:val="24"/>
              </w:rPr>
              <w:t>（6）法律、行政法规规定的其他条件。</w:t>
            </w:r>
          </w:p>
          <w:p w14:paraId="7A2AD47C">
            <w:pPr>
              <w:pStyle w:val="15"/>
              <w:keepNext w:val="0"/>
              <w:keepLines w:val="0"/>
              <w:pageBreakBefore w:val="0"/>
              <w:widowControl/>
              <w:shd w:val="clear"/>
              <w:kinsoku/>
              <w:wordWrap w:val="0"/>
              <w:overflowPunct/>
              <w:topLinePunct/>
              <w:autoSpaceDE/>
              <w:autoSpaceDN/>
              <w:bidi w:val="0"/>
              <w:adjustRightInd w:val="0"/>
              <w:snapToGrid w:val="0"/>
              <w:spacing w:line="225"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2.落实政府采购政策需满足的资格要求：本项目专门</w:t>
            </w:r>
            <w:r>
              <w:rPr>
                <w:rFonts w:hint="eastAsia" w:ascii="宋体" w:hAnsi="宋体" w:eastAsia="宋体" w:cs="宋体"/>
                <w:spacing w:val="-7"/>
                <w:sz w:val="24"/>
                <w:szCs w:val="24"/>
              </w:rPr>
              <w:t>面向</w:t>
            </w:r>
            <w:r>
              <w:rPr>
                <w:rFonts w:hint="eastAsia" w:ascii="宋体" w:hAnsi="宋体" w:eastAsia="宋体" w:cs="宋体"/>
                <w:spacing w:val="-7"/>
                <w:sz w:val="24"/>
                <w:szCs w:val="24"/>
                <w:lang w:val="en-US" w:eastAsia="zh-CN"/>
              </w:rPr>
              <w:t>中小</w:t>
            </w:r>
            <w:r>
              <w:rPr>
                <w:rFonts w:hint="eastAsia" w:ascii="宋体" w:hAnsi="宋体" w:eastAsia="宋体" w:cs="宋体"/>
                <w:spacing w:val="-7"/>
                <w:sz w:val="24"/>
                <w:szCs w:val="24"/>
              </w:rPr>
              <w:t>企业。</w:t>
            </w:r>
          </w:p>
          <w:p w14:paraId="119B548D">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8"/>
                <w:sz w:val="24"/>
                <w:szCs w:val="24"/>
              </w:rPr>
              <w:t>（1）《政府采购促进中小企业发展管理办法》（财库</w:t>
            </w:r>
            <w:r>
              <w:rPr>
                <w:rFonts w:hint="eastAsia" w:ascii="宋体" w:hAnsi="宋体" w:eastAsia="宋体" w:cs="宋体"/>
                <w:spacing w:val="-9"/>
                <w:sz w:val="24"/>
                <w:szCs w:val="24"/>
              </w:rPr>
              <w:t>〔2020〕46 号）及《关于进一步加大政府采购支持中</w:t>
            </w:r>
            <w:r>
              <w:rPr>
                <w:rFonts w:hint="eastAsia" w:ascii="宋体" w:hAnsi="宋体" w:eastAsia="宋体" w:cs="宋体"/>
                <w:spacing w:val="13"/>
                <w:sz w:val="24"/>
                <w:szCs w:val="24"/>
              </w:rPr>
              <w:t xml:space="preserve"> </w:t>
            </w:r>
            <w:r>
              <w:rPr>
                <w:rFonts w:hint="eastAsia" w:ascii="宋体" w:hAnsi="宋体" w:eastAsia="宋体" w:cs="宋体"/>
                <w:spacing w:val="-6"/>
                <w:sz w:val="24"/>
                <w:szCs w:val="24"/>
              </w:rPr>
              <w:t>小企业力度的通知》（财库〔2022〕19 号</w:t>
            </w:r>
            <w:r>
              <w:rPr>
                <w:rFonts w:hint="eastAsia" w:ascii="宋体" w:hAnsi="宋体" w:eastAsia="宋体" w:cs="宋体"/>
                <w:spacing w:val="2"/>
                <w:sz w:val="24"/>
                <w:szCs w:val="24"/>
              </w:rPr>
              <w:t>）；</w:t>
            </w:r>
          </w:p>
          <w:p w14:paraId="76EE7E89">
            <w:pPr>
              <w:pStyle w:val="15"/>
              <w:keepNext w:val="0"/>
              <w:keepLines w:val="0"/>
              <w:pageBreakBefore w:val="0"/>
              <w:widowControl/>
              <w:shd w:val="clear"/>
              <w:kinsoku/>
              <w:wordWrap w:val="0"/>
              <w:overflowPunct/>
              <w:topLinePunct/>
              <w:autoSpaceDE/>
              <w:autoSpaceDN/>
              <w:bidi w:val="0"/>
              <w:adjustRightInd w:val="0"/>
              <w:snapToGrid w:val="0"/>
              <w:spacing w:line="232" w:lineRule="auto"/>
              <w:ind w:left="0" w:leftChars="0" w:right="0" w:firstLine="0" w:firstLineChars="0"/>
              <w:textAlignment w:val="baseline"/>
              <w:outlineLvl w:val="9"/>
              <w:rPr>
                <w:rFonts w:hint="eastAsia" w:ascii="宋体" w:hAnsi="宋体" w:eastAsia="宋体" w:cs="宋体"/>
                <w:spacing w:val="-8"/>
                <w:sz w:val="24"/>
                <w:szCs w:val="24"/>
                <w:lang w:val="en-US" w:eastAsia="en-US"/>
              </w:rPr>
            </w:pPr>
            <w:r>
              <w:rPr>
                <w:rFonts w:hint="eastAsia" w:ascii="宋体" w:hAnsi="宋体" w:eastAsia="宋体" w:cs="宋体"/>
                <w:color w:val="333333"/>
                <w:spacing w:val="-2"/>
                <w:sz w:val="24"/>
                <w:szCs w:val="24"/>
              </w:rPr>
              <w:t>3.本项目的特定资格要求：具有《动物防疫条件合格证》或动物防疫机构开具的相关证明文件。</w:t>
            </w:r>
          </w:p>
        </w:tc>
      </w:tr>
      <w:tr w14:paraId="3776D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87" w:type="dxa"/>
            <w:shd w:val="clear" w:color="auto" w:fill="auto"/>
            <w:vAlign w:val="center"/>
          </w:tcPr>
          <w:p w14:paraId="44D923B0">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6"/>
                <w:sz w:val="24"/>
                <w:szCs w:val="24"/>
              </w:rPr>
              <w:t>22</w:t>
            </w:r>
          </w:p>
        </w:tc>
        <w:tc>
          <w:tcPr>
            <w:tcW w:w="1493" w:type="dxa"/>
            <w:shd w:val="clear" w:color="auto" w:fill="auto"/>
            <w:vAlign w:val="center"/>
          </w:tcPr>
          <w:p w14:paraId="0A97723C">
            <w:pPr>
              <w:pStyle w:val="15"/>
              <w:keepNext w:val="0"/>
              <w:keepLines w:val="0"/>
              <w:pageBreakBefore w:val="0"/>
              <w:widowControl/>
              <w:shd w:val="clear"/>
              <w:kinsoku/>
              <w:wordWrap w:val="0"/>
              <w:overflowPunct/>
              <w:topLinePunct/>
              <w:autoSpaceDE/>
              <w:autoSpaceDN/>
              <w:bidi w:val="0"/>
              <w:adjustRightInd w:val="0"/>
              <w:snapToGrid w:val="0"/>
              <w:spacing w:line="231" w:lineRule="auto"/>
              <w:ind w:left="0" w:leftChars="0" w:right="0" w:rightChars="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8"/>
                <w:sz w:val="24"/>
                <w:szCs w:val="24"/>
              </w:rPr>
              <w:t>是否允许递交备选报</w:t>
            </w:r>
            <w:r>
              <w:rPr>
                <w:rFonts w:hint="eastAsia" w:ascii="宋体" w:hAnsi="宋体" w:eastAsia="宋体" w:cs="宋体"/>
                <w:spacing w:val="6"/>
                <w:sz w:val="24"/>
                <w:szCs w:val="24"/>
              </w:rPr>
              <w:t xml:space="preserve"> </w:t>
            </w:r>
            <w:r>
              <w:rPr>
                <w:rFonts w:hint="eastAsia" w:ascii="宋体" w:hAnsi="宋体" w:eastAsia="宋体" w:cs="宋体"/>
                <w:spacing w:val="-9"/>
                <w:sz w:val="24"/>
                <w:szCs w:val="24"/>
              </w:rPr>
              <w:t>价方案</w:t>
            </w:r>
          </w:p>
        </w:tc>
        <w:tc>
          <w:tcPr>
            <w:tcW w:w="5976" w:type="dxa"/>
            <w:shd w:val="clear" w:color="auto" w:fill="auto"/>
            <w:vAlign w:val="top"/>
          </w:tcPr>
          <w:p w14:paraId="31352AE1">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9"/>
                <w:sz w:val="24"/>
                <w:szCs w:val="24"/>
              </w:rPr>
              <w:t>☑不允许</w:t>
            </w:r>
          </w:p>
          <w:p w14:paraId="40EC560F">
            <w:pPr>
              <w:pStyle w:val="15"/>
              <w:keepNext w:val="0"/>
              <w:keepLines w:val="0"/>
              <w:pageBreakBefore w:val="0"/>
              <w:widowControl/>
              <w:shd w:val="clear"/>
              <w:kinsoku/>
              <w:wordWrap w:val="0"/>
              <w:overflowPunct/>
              <w:topLinePunct/>
              <w:autoSpaceDE/>
              <w:autoSpaceDN/>
              <w:bidi w:val="0"/>
              <w:adjustRightInd w:val="0"/>
              <w:snapToGrid w:val="0"/>
              <w:spacing w:line="257" w:lineRule="auto"/>
              <w:ind w:left="0" w:leftChars="0" w:right="0" w:rightChars="0" w:firstLine="0" w:firstLineChars="0"/>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6"/>
                <w:sz w:val="24"/>
                <w:szCs w:val="24"/>
              </w:rPr>
              <w:t>□允许。要求：只有成交供应商所递交的备选报价方</w:t>
            </w:r>
            <w:r>
              <w:rPr>
                <w:rFonts w:hint="eastAsia" w:ascii="宋体" w:hAnsi="宋体" w:eastAsia="宋体" w:cs="宋体"/>
                <w:spacing w:val="16"/>
                <w:sz w:val="24"/>
                <w:szCs w:val="24"/>
              </w:rPr>
              <w:t xml:space="preserve"> </w:t>
            </w:r>
            <w:r>
              <w:rPr>
                <w:rFonts w:hint="eastAsia" w:ascii="宋体" w:hAnsi="宋体" w:eastAsia="宋体" w:cs="宋体"/>
                <w:spacing w:val="-8"/>
                <w:sz w:val="24"/>
                <w:szCs w:val="24"/>
              </w:rPr>
              <w:t>案方可予以考虑。谈判小组认为成交供应商的备选</w:t>
            </w:r>
            <w:r>
              <w:rPr>
                <w:rFonts w:hint="eastAsia" w:ascii="宋体" w:hAnsi="宋体" w:eastAsia="宋体" w:cs="宋体"/>
                <w:spacing w:val="12"/>
                <w:sz w:val="24"/>
                <w:szCs w:val="24"/>
              </w:rPr>
              <w:t xml:space="preserve"> </w:t>
            </w:r>
            <w:r>
              <w:rPr>
                <w:rFonts w:hint="eastAsia" w:ascii="宋体" w:hAnsi="宋体" w:eastAsia="宋体" w:cs="宋体"/>
                <w:spacing w:val="-8"/>
                <w:sz w:val="24"/>
                <w:szCs w:val="24"/>
              </w:rPr>
              <w:t>报价方案优于其按照采购文件要求的报价方案，采</w:t>
            </w:r>
            <w:r>
              <w:rPr>
                <w:rFonts w:hint="eastAsia" w:ascii="宋体" w:hAnsi="宋体" w:eastAsia="宋体" w:cs="宋体"/>
                <w:spacing w:val="12"/>
                <w:sz w:val="24"/>
                <w:szCs w:val="24"/>
              </w:rPr>
              <w:t xml:space="preserve"> </w:t>
            </w:r>
            <w:r>
              <w:rPr>
                <w:rFonts w:hint="eastAsia" w:ascii="宋体" w:hAnsi="宋体" w:eastAsia="宋体" w:cs="宋体"/>
                <w:spacing w:val="-4"/>
                <w:sz w:val="24"/>
                <w:szCs w:val="24"/>
              </w:rPr>
              <w:t>购人可以接受该备选报价方案。</w:t>
            </w:r>
          </w:p>
        </w:tc>
      </w:tr>
      <w:tr w14:paraId="533EAF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87" w:type="dxa"/>
            <w:shd w:val="clear" w:color="auto" w:fill="auto"/>
            <w:vAlign w:val="center"/>
          </w:tcPr>
          <w:p w14:paraId="6B537CA5">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6"/>
                <w:sz w:val="24"/>
                <w:szCs w:val="24"/>
              </w:rPr>
              <w:t>23</w:t>
            </w:r>
          </w:p>
        </w:tc>
        <w:tc>
          <w:tcPr>
            <w:tcW w:w="1493" w:type="dxa"/>
            <w:shd w:val="clear" w:color="auto" w:fill="auto"/>
            <w:vAlign w:val="center"/>
          </w:tcPr>
          <w:p w14:paraId="255D8DFB">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9"/>
                <w:sz w:val="24"/>
                <w:szCs w:val="24"/>
              </w:rPr>
              <w:t>响应报价的范围</w:t>
            </w:r>
          </w:p>
        </w:tc>
        <w:tc>
          <w:tcPr>
            <w:tcW w:w="5976" w:type="dxa"/>
            <w:shd w:val="clear" w:color="auto" w:fill="auto"/>
            <w:vAlign w:val="top"/>
          </w:tcPr>
          <w:p w14:paraId="5F83979F">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textAlignment w:val="baseline"/>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8"/>
                <w:sz w:val="24"/>
                <w:szCs w:val="24"/>
              </w:rPr>
              <w:t>含税全包价，本次报价为人民币报价</w:t>
            </w:r>
            <w:r>
              <w:rPr>
                <w:rFonts w:hint="eastAsia" w:ascii="宋体" w:hAnsi="宋体" w:eastAsia="宋体" w:cs="宋体"/>
                <w:spacing w:val="-8"/>
                <w:sz w:val="24"/>
                <w:szCs w:val="24"/>
                <w:lang w:val="en-US" w:eastAsia="zh-CN"/>
              </w:rPr>
              <w:t>;</w:t>
            </w:r>
            <w:r>
              <w:rPr>
                <w:rFonts w:hint="eastAsia" w:ascii="宋体" w:hAnsi="宋体" w:eastAsia="宋体" w:cs="宋体"/>
                <w:snapToGrid w:val="0"/>
                <w:color w:val="000000"/>
                <w:spacing w:val="-8"/>
                <w:kern w:val="0"/>
                <w:sz w:val="24"/>
                <w:szCs w:val="24"/>
                <w:lang w:val="en-US" w:eastAsia="zh-CN" w:bidi="ar-SA"/>
              </w:rPr>
              <w:t>报价包含羊只价款、运输费、消毒费、检疫费、技术服务费、税费等全部费用，采购单位无额外付费。</w:t>
            </w:r>
          </w:p>
        </w:tc>
      </w:tr>
      <w:tr w14:paraId="7D7D6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87" w:type="dxa"/>
            <w:shd w:val="clear" w:color="auto" w:fill="auto"/>
            <w:vAlign w:val="center"/>
          </w:tcPr>
          <w:p w14:paraId="463170E0">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6"/>
                <w:sz w:val="24"/>
                <w:szCs w:val="24"/>
              </w:rPr>
              <w:t>24</w:t>
            </w:r>
          </w:p>
        </w:tc>
        <w:tc>
          <w:tcPr>
            <w:tcW w:w="1493" w:type="dxa"/>
            <w:shd w:val="clear" w:color="auto" w:fill="auto"/>
            <w:vAlign w:val="center"/>
          </w:tcPr>
          <w:p w14:paraId="18D4CD1C">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9"/>
                <w:sz w:val="24"/>
                <w:szCs w:val="24"/>
              </w:rPr>
              <w:t>响应报价的次数</w:t>
            </w:r>
          </w:p>
        </w:tc>
        <w:tc>
          <w:tcPr>
            <w:tcW w:w="5976" w:type="dxa"/>
            <w:shd w:val="clear" w:color="auto" w:fill="auto"/>
            <w:vAlign w:val="top"/>
          </w:tcPr>
          <w:p w14:paraId="6611E77E">
            <w:pPr>
              <w:pStyle w:val="15"/>
              <w:keepNext w:val="0"/>
              <w:keepLines w:val="0"/>
              <w:pageBreakBefore w:val="0"/>
              <w:widowControl/>
              <w:shd w:val="clear"/>
              <w:kinsoku/>
              <w:wordWrap w:val="0"/>
              <w:overflowPunct/>
              <w:topLinePunct/>
              <w:autoSpaceDE/>
              <w:autoSpaceDN/>
              <w:bidi w:val="0"/>
              <w:adjustRightInd w:val="0"/>
              <w:snapToGrid w:val="0"/>
              <w:spacing w:line="229" w:lineRule="auto"/>
              <w:ind w:left="0" w:leftChars="0" w:right="0" w:rightChars="0" w:firstLine="0" w:firstLineChars="0"/>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8"/>
                <w:sz w:val="24"/>
                <w:szCs w:val="24"/>
              </w:rPr>
              <w:t>本次响应报价实行多轮谈判报价，原则上第二轮报价</w:t>
            </w:r>
            <w:r>
              <w:rPr>
                <w:rFonts w:hint="eastAsia" w:ascii="宋体" w:hAnsi="宋体" w:eastAsia="宋体" w:cs="宋体"/>
                <w:spacing w:val="12"/>
                <w:sz w:val="24"/>
                <w:szCs w:val="24"/>
              </w:rPr>
              <w:t xml:space="preserve"> </w:t>
            </w:r>
            <w:r>
              <w:rPr>
                <w:rFonts w:hint="eastAsia" w:ascii="宋体" w:hAnsi="宋体" w:eastAsia="宋体" w:cs="宋体"/>
                <w:spacing w:val="-8"/>
                <w:sz w:val="24"/>
                <w:szCs w:val="24"/>
              </w:rPr>
              <w:t>为最终报价（其中第一轮为响应文件中的报价）。</w:t>
            </w:r>
          </w:p>
        </w:tc>
      </w:tr>
      <w:tr w14:paraId="5C755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887" w:type="dxa"/>
            <w:shd w:val="clear" w:color="auto" w:fill="auto"/>
            <w:vAlign w:val="center"/>
          </w:tcPr>
          <w:p w14:paraId="11375885">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6"/>
                <w:sz w:val="24"/>
                <w:szCs w:val="24"/>
              </w:rPr>
              <w:t>25</w:t>
            </w:r>
          </w:p>
        </w:tc>
        <w:tc>
          <w:tcPr>
            <w:tcW w:w="1493" w:type="dxa"/>
            <w:shd w:val="clear" w:color="auto" w:fill="auto"/>
            <w:vAlign w:val="center"/>
          </w:tcPr>
          <w:p w14:paraId="3B3FE698">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7"/>
                <w:sz w:val="24"/>
                <w:szCs w:val="24"/>
              </w:rPr>
              <w:t>进口产品投标</w:t>
            </w:r>
          </w:p>
        </w:tc>
        <w:tc>
          <w:tcPr>
            <w:tcW w:w="5976" w:type="dxa"/>
            <w:shd w:val="clear" w:color="auto" w:fill="auto"/>
            <w:vAlign w:val="top"/>
          </w:tcPr>
          <w:p w14:paraId="38CA21D8">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9"/>
                <w:sz w:val="24"/>
                <w:szCs w:val="24"/>
              </w:rPr>
              <w:t>☑不允许</w:t>
            </w:r>
          </w:p>
          <w:p w14:paraId="45FA50DE">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9"/>
                <w:sz w:val="24"/>
                <w:szCs w:val="24"/>
              </w:rPr>
              <w:t>□允许，产品名目清单：</w:t>
            </w:r>
          </w:p>
        </w:tc>
      </w:tr>
      <w:tr w14:paraId="538D6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 w:hRule="atLeast"/>
        </w:trPr>
        <w:tc>
          <w:tcPr>
            <w:tcW w:w="887" w:type="dxa"/>
            <w:shd w:val="clear" w:color="auto" w:fill="auto"/>
            <w:vAlign w:val="center"/>
          </w:tcPr>
          <w:p w14:paraId="4E463031">
            <w:pPr>
              <w:pStyle w:val="15"/>
              <w:keepNext w:val="0"/>
              <w:keepLines w:val="0"/>
              <w:pageBreakBefore w:val="0"/>
              <w:widowControl/>
              <w:shd w:val="clear"/>
              <w:kinsoku/>
              <w:wordWrap w:val="0"/>
              <w:overflowPunct/>
              <w:topLinePunct/>
              <w:autoSpaceDE/>
              <w:autoSpaceDN/>
              <w:bidi w:val="0"/>
              <w:adjustRightInd w:val="0"/>
              <w:snapToGrid w:val="0"/>
              <w:spacing w:line="174"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6"/>
                <w:sz w:val="24"/>
                <w:szCs w:val="24"/>
              </w:rPr>
              <w:t>26</w:t>
            </w:r>
          </w:p>
        </w:tc>
        <w:tc>
          <w:tcPr>
            <w:tcW w:w="1493" w:type="dxa"/>
            <w:shd w:val="clear" w:color="auto" w:fill="auto"/>
            <w:vAlign w:val="center"/>
          </w:tcPr>
          <w:p w14:paraId="085CAB11">
            <w:pPr>
              <w:pStyle w:val="15"/>
              <w:keepNext w:val="0"/>
              <w:keepLines w:val="0"/>
              <w:pageBreakBefore w:val="0"/>
              <w:widowControl/>
              <w:shd w:val="clear"/>
              <w:kinsoku/>
              <w:wordWrap w:val="0"/>
              <w:overflowPunct/>
              <w:topLinePunct/>
              <w:autoSpaceDE/>
              <w:autoSpaceDN/>
              <w:bidi w:val="0"/>
              <w:adjustRightInd w:val="0"/>
              <w:snapToGrid w:val="0"/>
              <w:spacing w:line="207"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9"/>
                <w:sz w:val="24"/>
                <w:szCs w:val="24"/>
              </w:rPr>
              <w:t>样品</w:t>
            </w:r>
          </w:p>
        </w:tc>
        <w:tc>
          <w:tcPr>
            <w:tcW w:w="5976" w:type="dxa"/>
            <w:shd w:val="clear" w:color="auto" w:fill="auto"/>
            <w:vAlign w:val="top"/>
          </w:tcPr>
          <w:p w14:paraId="2C74DED5">
            <w:pPr>
              <w:pStyle w:val="15"/>
              <w:keepNext w:val="0"/>
              <w:keepLines w:val="0"/>
              <w:pageBreakBefore w:val="0"/>
              <w:widowControl/>
              <w:shd w:val="clear"/>
              <w:kinsoku/>
              <w:wordWrap w:val="0"/>
              <w:overflowPunct/>
              <w:topLinePunct/>
              <w:autoSpaceDE/>
              <w:autoSpaceDN/>
              <w:bidi w:val="0"/>
              <w:adjustRightInd w:val="0"/>
              <w:snapToGrid w:val="0"/>
              <w:spacing w:line="207" w:lineRule="auto"/>
              <w:ind w:left="0" w:leftChars="0" w:right="0" w:firstLine="0" w:firstLineChars="0"/>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9"/>
                <w:sz w:val="24"/>
                <w:szCs w:val="24"/>
              </w:rPr>
              <w:t>☑不需要</w:t>
            </w:r>
          </w:p>
        </w:tc>
      </w:tr>
      <w:tr w14:paraId="22D66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887" w:type="dxa"/>
            <w:shd w:val="clear" w:color="auto" w:fill="auto"/>
            <w:vAlign w:val="center"/>
          </w:tcPr>
          <w:p w14:paraId="50595F3F">
            <w:pPr>
              <w:pStyle w:val="15"/>
              <w:keepNext w:val="0"/>
              <w:keepLines w:val="0"/>
              <w:pageBreakBefore w:val="0"/>
              <w:widowControl/>
              <w:shd w:val="clear"/>
              <w:kinsoku/>
              <w:wordWrap w:val="0"/>
              <w:overflowPunct/>
              <w:topLinePunct/>
              <w:autoSpaceDE/>
              <w:autoSpaceDN/>
              <w:bidi w:val="0"/>
              <w:adjustRightInd w:val="0"/>
              <w:snapToGrid w:val="0"/>
              <w:spacing w:line="175"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6"/>
                <w:sz w:val="24"/>
                <w:szCs w:val="24"/>
              </w:rPr>
              <w:t>27</w:t>
            </w:r>
          </w:p>
        </w:tc>
        <w:tc>
          <w:tcPr>
            <w:tcW w:w="1493" w:type="dxa"/>
            <w:shd w:val="clear" w:color="auto" w:fill="auto"/>
            <w:vAlign w:val="center"/>
          </w:tcPr>
          <w:p w14:paraId="0A833693">
            <w:pPr>
              <w:pStyle w:val="15"/>
              <w:keepNext w:val="0"/>
              <w:keepLines w:val="0"/>
              <w:pageBreakBefore w:val="0"/>
              <w:widowControl/>
              <w:shd w:val="clear"/>
              <w:kinsoku/>
              <w:wordWrap w:val="0"/>
              <w:overflowPunct/>
              <w:topLinePunct/>
              <w:autoSpaceDE/>
              <w:autoSpaceDN/>
              <w:bidi w:val="0"/>
              <w:adjustRightInd w:val="0"/>
              <w:snapToGrid w:val="0"/>
              <w:spacing w:line="207"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7"/>
                <w:sz w:val="24"/>
                <w:szCs w:val="24"/>
                <w:highlight w:val="none"/>
              </w:rPr>
              <w:t>保证金的交纳</w:t>
            </w:r>
          </w:p>
        </w:tc>
        <w:tc>
          <w:tcPr>
            <w:tcW w:w="5976" w:type="dxa"/>
            <w:shd w:val="clear" w:color="auto" w:fill="auto"/>
            <w:vAlign w:val="top"/>
          </w:tcPr>
          <w:p w14:paraId="032AC915">
            <w:pPr>
              <w:pStyle w:val="15"/>
              <w:keepNext w:val="0"/>
              <w:keepLines w:val="0"/>
              <w:pageBreakBefore w:val="0"/>
              <w:widowControl/>
              <w:shd w:val="clear"/>
              <w:kinsoku/>
              <w:wordWrap w:val="0"/>
              <w:overflowPunct/>
              <w:topLinePunct/>
              <w:autoSpaceDE/>
              <w:autoSpaceDN/>
              <w:bidi w:val="0"/>
              <w:adjustRightInd w:val="0"/>
              <w:snapToGrid w:val="0"/>
              <w:spacing w:line="207" w:lineRule="auto"/>
              <w:ind w:left="0" w:leftChars="0" w:right="0" w:firstLine="0" w:firstLineChars="0"/>
              <w:jc w:val="both"/>
              <w:textAlignment w:val="baseline"/>
              <w:outlineLvl w:val="9"/>
              <w:rPr>
                <w:rFonts w:hint="default"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本项目不要求</w:t>
            </w:r>
          </w:p>
        </w:tc>
      </w:tr>
      <w:tr w14:paraId="55F348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7" w:hRule="atLeast"/>
        </w:trPr>
        <w:tc>
          <w:tcPr>
            <w:tcW w:w="887" w:type="dxa"/>
            <w:shd w:val="clear" w:color="auto" w:fill="auto"/>
            <w:vAlign w:val="center"/>
          </w:tcPr>
          <w:p w14:paraId="0BA6CA24">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6"/>
                <w:sz w:val="24"/>
                <w:szCs w:val="24"/>
              </w:rPr>
              <w:t>28</w:t>
            </w:r>
          </w:p>
        </w:tc>
        <w:tc>
          <w:tcPr>
            <w:tcW w:w="1493" w:type="dxa"/>
            <w:shd w:val="clear" w:color="auto" w:fill="auto"/>
            <w:vAlign w:val="center"/>
          </w:tcPr>
          <w:p w14:paraId="3DA7190F">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9"/>
                <w:sz w:val="24"/>
                <w:szCs w:val="24"/>
              </w:rPr>
              <w:t>响应文件编制</w:t>
            </w:r>
          </w:p>
        </w:tc>
        <w:tc>
          <w:tcPr>
            <w:tcW w:w="5976" w:type="dxa"/>
            <w:shd w:val="clear" w:color="auto" w:fill="auto"/>
            <w:vAlign w:val="top"/>
          </w:tcPr>
          <w:p w14:paraId="7AA19279">
            <w:pPr>
              <w:pStyle w:val="15"/>
              <w:keepNext w:val="0"/>
              <w:keepLines w:val="0"/>
              <w:pageBreakBefore w:val="0"/>
              <w:widowControl/>
              <w:shd w:val="clear"/>
              <w:kinsoku/>
              <w:wordWrap w:val="0"/>
              <w:overflowPunct/>
              <w:topLinePunct/>
              <w:autoSpaceDE/>
              <w:autoSpaceDN/>
              <w:bidi w:val="0"/>
              <w:adjustRightInd w:val="0"/>
              <w:snapToGrid w:val="0"/>
              <w:spacing w:line="279" w:lineRule="auto"/>
              <w:ind w:left="0" w:leftChars="0" w:right="0" w:firstLine="0" w:firstLineChars="0"/>
              <w:jc w:val="both"/>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1.本项目采用电子交易方式，供应商可前往新疆政府</w:t>
            </w:r>
            <w:r>
              <w:rPr>
                <w:rFonts w:hint="eastAsia" w:ascii="宋体" w:hAnsi="宋体" w:eastAsia="宋体" w:cs="宋体"/>
                <w:spacing w:val="6"/>
                <w:sz w:val="24"/>
                <w:szCs w:val="24"/>
              </w:rPr>
              <w:t xml:space="preserve"> </w:t>
            </w:r>
            <w:r>
              <w:rPr>
                <w:rFonts w:hint="eastAsia" w:ascii="宋体" w:hAnsi="宋体" w:eastAsia="宋体" w:cs="宋体"/>
                <w:sz w:val="24"/>
                <w:szCs w:val="24"/>
              </w:rPr>
              <w:t>采购网（</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"http://www.ccgp-xinjiang.gov.cn/" </w:instrText>
            </w:r>
            <w:r>
              <w:rPr>
                <w:rFonts w:hint="eastAsia" w:ascii="宋体" w:hAnsi="宋体" w:eastAsia="宋体" w:cs="宋体"/>
                <w:sz w:val="24"/>
                <w:szCs w:val="24"/>
              </w:rPr>
              <w:fldChar w:fldCharType="separate"/>
            </w:r>
            <w:r>
              <w:rPr>
                <w:rFonts w:hint="eastAsia" w:ascii="宋体" w:hAnsi="宋体" w:eastAsia="宋体" w:cs="宋体"/>
                <w:sz w:val="24"/>
                <w:szCs w:val="24"/>
              </w:rPr>
              <w:t>http://www.ccgp-xin</w:t>
            </w:r>
            <w:r>
              <w:rPr>
                <w:rFonts w:hint="eastAsia" w:ascii="宋体" w:hAnsi="宋体" w:eastAsia="宋体" w:cs="宋体"/>
                <w:spacing w:val="-1"/>
                <w:sz w:val="24"/>
                <w:szCs w:val="24"/>
              </w:rPr>
              <w:t>jiang.gov.cn/</w:t>
            </w:r>
            <w:r>
              <w:rPr>
                <w:rFonts w:hint="eastAsia" w:ascii="宋体" w:hAnsi="宋体" w:eastAsia="宋体" w:cs="宋体"/>
                <w:spacing w:val="-1"/>
                <w:sz w:val="24"/>
                <w:szCs w:val="24"/>
              </w:rPr>
              <w:fldChar w:fldCharType="end"/>
            </w:r>
            <w:r>
              <w:rPr>
                <w:rFonts w:hint="eastAsia" w:ascii="宋体" w:hAnsi="宋体" w:eastAsia="宋体" w:cs="宋体"/>
                <w:spacing w:val="-1"/>
                <w:sz w:val="24"/>
                <w:szCs w:val="24"/>
              </w:rPr>
              <w:t>）下载专区，下载政采云电子投标客户端，安装完成后，可</w:t>
            </w:r>
            <w:r>
              <w:rPr>
                <w:rFonts w:hint="eastAsia" w:ascii="宋体" w:hAnsi="宋体" w:eastAsia="宋体" w:cs="宋体"/>
                <w:spacing w:val="7"/>
                <w:sz w:val="24"/>
                <w:szCs w:val="24"/>
              </w:rPr>
              <w:t xml:space="preserve"> </w:t>
            </w:r>
            <w:r>
              <w:rPr>
                <w:rFonts w:hint="eastAsia" w:ascii="宋体" w:hAnsi="宋体" w:eastAsia="宋体" w:cs="宋体"/>
                <w:spacing w:val="-9"/>
                <w:sz w:val="24"/>
                <w:szCs w:val="24"/>
              </w:rPr>
              <w:t>通过账号密码或CA登录客户端进行响应文件制作。在</w:t>
            </w:r>
            <w:r>
              <w:rPr>
                <w:rFonts w:hint="eastAsia" w:ascii="宋体" w:hAnsi="宋体" w:eastAsia="宋体" w:cs="宋体"/>
                <w:spacing w:val="-5"/>
                <w:sz w:val="24"/>
                <w:szCs w:val="24"/>
              </w:rPr>
              <w:t>使用政采云电子投标客户端时，建议使用WIN7及以上</w:t>
            </w:r>
            <w:r>
              <w:rPr>
                <w:rFonts w:hint="eastAsia" w:ascii="宋体" w:hAnsi="宋体" w:eastAsia="宋体" w:cs="宋体"/>
                <w:spacing w:val="12"/>
                <w:sz w:val="24"/>
                <w:szCs w:val="24"/>
              </w:rPr>
              <w:t>操作系统。如有问题可拨打政采云客户服务热线</w:t>
            </w:r>
            <w:r>
              <w:rPr>
                <w:rFonts w:hint="eastAsia" w:ascii="宋体" w:hAnsi="宋体" w:eastAsia="宋体" w:cs="宋体"/>
                <w:spacing w:val="-7"/>
                <w:sz w:val="24"/>
                <w:szCs w:val="24"/>
              </w:rPr>
              <w:t>95763进行咨询。</w:t>
            </w:r>
          </w:p>
          <w:p w14:paraId="3DEAA7F6">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2.响应文件分技术文件、商务文件。</w:t>
            </w:r>
          </w:p>
          <w:p w14:paraId="03130B92">
            <w:pPr>
              <w:pStyle w:val="15"/>
              <w:keepNext w:val="0"/>
              <w:keepLines w:val="0"/>
              <w:pageBreakBefore w:val="0"/>
              <w:widowControl/>
              <w:shd w:val="clear"/>
              <w:kinsoku/>
              <w:wordWrap w:val="0"/>
              <w:overflowPunct/>
              <w:topLinePunct/>
              <w:autoSpaceDE/>
              <w:autoSpaceDN/>
              <w:bidi w:val="0"/>
              <w:adjustRightInd w:val="0"/>
              <w:snapToGrid w:val="0"/>
              <w:spacing w:line="234"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3.响应文件内容。供应商应按照竞争性谈判文件的要求编写响应文件；对竞争性谈判文件要求填写的表格</w:t>
            </w:r>
            <w:r>
              <w:rPr>
                <w:rFonts w:hint="eastAsia" w:ascii="宋体" w:hAnsi="宋体" w:eastAsia="宋体" w:cs="宋体"/>
                <w:spacing w:val="2"/>
                <w:sz w:val="24"/>
                <w:szCs w:val="24"/>
              </w:rPr>
              <w:t xml:space="preserve"> </w:t>
            </w:r>
            <w:r>
              <w:rPr>
                <w:rFonts w:hint="eastAsia" w:ascii="宋体" w:hAnsi="宋体" w:eastAsia="宋体" w:cs="宋体"/>
                <w:spacing w:val="-3"/>
                <w:sz w:val="24"/>
                <w:szCs w:val="24"/>
              </w:rPr>
              <w:t>或者资料不得缺少或者留空，响应文件不得加行。</w:t>
            </w:r>
          </w:p>
          <w:p w14:paraId="551F3132">
            <w:pPr>
              <w:pStyle w:val="15"/>
              <w:keepNext w:val="0"/>
              <w:keepLines w:val="0"/>
              <w:pageBreakBefore w:val="0"/>
              <w:widowControl/>
              <w:shd w:val="clear"/>
              <w:kinsoku/>
              <w:wordWrap w:val="0"/>
              <w:overflowPunct/>
              <w:topLinePunct/>
              <w:autoSpaceDE/>
              <w:autoSpaceDN/>
              <w:bidi w:val="0"/>
              <w:adjustRightInd w:val="0"/>
              <w:snapToGrid w:val="0"/>
              <w:spacing w:line="235"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15"/>
                <w:sz w:val="24"/>
                <w:szCs w:val="24"/>
              </w:rPr>
              <w:t>4.响应文件应编制目录，目录、内容标注连续页码，</w:t>
            </w:r>
            <w:r>
              <w:rPr>
                <w:rFonts w:hint="eastAsia" w:ascii="宋体" w:hAnsi="宋体" w:eastAsia="宋体" w:cs="宋体"/>
                <w:spacing w:val="-6"/>
                <w:sz w:val="24"/>
                <w:szCs w:val="24"/>
              </w:rPr>
              <w:t>页码从目录编起，标注于页面底部居中位置。</w:t>
            </w:r>
          </w:p>
          <w:p w14:paraId="500369A6">
            <w:pPr>
              <w:pStyle w:val="15"/>
              <w:keepNext w:val="0"/>
              <w:keepLines w:val="0"/>
              <w:pageBreakBefore w:val="0"/>
              <w:widowControl/>
              <w:shd w:val="clear"/>
              <w:kinsoku/>
              <w:wordWrap w:val="0"/>
              <w:overflowPunct/>
              <w:topLinePunct/>
              <w:autoSpaceDE/>
              <w:autoSpaceDN/>
              <w:bidi w:val="0"/>
              <w:adjustRightInd w:val="0"/>
              <w:snapToGrid w:val="0"/>
              <w:spacing w:line="212" w:lineRule="auto"/>
              <w:ind w:left="0" w:leftChars="0" w:right="0" w:firstLine="0" w:firstLineChars="0"/>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3"/>
                <w:sz w:val="24"/>
                <w:szCs w:val="24"/>
              </w:rPr>
              <w:t>供应商中标后应按要求提供纸质响应文件。</w:t>
            </w:r>
          </w:p>
        </w:tc>
      </w:tr>
      <w:tr w14:paraId="201A8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5" w:hRule="atLeast"/>
        </w:trPr>
        <w:tc>
          <w:tcPr>
            <w:tcW w:w="887" w:type="dxa"/>
            <w:vAlign w:val="center"/>
          </w:tcPr>
          <w:p w14:paraId="63238AC0">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6"/>
                <w:sz w:val="24"/>
                <w:szCs w:val="24"/>
              </w:rPr>
              <w:t>29</w:t>
            </w:r>
          </w:p>
        </w:tc>
        <w:tc>
          <w:tcPr>
            <w:tcW w:w="1493" w:type="dxa"/>
            <w:vAlign w:val="center"/>
          </w:tcPr>
          <w:p w14:paraId="6D307B31">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8"/>
                <w:sz w:val="24"/>
                <w:szCs w:val="24"/>
              </w:rPr>
              <w:t>响应文件签署</w:t>
            </w:r>
          </w:p>
        </w:tc>
        <w:tc>
          <w:tcPr>
            <w:tcW w:w="5976" w:type="dxa"/>
            <w:vAlign w:val="top"/>
          </w:tcPr>
          <w:p w14:paraId="68E81179">
            <w:pPr>
              <w:pStyle w:val="15"/>
              <w:keepNext w:val="0"/>
              <w:keepLines w:val="0"/>
              <w:pageBreakBefore w:val="0"/>
              <w:widowControl/>
              <w:shd w:val="clear"/>
              <w:kinsoku/>
              <w:wordWrap w:val="0"/>
              <w:overflowPunct/>
              <w:topLinePunct/>
              <w:autoSpaceDE/>
              <w:autoSpaceDN/>
              <w:bidi w:val="0"/>
              <w:adjustRightInd w:val="0"/>
              <w:snapToGrid w:val="0"/>
              <w:spacing w:line="257" w:lineRule="auto"/>
              <w:ind w:left="0" w:leftChars="0" w:right="0" w:firstLine="0" w:firstLineChars="0"/>
              <w:jc w:val="both"/>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1.竞争性谈判文件要求供应商法定代表人或</w:t>
            </w:r>
            <w:r>
              <w:rPr>
                <w:rFonts w:hint="eastAsia" w:ascii="宋体" w:hAnsi="宋体" w:eastAsia="宋体" w:cs="宋体"/>
                <w:spacing w:val="-4"/>
                <w:sz w:val="24"/>
                <w:szCs w:val="24"/>
              </w:rPr>
              <w:t>者被授权</w:t>
            </w:r>
            <w:r>
              <w:rPr>
                <w:rFonts w:hint="eastAsia" w:ascii="宋体" w:hAnsi="宋体" w:eastAsia="宋体" w:cs="宋体"/>
                <w:spacing w:val="-3"/>
                <w:sz w:val="24"/>
                <w:szCs w:val="24"/>
              </w:rPr>
              <w:t>代表签字处的，均须加盖其个人电子印章，并逐页加</w:t>
            </w:r>
            <w:r>
              <w:rPr>
                <w:rFonts w:hint="eastAsia" w:ascii="宋体" w:hAnsi="宋体" w:eastAsia="宋体" w:cs="宋体"/>
                <w:spacing w:val="11"/>
                <w:sz w:val="24"/>
                <w:szCs w:val="24"/>
              </w:rPr>
              <w:t xml:space="preserve"> </w:t>
            </w:r>
            <w:r>
              <w:rPr>
                <w:rFonts w:hint="eastAsia" w:ascii="宋体" w:hAnsi="宋体" w:eastAsia="宋体" w:cs="宋体"/>
                <w:spacing w:val="-7"/>
                <w:sz w:val="24"/>
                <w:szCs w:val="24"/>
              </w:rPr>
              <w:t>盖单位公章的电子印章。</w:t>
            </w:r>
          </w:p>
          <w:p w14:paraId="12DF93A2">
            <w:pPr>
              <w:pStyle w:val="15"/>
              <w:keepNext w:val="0"/>
              <w:keepLines w:val="0"/>
              <w:pageBreakBefore w:val="0"/>
              <w:widowControl/>
              <w:shd w:val="clear"/>
              <w:kinsoku/>
              <w:wordWrap w:val="0"/>
              <w:overflowPunct/>
              <w:topLinePunct/>
              <w:autoSpaceDE/>
              <w:autoSpaceDN/>
              <w:bidi w:val="0"/>
              <w:adjustRightInd w:val="0"/>
              <w:snapToGrid w:val="0"/>
              <w:spacing w:line="237"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2.被授权代表人签章的，响应文件应附法人授权委托</w:t>
            </w:r>
            <w:r>
              <w:rPr>
                <w:rFonts w:hint="eastAsia" w:ascii="宋体" w:hAnsi="宋体" w:eastAsia="宋体" w:cs="宋体"/>
                <w:spacing w:val="-14"/>
                <w:sz w:val="24"/>
                <w:szCs w:val="24"/>
              </w:rPr>
              <w:t>书。</w:t>
            </w:r>
          </w:p>
        </w:tc>
      </w:tr>
      <w:tr w14:paraId="3F846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59" w:hRule="atLeast"/>
        </w:trPr>
        <w:tc>
          <w:tcPr>
            <w:tcW w:w="887" w:type="dxa"/>
            <w:shd w:val="clear" w:color="auto" w:fill="auto"/>
            <w:vAlign w:val="center"/>
          </w:tcPr>
          <w:p w14:paraId="0E115178">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7"/>
                <w:sz w:val="24"/>
                <w:szCs w:val="24"/>
              </w:rPr>
              <w:t>30</w:t>
            </w:r>
          </w:p>
        </w:tc>
        <w:tc>
          <w:tcPr>
            <w:tcW w:w="1493" w:type="dxa"/>
            <w:shd w:val="clear" w:color="auto" w:fill="auto"/>
            <w:vAlign w:val="center"/>
          </w:tcPr>
          <w:p w14:paraId="6598E030">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8"/>
                <w:sz w:val="24"/>
                <w:szCs w:val="24"/>
              </w:rPr>
              <w:t>响应文件加密、上传</w:t>
            </w:r>
          </w:p>
        </w:tc>
        <w:tc>
          <w:tcPr>
            <w:tcW w:w="5976" w:type="dxa"/>
            <w:shd w:val="clear" w:color="auto" w:fill="auto"/>
            <w:vAlign w:val="top"/>
          </w:tcPr>
          <w:p w14:paraId="50280FB9">
            <w:pPr>
              <w:pStyle w:val="15"/>
              <w:keepNext w:val="0"/>
              <w:keepLines w:val="0"/>
              <w:pageBreakBefore w:val="0"/>
              <w:widowControl/>
              <w:shd w:val="clear"/>
              <w:kinsoku/>
              <w:wordWrap w:val="0"/>
              <w:overflowPunct/>
              <w:topLinePunct/>
              <w:autoSpaceDE/>
              <w:autoSpaceDN/>
              <w:bidi w:val="0"/>
              <w:adjustRightInd w:val="0"/>
              <w:snapToGrid w:val="0"/>
              <w:spacing w:line="286" w:lineRule="auto"/>
              <w:ind w:left="0" w:leftChars="0" w:right="0" w:firstLine="0" w:firstLineChars="0"/>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4"/>
                <w:sz w:val="24"/>
                <w:szCs w:val="24"/>
              </w:rPr>
              <w:t>本项目采用不见面开标，供应商须在投标截止时间前，</w:t>
            </w:r>
            <w:r>
              <w:rPr>
                <w:rFonts w:hint="eastAsia" w:ascii="宋体" w:hAnsi="宋体" w:eastAsia="宋体" w:cs="宋体"/>
                <w:spacing w:val="-6"/>
                <w:sz w:val="24"/>
                <w:szCs w:val="24"/>
              </w:rPr>
              <w:t>将生成的“加密标书</w:t>
            </w:r>
            <w:r>
              <w:rPr>
                <w:rFonts w:hint="eastAsia" w:ascii="宋体" w:hAnsi="宋体" w:eastAsia="宋体" w:cs="宋体"/>
                <w:spacing w:val="-24"/>
                <w:sz w:val="24"/>
                <w:szCs w:val="24"/>
              </w:rPr>
              <w:t xml:space="preserve"> </w:t>
            </w:r>
            <w:r>
              <w:rPr>
                <w:rFonts w:hint="eastAsia" w:ascii="宋体" w:hAnsi="宋体" w:eastAsia="宋体" w:cs="宋体"/>
                <w:spacing w:val="-6"/>
                <w:sz w:val="24"/>
                <w:szCs w:val="24"/>
              </w:rPr>
              <w:t>”上传递交至“政府采购云平台</w:t>
            </w:r>
            <w:r>
              <w:rPr>
                <w:rFonts w:hint="eastAsia" w:ascii="宋体" w:hAnsi="宋体" w:eastAsia="宋体" w:cs="宋体"/>
                <w:spacing w:val="-7"/>
                <w:sz w:val="24"/>
                <w:szCs w:val="24"/>
              </w:rPr>
              <w:t>”,投标截止时间以后上传递交的响应文件将被“政府</w:t>
            </w:r>
            <w:r>
              <w:rPr>
                <w:rFonts w:hint="eastAsia" w:ascii="宋体" w:hAnsi="宋体" w:eastAsia="宋体" w:cs="宋体"/>
                <w:sz w:val="24"/>
                <w:szCs w:val="24"/>
              </w:rPr>
              <w:t xml:space="preserve"> </w:t>
            </w:r>
            <w:r>
              <w:rPr>
                <w:rFonts w:hint="eastAsia" w:ascii="宋体" w:hAnsi="宋体" w:eastAsia="宋体" w:cs="宋体"/>
                <w:spacing w:val="-9"/>
                <w:sz w:val="24"/>
                <w:szCs w:val="24"/>
              </w:rPr>
              <w:t>采购云平台”拒收。备注：供应商对不见面开评标系统</w:t>
            </w:r>
            <w:r>
              <w:rPr>
                <w:rFonts w:hint="eastAsia" w:ascii="宋体" w:hAnsi="宋体" w:eastAsia="宋体" w:cs="宋体"/>
                <w:sz w:val="24"/>
                <w:szCs w:val="24"/>
              </w:rPr>
              <w:t xml:space="preserve"> </w:t>
            </w:r>
            <w:r>
              <w:rPr>
                <w:rFonts w:hint="eastAsia" w:ascii="宋体" w:hAnsi="宋体" w:eastAsia="宋体" w:cs="宋体"/>
                <w:spacing w:val="-16"/>
                <w:sz w:val="24"/>
                <w:szCs w:val="24"/>
              </w:rPr>
              <w:t>的技术操作咨询，可通过</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"https://edu.zcygov.cn/luban/xinjiang-e-biding" </w:instrText>
            </w:r>
            <w:r>
              <w:rPr>
                <w:rFonts w:hint="eastAsia" w:ascii="宋体" w:hAnsi="宋体" w:eastAsia="宋体" w:cs="宋体"/>
                <w:sz w:val="24"/>
                <w:szCs w:val="24"/>
              </w:rPr>
              <w:fldChar w:fldCharType="separate"/>
            </w:r>
            <w:r>
              <w:rPr>
                <w:rFonts w:hint="eastAsia" w:ascii="宋体" w:hAnsi="宋体" w:eastAsia="宋体" w:cs="宋体"/>
                <w:sz w:val="24"/>
                <w:szCs w:val="24"/>
              </w:rPr>
              <w:t>https://edu.zcygov.cn</w:t>
            </w:r>
            <w:r>
              <w:rPr>
                <w:rFonts w:hint="eastAsia" w:ascii="宋体" w:hAnsi="宋体" w:eastAsia="宋体" w:cs="宋体"/>
                <w:spacing w:val="-1"/>
                <w:sz w:val="24"/>
                <w:szCs w:val="24"/>
              </w:rPr>
              <w:t>/luban/xinjiang-e-biding</w:t>
            </w:r>
            <w:r>
              <w:rPr>
                <w:rFonts w:hint="eastAsia" w:ascii="宋体" w:hAnsi="宋体" w:eastAsia="宋体" w:cs="宋体"/>
                <w:spacing w:val="-1"/>
                <w:sz w:val="24"/>
                <w:szCs w:val="24"/>
              </w:rPr>
              <w:fldChar w:fldCharType="end"/>
            </w:r>
            <w:r>
              <w:rPr>
                <w:rFonts w:hint="eastAsia" w:ascii="宋体" w:hAnsi="宋体" w:eastAsia="宋体" w:cs="宋体"/>
                <w:sz w:val="24"/>
                <w:szCs w:val="24"/>
              </w:rPr>
              <w:t xml:space="preserve">  </w:t>
            </w:r>
            <w:r>
              <w:rPr>
                <w:rFonts w:hint="eastAsia" w:ascii="宋体" w:hAnsi="宋体" w:eastAsia="宋体" w:cs="宋体"/>
                <w:spacing w:val="-5"/>
                <w:sz w:val="24"/>
                <w:szCs w:val="24"/>
              </w:rPr>
              <w:t>自助查询，也可在政采云帮助中心常见问题解答和操</w:t>
            </w:r>
            <w:r>
              <w:rPr>
                <w:rFonts w:hint="eastAsia" w:ascii="宋体" w:hAnsi="宋体" w:eastAsia="宋体" w:cs="宋体"/>
                <w:spacing w:val="-20"/>
                <w:sz w:val="24"/>
                <w:szCs w:val="24"/>
              </w:rPr>
              <w:t>作流程讲解视频中自助查询，网</w:t>
            </w:r>
            <w:r>
              <w:rPr>
                <w:rFonts w:hint="eastAsia" w:ascii="宋体" w:hAnsi="宋体" w:eastAsia="宋体" w:cs="宋体"/>
                <w:spacing w:val="-21"/>
                <w:sz w:val="24"/>
                <w:szCs w:val="24"/>
              </w:rPr>
              <w:t>址为：</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"https://service.zcygov.cn/#/help" </w:instrText>
            </w:r>
            <w:r>
              <w:rPr>
                <w:rFonts w:hint="eastAsia" w:ascii="宋体" w:hAnsi="宋体" w:eastAsia="宋体" w:cs="宋体"/>
                <w:sz w:val="24"/>
                <w:szCs w:val="24"/>
              </w:rPr>
              <w:fldChar w:fldCharType="separate"/>
            </w:r>
            <w:r>
              <w:rPr>
                <w:rFonts w:hint="eastAsia" w:ascii="宋体" w:hAnsi="宋体" w:eastAsia="宋体" w:cs="宋体"/>
                <w:sz w:val="24"/>
                <w:szCs w:val="24"/>
              </w:rPr>
              <w:t>https</w:t>
            </w:r>
            <w:r>
              <w:rPr>
                <w:rFonts w:hint="eastAsia" w:ascii="宋体" w:hAnsi="宋体" w:eastAsia="宋体" w:cs="宋体"/>
                <w:spacing w:val="5"/>
                <w:sz w:val="24"/>
                <w:szCs w:val="24"/>
              </w:rPr>
              <w:t>://</w:t>
            </w:r>
            <w:r>
              <w:rPr>
                <w:rFonts w:hint="eastAsia" w:ascii="宋体" w:hAnsi="宋体" w:eastAsia="宋体" w:cs="宋体"/>
                <w:sz w:val="24"/>
                <w:szCs w:val="24"/>
              </w:rPr>
              <w:t>service</w:t>
            </w:r>
            <w:r>
              <w:rPr>
                <w:rFonts w:hint="eastAsia" w:ascii="宋体" w:hAnsi="宋体" w:eastAsia="宋体" w:cs="宋体"/>
                <w:spacing w:val="5"/>
                <w:sz w:val="24"/>
                <w:szCs w:val="24"/>
              </w:rPr>
              <w:t>.</w:t>
            </w:r>
            <w:r>
              <w:rPr>
                <w:rFonts w:hint="eastAsia" w:ascii="宋体" w:hAnsi="宋体" w:eastAsia="宋体" w:cs="宋体"/>
                <w:sz w:val="24"/>
                <w:szCs w:val="24"/>
              </w:rPr>
              <w:t>zcygov</w:t>
            </w:r>
            <w:r>
              <w:rPr>
                <w:rFonts w:hint="eastAsia" w:ascii="宋体" w:hAnsi="宋体" w:eastAsia="宋体" w:cs="宋体"/>
                <w:spacing w:val="5"/>
                <w:sz w:val="24"/>
                <w:szCs w:val="24"/>
              </w:rPr>
              <w:t>.</w:t>
            </w:r>
            <w:r>
              <w:rPr>
                <w:rFonts w:hint="eastAsia" w:ascii="宋体" w:hAnsi="宋体" w:eastAsia="宋体" w:cs="宋体"/>
                <w:sz w:val="24"/>
                <w:szCs w:val="24"/>
              </w:rPr>
              <w:t>cn</w:t>
            </w:r>
            <w:r>
              <w:rPr>
                <w:rFonts w:hint="eastAsia" w:ascii="宋体" w:hAnsi="宋体" w:eastAsia="宋体" w:cs="宋体"/>
                <w:spacing w:val="5"/>
                <w:sz w:val="24"/>
                <w:szCs w:val="24"/>
              </w:rPr>
              <w:t>/#/</w:t>
            </w:r>
            <w:r>
              <w:rPr>
                <w:rFonts w:hint="eastAsia" w:ascii="宋体" w:hAnsi="宋体" w:eastAsia="宋体" w:cs="宋体"/>
                <w:sz w:val="24"/>
                <w:szCs w:val="24"/>
              </w:rPr>
              <w:t>help</w:t>
            </w:r>
            <w:r>
              <w:rPr>
                <w:rFonts w:hint="eastAsia" w:ascii="宋体" w:hAnsi="宋体" w:eastAsia="宋体" w:cs="宋体"/>
                <w:sz w:val="24"/>
                <w:szCs w:val="24"/>
              </w:rPr>
              <w:fldChar w:fldCharType="end"/>
            </w:r>
            <w:r>
              <w:rPr>
                <w:rFonts w:hint="eastAsia" w:ascii="宋体" w:hAnsi="宋体" w:eastAsia="宋体" w:cs="宋体"/>
                <w:spacing w:val="5"/>
                <w:sz w:val="24"/>
                <w:szCs w:val="24"/>
              </w:rPr>
              <w:t>，“项目采购”</w:t>
            </w:r>
            <w:r>
              <w:rPr>
                <w:rFonts w:hint="eastAsia" w:ascii="宋体" w:hAnsi="宋体" w:eastAsia="宋体" w:cs="宋体"/>
                <w:spacing w:val="-14"/>
                <w:sz w:val="24"/>
                <w:szCs w:val="24"/>
              </w:rPr>
              <w:t>—“操作流程-电子招投标</w:t>
            </w:r>
            <w:r>
              <w:rPr>
                <w:rFonts w:hint="eastAsia" w:ascii="宋体" w:hAnsi="宋体" w:eastAsia="宋体" w:cs="宋体"/>
                <w:spacing w:val="-17"/>
                <w:sz w:val="24"/>
                <w:szCs w:val="24"/>
              </w:rPr>
              <w:t xml:space="preserve"> </w:t>
            </w:r>
            <w:r>
              <w:rPr>
                <w:rFonts w:hint="eastAsia" w:ascii="宋体" w:hAnsi="宋体" w:eastAsia="宋体" w:cs="宋体"/>
                <w:spacing w:val="-14"/>
                <w:sz w:val="24"/>
                <w:szCs w:val="24"/>
              </w:rPr>
              <w:t>”—“政府采购项目电子交易管理操作指南-供应商”版面获取操作指南，同时对</w:t>
            </w:r>
            <w:r>
              <w:rPr>
                <w:rFonts w:hint="eastAsia" w:ascii="宋体" w:hAnsi="宋体" w:eastAsia="宋体" w:cs="宋体"/>
                <w:spacing w:val="-7"/>
                <w:sz w:val="24"/>
                <w:szCs w:val="24"/>
              </w:rPr>
              <w:t>自助查询无法解决的问题可通过钉钉群及政采云在线</w:t>
            </w:r>
            <w:r>
              <w:rPr>
                <w:rFonts w:hint="eastAsia" w:ascii="宋体" w:hAnsi="宋体" w:eastAsia="宋体" w:cs="宋体"/>
                <w:spacing w:val="-4"/>
                <w:sz w:val="24"/>
                <w:szCs w:val="24"/>
              </w:rPr>
              <w:t>客服获取服务支持。</w:t>
            </w:r>
          </w:p>
        </w:tc>
      </w:tr>
      <w:tr w14:paraId="3F822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87" w:type="dxa"/>
            <w:shd w:val="clear" w:color="auto" w:fill="auto"/>
            <w:vAlign w:val="center"/>
          </w:tcPr>
          <w:p w14:paraId="12848277">
            <w:pPr>
              <w:pStyle w:val="15"/>
              <w:keepNext w:val="0"/>
              <w:keepLines w:val="0"/>
              <w:pageBreakBefore w:val="0"/>
              <w:widowControl/>
              <w:shd w:val="clear"/>
              <w:kinsoku/>
              <w:wordWrap w:val="0"/>
              <w:overflowPunct/>
              <w:topLinePunct/>
              <w:autoSpaceDE/>
              <w:autoSpaceDN/>
              <w:bidi w:val="0"/>
              <w:adjustRightInd w:val="0"/>
              <w:snapToGrid w:val="0"/>
              <w:spacing w:line="181"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7"/>
                <w:sz w:val="24"/>
                <w:szCs w:val="24"/>
              </w:rPr>
              <w:t>31</w:t>
            </w:r>
          </w:p>
        </w:tc>
        <w:tc>
          <w:tcPr>
            <w:tcW w:w="1493" w:type="dxa"/>
            <w:shd w:val="clear" w:color="auto" w:fill="auto"/>
            <w:vAlign w:val="center"/>
          </w:tcPr>
          <w:p w14:paraId="183631E9">
            <w:pPr>
              <w:pStyle w:val="15"/>
              <w:keepNext w:val="0"/>
              <w:keepLines w:val="0"/>
              <w:pageBreakBefore w:val="0"/>
              <w:widowControl/>
              <w:shd w:val="clear"/>
              <w:kinsoku/>
              <w:wordWrap w:val="0"/>
              <w:overflowPunct/>
              <w:topLinePunct/>
              <w:autoSpaceDE/>
              <w:autoSpaceDN/>
              <w:bidi w:val="0"/>
              <w:adjustRightInd w:val="0"/>
              <w:snapToGrid w:val="0"/>
              <w:spacing w:line="230" w:lineRule="auto"/>
              <w:ind w:left="0" w:leftChars="0" w:right="0" w:rightChars="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8"/>
                <w:sz w:val="24"/>
                <w:szCs w:val="24"/>
              </w:rPr>
              <w:t>供应商签到及电子响</w:t>
            </w:r>
            <w:r>
              <w:rPr>
                <w:rFonts w:hint="eastAsia" w:ascii="宋体" w:hAnsi="宋体" w:eastAsia="宋体" w:cs="宋体"/>
                <w:spacing w:val="6"/>
                <w:sz w:val="24"/>
                <w:szCs w:val="24"/>
              </w:rPr>
              <w:t xml:space="preserve"> </w:t>
            </w:r>
            <w:r>
              <w:rPr>
                <w:rFonts w:hint="eastAsia" w:ascii="宋体" w:hAnsi="宋体" w:eastAsia="宋体" w:cs="宋体"/>
                <w:spacing w:val="-8"/>
                <w:sz w:val="24"/>
                <w:szCs w:val="24"/>
              </w:rPr>
              <w:t>应文件解密</w:t>
            </w:r>
          </w:p>
        </w:tc>
        <w:tc>
          <w:tcPr>
            <w:tcW w:w="5976" w:type="dxa"/>
            <w:shd w:val="clear" w:color="auto" w:fill="auto"/>
            <w:vAlign w:val="top"/>
          </w:tcPr>
          <w:p w14:paraId="74C64F39">
            <w:pPr>
              <w:pStyle w:val="15"/>
              <w:keepNext w:val="0"/>
              <w:keepLines w:val="0"/>
              <w:pageBreakBefore w:val="0"/>
              <w:widowControl/>
              <w:shd w:val="clear"/>
              <w:kinsoku/>
              <w:wordWrap w:val="0"/>
              <w:overflowPunct/>
              <w:topLinePunct/>
              <w:autoSpaceDE/>
              <w:autoSpaceDN/>
              <w:bidi w:val="0"/>
              <w:adjustRightInd w:val="0"/>
              <w:snapToGrid w:val="0"/>
              <w:spacing w:line="266" w:lineRule="auto"/>
              <w:ind w:left="0" w:leftChars="0" w:right="0" w:rightChars="0" w:firstLine="0" w:firstLineChars="0"/>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3"/>
                <w:sz w:val="24"/>
                <w:szCs w:val="24"/>
              </w:rPr>
              <w:t>供应商登录政采云平台，在投标截止时间前必须完成</w:t>
            </w:r>
            <w:r>
              <w:rPr>
                <w:rFonts w:hint="eastAsia" w:ascii="宋体" w:hAnsi="宋体" w:eastAsia="宋体" w:cs="宋体"/>
                <w:spacing w:val="7"/>
                <w:sz w:val="24"/>
                <w:szCs w:val="24"/>
              </w:rPr>
              <w:t xml:space="preserve"> </w:t>
            </w:r>
            <w:r>
              <w:rPr>
                <w:rFonts w:hint="eastAsia" w:ascii="宋体" w:hAnsi="宋体" w:eastAsia="宋体" w:cs="宋体"/>
                <w:spacing w:val="-3"/>
                <w:sz w:val="24"/>
                <w:szCs w:val="24"/>
              </w:rPr>
              <w:t>签到</w:t>
            </w:r>
            <w:r>
              <w:rPr>
                <w:rFonts w:hint="eastAsia" w:ascii="宋体" w:hAnsi="宋体" w:eastAsia="宋体" w:cs="宋体"/>
                <w:spacing w:val="-46"/>
                <w:sz w:val="24"/>
                <w:szCs w:val="24"/>
              </w:rPr>
              <w:t>，（</w:t>
            </w:r>
            <w:r>
              <w:rPr>
                <w:rFonts w:hint="eastAsia" w:ascii="宋体" w:hAnsi="宋体" w:eastAsia="宋体" w:cs="宋体"/>
                <w:spacing w:val="-3"/>
                <w:sz w:val="24"/>
                <w:szCs w:val="24"/>
              </w:rPr>
              <w:t>本项目解密时长为：30分钟，签名时长为：</w:t>
            </w:r>
            <w:r>
              <w:rPr>
                <w:rFonts w:hint="eastAsia" w:ascii="宋体" w:hAnsi="宋体" w:eastAsia="宋体" w:cs="宋体"/>
                <w:spacing w:val="-9"/>
                <w:sz w:val="24"/>
                <w:szCs w:val="24"/>
              </w:rPr>
              <w:t>10分钟）开标时间后30 分钟内（用“项目采购-开标</w:t>
            </w:r>
            <w:r>
              <w:rPr>
                <w:rFonts w:hint="eastAsia" w:ascii="宋体" w:hAnsi="宋体" w:eastAsia="宋体" w:cs="宋体"/>
                <w:spacing w:val="-6"/>
                <w:sz w:val="24"/>
                <w:szCs w:val="24"/>
              </w:rPr>
              <w:t>评标”功能进行解密响应文件。若供应商在规定时间</w:t>
            </w:r>
            <w:r>
              <w:rPr>
                <w:rFonts w:hint="eastAsia" w:ascii="宋体" w:hAnsi="宋体" w:eastAsia="宋体" w:cs="宋体"/>
                <w:sz w:val="24"/>
                <w:szCs w:val="24"/>
              </w:rPr>
              <w:t xml:space="preserve"> </w:t>
            </w:r>
            <w:r>
              <w:rPr>
                <w:rFonts w:hint="eastAsia" w:ascii="宋体" w:hAnsi="宋体" w:eastAsia="宋体" w:cs="宋体"/>
                <w:spacing w:val="-3"/>
                <w:sz w:val="24"/>
                <w:szCs w:val="24"/>
              </w:rPr>
              <w:t>内未按时签到或解密的，视为无效投标。解密与加密</w:t>
            </w:r>
            <w:r>
              <w:rPr>
                <w:rFonts w:hint="eastAsia" w:ascii="宋体" w:hAnsi="宋体" w:eastAsia="宋体" w:cs="宋体"/>
                <w:spacing w:val="7"/>
                <w:sz w:val="24"/>
                <w:szCs w:val="24"/>
              </w:rPr>
              <w:t xml:space="preserve"> </w:t>
            </w:r>
            <w:r>
              <w:rPr>
                <w:rFonts w:hint="eastAsia" w:ascii="宋体" w:hAnsi="宋体" w:eastAsia="宋体" w:cs="宋体"/>
                <w:spacing w:val="-5"/>
                <w:sz w:val="24"/>
                <w:szCs w:val="24"/>
              </w:rPr>
              <w:t>响应文件须为同一个CA。</w:t>
            </w:r>
          </w:p>
        </w:tc>
      </w:tr>
      <w:tr w14:paraId="57A19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87" w:type="dxa"/>
            <w:shd w:val="clear" w:color="auto" w:fill="auto"/>
            <w:vAlign w:val="center"/>
          </w:tcPr>
          <w:p w14:paraId="0EABC8A7">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7"/>
                <w:sz w:val="24"/>
                <w:szCs w:val="24"/>
              </w:rPr>
              <w:t>32</w:t>
            </w:r>
          </w:p>
        </w:tc>
        <w:tc>
          <w:tcPr>
            <w:tcW w:w="1493" w:type="dxa"/>
            <w:shd w:val="clear" w:color="auto" w:fill="auto"/>
            <w:vAlign w:val="center"/>
          </w:tcPr>
          <w:p w14:paraId="4D479A10">
            <w:pPr>
              <w:pStyle w:val="15"/>
              <w:keepNext w:val="0"/>
              <w:keepLines w:val="0"/>
              <w:pageBreakBefore w:val="0"/>
              <w:widowControl/>
              <w:shd w:val="clear"/>
              <w:kinsoku/>
              <w:wordWrap w:val="0"/>
              <w:overflowPunct/>
              <w:topLinePunct/>
              <w:autoSpaceDE/>
              <w:autoSpaceDN/>
              <w:bidi w:val="0"/>
              <w:adjustRightInd w:val="0"/>
              <w:snapToGrid w:val="0"/>
              <w:spacing w:line="232" w:lineRule="auto"/>
              <w:ind w:left="0" w:leftChars="0" w:right="0" w:rightChars="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8"/>
                <w:sz w:val="24"/>
                <w:szCs w:val="24"/>
              </w:rPr>
              <w:t>递交响应文件截止时</w:t>
            </w:r>
            <w:r>
              <w:rPr>
                <w:rFonts w:hint="eastAsia" w:ascii="宋体" w:hAnsi="宋体" w:eastAsia="宋体" w:cs="宋体"/>
                <w:spacing w:val="4"/>
                <w:sz w:val="24"/>
                <w:szCs w:val="24"/>
              </w:rPr>
              <w:t xml:space="preserve"> </w:t>
            </w:r>
            <w:r>
              <w:rPr>
                <w:rFonts w:hint="eastAsia" w:ascii="宋体" w:hAnsi="宋体" w:eastAsia="宋体" w:cs="宋体"/>
                <w:sz w:val="24"/>
                <w:szCs w:val="24"/>
              </w:rPr>
              <w:t>间</w:t>
            </w:r>
          </w:p>
        </w:tc>
        <w:tc>
          <w:tcPr>
            <w:tcW w:w="5976" w:type="dxa"/>
            <w:shd w:val="clear" w:color="auto" w:fill="auto"/>
            <w:vAlign w:val="top"/>
          </w:tcPr>
          <w:p w14:paraId="2EE3276C">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textAlignment w:val="baseline"/>
              <w:outlineLvl w:val="9"/>
              <w:rPr>
                <w:rFonts w:hint="eastAsia" w:ascii="宋体" w:hAnsi="宋体" w:eastAsia="宋体" w:cs="宋体"/>
                <w:snapToGrid w:val="0"/>
                <w:color w:val="auto"/>
                <w:kern w:val="0"/>
                <w:sz w:val="24"/>
                <w:szCs w:val="24"/>
                <w:lang w:val="en-US" w:eastAsia="en-US" w:bidi="ar-SA"/>
              </w:rPr>
            </w:pPr>
            <w:r>
              <w:rPr>
                <w:rFonts w:hint="eastAsia" w:ascii="宋体" w:hAnsi="宋体" w:eastAsia="宋体" w:cs="宋体"/>
                <w:color w:val="auto"/>
                <w:spacing w:val="-18"/>
                <w:sz w:val="24"/>
                <w:szCs w:val="24"/>
              </w:rPr>
              <w:t>时间：</w:t>
            </w:r>
            <w:r>
              <w:rPr>
                <w:rFonts w:hint="eastAsia" w:ascii="宋体" w:hAnsi="宋体" w:eastAsia="宋体" w:cs="宋体"/>
                <w:color w:val="auto"/>
                <w:spacing w:val="-1"/>
                <w:sz w:val="24"/>
                <w:szCs w:val="24"/>
                <w:highlight w:val="none"/>
                <w:u w:val="single"/>
              </w:rPr>
              <w:t>202</w:t>
            </w:r>
            <w:r>
              <w:rPr>
                <w:rFonts w:hint="eastAsia" w:ascii="宋体" w:hAnsi="宋体" w:eastAsia="宋体" w:cs="宋体"/>
                <w:color w:val="auto"/>
                <w:spacing w:val="-1"/>
                <w:sz w:val="24"/>
                <w:szCs w:val="24"/>
                <w:highlight w:val="none"/>
                <w:u w:val="single"/>
                <w:lang w:val="en-US" w:eastAsia="zh-CN"/>
              </w:rPr>
              <w:t>6</w:t>
            </w:r>
            <w:r>
              <w:rPr>
                <w:rFonts w:hint="eastAsia" w:ascii="宋体" w:hAnsi="宋体" w:eastAsia="宋体" w:cs="宋体"/>
                <w:color w:val="auto"/>
                <w:spacing w:val="-1"/>
                <w:sz w:val="24"/>
                <w:szCs w:val="24"/>
                <w:highlight w:val="none"/>
                <w:u w:val="single"/>
              </w:rPr>
              <w:t>年</w:t>
            </w:r>
            <w:r>
              <w:rPr>
                <w:rFonts w:hint="eastAsia" w:ascii="宋体" w:hAnsi="宋体" w:eastAsia="宋体" w:cs="宋体"/>
                <w:color w:val="auto"/>
                <w:spacing w:val="-1"/>
                <w:sz w:val="24"/>
                <w:szCs w:val="24"/>
                <w:highlight w:val="none"/>
                <w:u w:val="single"/>
                <w:lang w:val="en-US" w:eastAsia="zh-CN"/>
              </w:rPr>
              <w:t>10</w:t>
            </w:r>
            <w:r>
              <w:rPr>
                <w:rFonts w:hint="eastAsia" w:ascii="宋体" w:hAnsi="宋体" w:eastAsia="宋体" w:cs="宋体"/>
                <w:color w:val="auto"/>
                <w:spacing w:val="-1"/>
                <w:sz w:val="24"/>
                <w:szCs w:val="24"/>
                <w:highlight w:val="none"/>
                <w:u w:val="single"/>
              </w:rPr>
              <w:t>月</w:t>
            </w:r>
            <w:r>
              <w:rPr>
                <w:rFonts w:hint="eastAsia" w:ascii="宋体" w:hAnsi="宋体" w:eastAsia="宋体" w:cs="宋体"/>
                <w:color w:val="auto"/>
                <w:spacing w:val="-1"/>
                <w:sz w:val="24"/>
                <w:szCs w:val="24"/>
                <w:highlight w:val="none"/>
                <w:u w:val="single"/>
                <w:lang w:val="en-US" w:eastAsia="zh-CN"/>
              </w:rPr>
              <w:t>28</w:t>
            </w:r>
            <w:r>
              <w:rPr>
                <w:rFonts w:hint="eastAsia" w:ascii="宋体" w:hAnsi="宋体" w:eastAsia="宋体" w:cs="宋体"/>
                <w:color w:val="auto"/>
                <w:spacing w:val="-1"/>
                <w:sz w:val="24"/>
                <w:szCs w:val="24"/>
                <w:highlight w:val="none"/>
                <w:u w:val="single"/>
              </w:rPr>
              <w:t>日</w:t>
            </w:r>
            <w:r>
              <w:rPr>
                <w:rFonts w:hint="eastAsia" w:ascii="宋体" w:hAnsi="宋体" w:eastAsia="宋体" w:cs="宋体"/>
                <w:color w:val="auto"/>
                <w:spacing w:val="-1"/>
                <w:sz w:val="24"/>
                <w:szCs w:val="24"/>
                <w:highlight w:val="none"/>
                <w:u w:val="single"/>
                <w:lang w:eastAsia="zh-CN"/>
              </w:rPr>
              <w:t>1</w:t>
            </w:r>
            <w:r>
              <w:rPr>
                <w:rFonts w:hint="eastAsia" w:ascii="宋体" w:hAnsi="宋体" w:eastAsia="宋体" w:cs="宋体"/>
                <w:color w:val="auto"/>
                <w:spacing w:val="-1"/>
                <w:sz w:val="24"/>
                <w:szCs w:val="24"/>
                <w:highlight w:val="none"/>
                <w:u w:val="single"/>
                <w:lang w:val="en-US" w:eastAsia="zh-CN"/>
              </w:rPr>
              <w:t>0</w:t>
            </w:r>
            <w:r>
              <w:rPr>
                <w:rFonts w:hint="eastAsia" w:ascii="宋体" w:hAnsi="宋体" w:eastAsia="宋体" w:cs="宋体"/>
                <w:color w:val="auto"/>
                <w:spacing w:val="-1"/>
                <w:sz w:val="24"/>
                <w:szCs w:val="24"/>
                <w:highlight w:val="none"/>
                <w:u w:val="single"/>
                <w:lang w:eastAsia="zh-CN"/>
              </w:rPr>
              <w:t>点30分</w:t>
            </w:r>
            <w:r>
              <w:rPr>
                <w:rFonts w:hint="eastAsia" w:ascii="宋体" w:hAnsi="宋体" w:eastAsia="宋体" w:cs="宋体"/>
                <w:color w:val="auto"/>
                <w:spacing w:val="-18"/>
                <w:sz w:val="24"/>
                <w:szCs w:val="24"/>
                <w:highlight w:val="none"/>
                <w:u w:val="single"/>
              </w:rPr>
              <w:t>。</w:t>
            </w:r>
          </w:p>
        </w:tc>
      </w:tr>
      <w:tr w14:paraId="2A8235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87" w:type="dxa"/>
            <w:shd w:val="clear" w:color="auto" w:fill="auto"/>
            <w:vAlign w:val="center"/>
          </w:tcPr>
          <w:p w14:paraId="09434FAE">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7"/>
                <w:sz w:val="24"/>
                <w:szCs w:val="24"/>
              </w:rPr>
              <w:t>33</w:t>
            </w:r>
          </w:p>
        </w:tc>
        <w:tc>
          <w:tcPr>
            <w:tcW w:w="1493" w:type="dxa"/>
            <w:shd w:val="clear" w:color="auto" w:fill="auto"/>
            <w:vAlign w:val="center"/>
          </w:tcPr>
          <w:p w14:paraId="1C1712BC">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6"/>
                <w:sz w:val="24"/>
                <w:szCs w:val="24"/>
              </w:rPr>
              <w:t>开标时间及地点</w:t>
            </w:r>
          </w:p>
        </w:tc>
        <w:tc>
          <w:tcPr>
            <w:tcW w:w="5976" w:type="dxa"/>
            <w:shd w:val="clear" w:color="auto" w:fill="auto"/>
            <w:vAlign w:val="top"/>
          </w:tcPr>
          <w:p w14:paraId="5138C011">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textAlignment w:val="baseline"/>
              <w:outlineLvl w:val="9"/>
              <w:rPr>
                <w:rFonts w:hint="eastAsia" w:ascii="宋体" w:hAnsi="宋体" w:eastAsia="宋体" w:cs="宋体"/>
                <w:color w:val="auto"/>
                <w:sz w:val="24"/>
                <w:szCs w:val="24"/>
                <w:lang w:eastAsia="zh-CN"/>
              </w:rPr>
            </w:pPr>
            <w:r>
              <w:rPr>
                <w:rFonts w:hint="eastAsia" w:ascii="宋体" w:hAnsi="宋体" w:eastAsia="宋体" w:cs="宋体"/>
                <w:color w:val="auto"/>
                <w:spacing w:val="-18"/>
                <w:sz w:val="24"/>
                <w:szCs w:val="24"/>
              </w:rPr>
              <w:t>时间</w:t>
            </w:r>
            <w:r>
              <w:rPr>
                <w:rFonts w:hint="eastAsia" w:ascii="宋体" w:hAnsi="宋体" w:eastAsia="宋体" w:cs="宋体"/>
                <w:color w:val="auto"/>
                <w:spacing w:val="-18"/>
                <w:sz w:val="24"/>
                <w:szCs w:val="24"/>
                <w:lang w:eastAsia="zh-CN"/>
              </w:rPr>
              <w:t>：</w:t>
            </w:r>
            <w:r>
              <w:rPr>
                <w:rFonts w:hint="eastAsia" w:ascii="宋体" w:hAnsi="宋体" w:eastAsia="宋体" w:cs="宋体"/>
                <w:color w:val="auto"/>
                <w:spacing w:val="-18"/>
                <w:sz w:val="24"/>
                <w:szCs w:val="24"/>
                <w:u w:val="single"/>
                <w:lang w:val="en-US" w:eastAsia="zh-CN"/>
              </w:rPr>
              <w:t xml:space="preserve"> </w:t>
            </w:r>
            <w:r>
              <w:rPr>
                <w:rFonts w:hint="eastAsia" w:ascii="宋体" w:hAnsi="宋体" w:eastAsia="宋体" w:cs="宋体"/>
                <w:color w:val="auto"/>
                <w:spacing w:val="-1"/>
                <w:sz w:val="24"/>
                <w:szCs w:val="24"/>
                <w:highlight w:val="none"/>
                <w:u w:val="single"/>
              </w:rPr>
              <w:t>202</w:t>
            </w:r>
            <w:r>
              <w:rPr>
                <w:rFonts w:hint="eastAsia" w:ascii="宋体" w:hAnsi="宋体" w:eastAsia="宋体" w:cs="宋体"/>
                <w:color w:val="auto"/>
                <w:spacing w:val="-1"/>
                <w:sz w:val="24"/>
                <w:szCs w:val="24"/>
                <w:highlight w:val="none"/>
                <w:u w:val="single"/>
                <w:lang w:val="en-US" w:eastAsia="zh-CN"/>
              </w:rPr>
              <w:t>6</w:t>
            </w:r>
            <w:r>
              <w:rPr>
                <w:rFonts w:hint="eastAsia" w:ascii="宋体" w:hAnsi="宋体" w:eastAsia="宋体" w:cs="宋体"/>
                <w:color w:val="auto"/>
                <w:spacing w:val="-1"/>
                <w:sz w:val="24"/>
                <w:szCs w:val="24"/>
                <w:highlight w:val="none"/>
                <w:u w:val="single"/>
              </w:rPr>
              <w:t>年</w:t>
            </w:r>
            <w:r>
              <w:rPr>
                <w:rFonts w:hint="eastAsia" w:ascii="宋体" w:hAnsi="宋体" w:eastAsia="宋体" w:cs="宋体"/>
                <w:color w:val="auto"/>
                <w:spacing w:val="-1"/>
                <w:sz w:val="24"/>
                <w:szCs w:val="24"/>
                <w:highlight w:val="none"/>
                <w:u w:val="single"/>
                <w:lang w:val="en-US" w:eastAsia="zh-CN"/>
              </w:rPr>
              <w:t>10</w:t>
            </w:r>
            <w:r>
              <w:rPr>
                <w:rFonts w:hint="eastAsia" w:ascii="宋体" w:hAnsi="宋体" w:eastAsia="宋体" w:cs="宋体"/>
                <w:color w:val="auto"/>
                <w:spacing w:val="-1"/>
                <w:sz w:val="24"/>
                <w:szCs w:val="24"/>
                <w:highlight w:val="none"/>
                <w:u w:val="single"/>
              </w:rPr>
              <w:t>月</w:t>
            </w:r>
            <w:r>
              <w:rPr>
                <w:rFonts w:hint="eastAsia" w:ascii="宋体" w:hAnsi="宋体" w:eastAsia="宋体" w:cs="宋体"/>
                <w:color w:val="auto"/>
                <w:spacing w:val="-1"/>
                <w:sz w:val="24"/>
                <w:szCs w:val="24"/>
                <w:highlight w:val="none"/>
                <w:u w:val="single"/>
                <w:lang w:val="en-US" w:eastAsia="zh-CN"/>
              </w:rPr>
              <w:t>28</w:t>
            </w:r>
            <w:r>
              <w:rPr>
                <w:rFonts w:hint="eastAsia" w:ascii="宋体" w:hAnsi="宋体" w:eastAsia="宋体" w:cs="宋体"/>
                <w:color w:val="auto"/>
                <w:spacing w:val="-1"/>
                <w:sz w:val="24"/>
                <w:szCs w:val="24"/>
                <w:highlight w:val="none"/>
                <w:u w:val="single"/>
              </w:rPr>
              <w:t>日</w:t>
            </w:r>
            <w:r>
              <w:rPr>
                <w:rFonts w:hint="eastAsia" w:ascii="宋体" w:hAnsi="宋体" w:eastAsia="宋体" w:cs="宋体"/>
                <w:color w:val="auto"/>
                <w:spacing w:val="-1"/>
                <w:sz w:val="24"/>
                <w:szCs w:val="24"/>
                <w:highlight w:val="none"/>
                <w:u w:val="single"/>
                <w:lang w:eastAsia="zh-CN"/>
              </w:rPr>
              <w:t>1</w:t>
            </w:r>
            <w:r>
              <w:rPr>
                <w:rFonts w:hint="eastAsia" w:ascii="宋体" w:hAnsi="宋体" w:eastAsia="宋体" w:cs="宋体"/>
                <w:color w:val="auto"/>
                <w:spacing w:val="-1"/>
                <w:sz w:val="24"/>
                <w:szCs w:val="24"/>
                <w:highlight w:val="none"/>
                <w:u w:val="single"/>
                <w:lang w:val="en-US" w:eastAsia="zh-CN"/>
              </w:rPr>
              <w:t>0</w:t>
            </w:r>
            <w:r>
              <w:rPr>
                <w:rFonts w:hint="eastAsia" w:ascii="宋体" w:hAnsi="宋体" w:eastAsia="宋体" w:cs="宋体"/>
                <w:color w:val="auto"/>
                <w:spacing w:val="-1"/>
                <w:sz w:val="24"/>
                <w:szCs w:val="24"/>
                <w:highlight w:val="none"/>
                <w:u w:val="single"/>
                <w:lang w:eastAsia="zh-CN"/>
              </w:rPr>
              <w:t>点30分。</w:t>
            </w:r>
          </w:p>
          <w:p w14:paraId="2CBD4623">
            <w:pPr>
              <w:pStyle w:val="15"/>
              <w:keepNext w:val="0"/>
              <w:keepLines w:val="0"/>
              <w:pageBreakBefore w:val="0"/>
              <w:widowControl/>
              <w:shd w:val="clear"/>
              <w:kinsoku/>
              <w:wordWrap w:val="0"/>
              <w:overflowPunct/>
              <w:topLinePunct/>
              <w:autoSpaceDE/>
              <w:autoSpaceDN/>
              <w:bidi w:val="0"/>
              <w:adjustRightInd w:val="0"/>
              <w:snapToGrid w:val="0"/>
              <w:spacing w:line="209" w:lineRule="auto"/>
              <w:ind w:left="0" w:leftChars="0" w:right="0" w:firstLine="0" w:firstLineChars="0"/>
              <w:textAlignment w:val="baseline"/>
              <w:outlineLvl w:val="9"/>
              <w:rPr>
                <w:rFonts w:hint="eastAsia" w:ascii="宋体" w:hAnsi="宋体" w:eastAsia="宋体" w:cs="宋体"/>
                <w:snapToGrid w:val="0"/>
                <w:color w:val="auto"/>
                <w:kern w:val="0"/>
                <w:sz w:val="24"/>
                <w:szCs w:val="24"/>
                <w:lang w:val="en-US" w:eastAsia="en-US" w:bidi="ar-SA"/>
              </w:rPr>
            </w:pPr>
            <w:r>
              <w:rPr>
                <w:rFonts w:hint="eastAsia" w:ascii="宋体" w:hAnsi="宋体" w:eastAsia="宋体" w:cs="宋体"/>
                <w:color w:val="auto"/>
                <w:spacing w:val="-4"/>
                <w:sz w:val="24"/>
                <w:szCs w:val="24"/>
              </w:rPr>
              <w:t>地点：政采云一站式政府采购云平台</w:t>
            </w:r>
          </w:p>
        </w:tc>
      </w:tr>
      <w:tr w14:paraId="757D6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87" w:type="dxa"/>
            <w:shd w:val="clear" w:color="auto" w:fill="auto"/>
            <w:vAlign w:val="center"/>
          </w:tcPr>
          <w:p w14:paraId="69574860">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7"/>
                <w:sz w:val="24"/>
                <w:szCs w:val="24"/>
              </w:rPr>
              <w:t>34</w:t>
            </w:r>
          </w:p>
        </w:tc>
        <w:tc>
          <w:tcPr>
            <w:tcW w:w="1493" w:type="dxa"/>
            <w:shd w:val="clear" w:color="auto" w:fill="auto"/>
            <w:vAlign w:val="center"/>
          </w:tcPr>
          <w:p w14:paraId="54B8A598">
            <w:pPr>
              <w:pStyle w:val="15"/>
              <w:keepNext w:val="0"/>
              <w:keepLines w:val="0"/>
              <w:pageBreakBefore w:val="0"/>
              <w:widowControl/>
              <w:shd w:val="clear"/>
              <w:kinsoku/>
              <w:wordWrap w:val="0"/>
              <w:overflowPunct/>
              <w:topLinePunct/>
              <w:autoSpaceDE/>
              <w:autoSpaceDN/>
              <w:bidi w:val="0"/>
              <w:adjustRightInd w:val="0"/>
              <w:snapToGrid w:val="0"/>
              <w:spacing w:line="224"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9"/>
                <w:sz w:val="24"/>
                <w:szCs w:val="24"/>
              </w:rPr>
              <w:t>谈判小组</w:t>
            </w:r>
          </w:p>
        </w:tc>
        <w:tc>
          <w:tcPr>
            <w:tcW w:w="5976" w:type="dxa"/>
            <w:shd w:val="clear" w:color="auto" w:fill="auto"/>
            <w:vAlign w:val="top"/>
          </w:tcPr>
          <w:p w14:paraId="38D56CBE">
            <w:pPr>
              <w:pStyle w:val="15"/>
              <w:keepNext w:val="0"/>
              <w:keepLines w:val="0"/>
              <w:pageBreakBefore w:val="0"/>
              <w:widowControl/>
              <w:shd w:val="clear"/>
              <w:kinsoku/>
              <w:wordWrap w:val="0"/>
              <w:overflowPunct/>
              <w:topLinePunct/>
              <w:autoSpaceDE/>
              <w:autoSpaceDN/>
              <w:bidi w:val="0"/>
              <w:adjustRightInd w:val="0"/>
              <w:snapToGrid w:val="0"/>
              <w:spacing w:line="233" w:lineRule="auto"/>
              <w:ind w:left="0" w:leftChars="0" w:right="0" w:firstLine="0" w:firstLineChars="0"/>
              <w:textAlignment w:val="baseline"/>
              <w:outlineLvl w:val="9"/>
              <w:rPr>
                <w:rFonts w:hint="eastAsia" w:ascii="宋体" w:hAnsi="宋体" w:eastAsia="宋体" w:cs="宋体"/>
                <w:color w:val="auto"/>
                <w:sz w:val="24"/>
                <w:szCs w:val="24"/>
              </w:rPr>
            </w:pPr>
            <w:r>
              <w:rPr>
                <w:rFonts w:hint="eastAsia" w:ascii="宋体" w:hAnsi="宋体" w:eastAsia="宋体" w:cs="宋体"/>
                <w:spacing w:val="2"/>
                <w:sz w:val="24"/>
                <w:szCs w:val="24"/>
              </w:rPr>
              <w:t>谈判小组共3人，其中：</w:t>
            </w:r>
            <w:r>
              <w:rPr>
                <w:rFonts w:hint="eastAsia" w:ascii="宋体" w:hAnsi="宋体" w:eastAsia="宋体" w:cs="宋体"/>
                <w:color w:val="auto"/>
                <w:spacing w:val="2"/>
                <w:sz w:val="24"/>
                <w:szCs w:val="24"/>
              </w:rPr>
              <w:t>采购人代表0人，评审专家3</w:t>
            </w:r>
            <w:r>
              <w:rPr>
                <w:rFonts w:hint="eastAsia" w:ascii="宋体" w:hAnsi="宋体" w:eastAsia="宋体" w:cs="宋体"/>
                <w:color w:val="auto"/>
                <w:spacing w:val="-10"/>
                <w:sz w:val="24"/>
                <w:szCs w:val="24"/>
              </w:rPr>
              <w:t>人。</w:t>
            </w:r>
          </w:p>
          <w:p w14:paraId="635FD4EC">
            <w:pPr>
              <w:pStyle w:val="15"/>
              <w:keepNext w:val="0"/>
              <w:keepLines w:val="0"/>
              <w:pageBreakBefore w:val="0"/>
              <w:widowControl/>
              <w:shd w:val="clear"/>
              <w:kinsoku/>
              <w:wordWrap w:val="0"/>
              <w:overflowPunct/>
              <w:topLinePunct/>
              <w:autoSpaceDE/>
              <w:autoSpaceDN/>
              <w:bidi w:val="0"/>
              <w:adjustRightInd w:val="0"/>
              <w:snapToGrid w:val="0"/>
              <w:spacing w:line="212" w:lineRule="auto"/>
              <w:ind w:left="0" w:leftChars="0" w:right="0" w:rightChars="0" w:firstLine="0" w:firstLineChars="0"/>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color w:val="auto"/>
                <w:spacing w:val="-3"/>
                <w:sz w:val="24"/>
                <w:szCs w:val="24"/>
              </w:rPr>
              <w:t>谈判小组采用随机抽</w:t>
            </w:r>
            <w:r>
              <w:rPr>
                <w:rFonts w:hint="eastAsia" w:ascii="宋体" w:hAnsi="宋体" w:eastAsia="宋体" w:cs="宋体"/>
                <w:spacing w:val="-3"/>
                <w:sz w:val="24"/>
                <w:szCs w:val="24"/>
              </w:rPr>
              <w:t>取方式从政府采购监管部门依法</w:t>
            </w:r>
            <w:r>
              <w:rPr>
                <w:rFonts w:hint="eastAsia" w:ascii="宋体" w:hAnsi="宋体" w:eastAsia="宋体" w:cs="宋体"/>
                <w:spacing w:val="5"/>
                <w:sz w:val="24"/>
                <w:szCs w:val="24"/>
              </w:rPr>
              <w:t xml:space="preserve"> </w:t>
            </w:r>
            <w:r>
              <w:rPr>
                <w:rFonts w:hint="eastAsia" w:ascii="宋体" w:hAnsi="宋体" w:eastAsia="宋体" w:cs="宋体"/>
                <w:spacing w:val="-3"/>
                <w:sz w:val="24"/>
                <w:szCs w:val="24"/>
              </w:rPr>
              <w:t>设立的专家库中确定谈判小组成员。</w:t>
            </w:r>
          </w:p>
        </w:tc>
      </w:tr>
      <w:tr w14:paraId="06F6D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887" w:type="dxa"/>
            <w:vAlign w:val="center"/>
          </w:tcPr>
          <w:p w14:paraId="1A52C6B5">
            <w:pPr>
              <w:pStyle w:val="15"/>
              <w:keepNext w:val="0"/>
              <w:keepLines w:val="0"/>
              <w:pageBreakBefore w:val="0"/>
              <w:widowControl/>
              <w:shd w:val="clear"/>
              <w:kinsoku/>
              <w:wordWrap w:val="0"/>
              <w:overflowPunct/>
              <w:topLinePunct/>
              <w:autoSpaceDE/>
              <w:autoSpaceDN/>
              <w:bidi w:val="0"/>
              <w:adjustRightInd w:val="0"/>
              <w:snapToGrid w:val="0"/>
              <w:spacing w:line="175"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7"/>
                <w:sz w:val="24"/>
                <w:szCs w:val="24"/>
              </w:rPr>
              <w:t>35</w:t>
            </w:r>
          </w:p>
        </w:tc>
        <w:tc>
          <w:tcPr>
            <w:tcW w:w="1493" w:type="dxa"/>
            <w:vAlign w:val="center"/>
          </w:tcPr>
          <w:p w14:paraId="64C4258E">
            <w:pPr>
              <w:pStyle w:val="15"/>
              <w:keepNext w:val="0"/>
              <w:keepLines w:val="0"/>
              <w:pageBreakBefore w:val="0"/>
              <w:widowControl/>
              <w:shd w:val="clear"/>
              <w:kinsoku/>
              <w:wordWrap w:val="0"/>
              <w:overflowPunct/>
              <w:topLinePunct/>
              <w:autoSpaceDE/>
              <w:autoSpaceDN/>
              <w:bidi w:val="0"/>
              <w:adjustRightInd w:val="0"/>
              <w:snapToGrid w:val="0"/>
              <w:spacing w:line="207"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8"/>
                <w:sz w:val="24"/>
                <w:szCs w:val="24"/>
              </w:rPr>
              <w:t>评审办法</w:t>
            </w:r>
          </w:p>
        </w:tc>
        <w:tc>
          <w:tcPr>
            <w:tcW w:w="5976" w:type="dxa"/>
            <w:vAlign w:val="top"/>
          </w:tcPr>
          <w:p w14:paraId="56A57531">
            <w:pPr>
              <w:pStyle w:val="15"/>
              <w:keepNext w:val="0"/>
              <w:keepLines w:val="0"/>
              <w:pageBreakBefore w:val="0"/>
              <w:widowControl/>
              <w:shd w:val="clear"/>
              <w:kinsoku/>
              <w:wordWrap w:val="0"/>
              <w:overflowPunct/>
              <w:topLinePunct/>
              <w:autoSpaceDE/>
              <w:autoSpaceDN/>
              <w:bidi w:val="0"/>
              <w:adjustRightInd w:val="0"/>
              <w:snapToGrid w:val="0"/>
              <w:spacing w:line="207"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9"/>
                <w:sz w:val="24"/>
                <w:szCs w:val="24"/>
              </w:rPr>
              <w:t>最低评标价法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通过招标文件实质性响应要求且报价最低的为第一中标候选人。</w:t>
            </w:r>
            <w:r>
              <w:rPr>
                <w:rFonts w:hint="eastAsia" w:ascii="宋体" w:hAnsi="宋体" w:eastAsia="宋体" w:cs="宋体"/>
                <w:color w:val="auto"/>
                <w:sz w:val="24"/>
                <w:szCs w:val="24"/>
                <w:highlight w:val="none"/>
                <w:lang w:eastAsia="zh-CN"/>
              </w:rPr>
              <w:t>）</w:t>
            </w:r>
          </w:p>
        </w:tc>
      </w:tr>
      <w:tr w14:paraId="60309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887" w:type="dxa"/>
            <w:vAlign w:val="center"/>
          </w:tcPr>
          <w:p w14:paraId="4827523A">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7"/>
                <w:sz w:val="24"/>
                <w:szCs w:val="24"/>
              </w:rPr>
              <w:t>36</w:t>
            </w:r>
          </w:p>
        </w:tc>
        <w:tc>
          <w:tcPr>
            <w:tcW w:w="1493" w:type="dxa"/>
            <w:vAlign w:val="center"/>
          </w:tcPr>
          <w:p w14:paraId="02125BC4">
            <w:pPr>
              <w:pStyle w:val="15"/>
              <w:keepNext w:val="0"/>
              <w:keepLines w:val="0"/>
              <w:pageBreakBefore w:val="0"/>
              <w:widowControl/>
              <w:shd w:val="clear"/>
              <w:kinsoku/>
              <w:wordWrap w:val="0"/>
              <w:overflowPunct/>
              <w:topLinePunct/>
              <w:autoSpaceDE/>
              <w:autoSpaceDN/>
              <w:bidi w:val="0"/>
              <w:adjustRightInd w:val="0"/>
              <w:snapToGrid w:val="0"/>
              <w:spacing w:line="232"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8"/>
                <w:sz w:val="24"/>
                <w:szCs w:val="24"/>
              </w:rPr>
              <w:t>是否授权谈判小组确</w:t>
            </w:r>
            <w:r>
              <w:rPr>
                <w:rFonts w:hint="eastAsia" w:ascii="宋体" w:hAnsi="宋体" w:eastAsia="宋体" w:cs="宋体"/>
                <w:spacing w:val="6"/>
                <w:sz w:val="24"/>
                <w:szCs w:val="24"/>
              </w:rPr>
              <w:t xml:space="preserve"> </w:t>
            </w:r>
            <w:r>
              <w:rPr>
                <w:rFonts w:hint="eastAsia" w:ascii="宋体" w:hAnsi="宋体" w:eastAsia="宋体" w:cs="宋体"/>
                <w:spacing w:val="-9"/>
                <w:sz w:val="24"/>
                <w:szCs w:val="24"/>
              </w:rPr>
              <w:t>定成交供应商</w:t>
            </w:r>
          </w:p>
        </w:tc>
        <w:tc>
          <w:tcPr>
            <w:tcW w:w="5976" w:type="dxa"/>
            <w:vAlign w:val="top"/>
          </w:tcPr>
          <w:p w14:paraId="5458B258">
            <w:pPr>
              <w:pStyle w:val="15"/>
              <w:keepNext w:val="0"/>
              <w:keepLines w:val="0"/>
              <w:pageBreakBefore w:val="0"/>
              <w:widowControl/>
              <w:shd w:val="clear"/>
              <w:kinsoku/>
              <w:wordWrap w:val="0"/>
              <w:overflowPunct/>
              <w:topLinePunct/>
              <w:autoSpaceDE/>
              <w:autoSpaceDN/>
              <w:bidi w:val="0"/>
              <w:adjustRightInd w:val="0"/>
              <w:snapToGrid w:val="0"/>
              <w:spacing w:line="242"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6"/>
                <w:sz w:val="24"/>
                <w:szCs w:val="24"/>
              </w:rPr>
              <w:t>□是，每包确定一个成交供应商，成交结果在新疆政</w:t>
            </w:r>
            <w:r>
              <w:rPr>
                <w:rFonts w:hint="eastAsia" w:ascii="宋体" w:hAnsi="宋体" w:eastAsia="宋体" w:cs="宋体"/>
                <w:spacing w:val="16"/>
                <w:sz w:val="24"/>
                <w:szCs w:val="24"/>
              </w:rPr>
              <w:t xml:space="preserve"> </w:t>
            </w:r>
            <w:r>
              <w:rPr>
                <w:rFonts w:hint="eastAsia" w:ascii="宋体" w:hAnsi="宋体" w:eastAsia="宋体" w:cs="宋体"/>
                <w:spacing w:val="-9"/>
                <w:sz w:val="24"/>
                <w:szCs w:val="24"/>
              </w:rPr>
              <w:t>府采购网和阿克苏地区行政公署网发布，公告期限</w:t>
            </w:r>
            <w:r>
              <w:rPr>
                <w:rFonts w:hint="eastAsia" w:ascii="宋体" w:hAnsi="宋体" w:eastAsia="宋体" w:cs="宋体"/>
                <w:spacing w:val="-13"/>
                <w:sz w:val="24"/>
                <w:szCs w:val="24"/>
              </w:rPr>
              <w:t>为1个工作日。</w:t>
            </w:r>
          </w:p>
          <w:p w14:paraId="06A3FDDB">
            <w:pPr>
              <w:pStyle w:val="15"/>
              <w:keepNext w:val="0"/>
              <w:keepLines w:val="0"/>
              <w:pageBreakBefore w:val="0"/>
              <w:widowControl/>
              <w:shd w:val="clear"/>
              <w:kinsoku/>
              <w:wordWrap w:val="0"/>
              <w:overflowPunct/>
              <w:topLinePunct/>
              <w:autoSpaceDE/>
              <w:autoSpaceDN/>
              <w:bidi w:val="0"/>
              <w:adjustRightInd w:val="0"/>
              <w:snapToGrid w:val="0"/>
              <w:spacing w:line="207"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☑否，推荐的成交候选供应商个数：3</w:t>
            </w:r>
          </w:p>
        </w:tc>
      </w:tr>
      <w:tr w14:paraId="67C55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87" w:type="dxa"/>
            <w:vAlign w:val="center"/>
          </w:tcPr>
          <w:p w14:paraId="08D6DD3A">
            <w:pPr>
              <w:pStyle w:val="15"/>
              <w:keepNext w:val="0"/>
              <w:keepLines w:val="0"/>
              <w:pageBreakBefore w:val="0"/>
              <w:widowControl/>
              <w:shd w:val="clear"/>
              <w:kinsoku/>
              <w:wordWrap w:val="0"/>
              <w:overflowPunct/>
              <w:topLinePunct/>
              <w:autoSpaceDE/>
              <w:autoSpaceDN/>
              <w:bidi w:val="0"/>
              <w:adjustRightInd w:val="0"/>
              <w:snapToGrid w:val="0"/>
              <w:spacing w:line="172" w:lineRule="auto"/>
              <w:ind w:left="0" w:leftChars="0" w:right="0" w:firstLine="0" w:firstLineChars="0"/>
              <w:jc w:val="center"/>
              <w:textAlignment w:val="baseline"/>
              <w:outlineLvl w:val="9"/>
              <w:rPr>
                <w:rFonts w:hint="eastAsia" w:ascii="宋体" w:hAnsi="宋体" w:eastAsia="宋体" w:cs="宋体"/>
                <w:sz w:val="24"/>
                <w:szCs w:val="24"/>
                <w:lang w:val="en-US" w:eastAsia="zh-CN"/>
              </w:rPr>
            </w:pPr>
            <w:r>
              <w:rPr>
                <w:rFonts w:hint="eastAsia" w:ascii="宋体" w:hAnsi="宋体" w:eastAsia="宋体" w:cs="宋体"/>
                <w:spacing w:val="-7"/>
                <w:sz w:val="24"/>
                <w:szCs w:val="24"/>
              </w:rPr>
              <w:t>3</w:t>
            </w:r>
            <w:r>
              <w:rPr>
                <w:rFonts w:hint="eastAsia" w:ascii="宋体" w:hAnsi="宋体" w:eastAsia="宋体" w:cs="宋体"/>
                <w:spacing w:val="-7"/>
                <w:sz w:val="24"/>
                <w:szCs w:val="24"/>
                <w:lang w:val="en-US" w:eastAsia="zh-CN"/>
              </w:rPr>
              <w:t>7</w:t>
            </w:r>
          </w:p>
        </w:tc>
        <w:tc>
          <w:tcPr>
            <w:tcW w:w="7469" w:type="dxa"/>
            <w:gridSpan w:val="2"/>
            <w:vAlign w:val="center"/>
          </w:tcPr>
          <w:p w14:paraId="4BC105D6">
            <w:pPr>
              <w:pStyle w:val="15"/>
              <w:keepNext w:val="0"/>
              <w:keepLines w:val="0"/>
              <w:pageBreakBefore w:val="0"/>
              <w:widowControl/>
              <w:shd w:val="clear"/>
              <w:kinsoku/>
              <w:wordWrap w:val="0"/>
              <w:overflowPunct/>
              <w:topLinePunct/>
              <w:autoSpaceDE/>
              <w:autoSpaceDN/>
              <w:bidi w:val="0"/>
              <w:adjustRightInd w:val="0"/>
              <w:snapToGrid w:val="0"/>
              <w:spacing w:line="208" w:lineRule="auto"/>
              <w:ind w:left="0" w:leftChars="0" w:right="0" w:firstLine="0" w:firstLineChars="0"/>
              <w:jc w:val="center"/>
              <w:textAlignment w:val="baseline"/>
              <w:outlineLvl w:val="9"/>
              <w:rPr>
                <w:rFonts w:hint="eastAsia" w:ascii="宋体" w:hAnsi="宋体" w:eastAsia="宋体" w:cs="宋体"/>
                <w:sz w:val="24"/>
                <w:szCs w:val="24"/>
              </w:rPr>
            </w:pPr>
            <w:r>
              <w:rPr>
                <w:rFonts w:hint="eastAsia" w:ascii="宋体" w:hAnsi="宋体" w:eastAsia="宋体" w:cs="宋体"/>
                <w:spacing w:val="-7"/>
                <w:sz w:val="24"/>
                <w:szCs w:val="24"/>
              </w:rPr>
              <w:t>其他需补充的内容</w:t>
            </w:r>
          </w:p>
        </w:tc>
      </w:tr>
      <w:tr w14:paraId="07EAC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87" w:type="dxa"/>
            <w:shd w:val="clear" w:color="auto" w:fill="auto"/>
            <w:vAlign w:val="center"/>
          </w:tcPr>
          <w:p w14:paraId="36B1D387">
            <w:pPr>
              <w:pStyle w:val="15"/>
              <w:keepNext w:val="0"/>
              <w:keepLines w:val="0"/>
              <w:pageBreakBefore w:val="0"/>
              <w:widowControl/>
              <w:shd w:val="clear"/>
              <w:kinsoku/>
              <w:wordWrap w:val="0"/>
              <w:overflowPunct/>
              <w:topLinePunct/>
              <w:autoSpaceDE/>
              <w:autoSpaceDN/>
              <w:bidi w:val="0"/>
              <w:adjustRightInd w:val="0"/>
              <w:snapToGrid w:val="0"/>
              <w:spacing w:line="181"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6"/>
                <w:sz w:val="24"/>
                <w:szCs w:val="24"/>
              </w:rPr>
              <w:t>3</w:t>
            </w:r>
            <w:r>
              <w:rPr>
                <w:rFonts w:hint="eastAsia" w:ascii="宋体" w:hAnsi="宋体" w:eastAsia="宋体" w:cs="宋体"/>
                <w:spacing w:val="-6"/>
                <w:sz w:val="24"/>
                <w:szCs w:val="24"/>
                <w:lang w:val="en-US" w:eastAsia="zh-CN"/>
              </w:rPr>
              <w:t>7</w:t>
            </w:r>
            <w:r>
              <w:rPr>
                <w:rFonts w:hint="eastAsia" w:ascii="宋体" w:hAnsi="宋体" w:eastAsia="宋体" w:cs="宋体"/>
                <w:spacing w:val="-6"/>
                <w:sz w:val="24"/>
                <w:szCs w:val="24"/>
              </w:rPr>
              <w:t>.1</w:t>
            </w:r>
          </w:p>
        </w:tc>
        <w:tc>
          <w:tcPr>
            <w:tcW w:w="1493" w:type="dxa"/>
            <w:shd w:val="clear" w:color="auto" w:fill="auto"/>
            <w:vAlign w:val="center"/>
          </w:tcPr>
          <w:p w14:paraId="7266991C">
            <w:pPr>
              <w:pStyle w:val="15"/>
              <w:keepNext w:val="0"/>
              <w:keepLines w:val="0"/>
              <w:pageBreakBefore w:val="0"/>
              <w:widowControl/>
              <w:shd w:val="clear"/>
              <w:kinsoku/>
              <w:wordWrap w:val="0"/>
              <w:overflowPunct/>
              <w:topLinePunct/>
              <w:autoSpaceDE/>
              <w:autoSpaceDN/>
              <w:bidi w:val="0"/>
              <w:adjustRightInd w:val="0"/>
              <w:snapToGrid w:val="0"/>
              <w:spacing w:line="230" w:lineRule="auto"/>
              <w:ind w:left="0" w:leftChars="0" w:right="0" w:rightChars="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8"/>
                <w:sz w:val="24"/>
                <w:szCs w:val="24"/>
              </w:rPr>
              <w:t>供应商电子不见面开</w:t>
            </w:r>
            <w:r>
              <w:rPr>
                <w:rFonts w:hint="eastAsia" w:ascii="宋体" w:hAnsi="宋体" w:eastAsia="宋体" w:cs="宋体"/>
                <w:spacing w:val="6"/>
                <w:sz w:val="24"/>
                <w:szCs w:val="24"/>
              </w:rPr>
              <w:t xml:space="preserve"> </w:t>
            </w:r>
            <w:r>
              <w:rPr>
                <w:rFonts w:hint="eastAsia" w:ascii="宋体" w:hAnsi="宋体" w:eastAsia="宋体" w:cs="宋体"/>
                <w:spacing w:val="-7"/>
                <w:sz w:val="24"/>
                <w:szCs w:val="24"/>
              </w:rPr>
              <w:t>标注意事项</w:t>
            </w:r>
          </w:p>
        </w:tc>
        <w:tc>
          <w:tcPr>
            <w:tcW w:w="5976" w:type="dxa"/>
            <w:shd w:val="clear" w:color="auto" w:fill="auto"/>
            <w:vAlign w:val="top"/>
          </w:tcPr>
          <w:p w14:paraId="3E0DD38F">
            <w:pPr>
              <w:pStyle w:val="15"/>
              <w:keepNext w:val="0"/>
              <w:keepLines w:val="0"/>
              <w:pageBreakBefore w:val="0"/>
              <w:widowControl/>
              <w:shd w:val="clear"/>
              <w:kinsoku/>
              <w:wordWrap w:val="0"/>
              <w:overflowPunct/>
              <w:topLinePunct/>
              <w:autoSpaceDE/>
              <w:autoSpaceDN/>
              <w:bidi w:val="0"/>
              <w:adjustRightInd w:val="0"/>
              <w:snapToGrid w:val="0"/>
              <w:spacing w:line="262"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8"/>
                <w:sz w:val="24"/>
                <w:szCs w:val="24"/>
              </w:rPr>
              <w:t>1、本项目实行电子招投标，供应商须登录政府采购云</w:t>
            </w:r>
            <w:r>
              <w:rPr>
                <w:rFonts w:hint="eastAsia" w:ascii="宋体" w:hAnsi="宋体" w:eastAsia="宋体" w:cs="宋体"/>
                <w:spacing w:val="-9"/>
                <w:sz w:val="24"/>
                <w:szCs w:val="24"/>
              </w:rPr>
              <w:t>平台申请获取采购文件，并需要使用CA锁，在新疆政</w:t>
            </w:r>
            <w:r>
              <w:rPr>
                <w:rFonts w:hint="eastAsia" w:ascii="宋体" w:hAnsi="宋体" w:eastAsia="宋体" w:cs="宋体"/>
                <w:spacing w:val="-2"/>
                <w:sz w:val="24"/>
                <w:szCs w:val="24"/>
              </w:rPr>
              <w:t>府采购网--下载专区下载--供应商客户端制作投标文</w:t>
            </w:r>
            <w:r>
              <w:rPr>
                <w:rFonts w:hint="eastAsia" w:ascii="宋体" w:hAnsi="宋体" w:eastAsia="宋体" w:cs="宋体"/>
                <w:spacing w:val="-9"/>
                <w:sz w:val="24"/>
                <w:szCs w:val="24"/>
              </w:rPr>
              <w:t>件，并生成JMBS格式加密文件，在投标截止前上传至</w:t>
            </w:r>
            <w:r>
              <w:rPr>
                <w:rFonts w:hint="eastAsia" w:ascii="宋体" w:hAnsi="宋体" w:eastAsia="宋体" w:cs="宋体"/>
                <w:spacing w:val="-14"/>
                <w:sz w:val="24"/>
                <w:szCs w:val="24"/>
              </w:rPr>
              <w:t>政府采购云平台。若供应商参与投标,</w:t>
            </w:r>
            <w:r>
              <w:rPr>
                <w:rFonts w:hint="eastAsia" w:ascii="宋体" w:hAnsi="宋体" w:eastAsia="宋体" w:cs="宋体"/>
                <w:spacing w:val="55"/>
                <w:sz w:val="24"/>
                <w:szCs w:val="24"/>
              </w:rPr>
              <w:t xml:space="preserve"> </w:t>
            </w:r>
            <w:r>
              <w:rPr>
                <w:rFonts w:hint="eastAsia" w:ascii="宋体" w:hAnsi="宋体" w:eastAsia="宋体" w:cs="宋体"/>
                <w:spacing w:val="-14"/>
                <w:sz w:val="24"/>
                <w:szCs w:val="24"/>
              </w:rPr>
              <w:t>自行承担与投标</w:t>
            </w:r>
            <w:r>
              <w:rPr>
                <w:rFonts w:hint="eastAsia" w:ascii="宋体" w:hAnsi="宋体" w:eastAsia="宋体" w:cs="宋体"/>
                <w:sz w:val="24"/>
                <w:szCs w:val="24"/>
              </w:rPr>
              <w:t xml:space="preserve"> </w:t>
            </w:r>
            <w:r>
              <w:rPr>
                <w:rFonts w:hint="eastAsia" w:ascii="宋体" w:hAnsi="宋体" w:eastAsia="宋体" w:cs="宋体"/>
                <w:spacing w:val="-5"/>
                <w:sz w:val="24"/>
                <w:szCs w:val="24"/>
              </w:rPr>
              <w:t>有关的一切费用。</w:t>
            </w:r>
          </w:p>
          <w:p w14:paraId="39764DE8">
            <w:pPr>
              <w:pStyle w:val="15"/>
              <w:keepNext w:val="0"/>
              <w:keepLines w:val="0"/>
              <w:pageBreakBefore w:val="0"/>
              <w:widowControl/>
              <w:shd w:val="clear"/>
              <w:kinsoku/>
              <w:wordWrap w:val="0"/>
              <w:overflowPunct/>
              <w:topLinePunct/>
              <w:autoSpaceDE/>
              <w:autoSpaceDN/>
              <w:bidi w:val="0"/>
              <w:adjustRightInd w:val="0"/>
              <w:snapToGrid w:val="0"/>
              <w:spacing w:line="250"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7"/>
                <w:sz w:val="24"/>
                <w:szCs w:val="24"/>
              </w:rPr>
              <w:t>2、各供应商应在开标前确保是新疆维吾尔自治区政府</w:t>
            </w:r>
            <w:r>
              <w:rPr>
                <w:rFonts w:hint="eastAsia" w:ascii="宋体" w:hAnsi="宋体" w:eastAsia="宋体" w:cs="宋体"/>
                <w:spacing w:val="16"/>
                <w:sz w:val="24"/>
                <w:szCs w:val="24"/>
              </w:rPr>
              <w:t xml:space="preserve"> </w:t>
            </w:r>
            <w:r>
              <w:rPr>
                <w:rFonts w:hint="eastAsia" w:ascii="宋体" w:hAnsi="宋体" w:eastAsia="宋体" w:cs="宋体"/>
                <w:spacing w:val="-9"/>
                <w:sz w:val="24"/>
                <w:szCs w:val="24"/>
              </w:rPr>
              <w:t>采购网正式注册入库的供应商，并完成</w:t>
            </w:r>
            <w:r>
              <w:rPr>
                <w:rFonts w:hint="eastAsia" w:ascii="宋体" w:hAnsi="宋体" w:eastAsia="宋体" w:cs="宋体"/>
                <w:spacing w:val="-25"/>
                <w:sz w:val="24"/>
                <w:szCs w:val="24"/>
              </w:rPr>
              <w:t xml:space="preserve"> </w:t>
            </w:r>
            <w:r>
              <w:rPr>
                <w:rFonts w:hint="eastAsia" w:ascii="宋体" w:hAnsi="宋体" w:eastAsia="宋体" w:cs="宋体"/>
                <w:spacing w:val="-9"/>
                <w:sz w:val="24"/>
                <w:szCs w:val="24"/>
              </w:rPr>
              <w:t>CA</w:t>
            </w:r>
            <w:r>
              <w:rPr>
                <w:rFonts w:hint="eastAsia" w:ascii="宋体" w:hAnsi="宋体" w:eastAsia="宋体" w:cs="宋体"/>
                <w:spacing w:val="-36"/>
                <w:sz w:val="24"/>
                <w:szCs w:val="24"/>
              </w:rPr>
              <w:t xml:space="preserve"> </w:t>
            </w:r>
            <w:r>
              <w:rPr>
                <w:rFonts w:hint="eastAsia" w:ascii="宋体" w:hAnsi="宋体" w:eastAsia="宋体" w:cs="宋体"/>
                <w:spacing w:val="-9"/>
                <w:sz w:val="24"/>
                <w:szCs w:val="24"/>
              </w:rPr>
              <w:t>数字证书申</w:t>
            </w:r>
            <w:r>
              <w:rPr>
                <w:rFonts w:hint="eastAsia" w:ascii="宋体" w:hAnsi="宋体" w:eastAsia="宋体" w:cs="宋体"/>
                <w:sz w:val="24"/>
                <w:szCs w:val="24"/>
              </w:rPr>
              <w:t xml:space="preserve"> </w:t>
            </w:r>
            <w:r>
              <w:rPr>
                <w:rFonts w:hint="eastAsia" w:ascii="宋体" w:hAnsi="宋体" w:eastAsia="宋体" w:cs="宋体"/>
                <w:spacing w:val="-9"/>
                <w:sz w:val="24"/>
                <w:szCs w:val="24"/>
              </w:rPr>
              <w:t>领。因未注册入库、未办理</w:t>
            </w:r>
            <w:r>
              <w:rPr>
                <w:rFonts w:hint="eastAsia" w:ascii="宋体" w:hAnsi="宋体" w:eastAsia="宋体" w:cs="宋体"/>
                <w:spacing w:val="-23"/>
                <w:sz w:val="24"/>
                <w:szCs w:val="24"/>
              </w:rPr>
              <w:t xml:space="preserve"> </w:t>
            </w:r>
            <w:r>
              <w:rPr>
                <w:rFonts w:hint="eastAsia" w:ascii="宋体" w:hAnsi="宋体" w:eastAsia="宋体" w:cs="宋体"/>
                <w:spacing w:val="-9"/>
                <w:sz w:val="24"/>
                <w:szCs w:val="24"/>
              </w:rPr>
              <w:t>CA</w:t>
            </w:r>
            <w:r>
              <w:rPr>
                <w:rFonts w:hint="eastAsia" w:ascii="宋体" w:hAnsi="宋体" w:eastAsia="宋体" w:cs="宋体"/>
                <w:spacing w:val="-35"/>
                <w:sz w:val="24"/>
                <w:szCs w:val="24"/>
              </w:rPr>
              <w:t xml:space="preserve"> </w:t>
            </w:r>
            <w:r>
              <w:rPr>
                <w:rFonts w:hint="eastAsia" w:ascii="宋体" w:hAnsi="宋体" w:eastAsia="宋体" w:cs="宋体"/>
                <w:spacing w:val="-9"/>
                <w:sz w:val="24"/>
                <w:szCs w:val="24"/>
              </w:rPr>
              <w:t>数字证书等原因造成无</w:t>
            </w:r>
            <w:r>
              <w:rPr>
                <w:rFonts w:hint="eastAsia" w:ascii="宋体" w:hAnsi="宋体" w:eastAsia="宋体" w:cs="宋体"/>
                <w:sz w:val="24"/>
                <w:szCs w:val="24"/>
              </w:rPr>
              <w:t xml:space="preserve"> </w:t>
            </w:r>
            <w:r>
              <w:rPr>
                <w:rFonts w:hint="eastAsia" w:ascii="宋体" w:hAnsi="宋体" w:eastAsia="宋体" w:cs="宋体"/>
                <w:spacing w:val="-3"/>
                <w:sz w:val="24"/>
                <w:szCs w:val="24"/>
              </w:rPr>
              <w:t>法投标或投标失败等后果的由供应商自行承担。</w:t>
            </w:r>
          </w:p>
          <w:p w14:paraId="31B4C13B">
            <w:pPr>
              <w:pStyle w:val="15"/>
              <w:keepNext w:val="0"/>
              <w:keepLines w:val="0"/>
              <w:pageBreakBefore w:val="0"/>
              <w:widowControl/>
              <w:shd w:val="clear"/>
              <w:kinsoku/>
              <w:wordWrap w:val="0"/>
              <w:overflowPunct/>
              <w:topLinePunct/>
              <w:autoSpaceDE/>
              <w:autoSpaceDN/>
              <w:bidi w:val="0"/>
              <w:adjustRightInd w:val="0"/>
              <w:snapToGrid w:val="0"/>
              <w:spacing w:line="272" w:lineRule="auto"/>
              <w:ind w:left="0" w:leftChars="0" w:right="0" w:firstLine="0" w:firstLineChars="0"/>
              <w:jc w:val="both"/>
              <w:textAlignment w:val="baseline"/>
              <w:outlineLvl w:val="9"/>
              <w:rPr>
                <w:rFonts w:hint="eastAsia" w:ascii="宋体" w:hAnsi="宋体" w:eastAsia="宋体" w:cs="宋体"/>
                <w:sz w:val="24"/>
                <w:szCs w:val="24"/>
              </w:rPr>
            </w:pPr>
            <w:r>
              <w:rPr>
                <w:rFonts w:hint="eastAsia" w:ascii="宋体" w:hAnsi="宋体" w:eastAsia="宋体" w:cs="宋体"/>
                <w:spacing w:val="-17"/>
                <w:sz w:val="24"/>
                <w:szCs w:val="24"/>
              </w:rPr>
              <w:t>3、供应商可前往新疆政府采购网</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"http://www.ccgp-xinjiang.gov.cn/" </w:instrText>
            </w:r>
            <w:r>
              <w:rPr>
                <w:rFonts w:hint="eastAsia" w:ascii="宋体" w:hAnsi="宋体" w:eastAsia="宋体" w:cs="宋体"/>
                <w:sz w:val="24"/>
                <w:szCs w:val="24"/>
              </w:rPr>
              <w:fldChar w:fldCharType="separate"/>
            </w:r>
            <w:r>
              <w:rPr>
                <w:rFonts w:hint="eastAsia" w:ascii="宋体" w:hAnsi="宋体" w:eastAsia="宋体" w:cs="宋体"/>
                <w:spacing w:val="1"/>
                <w:sz w:val="24"/>
                <w:szCs w:val="24"/>
              </w:rPr>
              <w:t>(</w:t>
            </w:r>
            <w:r>
              <w:rPr>
                <w:rFonts w:hint="eastAsia" w:ascii="宋体" w:hAnsi="宋体" w:eastAsia="宋体" w:cs="宋体"/>
                <w:sz w:val="24"/>
                <w:szCs w:val="24"/>
              </w:rPr>
              <w:t>http</w:t>
            </w:r>
            <w:r>
              <w:rPr>
                <w:rFonts w:hint="eastAsia" w:ascii="宋体" w:hAnsi="宋体" w:eastAsia="宋体" w:cs="宋体"/>
                <w:spacing w:val="1"/>
                <w:sz w:val="24"/>
                <w:szCs w:val="24"/>
              </w:rPr>
              <w:t>://</w:t>
            </w:r>
            <w:r>
              <w:rPr>
                <w:rFonts w:hint="eastAsia" w:ascii="宋体" w:hAnsi="宋体" w:eastAsia="宋体" w:cs="宋体"/>
                <w:sz w:val="24"/>
                <w:szCs w:val="24"/>
              </w:rPr>
              <w:t>www</w:t>
            </w:r>
            <w:r>
              <w:rPr>
                <w:rFonts w:hint="eastAsia" w:ascii="宋体" w:hAnsi="宋体" w:eastAsia="宋体" w:cs="宋体"/>
                <w:spacing w:val="1"/>
                <w:sz w:val="24"/>
                <w:szCs w:val="24"/>
              </w:rPr>
              <w:t>.</w:t>
            </w:r>
            <w:r>
              <w:rPr>
                <w:rFonts w:hint="eastAsia" w:ascii="宋体" w:hAnsi="宋体" w:eastAsia="宋体" w:cs="宋体"/>
                <w:sz w:val="24"/>
                <w:szCs w:val="24"/>
              </w:rPr>
              <w:t>ccgp</w:t>
            </w:r>
            <w:r>
              <w:rPr>
                <w:rFonts w:hint="eastAsia" w:ascii="宋体" w:hAnsi="宋体" w:eastAsia="宋体" w:cs="宋体"/>
                <w:spacing w:val="1"/>
                <w:sz w:val="24"/>
                <w:szCs w:val="24"/>
              </w:rPr>
              <w:t>-</w:t>
            </w:r>
            <w:r>
              <w:rPr>
                <w:rFonts w:hint="eastAsia" w:ascii="宋体" w:hAnsi="宋体" w:eastAsia="宋体" w:cs="宋体"/>
                <w:sz w:val="24"/>
                <w:szCs w:val="24"/>
              </w:rPr>
              <w:t>xinjiang</w:t>
            </w:r>
            <w:r>
              <w:rPr>
                <w:rFonts w:hint="eastAsia" w:ascii="宋体" w:hAnsi="宋体" w:eastAsia="宋体" w:cs="宋体"/>
                <w:spacing w:val="1"/>
                <w:sz w:val="24"/>
                <w:szCs w:val="24"/>
              </w:rPr>
              <w:t>.</w:t>
            </w:r>
            <w:r>
              <w:rPr>
                <w:rFonts w:hint="eastAsia" w:ascii="宋体" w:hAnsi="宋体" w:eastAsia="宋体" w:cs="宋体"/>
                <w:sz w:val="24"/>
                <w:szCs w:val="24"/>
              </w:rPr>
              <w:t>gov</w:t>
            </w:r>
            <w:r>
              <w:rPr>
                <w:rFonts w:hint="eastAsia" w:ascii="宋体" w:hAnsi="宋体" w:eastAsia="宋体" w:cs="宋体"/>
                <w:spacing w:val="1"/>
                <w:sz w:val="24"/>
                <w:szCs w:val="24"/>
              </w:rPr>
              <w:t>.</w:t>
            </w:r>
            <w:r>
              <w:rPr>
                <w:rFonts w:hint="eastAsia" w:ascii="宋体" w:hAnsi="宋体" w:eastAsia="宋体" w:cs="宋体"/>
                <w:sz w:val="24"/>
                <w:szCs w:val="24"/>
              </w:rPr>
              <w:t>cn</w:t>
            </w:r>
            <w:r>
              <w:rPr>
                <w:rFonts w:hint="eastAsia" w:ascii="宋体" w:hAnsi="宋体" w:eastAsia="宋体" w:cs="宋体"/>
                <w:spacing w:val="1"/>
                <w:sz w:val="24"/>
                <w:szCs w:val="24"/>
              </w:rPr>
              <w:t>/</w:t>
            </w:r>
            <w:r>
              <w:rPr>
                <w:rFonts w:hint="eastAsia" w:ascii="宋体" w:hAnsi="宋体" w:eastAsia="宋体" w:cs="宋体"/>
                <w:spacing w:val="1"/>
                <w:sz w:val="24"/>
                <w:szCs w:val="24"/>
              </w:rPr>
              <w:fldChar w:fldCharType="end"/>
            </w:r>
            <w:r>
              <w:rPr>
                <w:rFonts w:hint="eastAsia" w:ascii="宋体" w:hAnsi="宋体" w:eastAsia="宋体" w:cs="宋体"/>
                <w:spacing w:val="1"/>
                <w:sz w:val="24"/>
                <w:szCs w:val="24"/>
              </w:rPr>
              <w:t>)下载专区，下</w:t>
            </w:r>
            <w:r>
              <w:rPr>
                <w:rFonts w:hint="eastAsia" w:ascii="宋体" w:hAnsi="宋体" w:eastAsia="宋体" w:cs="宋体"/>
                <w:spacing w:val="3"/>
                <w:sz w:val="24"/>
                <w:szCs w:val="24"/>
              </w:rPr>
              <w:t xml:space="preserve"> </w:t>
            </w:r>
            <w:r>
              <w:rPr>
                <w:rFonts w:hint="eastAsia" w:ascii="宋体" w:hAnsi="宋体" w:eastAsia="宋体" w:cs="宋体"/>
                <w:spacing w:val="1"/>
                <w:sz w:val="24"/>
                <w:szCs w:val="24"/>
              </w:rPr>
              <w:t>载政府采购云平台电子投标客户端，安装完</w:t>
            </w:r>
            <w:r>
              <w:rPr>
                <w:rFonts w:hint="eastAsia" w:ascii="宋体" w:hAnsi="宋体" w:eastAsia="宋体" w:cs="宋体"/>
                <w:sz w:val="24"/>
                <w:szCs w:val="24"/>
              </w:rPr>
              <w:t xml:space="preserve">成后，可 </w:t>
            </w:r>
            <w:r>
              <w:rPr>
                <w:rFonts w:hint="eastAsia" w:ascii="宋体" w:hAnsi="宋体" w:eastAsia="宋体" w:cs="宋体"/>
                <w:spacing w:val="-7"/>
                <w:sz w:val="24"/>
                <w:szCs w:val="24"/>
              </w:rPr>
              <w:t>通过账号密码或</w:t>
            </w:r>
            <w:r>
              <w:rPr>
                <w:rFonts w:hint="eastAsia" w:ascii="宋体" w:hAnsi="宋体" w:eastAsia="宋体" w:cs="宋体"/>
                <w:spacing w:val="-39"/>
                <w:sz w:val="24"/>
                <w:szCs w:val="24"/>
              </w:rPr>
              <w:t xml:space="preserve"> </w:t>
            </w:r>
            <w:r>
              <w:rPr>
                <w:rFonts w:hint="eastAsia" w:ascii="宋体" w:hAnsi="宋体" w:eastAsia="宋体" w:cs="宋体"/>
                <w:spacing w:val="-7"/>
                <w:sz w:val="24"/>
                <w:szCs w:val="24"/>
              </w:rPr>
              <w:t>CA 登录客户端进行响应文件制作。在</w:t>
            </w:r>
            <w:r>
              <w:rPr>
                <w:rFonts w:hint="eastAsia" w:ascii="宋体" w:hAnsi="宋体" w:eastAsia="宋体" w:cs="宋体"/>
                <w:sz w:val="24"/>
                <w:szCs w:val="24"/>
              </w:rPr>
              <w:t xml:space="preserve"> </w:t>
            </w:r>
            <w:r>
              <w:rPr>
                <w:rFonts w:hint="eastAsia" w:ascii="宋体" w:hAnsi="宋体" w:eastAsia="宋体" w:cs="宋体"/>
                <w:spacing w:val="11"/>
                <w:sz w:val="24"/>
                <w:szCs w:val="24"/>
              </w:rPr>
              <w:t>使用政府采购云平台电子投标客户端时，建议使用</w:t>
            </w:r>
            <w:r>
              <w:rPr>
                <w:rFonts w:hint="eastAsia" w:ascii="宋体" w:hAnsi="宋体" w:eastAsia="宋体" w:cs="宋体"/>
                <w:spacing w:val="8"/>
                <w:sz w:val="24"/>
                <w:szCs w:val="24"/>
              </w:rPr>
              <w:t xml:space="preserve"> </w:t>
            </w:r>
            <w:r>
              <w:rPr>
                <w:rFonts w:hint="eastAsia" w:ascii="宋体" w:hAnsi="宋体" w:eastAsia="宋体" w:cs="宋体"/>
                <w:spacing w:val="-4"/>
                <w:sz w:val="24"/>
                <w:szCs w:val="24"/>
              </w:rPr>
              <w:t>WIN7及以上操作系统。如有问题可拨打政府采购云平</w:t>
            </w:r>
            <w:r>
              <w:rPr>
                <w:rFonts w:hint="eastAsia" w:ascii="宋体" w:hAnsi="宋体" w:eastAsia="宋体" w:cs="宋体"/>
                <w:spacing w:val="8"/>
                <w:sz w:val="24"/>
                <w:szCs w:val="24"/>
              </w:rPr>
              <w:t xml:space="preserve"> </w:t>
            </w:r>
            <w:r>
              <w:rPr>
                <w:rFonts w:hint="eastAsia" w:ascii="宋体" w:hAnsi="宋体" w:eastAsia="宋体" w:cs="宋体"/>
                <w:spacing w:val="-6"/>
                <w:sz w:val="24"/>
                <w:szCs w:val="24"/>
              </w:rPr>
              <w:t>台客户服务热线95763进行咨询。</w:t>
            </w:r>
          </w:p>
          <w:p w14:paraId="13FF03AF">
            <w:pPr>
              <w:pStyle w:val="15"/>
              <w:keepNext w:val="0"/>
              <w:keepLines w:val="0"/>
              <w:pageBreakBefore w:val="0"/>
              <w:widowControl/>
              <w:numPr>
                <w:ilvl w:val="0"/>
                <w:numId w:val="1"/>
              </w:numPr>
              <w:shd w:val="clear"/>
              <w:kinsoku/>
              <w:wordWrap w:val="0"/>
              <w:overflowPunct/>
              <w:topLinePunct/>
              <w:autoSpaceDE/>
              <w:autoSpaceDN/>
              <w:bidi w:val="0"/>
              <w:adjustRightInd w:val="0"/>
              <w:snapToGrid w:val="0"/>
              <w:spacing w:line="242" w:lineRule="auto"/>
              <w:ind w:left="0" w:leftChars="0" w:right="0" w:rightChars="0" w:firstLine="0" w:firstLineChars="0"/>
              <w:jc w:val="both"/>
              <w:textAlignment w:val="baseline"/>
              <w:outlineLvl w:val="9"/>
              <w:rPr>
                <w:rFonts w:hint="eastAsia" w:ascii="宋体" w:hAnsi="宋体" w:eastAsia="宋体" w:cs="宋体"/>
                <w:spacing w:val="-3"/>
                <w:sz w:val="24"/>
                <w:szCs w:val="24"/>
              </w:rPr>
            </w:pPr>
            <w:r>
              <w:rPr>
                <w:rFonts w:hint="eastAsia" w:ascii="宋体" w:hAnsi="宋体" w:eastAsia="宋体" w:cs="宋体"/>
                <w:spacing w:val="-6"/>
                <w:sz w:val="24"/>
                <w:szCs w:val="24"/>
              </w:rPr>
              <w:t>供应商在开标时须携带制作加密电子响应文件所使</w:t>
            </w:r>
            <w:r>
              <w:rPr>
                <w:rFonts w:hint="eastAsia" w:ascii="宋体" w:hAnsi="宋体" w:eastAsia="宋体" w:cs="宋体"/>
                <w:spacing w:val="12"/>
                <w:sz w:val="24"/>
                <w:szCs w:val="24"/>
              </w:rPr>
              <w:t xml:space="preserve"> </w:t>
            </w:r>
            <w:r>
              <w:rPr>
                <w:rFonts w:hint="eastAsia" w:ascii="宋体" w:hAnsi="宋体" w:eastAsia="宋体" w:cs="宋体"/>
                <w:spacing w:val="-4"/>
                <w:sz w:val="24"/>
                <w:szCs w:val="24"/>
              </w:rPr>
              <w:t>用的</w:t>
            </w:r>
            <w:r>
              <w:rPr>
                <w:rFonts w:hint="eastAsia" w:ascii="宋体" w:hAnsi="宋体" w:eastAsia="宋体" w:cs="宋体"/>
                <w:spacing w:val="-42"/>
                <w:sz w:val="24"/>
                <w:szCs w:val="24"/>
              </w:rPr>
              <w:t xml:space="preserve"> </w:t>
            </w:r>
            <w:r>
              <w:rPr>
                <w:rFonts w:hint="eastAsia" w:ascii="宋体" w:hAnsi="宋体" w:eastAsia="宋体" w:cs="宋体"/>
                <w:spacing w:val="-4"/>
                <w:sz w:val="24"/>
                <w:szCs w:val="24"/>
              </w:rPr>
              <w:t>CA 锁，电脑须提前配置好浏览器(建</w:t>
            </w:r>
            <w:r>
              <w:rPr>
                <w:rFonts w:hint="eastAsia" w:ascii="宋体" w:hAnsi="宋体" w:eastAsia="宋体" w:cs="宋体"/>
                <w:spacing w:val="-5"/>
                <w:sz w:val="24"/>
                <w:szCs w:val="24"/>
              </w:rPr>
              <w:t>议使用 360</w:t>
            </w:r>
            <w:r>
              <w:rPr>
                <w:rFonts w:hint="eastAsia" w:ascii="宋体" w:hAnsi="宋体" w:eastAsia="宋体" w:cs="宋体"/>
                <w:sz w:val="24"/>
                <w:szCs w:val="24"/>
              </w:rPr>
              <w:t xml:space="preserve"> </w:t>
            </w:r>
            <w:r>
              <w:rPr>
                <w:rFonts w:hint="eastAsia" w:ascii="宋体" w:hAnsi="宋体" w:eastAsia="宋体" w:cs="宋体"/>
                <w:spacing w:val="-3"/>
                <w:sz w:val="24"/>
                <w:szCs w:val="24"/>
              </w:rPr>
              <w:t>浏览器或谷歌浏览器)，以便开标时在线解密。</w:t>
            </w:r>
          </w:p>
          <w:p w14:paraId="3DD1BFDB">
            <w:pPr>
              <w:pStyle w:val="15"/>
              <w:keepNext w:val="0"/>
              <w:keepLines w:val="0"/>
              <w:pageBreakBefore w:val="0"/>
              <w:widowControl/>
              <w:shd w:val="clear"/>
              <w:kinsoku/>
              <w:wordWrap w:val="0"/>
              <w:overflowPunct/>
              <w:topLinePunct/>
              <w:autoSpaceDE/>
              <w:autoSpaceDN/>
              <w:bidi w:val="0"/>
              <w:adjustRightInd w:val="0"/>
              <w:snapToGrid w:val="0"/>
              <w:spacing w:line="250" w:lineRule="auto"/>
              <w:ind w:left="0" w:leftChars="0" w:right="0" w:firstLine="0" w:firstLineChars="0"/>
              <w:textAlignment w:val="baseline"/>
              <w:outlineLvl w:val="9"/>
              <w:rPr>
                <w:rFonts w:hint="eastAsia" w:ascii="宋体" w:hAnsi="宋体" w:eastAsia="宋体" w:cs="宋体"/>
                <w:spacing w:val="-3"/>
                <w:sz w:val="24"/>
                <w:szCs w:val="24"/>
                <w:lang w:val="en-US" w:eastAsia="en-US"/>
              </w:rPr>
            </w:pPr>
            <w:r>
              <w:rPr>
                <w:rFonts w:hint="eastAsia" w:ascii="宋体" w:hAnsi="宋体" w:eastAsia="宋体" w:cs="宋体"/>
                <w:spacing w:val="-14"/>
                <w:sz w:val="24"/>
                <w:szCs w:val="24"/>
              </w:rPr>
              <w:t>5、投标供应商应当在投标截止时间前，将生成的“JMBS</w:t>
            </w:r>
            <w:r>
              <w:rPr>
                <w:rFonts w:hint="eastAsia" w:ascii="宋体" w:hAnsi="宋体" w:eastAsia="宋体" w:cs="宋体"/>
                <w:spacing w:val="1"/>
                <w:sz w:val="24"/>
                <w:szCs w:val="24"/>
              </w:rPr>
              <w:t xml:space="preserve"> </w:t>
            </w:r>
            <w:r>
              <w:rPr>
                <w:rFonts w:hint="eastAsia" w:ascii="宋体" w:hAnsi="宋体" w:eastAsia="宋体" w:cs="宋体"/>
                <w:spacing w:val="-10"/>
                <w:sz w:val="24"/>
                <w:szCs w:val="24"/>
              </w:rPr>
              <w:t>格式加密标书 ”上传递交至“政府采购云平台</w:t>
            </w:r>
            <w:r>
              <w:rPr>
                <w:rFonts w:hint="eastAsia" w:ascii="宋体" w:hAnsi="宋体" w:eastAsia="宋体" w:cs="宋体"/>
                <w:spacing w:val="-33"/>
                <w:sz w:val="24"/>
                <w:szCs w:val="24"/>
              </w:rPr>
              <w:t xml:space="preserve"> </w:t>
            </w:r>
            <w:r>
              <w:rPr>
                <w:rFonts w:hint="eastAsia" w:ascii="宋体" w:hAnsi="宋体" w:eastAsia="宋体" w:cs="宋体"/>
                <w:spacing w:val="-11"/>
                <w:sz w:val="24"/>
                <w:szCs w:val="24"/>
              </w:rPr>
              <w:t>”，投</w:t>
            </w:r>
            <w:r>
              <w:rPr>
                <w:rFonts w:hint="eastAsia" w:ascii="宋体" w:hAnsi="宋体" w:eastAsia="宋体" w:cs="宋体"/>
                <w:sz w:val="24"/>
                <w:szCs w:val="24"/>
              </w:rPr>
              <w:t xml:space="preserve"> </w:t>
            </w:r>
            <w:r>
              <w:rPr>
                <w:rFonts w:hint="eastAsia" w:ascii="宋体" w:hAnsi="宋体" w:eastAsia="宋体" w:cs="宋体"/>
                <w:spacing w:val="-3"/>
                <w:sz w:val="24"/>
                <w:szCs w:val="24"/>
              </w:rPr>
              <w:t>标截止时间以后上传递交的响应文件将被“政府采购</w:t>
            </w:r>
            <w:r>
              <w:rPr>
                <w:rFonts w:hint="eastAsia" w:ascii="宋体" w:hAnsi="宋体" w:eastAsia="宋体" w:cs="宋体"/>
                <w:spacing w:val="7"/>
                <w:sz w:val="24"/>
                <w:szCs w:val="24"/>
              </w:rPr>
              <w:t xml:space="preserve"> </w:t>
            </w:r>
            <w:r>
              <w:rPr>
                <w:rFonts w:hint="eastAsia" w:ascii="宋体" w:hAnsi="宋体" w:eastAsia="宋体" w:cs="宋体"/>
                <w:spacing w:val="-13"/>
                <w:sz w:val="24"/>
                <w:szCs w:val="24"/>
              </w:rPr>
              <w:t>云平台</w:t>
            </w:r>
            <w:r>
              <w:rPr>
                <w:rFonts w:hint="eastAsia" w:ascii="宋体" w:hAnsi="宋体" w:eastAsia="宋体" w:cs="宋体"/>
                <w:spacing w:val="-43"/>
                <w:sz w:val="24"/>
                <w:szCs w:val="24"/>
              </w:rPr>
              <w:t xml:space="preserve"> </w:t>
            </w:r>
            <w:r>
              <w:rPr>
                <w:rFonts w:hint="eastAsia" w:ascii="宋体" w:hAnsi="宋体" w:eastAsia="宋体" w:cs="宋体"/>
                <w:spacing w:val="-13"/>
                <w:sz w:val="24"/>
                <w:szCs w:val="24"/>
              </w:rPr>
              <w:t>”拒收。</w:t>
            </w:r>
          </w:p>
        </w:tc>
      </w:tr>
      <w:tr w14:paraId="599940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87" w:type="dxa"/>
            <w:shd w:val="clear" w:color="auto" w:fill="auto"/>
            <w:vAlign w:val="center"/>
          </w:tcPr>
          <w:p w14:paraId="46819D19">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6"/>
                <w:sz w:val="24"/>
                <w:szCs w:val="24"/>
              </w:rPr>
              <w:t>3</w:t>
            </w:r>
            <w:r>
              <w:rPr>
                <w:rFonts w:hint="eastAsia" w:ascii="宋体" w:hAnsi="宋体" w:eastAsia="宋体" w:cs="宋体"/>
                <w:spacing w:val="-6"/>
                <w:sz w:val="24"/>
                <w:szCs w:val="24"/>
                <w:lang w:val="en-US" w:eastAsia="zh-CN"/>
              </w:rPr>
              <w:t>7</w:t>
            </w:r>
            <w:r>
              <w:rPr>
                <w:rFonts w:hint="eastAsia" w:ascii="宋体" w:hAnsi="宋体" w:eastAsia="宋体" w:cs="宋体"/>
                <w:spacing w:val="-6"/>
                <w:sz w:val="24"/>
                <w:szCs w:val="24"/>
              </w:rPr>
              <w:t>.</w:t>
            </w:r>
            <w:r>
              <w:rPr>
                <w:rFonts w:hint="eastAsia" w:ascii="宋体" w:hAnsi="宋体" w:eastAsia="宋体" w:cs="宋体"/>
                <w:spacing w:val="-6"/>
                <w:sz w:val="24"/>
                <w:szCs w:val="24"/>
                <w:lang w:val="en-US" w:eastAsia="zh-CN"/>
              </w:rPr>
              <w:t>2</w:t>
            </w:r>
          </w:p>
        </w:tc>
        <w:tc>
          <w:tcPr>
            <w:tcW w:w="1493" w:type="dxa"/>
            <w:shd w:val="clear" w:color="auto" w:fill="auto"/>
            <w:vAlign w:val="center"/>
          </w:tcPr>
          <w:p w14:paraId="5FFFCDED">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jc w:val="center"/>
              <w:textAlignment w:val="baseline"/>
              <w:outlineLvl w:val="9"/>
              <w:rPr>
                <w:rFonts w:hint="eastAsia" w:ascii="宋体" w:hAnsi="宋体" w:eastAsia="宋体" w:cs="宋体"/>
                <w:spacing w:val="-6"/>
                <w:sz w:val="24"/>
                <w:szCs w:val="24"/>
              </w:rPr>
            </w:pPr>
            <w:r>
              <w:rPr>
                <w:rFonts w:hint="eastAsia" w:ascii="宋体" w:hAnsi="宋体" w:eastAsia="宋体" w:cs="宋体"/>
                <w:spacing w:val="-6"/>
                <w:sz w:val="24"/>
                <w:szCs w:val="24"/>
                <w:lang w:val="en-US" w:eastAsia="zh-CN"/>
              </w:rPr>
              <w:t>低价不正当竞争预防措施</w:t>
            </w:r>
          </w:p>
          <w:p w14:paraId="5B5E7DEC">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p>
        </w:tc>
        <w:tc>
          <w:tcPr>
            <w:tcW w:w="5976" w:type="dxa"/>
            <w:shd w:val="clear" w:color="auto" w:fill="auto"/>
            <w:vAlign w:val="top"/>
          </w:tcPr>
          <w:p w14:paraId="1505BB30">
            <w:pPr>
              <w:pStyle w:val="15"/>
              <w:keepNext w:val="0"/>
              <w:keepLines w:val="0"/>
              <w:pageBreakBefore w:val="0"/>
              <w:widowControl/>
              <w:shd w:val="clear"/>
              <w:kinsoku/>
              <w:wordWrap w:val="0"/>
              <w:overflowPunct/>
              <w:topLinePunct/>
              <w:autoSpaceDE/>
              <w:autoSpaceDN/>
              <w:bidi w:val="0"/>
              <w:adjustRightInd w:val="0"/>
              <w:snapToGrid w:val="0"/>
              <w:spacing w:line="313" w:lineRule="auto"/>
              <w:ind w:left="0" w:leftChars="0" w:right="0" w:firstLine="0" w:firstLineChars="0"/>
              <w:jc w:val="both"/>
              <w:textAlignment w:val="baseline"/>
              <w:outlineLvl w:val="9"/>
              <w:rPr>
                <w:rFonts w:hint="eastAsia" w:ascii="宋体" w:hAnsi="宋体" w:eastAsia="宋体" w:cs="宋体"/>
                <w:spacing w:val="-2"/>
                <w:sz w:val="24"/>
                <w:szCs w:val="24"/>
                <w:lang w:eastAsia="zh-CN"/>
              </w:rPr>
            </w:pPr>
            <w:r>
              <w:rPr>
                <w:rFonts w:hint="eastAsia" w:ascii="宋体" w:hAnsi="宋体" w:eastAsia="宋体" w:cs="宋体"/>
                <w:spacing w:val="-2"/>
                <w:sz w:val="24"/>
                <w:szCs w:val="24"/>
                <w:lang w:val="en-US" w:eastAsia="zh-CN"/>
              </w:rPr>
              <w:t>低价不正当竞争预防措施(实质性要求):评标过程中根据《关于推动解决政府采购异常低价问题的通知》</w:t>
            </w:r>
            <w:r>
              <w:rPr>
                <w:rFonts w:hint="eastAsia" w:ascii="宋体" w:hAnsi="宋体" w:eastAsia="宋体" w:cs="宋体"/>
                <w:spacing w:val="-2"/>
                <w:sz w:val="24"/>
                <w:szCs w:val="24"/>
              </w:rPr>
              <w:t>财库〔2026〕2号</w:t>
            </w:r>
            <w:r>
              <w:rPr>
                <w:rFonts w:hint="eastAsia" w:ascii="宋体" w:hAnsi="宋体" w:eastAsia="宋体" w:cs="宋体"/>
                <w:spacing w:val="-2"/>
                <w:sz w:val="24"/>
                <w:szCs w:val="24"/>
                <w:lang w:eastAsia="zh-CN"/>
              </w:rPr>
              <w:t>文执行。政府采购评审中出现下列情形之一的，评审委员会应当启动异常低价投标（响应）审查程序：</w:t>
            </w:r>
          </w:p>
          <w:p w14:paraId="5E0B1F28">
            <w:pPr>
              <w:pStyle w:val="15"/>
              <w:keepNext w:val="0"/>
              <w:keepLines w:val="0"/>
              <w:pageBreakBefore w:val="0"/>
              <w:widowControl/>
              <w:shd w:val="clear"/>
              <w:kinsoku/>
              <w:wordWrap w:val="0"/>
              <w:overflowPunct/>
              <w:topLinePunct/>
              <w:autoSpaceDE/>
              <w:autoSpaceDN/>
              <w:bidi w:val="0"/>
              <w:adjustRightInd w:val="0"/>
              <w:snapToGrid w:val="0"/>
              <w:spacing w:line="313" w:lineRule="auto"/>
              <w:ind w:left="0" w:leftChars="0" w:right="0" w:firstLine="0" w:firstLineChars="0"/>
              <w:jc w:val="both"/>
              <w:textAlignment w:val="baseline"/>
              <w:outlineLvl w:val="9"/>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1.投标（响应）报价低于全部通过符合性审查供应商投标（响应）报价平均值50%的，即投标（响应）报价&lt;全部通过符合性审查供应商投标（响应）报价平均值×50%；</w:t>
            </w:r>
          </w:p>
          <w:p w14:paraId="0B050382">
            <w:pPr>
              <w:pStyle w:val="15"/>
              <w:keepNext w:val="0"/>
              <w:keepLines w:val="0"/>
              <w:pageBreakBefore w:val="0"/>
              <w:widowControl/>
              <w:shd w:val="clear"/>
              <w:kinsoku/>
              <w:wordWrap w:val="0"/>
              <w:overflowPunct/>
              <w:topLinePunct/>
              <w:autoSpaceDE/>
              <w:autoSpaceDN/>
              <w:bidi w:val="0"/>
              <w:adjustRightInd w:val="0"/>
              <w:snapToGrid w:val="0"/>
              <w:spacing w:line="313" w:lineRule="auto"/>
              <w:ind w:left="0" w:leftChars="0" w:right="0" w:firstLine="0" w:firstLineChars="0"/>
              <w:jc w:val="both"/>
              <w:textAlignment w:val="baseline"/>
              <w:outlineLvl w:val="9"/>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2.投标（响应）报价低于通过符合性审查的次低报价供应商投标（响应）报价50%的，即投标（响应）报价&lt;通过符合性审查的次低报价供应商投标（响应）报价×50%；</w:t>
            </w:r>
          </w:p>
          <w:p w14:paraId="08CC9C73">
            <w:pPr>
              <w:pStyle w:val="15"/>
              <w:keepNext w:val="0"/>
              <w:keepLines w:val="0"/>
              <w:pageBreakBefore w:val="0"/>
              <w:widowControl/>
              <w:shd w:val="clear"/>
              <w:kinsoku/>
              <w:wordWrap w:val="0"/>
              <w:overflowPunct/>
              <w:topLinePunct/>
              <w:autoSpaceDE/>
              <w:autoSpaceDN/>
              <w:bidi w:val="0"/>
              <w:adjustRightInd w:val="0"/>
              <w:snapToGrid w:val="0"/>
              <w:spacing w:line="313" w:lineRule="auto"/>
              <w:ind w:left="0" w:leftChars="0" w:right="0" w:firstLine="0" w:firstLineChars="0"/>
              <w:jc w:val="both"/>
              <w:textAlignment w:val="baseline"/>
              <w:outlineLvl w:val="9"/>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3.投标（响应）报价低于采购项目最高限价45%的，即投标（响应）报价&lt;采购项目最高限价×45%；</w:t>
            </w:r>
          </w:p>
          <w:p w14:paraId="637C62D4">
            <w:pPr>
              <w:pStyle w:val="15"/>
              <w:keepNext w:val="0"/>
              <w:keepLines w:val="0"/>
              <w:pageBreakBefore w:val="0"/>
              <w:widowControl/>
              <w:shd w:val="clear"/>
              <w:kinsoku/>
              <w:wordWrap w:val="0"/>
              <w:overflowPunct/>
              <w:topLinePunct/>
              <w:autoSpaceDE/>
              <w:autoSpaceDN/>
              <w:bidi w:val="0"/>
              <w:adjustRightInd w:val="0"/>
              <w:snapToGrid w:val="0"/>
              <w:spacing w:line="313" w:lineRule="auto"/>
              <w:ind w:left="0" w:leftChars="0" w:right="0" w:firstLine="0" w:firstLineChars="0"/>
              <w:jc w:val="both"/>
              <w:textAlignment w:val="baseline"/>
              <w:outlineLvl w:val="9"/>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4.评审委员会基于专业判断，认为供应商报价过低，有可能影响产品质量或者不能诚信履约的其他情形。</w:t>
            </w:r>
          </w:p>
          <w:p w14:paraId="781A3F56">
            <w:pPr>
              <w:pStyle w:val="15"/>
              <w:keepNext w:val="0"/>
              <w:keepLines w:val="0"/>
              <w:pageBreakBefore w:val="0"/>
              <w:widowControl/>
              <w:shd w:val="clear"/>
              <w:kinsoku/>
              <w:wordWrap w:val="0"/>
              <w:overflowPunct/>
              <w:topLinePunct/>
              <w:autoSpaceDE/>
              <w:autoSpaceDN/>
              <w:bidi w:val="0"/>
              <w:adjustRightInd w:val="0"/>
              <w:snapToGrid w:val="0"/>
              <w:spacing w:line="313" w:lineRule="auto"/>
              <w:ind w:left="0" w:leftChars="0" w:right="0" w:firstLine="0" w:firstLineChars="0"/>
              <w:jc w:val="both"/>
              <w:textAlignment w:val="baseline"/>
              <w:outlineLvl w:val="9"/>
              <w:rPr>
                <w:rFonts w:hint="eastAsia" w:ascii="宋体" w:hAnsi="宋体" w:eastAsia="宋体" w:cs="宋体"/>
                <w:spacing w:val="-2"/>
                <w:sz w:val="24"/>
                <w:szCs w:val="24"/>
                <w:lang w:val="en-US" w:eastAsia="zh-CN"/>
              </w:rPr>
            </w:pPr>
            <w:r>
              <w:rPr>
                <w:rFonts w:hint="eastAsia" w:ascii="宋体" w:hAnsi="宋体" w:eastAsia="宋体" w:cs="宋体"/>
                <w:spacing w:val="-2"/>
                <w:sz w:val="24"/>
                <w:szCs w:val="24"/>
                <w:lang w:val="en-US" w:eastAsia="zh-CN"/>
              </w:rPr>
              <w:t>评审委员会启动异常低价投标（响应）审查后，属于前述第1项至第4项情形的，应当要求相关供应商在评审现场合理的时间内（35分钟）对投标（响应）价格作出解释，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6B5420D9">
            <w:pPr>
              <w:pStyle w:val="15"/>
              <w:keepNext w:val="0"/>
              <w:keepLines w:val="0"/>
              <w:pageBreakBefore w:val="0"/>
              <w:widowControl/>
              <w:shd w:val="clear"/>
              <w:kinsoku/>
              <w:wordWrap w:val="0"/>
              <w:overflowPunct/>
              <w:topLinePunct/>
              <w:autoSpaceDE/>
              <w:autoSpaceDN/>
              <w:bidi w:val="0"/>
              <w:adjustRightInd w:val="0"/>
              <w:snapToGrid w:val="0"/>
              <w:spacing w:line="313" w:lineRule="auto"/>
              <w:ind w:left="0" w:leftChars="0" w:right="0" w:rightChars="0" w:firstLine="0" w:firstLineChars="0"/>
              <w:jc w:val="both"/>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2"/>
                <w:sz w:val="24"/>
                <w:szCs w:val="24"/>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7308D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87" w:type="dxa"/>
            <w:shd w:val="clear" w:color="auto" w:fill="auto"/>
            <w:vAlign w:val="center"/>
          </w:tcPr>
          <w:p w14:paraId="3A0892E2">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6"/>
                <w:sz w:val="24"/>
                <w:szCs w:val="24"/>
              </w:rPr>
              <w:t>3</w:t>
            </w:r>
            <w:r>
              <w:rPr>
                <w:rFonts w:hint="eastAsia" w:ascii="宋体" w:hAnsi="宋体" w:eastAsia="宋体" w:cs="宋体"/>
                <w:spacing w:val="-6"/>
                <w:sz w:val="24"/>
                <w:szCs w:val="24"/>
                <w:lang w:val="en-US" w:eastAsia="zh-CN"/>
              </w:rPr>
              <w:t>7</w:t>
            </w:r>
            <w:r>
              <w:rPr>
                <w:rFonts w:hint="eastAsia" w:ascii="宋体" w:hAnsi="宋体" w:eastAsia="宋体" w:cs="宋体"/>
                <w:spacing w:val="-6"/>
                <w:sz w:val="24"/>
                <w:szCs w:val="24"/>
              </w:rPr>
              <w:t>.</w:t>
            </w:r>
            <w:r>
              <w:rPr>
                <w:rFonts w:hint="eastAsia" w:ascii="宋体" w:hAnsi="宋体" w:eastAsia="宋体" w:cs="宋体"/>
                <w:spacing w:val="-6"/>
                <w:sz w:val="24"/>
                <w:szCs w:val="24"/>
                <w:lang w:val="en-US" w:eastAsia="zh-CN"/>
              </w:rPr>
              <w:t>3</w:t>
            </w:r>
          </w:p>
        </w:tc>
        <w:tc>
          <w:tcPr>
            <w:tcW w:w="1493" w:type="dxa"/>
            <w:shd w:val="clear" w:color="auto" w:fill="auto"/>
            <w:vAlign w:val="center"/>
          </w:tcPr>
          <w:p w14:paraId="75B68413">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7"/>
                <w:sz w:val="24"/>
                <w:szCs w:val="24"/>
              </w:rPr>
              <w:t>纸质版投标文件</w:t>
            </w:r>
          </w:p>
        </w:tc>
        <w:tc>
          <w:tcPr>
            <w:tcW w:w="5976" w:type="dxa"/>
            <w:shd w:val="clear" w:color="auto" w:fill="auto"/>
            <w:vAlign w:val="top"/>
          </w:tcPr>
          <w:p w14:paraId="7799C330">
            <w:pPr>
              <w:pStyle w:val="15"/>
              <w:keepNext w:val="0"/>
              <w:keepLines w:val="0"/>
              <w:pageBreakBefore w:val="0"/>
              <w:widowControl/>
              <w:shd w:val="clear"/>
              <w:kinsoku/>
              <w:wordWrap w:val="0"/>
              <w:overflowPunct/>
              <w:topLinePunct/>
              <w:autoSpaceDE/>
              <w:autoSpaceDN/>
              <w:bidi w:val="0"/>
              <w:adjustRightInd w:val="0"/>
              <w:snapToGrid w:val="0"/>
              <w:spacing w:line="229" w:lineRule="auto"/>
              <w:ind w:left="0" w:leftChars="0" w:right="0" w:rightChars="0" w:firstLine="0" w:firstLineChars="0"/>
              <w:textAlignment w:val="baseline"/>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6"/>
                <w:sz w:val="24"/>
                <w:szCs w:val="24"/>
              </w:rPr>
              <w:t>开标结束后，各投标单位须在一周内按谈判文件要求将纸质版投标文件邮寄至招标代理处(所产生的的费</w:t>
            </w:r>
            <w:r>
              <w:rPr>
                <w:rFonts w:hint="eastAsia" w:ascii="宋体" w:hAnsi="宋体" w:eastAsia="宋体" w:cs="宋体"/>
                <w:spacing w:val="-3"/>
                <w:sz w:val="24"/>
                <w:szCs w:val="24"/>
              </w:rPr>
              <w:t>用投标单位自理)。投标文件可通过加密电子版</w:t>
            </w:r>
            <w:r>
              <w:rPr>
                <w:rFonts w:hint="eastAsia" w:ascii="宋体" w:hAnsi="宋体" w:eastAsia="宋体" w:cs="宋体"/>
                <w:spacing w:val="-12"/>
                <w:sz w:val="24"/>
                <w:szCs w:val="24"/>
              </w:rPr>
              <w:t>投标文件打印生成，应当与电子版投标文件一致。</w:t>
            </w:r>
            <w:r>
              <w:rPr>
                <w:rFonts w:hint="eastAsia" w:ascii="宋体" w:hAnsi="宋体" w:eastAsia="宋体" w:cs="宋体"/>
                <w:spacing w:val="-13"/>
                <w:sz w:val="24"/>
                <w:szCs w:val="24"/>
              </w:rPr>
              <w:t>【1、</w:t>
            </w:r>
            <w:r>
              <w:rPr>
                <w:rFonts w:hint="eastAsia" w:ascii="宋体" w:hAnsi="宋体" w:eastAsia="宋体" w:cs="宋体"/>
                <w:spacing w:val="-7"/>
                <w:sz w:val="24"/>
                <w:szCs w:val="24"/>
              </w:rPr>
              <w:t>份数要求：正本壹份、副本叁份，电子标</w:t>
            </w:r>
            <w:r>
              <w:rPr>
                <w:rFonts w:hint="eastAsia" w:ascii="宋体" w:hAnsi="宋体" w:eastAsia="宋体" w:cs="宋体"/>
                <w:spacing w:val="-7"/>
                <w:sz w:val="24"/>
                <w:szCs w:val="24"/>
                <w:lang w:val="en-US" w:eastAsia="zh-CN"/>
              </w:rPr>
              <w:t>肆</w:t>
            </w:r>
            <w:r>
              <w:rPr>
                <w:rFonts w:hint="eastAsia" w:ascii="宋体" w:hAnsi="宋体" w:eastAsia="宋体" w:cs="宋体"/>
                <w:spacing w:val="-7"/>
                <w:sz w:val="24"/>
                <w:szCs w:val="24"/>
              </w:rPr>
              <w:t>份(U盘)。</w:t>
            </w:r>
            <w:r>
              <w:rPr>
                <w:rFonts w:hint="eastAsia" w:ascii="宋体" w:hAnsi="宋体" w:eastAsia="宋体" w:cs="宋体"/>
                <w:spacing w:val="-3"/>
                <w:sz w:val="24"/>
                <w:szCs w:val="24"/>
              </w:rPr>
              <w:t>2、装订要求：响应文件商务技术部分装订成一册，响</w:t>
            </w:r>
            <w:r>
              <w:rPr>
                <w:rFonts w:hint="eastAsia" w:ascii="宋体" w:hAnsi="宋体" w:eastAsia="宋体" w:cs="宋体"/>
                <w:spacing w:val="3"/>
                <w:sz w:val="24"/>
                <w:szCs w:val="24"/>
              </w:rPr>
              <w:t>应文件的装订必须采用死页胶粘本。】</w:t>
            </w:r>
          </w:p>
        </w:tc>
      </w:tr>
      <w:tr w14:paraId="57C49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87" w:type="dxa"/>
            <w:shd w:val="clear" w:color="auto" w:fill="auto"/>
            <w:vAlign w:val="center"/>
          </w:tcPr>
          <w:p w14:paraId="2F4E10FA">
            <w:pPr>
              <w:pStyle w:val="15"/>
              <w:keepNext w:val="0"/>
              <w:keepLines w:val="0"/>
              <w:pageBreakBefore w:val="0"/>
              <w:widowControl/>
              <w:shd w:val="clear"/>
              <w:kinsoku/>
              <w:wordWrap w:val="0"/>
              <w:overflowPunct/>
              <w:topLinePunct/>
              <w:autoSpaceDE/>
              <w:autoSpaceDN/>
              <w:bidi w:val="0"/>
              <w:adjustRightInd w:val="0"/>
              <w:snapToGrid w:val="0"/>
              <w:spacing w:line="180"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6"/>
                <w:sz w:val="24"/>
                <w:szCs w:val="24"/>
              </w:rPr>
              <w:t>3</w:t>
            </w:r>
            <w:r>
              <w:rPr>
                <w:rFonts w:hint="eastAsia" w:ascii="宋体" w:hAnsi="宋体" w:eastAsia="宋体" w:cs="宋体"/>
                <w:spacing w:val="-6"/>
                <w:sz w:val="24"/>
                <w:szCs w:val="24"/>
                <w:lang w:val="en-US" w:eastAsia="zh-CN"/>
              </w:rPr>
              <w:t>7</w:t>
            </w:r>
            <w:r>
              <w:rPr>
                <w:rFonts w:hint="eastAsia" w:ascii="宋体" w:hAnsi="宋体" w:eastAsia="宋体" w:cs="宋体"/>
                <w:spacing w:val="-6"/>
                <w:sz w:val="24"/>
                <w:szCs w:val="24"/>
              </w:rPr>
              <w:t>.</w:t>
            </w:r>
            <w:r>
              <w:rPr>
                <w:rFonts w:hint="eastAsia" w:ascii="宋体" w:hAnsi="宋体" w:eastAsia="宋体" w:cs="宋体"/>
                <w:spacing w:val="-6"/>
                <w:sz w:val="24"/>
                <w:szCs w:val="24"/>
                <w:lang w:val="en-US" w:eastAsia="zh-CN"/>
              </w:rPr>
              <w:t>4</w:t>
            </w:r>
          </w:p>
        </w:tc>
        <w:tc>
          <w:tcPr>
            <w:tcW w:w="1493" w:type="dxa"/>
            <w:shd w:val="clear" w:color="auto" w:fill="auto"/>
            <w:vAlign w:val="center"/>
          </w:tcPr>
          <w:p w14:paraId="402C7E64">
            <w:pPr>
              <w:pStyle w:val="15"/>
              <w:keepNext w:val="0"/>
              <w:keepLines w:val="0"/>
              <w:pageBreakBefore w:val="0"/>
              <w:widowControl/>
              <w:shd w:val="clear"/>
              <w:kinsoku/>
              <w:wordWrap w:val="0"/>
              <w:overflowPunct/>
              <w:topLinePunct/>
              <w:autoSpaceDE/>
              <w:autoSpaceDN/>
              <w:bidi w:val="0"/>
              <w:adjustRightInd w:val="0"/>
              <w:snapToGrid w:val="0"/>
              <w:spacing w:line="224"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7"/>
                <w:sz w:val="24"/>
                <w:szCs w:val="24"/>
              </w:rPr>
              <w:t>成交公示及签订合同</w:t>
            </w:r>
          </w:p>
        </w:tc>
        <w:tc>
          <w:tcPr>
            <w:tcW w:w="5976" w:type="dxa"/>
            <w:shd w:val="clear" w:color="auto" w:fill="auto"/>
            <w:vAlign w:val="top"/>
          </w:tcPr>
          <w:p w14:paraId="03CF36CD">
            <w:pPr>
              <w:pStyle w:val="15"/>
              <w:keepNext w:val="0"/>
              <w:keepLines w:val="0"/>
              <w:pageBreakBefore w:val="0"/>
              <w:widowControl/>
              <w:shd w:val="clear"/>
              <w:kinsoku/>
              <w:wordWrap w:val="0"/>
              <w:overflowPunct/>
              <w:topLinePunct/>
              <w:autoSpaceDE/>
              <w:autoSpaceDN/>
              <w:bidi w:val="0"/>
              <w:adjustRightInd w:val="0"/>
              <w:snapToGrid w:val="0"/>
              <w:spacing w:line="222"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1"/>
                <w:sz w:val="24"/>
                <w:szCs w:val="24"/>
              </w:rPr>
              <w:t>1、成交供应商确定后2个工作日内，在指定媒体公告成交结果，同时向成交供应商发出成交通知书</w:t>
            </w:r>
            <w:r>
              <w:rPr>
                <w:rFonts w:hint="eastAsia" w:ascii="宋体" w:hAnsi="宋体" w:eastAsia="宋体" w:cs="宋体"/>
                <w:spacing w:val="-5"/>
                <w:sz w:val="24"/>
                <w:szCs w:val="24"/>
              </w:rPr>
              <w:t>。</w:t>
            </w:r>
          </w:p>
          <w:p w14:paraId="538A2223">
            <w:pPr>
              <w:pStyle w:val="15"/>
              <w:keepNext w:val="0"/>
              <w:keepLines w:val="0"/>
              <w:pageBreakBefore w:val="0"/>
              <w:widowControl/>
              <w:shd w:val="clear"/>
              <w:kinsoku/>
              <w:wordWrap w:val="0"/>
              <w:overflowPunct/>
              <w:topLinePunct/>
              <w:autoSpaceDE/>
              <w:autoSpaceDN/>
              <w:bidi w:val="0"/>
              <w:adjustRightInd w:val="0"/>
              <w:snapToGrid w:val="0"/>
              <w:spacing w:line="209" w:lineRule="auto"/>
              <w:ind w:left="0" w:leftChars="0" w:right="0" w:firstLine="0" w:firstLineChars="0"/>
              <w:textAlignment w:val="baseline"/>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5"/>
                <w:sz w:val="24"/>
                <w:szCs w:val="24"/>
              </w:rPr>
              <w:t>2、成交供应商应自成交通知书发出后</w:t>
            </w:r>
            <w:r>
              <w:rPr>
                <w:rFonts w:hint="eastAsia" w:ascii="宋体" w:hAnsi="宋体" w:eastAsia="宋体" w:cs="宋体"/>
                <w:spacing w:val="-5"/>
                <w:sz w:val="24"/>
                <w:szCs w:val="24"/>
                <w:lang w:val="en-US" w:eastAsia="zh-CN"/>
              </w:rPr>
              <w:t>30</w:t>
            </w:r>
            <w:r>
              <w:rPr>
                <w:rFonts w:hint="eastAsia" w:ascii="宋体" w:hAnsi="宋体" w:eastAsia="宋体" w:cs="宋体"/>
                <w:spacing w:val="-5"/>
                <w:sz w:val="24"/>
                <w:szCs w:val="24"/>
              </w:rPr>
              <w:t>日内与采购</w:t>
            </w:r>
            <w:bookmarkStart w:id="57" w:name="_Toc15544"/>
            <w:r>
              <w:rPr>
                <w:rFonts w:hint="eastAsia" w:ascii="宋体" w:hAnsi="宋体" w:eastAsia="宋体" w:cs="宋体"/>
                <w:spacing w:val="-9"/>
                <w:sz w:val="24"/>
                <w:szCs w:val="24"/>
              </w:rPr>
              <w:t>人签订合同。</w:t>
            </w:r>
            <w:bookmarkEnd w:id="57"/>
          </w:p>
        </w:tc>
      </w:tr>
      <w:tr w14:paraId="449F6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87" w:type="dxa"/>
            <w:shd w:val="clear" w:color="auto" w:fill="auto"/>
            <w:vAlign w:val="center"/>
          </w:tcPr>
          <w:p w14:paraId="39BD8D5B">
            <w:pPr>
              <w:pStyle w:val="15"/>
              <w:keepNext w:val="0"/>
              <w:keepLines w:val="0"/>
              <w:pageBreakBefore w:val="0"/>
              <w:widowControl/>
              <w:shd w:val="clear"/>
              <w:kinsoku/>
              <w:wordWrap w:val="0"/>
              <w:overflowPunct/>
              <w:topLinePunct/>
              <w:autoSpaceDE/>
              <w:autoSpaceDN/>
              <w:bidi w:val="0"/>
              <w:adjustRightInd w:val="0"/>
              <w:snapToGrid w:val="0"/>
              <w:spacing w:line="181"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pacing w:val="-6"/>
                <w:sz w:val="24"/>
                <w:szCs w:val="24"/>
              </w:rPr>
              <w:t>38.</w:t>
            </w:r>
            <w:r>
              <w:rPr>
                <w:rFonts w:hint="eastAsia" w:ascii="宋体" w:hAnsi="宋体" w:eastAsia="宋体" w:cs="宋体"/>
                <w:spacing w:val="-6"/>
                <w:sz w:val="24"/>
                <w:szCs w:val="24"/>
                <w:lang w:val="en-US" w:eastAsia="zh-CN"/>
              </w:rPr>
              <w:t>5</w:t>
            </w:r>
          </w:p>
        </w:tc>
        <w:tc>
          <w:tcPr>
            <w:tcW w:w="1493" w:type="dxa"/>
            <w:shd w:val="clear" w:color="auto" w:fill="auto"/>
            <w:vAlign w:val="center"/>
          </w:tcPr>
          <w:p w14:paraId="76AD4D95">
            <w:pPr>
              <w:pStyle w:val="15"/>
              <w:keepNext w:val="0"/>
              <w:keepLines w:val="0"/>
              <w:pageBreakBefore w:val="0"/>
              <w:widowControl/>
              <w:shd w:val="clear"/>
              <w:kinsoku/>
              <w:wordWrap w:val="0"/>
              <w:overflowPunct/>
              <w:topLinePunct/>
              <w:autoSpaceDE/>
              <w:autoSpaceDN/>
              <w:bidi w:val="0"/>
              <w:adjustRightInd w:val="0"/>
              <w:snapToGrid w:val="0"/>
              <w:spacing w:line="221" w:lineRule="auto"/>
              <w:ind w:left="0" w:leftChars="0" w:right="0" w:firstLine="0" w:firstLineChars="0"/>
              <w:jc w:val="center"/>
              <w:textAlignment w:val="baseline"/>
              <w:outlineLvl w:val="9"/>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pacing w:val="-8"/>
                <w:sz w:val="24"/>
                <w:szCs w:val="24"/>
              </w:rPr>
              <w:t>所属行业</w:t>
            </w:r>
          </w:p>
        </w:tc>
        <w:tc>
          <w:tcPr>
            <w:tcW w:w="5976" w:type="dxa"/>
            <w:shd w:val="clear" w:color="auto" w:fill="auto"/>
            <w:vAlign w:val="top"/>
          </w:tcPr>
          <w:p w14:paraId="3403B413">
            <w:pPr>
              <w:pStyle w:val="15"/>
              <w:keepNext w:val="0"/>
              <w:keepLines w:val="0"/>
              <w:pageBreakBefore w:val="0"/>
              <w:widowControl/>
              <w:shd w:val="clear"/>
              <w:kinsoku/>
              <w:wordWrap w:val="0"/>
              <w:overflowPunct/>
              <w:topLinePunct/>
              <w:autoSpaceDE/>
              <w:autoSpaceDN/>
              <w:bidi w:val="0"/>
              <w:adjustRightInd w:val="0"/>
              <w:snapToGrid w:val="0"/>
              <w:spacing w:line="233" w:lineRule="auto"/>
              <w:ind w:left="0" w:leftChars="0" w:right="0" w:firstLine="0" w:firstLineChars="0"/>
              <w:textAlignment w:val="baseline"/>
              <w:outlineLvl w:val="9"/>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农、林、牧、渔业</w:t>
            </w:r>
          </w:p>
        </w:tc>
      </w:tr>
      <w:tr w14:paraId="42A1A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8356" w:type="dxa"/>
            <w:gridSpan w:val="3"/>
            <w:shd w:val="clear" w:color="auto" w:fill="auto"/>
            <w:vAlign w:val="top"/>
          </w:tcPr>
          <w:p w14:paraId="397BB5AD">
            <w:pPr>
              <w:pStyle w:val="15"/>
              <w:keepNext w:val="0"/>
              <w:keepLines w:val="0"/>
              <w:pageBreakBefore w:val="0"/>
              <w:widowControl/>
              <w:shd w:val="clear"/>
              <w:kinsoku/>
              <w:wordWrap w:val="0"/>
              <w:overflowPunct/>
              <w:topLinePunct/>
              <w:autoSpaceDE/>
              <w:autoSpaceDN/>
              <w:bidi w:val="0"/>
              <w:adjustRightInd w:val="0"/>
              <w:snapToGrid w:val="0"/>
              <w:spacing w:line="223" w:lineRule="auto"/>
              <w:ind w:left="0" w:leftChars="0" w:right="0" w:firstLine="0" w:firstLineChars="0"/>
              <w:textAlignment w:val="baseline"/>
              <w:outlineLvl w:val="9"/>
              <w:rPr>
                <w:rFonts w:hint="eastAsia" w:ascii="宋体" w:hAnsi="宋体" w:eastAsia="宋体" w:cs="宋体"/>
                <w:sz w:val="24"/>
                <w:szCs w:val="24"/>
              </w:rPr>
            </w:pPr>
            <w:r>
              <w:rPr>
                <w:rFonts w:hint="eastAsia" w:ascii="宋体" w:hAnsi="宋体" w:eastAsia="宋体" w:cs="宋体"/>
                <w:spacing w:val="-8"/>
                <w:sz w:val="24"/>
                <w:szCs w:val="24"/>
              </w:rPr>
              <w:t>注意事项：</w:t>
            </w:r>
          </w:p>
          <w:p w14:paraId="2F69DB44">
            <w:pPr>
              <w:pStyle w:val="15"/>
              <w:keepNext w:val="0"/>
              <w:keepLines w:val="0"/>
              <w:pageBreakBefore w:val="0"/>
              <w:widowControl/>
              <w:shd w:val="clear"/>
              <w:kinsoku/>
              <w:wordWrap w:val="0"/>
              <w:overflowPunct/>
              <w:topLinePunct/>
              <w:autoSpaceDE/>
              <w:autoSpaceDN/>
              <w:bidi w:val="0"/>
              <w:adjustRightInd w:val="0"/>
              <w:snapToGrid w:val="0"/>
              <w:spacing w:line="313" w:lineRule="auto"/>
              <w:ind w:left="0" w:leftChars="0" w:right="0" w:rightChars="0" w:firstLine="0" w:firstLineChars="0"/>
              <w:jc w:val="both"/>
              <w:textAlignment w:val="baseline"/>
              <w:outlineLvl w:val="9"/>
              <w:rPr>
                <w:rFonts w:hint="eastAsia" w:ascii="宋体" w:hAnsi="宋体" w:eastAsia="宋体" w:cs="宋体"/>
                <w:spacing w:val="-2"/>
                <w:sz w:val="24"/>
                <w:szCs w:val="24"/>
                <w:lang w:val="en-US" w:eastAsia="zh-CN"/>
              </w:rPr>
            </w:pPr>
            <w:r>
              <w:rPr>
                <w:rFonts w:hint="eastAsia" w:ascii="宋体" w:hAnsi="宋体" w:eastAsia="宋体" w:cs="宋体"/>
                <w:spacing w:val="-1"/>
                <w:sz w:val="24"/>
                <w:szCs w:val="24"/>
              </w:rPr>
              <w:t>1、请务必确保投标文件制作客户端为最新版本，</w:t>
            </w:r>
            <w:r>
              <w:rPr>
                <w:rFonts w:hint="eastAsia" w:ascii="宋体" w:hAnsi="宋体" w:eastAsia="宋体" w:cs="宋体"/>
                <w:spacing w:val="-2"/>
                <w:sz w:val="24"/>
                <w:szCs w:val="24"/>
              </w:rPr>
              <w:t>旧版本可能导致投标文件解密失败。</w:t>
            </w:r>
            <w:r>
              <w:rPr>
                <w:rFonts w:hint="eastAsia" w:ascii="宋体" w:hAnsi="宋体" w:eastAsia="宋体" w:cs="宋体"/>
                <w:sz w:val="24"/>
                <w:szCs w:val="24"/>
              </w:rPr>
              <w:t xml:space="preserve"> </w:t>
            </w:r>
            <w:r>
              <w:rPr>
                <w:rFonts w:hint="eastAsia" w:ascii="宋体" w:hAnsi="宋体" w:eastAsia="宋体" w:cs="宋体"/>
                <w:spacing w:val="-1"/>
                <w:sz w:val="24"/>
                <w:szCs w:val="24"/>
              </w:rPr>
              <w:t>2、请务必确保投标文件制作时所用的CA锁与投标文件解密时的CA锁为同一把，否则可</w:t>
            </w:r>
            <w:r>
              <w:rPr>
                <w:rFonts w:hint="eastAsia" w:ascii="宋体" w:hAnsi="宋体" w:eastAsia="宋体" w:cs="宋体"/>
                <w:spacing w:val="15"/>
                <w:sz w:val="24"/>
                <w:szCs w:val="24"/>
              </w:rPr>
              <w:t xml:space="preserve"> </w:t>
            </w:r>
            <w:r>
              <w:rPr>
                <w:rFonts w:hint="eastAsia" w:ascii="宋体" w:hAnsi="宋体" w:eastAsia="宋体" w:cs="宋体"/>
                <w:spacing w:val="-2"/>
                <w:sz w:val="24"/>
                <w:szCs w:val="24"/>
              </w:rPr>
              <w:t>能导致投标文件解密失败。</w:t>
            </w:r>
          </w:p>
        </w:tc>
      </w:tr>
    </w:tbl>
    <w:p w14:paraId="7128A018">
      <w:pPr>
        <w:keepNext w:val="0"/>
        <w:keepLines w:val="0"/>
        <w:pageBreakBefore w:val="0"/>
        <w:widowControl/>
        <w:shd w:val="clear"/>
        <w:wordWrap/>
        <w:overflowPunct/>
        <w:topLinePunct w:val="0"/>
        <w:autoSpaceDE w:val="0"/>
        <w:autoSpaceDN w:val="0"/>
        <w:bidi w:val="0"/>
        <w:adjustRightInd w:val="0"/>
        <w:snapToGrid w:val="0"/>
        <w:spacing w:before="189" w:line="222" w:lineRule="auto"/>
        <w:ind w:left="3813"/>
        <w:textAlignment w:val="baseline"/>
        <w:outlineLvl w:val="9"/>
        <w:rPr>
          <w:rFonts w:hint="eastAsia" w:ascii="宋体" w:hAnsi="宋体" w:eastAsia="宋体" w:cs="宋体"/>
          <w:sz w:val="28"/>
          <w:szCs w:val="28"/>
        </w:rPr>
      </w:pPr>
      <w:r>
        <w:rPr>
          <w:rFonts w:hint="eastAsia" w:ascii="宋体" w:hAnsi="宋体" w:eastAsia="宋体" w:cs="宋体"/>
          <w:spacing w:val="-5"/>
          <w:sz w:val="28"/>
          <w:szCs w:val="28"/>
        </w:rPr>
        <w:t>供应商须知</w:t>
      </w:r>
    </w:p>
    <w:p w14:paraId="3CB5BAFB">
      <w:pPr>
        <w:pStyle w:val="4"/>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20" w:firstLineChars="200"/>
        <w:textAlignment w:val="baseline"/>
        <w:outlineLvl w:val="9"/>
        <w:rPr>
          <w:rFonts w:hint="eastAsia" w:ascii="宋体" w:hAnsi="宋体" w:eastAsia="宋体" w:cs="宋体"/>
        </w:rPr>
      </w:pPr>
    </w:p>
    <w:p w14:paraId="38B4BE5B">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52" w:firstLineChars="200"/>
        <w:textAlignment w:val="baseline"/>
        <w:outlineLvl w:val="9"/>
        <w:rPr>
          <w:rFonts w:hint="eastAsia" w:ascii="宋体" w:hAnsi="宋体" w:eastAsia="宋体" w:cs="宋体"/>
          <w:sz w:val="24"/>
          <w:szCs w:val="24"/>
        </w:rPr>
      </w:pPr>
      <w:r>
        <w:rPr>
          <w:rFonts w:hint="eastAsia" w:ascii="宋体" w:hAnsi="宋体" w:eastAsia="宋体" w:cs="宋体"/>
          <w:spacing w:val="-7"/>
          <w:sz w:val="24"/>
          <w:szCs w:val="24"/>
        </w:rPr>
        <w:t>1.采购依据以及原则</w:t>
      </w:r>
    </w:p>
    <w:p w14:paraId="05188B06">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32" w:firstLineChars="200"/>
        <w:textAlignment w:val="baseline"/>
        <w:outlineLvl w:val="9"/>
        <w:rPr>
          <w:rFonts w:hint="eastAsia" w:ascii="宋体" w:hAnsi="宋体" w:eastAsia="宋体" w:cs="宋体"/>
          <w:spacing w:val="11"/>
          <w:sz w:val="24"/>
          <w:szCs w:val="24"/>
        </w:rPr>
      </w:pPr>
      <w:r>
        <w:rPr>
          <w:rFonts w:hint="eastAsia" w:ascii="宋体" w:hAnsi="宋体" w:eastAsia="宋体" w:cs="宋体"/>
          <w:spacing w:val="-12"/>
          <w:sz w:val="24"/>
          <w:szCs w:val="24"/>
        </w:rPr>
        <w:t>1.1《中华人民共和国政府采购法》；</w:t>
      </w:r>
      <w:r>
        <w:rPr>
          <w:rFonts w:hint="eastAsia" w:ascii="宋体" w:hAnsi="宋体" w:eastAsia="宋体" w:cs="宋体"/>
          <w:spacing w:val="11"/>
          <w:sz w:val="24"/>
          <w:szCs w:val="24"/>
        </w:rPr>
        <w:t xml:space="preserve"> </w:t>
      </w:r>
    </w:p>
    <w:p w14:paraId="798846C8">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56" w:firstLineChars="200"/>
        <w:textAlignment w:val="baseline"/>
        <w:outlineLvl w:val="9"/>
        <w:rPr>
          <w:rFonts w:hint="eastAsia" w:ascii="宋体" w:hAnsi="宋体" w:eastAsia="宋体" w:cs="宋体"/>
          <w:sz w:val="24"/>
          <w:szCs w:val="24"/>
        </w:rPr>
      </w:pPr>
      <w:r>
        <w:rPr>
          <w:rFonts w:hint="eastAsia" w:ascii="宋体" w:hAnsi="宋体" w:eastAsia="宋体" w:cs="宋体"/>
          <w:spacing w:val="-6"/>
          <w:sz w:val="24"/>
          <w:szCs w:val="24"/>
        </w:rPr>
        <w:t>1.2《中华人民共和国合同法》；</w:t>
      </w:r>
    </w:p>
    <w:p w14:paraId="7A843C0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40" w:firstLineChars="200"/>
        <w:textAlignment w:val="baseline"/>
        <w:outlineLvl w:val="9"/>
        <w:rPr>
          <w:rFonts w:hint="eastAsia" w:ascii="宋体" w:hAnsi="宋体" w:eastAsia="宋体" w:cs="宋体"/>
          <w:spacing w:val="10"/>
          <w:sz w:val="24"/>
          <w:szCs w:val="24"/>
        </w:rPr>
      </w:pPr>
      <w:r>
        <w:rPr>
          <w:rFonts w:hint="eastAsia" w:ascii="宋体" w:hAnsi="宋体" w:eastAsia="宋体" w:cs="宋体"/>
          <w:spacing w:val="-10"/>
          <w:sz w:val="24"/>
          <w:szCs w:val="24"/>
        </w:rPr>
        <w:t>1.3《中华人民共和国政府采购法实施条例》；</w:t>
      </w:r>
      <w:r>
        <w:rPr>
          <w:rFonts w:hint="eastAsia" w:ascii="宋体" w:hAnsi="宋体" w:eastAsia="宋体" w:cs="宋体"/>
          <w:spacing w:val="10"/>
          <w:sz w:val="24"/>
          <w:szCs w:val="24"/>
        </w:rPr>
        <w:t xml:space="preserve"> </w:t>
      </w:r>
    </w:p>
    <w:p w14:paraId="5C0E9BA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4"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4"/>
          <w:sz w:val="24"/>
          <w:szCs w:val="24"/>
        </w:rPr>
        <w:t>1.4《政府采购非招标采购方式管理办法》；</w:t>
      </w:r>
      <w:r>
        <w:rPr>
          <w:rFonts w:hint="eastAsia" w:ascii="宋体" w:hAnsi="宋体" w:eastAsia="宋体" w:cs="宋体"/>
          <w:spacing w:val="5"/>
          <w:sz w:val="24"/>
          <w:szCs w:val="24"/>
        </w:rPr>
        <w:t xml:space="preserve">  </w:t>
      </w:r>
    </w:p>
    <w:p w14:paraId="09D31CEB">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z w:val="24"/>
          <w:szCs w:val="24"/>
        </w:rPr>
      </w:pPr>
      <w:r>
        <w:rPr>
          <w:rFonts w:hint="eastAsia" w:ascii="宋体" w:hAnsi="宋体" w:eastAsia="宋体" w:cs="宋体"/>
          <w:spacing w:val="-5"/>
          <w:sz w:val="24"/>
          <w:szCs w:val="24"/>
        </w:rPr>
        <w:t>1.5《政府采购供应商投诉处理办法》；</w:t>
      </w:r>
    </w:p>
    <w:p w14:paraId="7A54535A">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z w:val="24"/>
          <w:szCs w:val="24"/>
        </w:rPr>
      </w:pPr>
      <w:r>
        <w:rPr>
          <w:rFonts w:hint="eastAsia" w:ascii="宋体" w:hAnsi="宋体" w:eastAsia="宋体" w:cs="宋体"/>
          <w:spacing w:val="-5"/>
          <w:sz w:val="24"/>
          <w:szCs w:val="24"/>
        </w:rPr>
        <w:t>1.6 其他有关法律、行政法规以及省市规范性文件规定。</w:t>
      </w:r>
    </w:p>
    <w:p w14:paraId="0D1D0096">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8" w:firstLineChars="20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2.合格的供应商</w:t>
      </w:r>
    </w:p>
    <w:p w14:paraId="5C8C378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8" w:firstLineChars="20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2.1 符合《中华人民共和国政府采购法》第二十二条第一款规定的条件；</w:t>
      </w:r>
    </w:p>
    <w:p w14:paraId="564D468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8" w:firstLineChars="20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2.2 符合本采购文件规定的资格要求，且按照要求提供相关证明材料；</w:t>
      </w:r>
    </w:p>
    <w:p w14:paraId="3AF7EB7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72" w:firstLineChars="200"/>
        <w:textAlignment w:val="baseline"/>
        <w:outlineLvl w:val="9"/>
        <w:rPr>
          <w:rFonts w:hint="eastAsia" w:ascii="宋体" w:hAnsi="宋体" w:eastAsia="宋体" w:cs="宋体"/>
          <w:sz w:val="24"/>
          <w:szCs w:val="24"/>
        </w:rPr>
      </w:pPr>
      <w:r>
        <w:rPr>
          <w:rFonts w:hint="eastAsia" w:ascii="宋体" w:hAnsi="宋体" w:eastAsia="宋体" w:cs="宋体"/>
          <w:spacing w:val="-2"/>
          <w:sz w:val="24"/>
          <w:szCs w:val="24"/>
        </w:rPr>
        <w:t>2.3 单位负责人为同一人或者存在直接控股、管理关系的</w:t>
      </w:r>
      <w:r>
        <w:rPr>
          <w:rFonts w:hint="eastAsia" w:ascii="宋体" w:hAnsi="宋体" w:eastAsia="宋体" w:cs="宋体"/>
          <w:spacing w:val="-3"/>
          <w:sz w:val="24"/>
          <w:szCs w:val="24"/>
        </w:rPr>
        <w:t>不同供应商，不得参加同</w:t>
      </w:r>
      <w:r>
        <w:rPr>
          <w:rFonts w:hint="eastAsia" w:ascii="宋体" w:hAnsi="宋体" w:eastAsia="宋体" w:cs="宋体"/>
          <w:sz w:val="24"/>
          <w:szCs w:val="24"/>
        </w:rPr>
        <w:t xml:space="preserve"> </w:t>
      </w:r>
      <w:r>
        <w:rPr>
          <w:rFonts w:hint="eastAsia" w:ascii="宋体" w:hAnsi="宋体" w:eastAsia="宋体" w:cs="宋体"/>
          <w:spacing w:val="-5"/>
          <w:sz w:val="24"/>
          <w:szCs w:val="24"/>
        </w:rPr>
        <w:t>一合同项下的政府采购活动。</w:t>
      </w:r>
    </w:p>
    <w:p w14:paraId="1B94B99B">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72" w:firstLineChars="200"/>
        <w:textAlignment w:val="baseline"/>
        <w:outlineLvl w:val="9"/>
        <w:rPr>
          <w:rFonts w:hint="eastAsia" w:ascii="宋体" w:hAnsi="宋体" w:eastAsia="宋体" w:cs="宋体"/>
          <w:sz w:val="24"/>
          <w:szCs w:val="24"/>
        </w:rPr>
      </w:pPr>
      <w:r>
        <w:rPr>
          <w:rFonts w:hint="eastAsia" w:ascii="宋体" w:hAnsi="宋体" w:eastAsia="宋体" w:cs="宋体"/>
          <w:spacing w:val="-2"/>
          <w:sz w:val="24"/>
          <w:szCs w:val="24"/>
        </w:rPr>
        <w:t>2.4 供应商资格要求中，代理商须提供产品制造商针对本</w:t>
      </w:r>
      <w:r>
        <w:rPr>
          <w:rFonts w:hint="eastAsia" w:ascii="宋体" w:hAnsi="宋体" w:eastAsia="宋体" w:cs="宋体"/>
          <w:spacing w:val="-3"/>
          <w:sz w:val="24"/>
          <w:szCs w:val="24"/>
        </w:rPr>
        <w:t>项目的唯一授权的，同一</w:t>
      </w:r>
      <w:r>
        <w:rPr>
          <w:rFonts w:hint="eastAsia" w:ascii="宋体" w:hAnsi="宋体" w:eastAsia="宋体" w:cs="宋体"/>
          <w:sz w:val="24"/>
          <w:szCs w:val="24"/>
        </w:rPr>
        <w:t xml:space="preserve"> </w:t>
      </w:r>
      <w:r>
        <w:rPr>
          <w:rFonts w:hint="eastAsia" w:ascii="宋体" w:hAnsi="宋体" w:eastAsia="宋体" w:cs="宋体"/>
          <w:spacing w:val="-11"/>
          <w:sz w:val="24"/>
          <w:szCs w:val="24"/>
        </w:rPr>
        <w:t>品牌的同品 目产品，只允许一个供应商参加报价；</w:t>
      </w:r>
    </w:p>
    <w:p w14:paraId="44D6968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72" w:firstLineChars="200"/>
        <w:textAlignment w:val="baseline"/>
        <w:outlineLvl w:val="9"/>
        <w:rPr>
          <w:rFonts w:hint="eastAsia" w:ascii="宋体" w:hAnsi="宋体" w:eastAsia="宋体" w:cs="宋体"/>
          <w:sz w:val="24"/>
          <w:szCs w:val="24"/>
        </w:rPr>
      </w:pPr>
      <w:r>
        <w:rPr>
          <w:rFonts w:hint="eastAsia" w:ascii="宋体" w:hAnsi="宋体" w:eastAsia="宋体" w:cs="宋体"/>
          <w:spacing w:val="-2"/>
          <w:sz w:val="24"/>
          <w:szCs w:val="24"/>
        </w:rPr>
        <w:t>2.6 除采购人拟采购进口产品通过财政部门审核外，供应商不得提供直接进口或者</w:t>
      </w:r>
      <w:r>
        <w:rPr>
          <w:rFonts w:hint="eastAsia" w:ascii="宋体" w:hAnsi="宋体" w:eastAsia="宋体" w:cs="宋体"/>
          <w:spacing w:val="-4"/>
          <w:sz w:val="24"/>
          <w:szCs w:val="24"/>
        </w:rPr>
        <w:t>委托进口产品（包括已进入中国境内的进口产品）。</w:t>
      </w:r>
    </w:p>
    <w:p w14:paraId="23AECD33">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72" w:firstLineChars="200"/>
        <w:textAlignment w:val="baseline"/>
        <w:outlineLvl w:val="9"/>
        <w:rPr>
          <w:rFonts w:hint="eastAsia" w:ascii="宋体" w:hAnsi="宋体" w:eastAsia="宋体" w:cs="宋体"/>
          <w:sz w:val="24"/>
          <w:szCs w:val="24"/>
        </w:rPr>
      </w:pPr>
      <w:r>
        <w:rPr>
          <w:rFonts w:hint="eastAsia" w:ascii="宋体" w:hAnsi="宋体" w:eastAsia="宋体" w:cs="宋体"/>
          <w:spacing w:val="-2"/>
          <w:sz w:val="24"/>
          <w:szCs w:val="24"/>
        </w:rPr>
        <w:t>2.7 为采购项目提供整体设计、规范编制或者项目</w:t>
      </w:r>
      <w:r>
        <w:rPr>
          <w:rFonts w:hint="eastAsia" w:ascii="宋体" w:hAnsi="宋体" w:eastAsia="宋体" w:cs="宋体"/>
          <w:spacing w:val="-3"/>
          <w:sz w:val="24"/>
          <w:szCs w:val="24"/>
        </w:rPr>
        <w:t>管理、监理、检测等服务的供应</w:t>
      </w:r>
      <w:r>
        <w:rPr>
          <w:rFonts w:hint="eastAsia" w:ascii="宋体" w:hAnsi="宋体" w:eastAsia="宋体" w:cs="宋体"/>
          <w:sz w:val="24"/>
          <w:szCs w:val="24"/>
        </w:rPr>
        <w:t xml:space="preserve"> </w:t>
      </w:r>
      <w:r>
        <w:rPr>
          <w:rFonts w:hint="eastAsia" w:ascii="宋体" w:hAnsi="宋体" w:eastAsia="宋体" w:cs="宋体"/>
          <w:spacing w:val="-5"/>
          <w:sz w:val="24"/>
          <w:szCs w:val="24"/>
        </w:rPr>
        <w:t>商，不得再参加该采购项目的其他采购活动。</w:t>
      </w:r>
    </w:p>
    <w:p w14:paraId="21E9359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z w:val="24"/>
          <w:szCs w:val="24"/>
        </w:rPr>
      </w:pPr>
      <w:r>
        <w:rPr>
          <w:rFonts w:hint="eastAsia" w:ascii="宋体" w:hAnsi="宋体" w:eastAsia="宋体" w:cs="宋体"/>
          <w:spacing w:val="-5"/>
          <w:sz w:val="24"/>
          <w:szCs w:val="24"/>
        </w:rPr>
        <w:t>2.8 供应商提供的证明材料内容必须真实可靠。</w:t>
      </w:r>
    </w:p>
    <w:p w14:paraId="6D4E9DE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2.9为保证政府采购活动提供的货物及参数应真实有效，投标文件内须提供诚信投标承诺书。</w:t>
      </w:r>
    </w:p>
    <w:p w14:paraId="3206FD0A">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2.10为保证本次招标活动公平竞争，杜绝任何形式的商业贿赂行为，投标文件内须 提供反商业贿赂承诺书符合上述条件的供应商即为合格供应商，具有参与竞争性谈判的资格。</w:t>
      </w:r>
    </w:p>
    <w:p w14:paraId="150BE3F0">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3.保密</w:t>
      </w:r>
    </w:p>
    <w:p w14:paraId="130620E7">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参与竞争性谈判活动的当事人应对采购文件和响应文件中的商业和技术等秘密保 密，违者应对由此造成的后果承担法律责任。</w:t>
      </w:r>
    </w:p>
    <w:p w14:paraId="4BA29E0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4.语言文字、计量单位、时间单位、报价有效期以及参与采购活动费用</w:t>
      </w:r>
    </w:p>
    <w:p w14:paraId="0B8596A3">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4.1 语言文字</w:t>
      </w:r>
    </w:p>
    <w:p w14:paraId="27467330">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除专用术语外，与竞争性谈判活动有关的语言均使用简体中文。必要时专用术语应 附有中文注释。如供应商提交的支持文件和印刷的文献使用另一种语言，应附有相应内 容的中文翻译本，在解释响应文件时以中文翻译本为准。</w:t>
      </w:r>
    </w:p>
    <w:p w14:paraId="2B151EA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4.2 计量单位</w:t>
      </w:r>
    </w:p>
    <w:p w14:paraId="37A4F0E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除采购文件另有规定外，计量均应采用中华人民共和国法定计量单位；所有报价一 律使用人民币，货币单位为“元 ”。</w:t>
      </w:r>
    </w:p>
    <w:p w14:paraId="7FBE650A">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4.3 时间单位</w:t>
      </w:r>
    </w:p>
    <w:p w14:paraId="01BD18F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除采购文件中另有规定外，采购文件所使用的时间单位“天 ”、“ 日 ”均指日历天，时、分均为北京时间。</w:t>
      </w:r>
    </w:p>
    <w:p w14:paraId="116ED6E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4.4 报价有效期</w:t>
      </w:r>
    </w:p>
    <w:p w14:paraId="1707DE08">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4.4.1 在供应商须知前附表规定的报价有效期内，响应文件以及其补充、承诺等部 分均保持有效。</w:t>
      </w:r>
    </w:p>
    <w:p w14:paraId="47FB4B3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4.4.2 在采购文件规定的响应文件有效期满之前，如果出现特殊情况，采购人或者 采购代理机构可在报价有效期内要求供应商延长有效期，要求与答复均以书面通知为准</w:t>
      </w:r>
    </w:p>
    <w:p w14:paraId="70ACF936">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并作为采购文件和响应文件的组成部分；供应商可以拒绝上述要求而其保证金不被没 收，拒绝延长响应文件有效期的，其响应失效；同意上述要求的，既不能要求也不允许 其修改响应文件，有关退还和没收保证金的规定在报价有效期的延长期内继续有效。</w:t>
      </w:r>
    </w:p>
    <w:p w14:paraId="6AC09D28">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4.5 参与采购活动费用</w:t>
      </w:r>
    </w:p>
    <w:p w14:paraId="06802EC5">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供应商应自行承担其准备和参加采购活动发生的所有费用</w:t>
      </w:r>
    </w:p>
    <w:p w14:paraId="0C20BC53">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5.踏勘现场</w:t>
      </w:r>
    </w:p>
    <w:p w14:paraId="59F60385">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5.1 供应商须知前附表规定组织踏勘现场的，采购人必须按照规定时间、地点组织 供应商踏勘项目现场，以便供应商获取有关编制响应文件和签署合同所涉及现场的资 料。供应商承担踏勘现场所发生的自身费用。</w:t>
      </w:r>
    </w:p>
    <w:p w14:paraId="31D25B8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5.2 采购人向供应商提供的有关现场的资料和数据，是采购人现有的能使供应商利 用的资料，采购人对供应商由此而做出的推论、理解和结论不负责任。</w:t>
      </w:r>
    </w:p>
    <w:p w14:paraId="215F186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5.3 供应商经过采购人允许，可以进入项目现场踏勘，但不得因此使采购人承担有 关责任和蒙受损失。除采购人原因外，供应商应对踏勘现场而造成的死亡、人身伤害、 财产损失、损害以及其它任何损失、损害和引起的费用和开支承担责任。</w:t>
      </w:r>
    </w:p>
    <w:p w14:paraId="543641C8">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6.询问</w:t>
      </w:r>
    </w:p>
    <w:p w14:paraId="5E6027E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6.1 供应商对竞争性谈判活动事项有疑问的，可以向采购代理机构提出询问；采购代理机构应当及时作出答复，但答复的内容不得涉及商业秘密。</w:t>
      </w:r>
    </w:p>
    <w:p w14:paraId="74B55C4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6.2 询问及答复既可以采取书面形式，也可以采取电话、面谈等口头方式。</w:t>
      </w:r>
    </w:p>
    <w:p w14:paraId="7C10BCB6">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7.偏离</w:t>
      </w:r>
    </w:p>
    <w:p w14:paraId="6B085CF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采购人允许响应文件偏离采购文件某些非实质性要求的，偏离应当符合采购文件规 定的偏离范围和幅度。</w:t>
      </w:r>
    </w:p>
    <w:p w14:paraId="6AB4F10F">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8.履约担保</w:t>
      </w:r>
    </w:p>
    <w:p w14:paraId="1093627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8.1 在签订合同前，成交供应商应按照有关规定或者事先经过采购人书面认可的履 约担保要求向采购人提交履约担保。除另有规定外，履约担保金额不超过成交合同金额的10%。</w:t>
      </w:r>
    </w:p>
    <w:p w14:paraId="3481105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8.2 成交供应商未按照要求提交履约担保的，视为放弃成交资格，其保证金不予退 还，给采购人造成的损失超过保证金的，成交供应商应当对超过部分予以赔偿。</w:t>
      </w:r>
    </w:p>
    <w:p w14:paraId="33B697F7">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9.采购代理服务费</w:t>
      </w:r>
    </w:p>
    <w:p w14:paraId="2871E52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lang w:val="en-US" w:eastAsia="en-US"/>
        </w:rPr>
      </w:pPr>
      <w:r>
        <w:rPr>
          <w:rFonts w:hint="eastAsia" w:ascii="宋体" w:hAnsi="宋体" w:eastAsia="宋体" w:cs="宋体"/>
          <w:spacing w:val="-5"/>
          <w:sz w:val="24"/>
          <w:szCs w:val="24"/>
          <w:lang w:val="en-US" w:eastAsia="en-US"/>
        </w:rPr>
        <w:t>1、招标代理服务费依据《关于贯彻国家发展改革委关于进一步开放建设项目专业服务价格的通知（发改价格【2015】299号）的指导意见》计费，本次项目招标代理费金额：21165.00元。</w:t>
      </w:r>
    </w:p>
    <w:p w14:paraId="0EF01BCC">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lang w:val="en-US" w:eastAsia="en-US"/>
        </w:rPr>
      </w:pPr>
      <w:r>
        <w:rPr>
          <w:rFonts w:hint="eastAsia" w:ascii="宋体" w:hAnsi="宋体" w:eastAsia="宋体" w:cs="宋体"/>
          <w:spacing w:val="-5"/>
          <w:sz w:val="24"/>
          <w:szCs w:val="24"/>
          <w:lang w:val="en-US" w:eastAsia="en-US"/>
        </w:rPr>
        <w:t>2、支付方式：由中标单位支付，支付方式以现金、支票、银行汇款的方式一次性付清。</w:t>
      </w:r>
    </w:p>
    <w:p w14:paraId="1AF25A5A">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10.采购文件</w:t>
      </w:r>
    </w:p>
    <w:p w14:paraId="6CDDEF8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10.1 采购文件的组成</w:t>
      </w:r>
    </w:p>
    <w:p w14:paraId="0A2F8387">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10.1.1 采购文件是用以阐明所需货物以及服务、谈判程序和合同格式的规范性文 件。</w:t>
      </w:r>
    </w:p>
    <w:p w14:paraId="19C5D36C">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10.1.2 根据本章第 10.2 款对采购文件所作的澄清和修改，构成采购文件的组成部 分。</w:t>
      </w:r>
    </w:p>
    <w:p w14:paraId="16E9BE00">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10.1.3除非有特殊要求，采购文件不单独提供项目所在地的自然环境、气候条件、公用设施等情况，供应商被视为熟悉上述与履行合同有关的一切情况。</w:t>
      </w:r>
    </w:p>
    <w:p w14:paraId="49E31AD5">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10.2采购文件的澄清和修改</w:t>
      </w:r>
    </w:p>
    <w:p w14:paraId="545F00E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10.2.1采购人对已发出的采购文件进行必要澄清或者修改的，应当在采购文件要求提交首次响应文件截止之日3个工作日前，报监管部门批准并在当地政府采购网上发布 更正公告，通知所有采购文件收受人，但不指明澄清问题的来源。不足 3 个工作日的， 采购人应当顺延提交首次响应文件截止之日，具体时间将在更正公告中予以明确。</w:t>
      </w:r>
    </w:p>
    <w:p w14:paraId="26F24C1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10.2.2 供应商应仔细检查采购文件是否齐全。如有残缺、遗漏或者不清楚的，应在 供应商须知前附表规定的时间前，以加盖供应商单位公章的书面文件提出，采用信函、 传真或者直接送达的形式通知采购代理机构，同时将电子版文件以电子邮件的形式发送 至采购代理机构的电子信箱，否则，由此引起的损失由供应商自负。同时，供应商有义务对采购文件的准确性进行复核，如发现有任何错误（打印的错误、逻辑的错误）或者 前后矛盾的，应在规定提交答疑的时间内提交给采购人或采购代理机构，否则，供应商 应无条件接受采购文件所有条款。</w:t>
      </w:r>
    </w:p>
    <w:p w14:paraId="1BAE2FD0">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10.2.3 采购文件的澄清或者修改文件在当地政府采购网上发布公告，方可作为采购 文件组成部分并具有法律效力，任何口头答复、通知无效。采购文件的澄清或者修改在 同一内容的表述上不一致时，以最后发出的公告为准。</w:t>
      </w:r>
    </w:p>
    <w:p w14:paraId="1E736526">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10.2.4 供应商认为采购文件存在歧视性条款或者不合理要求等需要澄清的，应在规定时间内一次性全部提出。在规定时间未一次性提出或者对已澄清的条款再提异议者， 即视为同意和接受相关条款。</w:t>
      </w:r>
    </w:p>
    <w:p w14:paraId="688F084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10.2.5 从更正公告发布时间开始，供应商应在供应商须知前附表规定的时间内从当 地政府采购网上下载或者从网上直接打印公告，加盖供应商单位公章以及确认日期，采 用信函、传真或者直接送达的形式通知采购代理机构。否则，即视为同意和接受该公告 内容。</w:t>
      </w:r>
    </w:p>
    <w:p w14:paraId="7EBFC59B">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10.3 延长报价截止时间和开标时间</w:t>
      </w:r>
    </w:p>
    <w:p w14:paraId="0E7A68B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采购人可以视采购具体情况，延长报价截止时间和开标时间，但至少应当在采购文 件要求提交首次响应文件的截止时间3 个工作日前，在当地政府采购网上发布更正公告， 通知所有采购文件收受人。</w:t>
      </w:r>
    </w:p>
    <w:p w14:paraId="1EA526A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11.响应文件的组成</w:t>
      </w:r>
    </w:p>
    <w:p w14:paraId="7C6E4B9A">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11.1 供应商应按照采购文件的要求以及格式编制响应文件，并保证其真实性、准确 性以及完整性，并按照采购文件要求提交全部资料并做出实质性响应。</w:t>
      </w:r>
    </w:p>
    <w:p w14:paraId="0E4E06DC">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11.2 响应文件组成：详见“第六章响应文件格式 ”。</w:t>
      </w:r>
    </w:p>
    <w:p w14:paraId="4B6B093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11.3 采购文件要求和供应商认为应介绍或者提交的资料和文件。</w:t>
      </w:r>
    </w:p>
    <w:p w14:paraId="1247F2F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12.响应报价</w:t>
      </w:r>
    </w:p>
    <w:p w14:paraId="7E397CBC">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12.1 响应报价的范围：见供应商须知前附表。</w:t>
      </w:r>
    </w:p>
    <w:p w14:paraId="12027EE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12.2 供应商应对所投包中的货物进行报价，对每一包货物的报价必须全部报齐。</w:t>
      </w:r>
    </w:p>
    <w:p w14:paraId="3DEAA63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12.3 响应报价的次数：见供应商须知前附表。</w:t>
      </w:r>
    </w:p>
    <w:p w14:paraId="4435BF6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12.4 供应商不得以任何方式或者方法提供报价以外的任何附赠条款。</w:t>
      </w:r>
    </w:p>
    <w:p w14:paraId="39A33A37">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12.5 供应商应按照采购文件中要求的内容填写报价，并由法定代表人或者被授权代 表签署。</w:t>
      </w:r>
    </w:p>
    <w:p w14:paraId="1FE5F74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12.6 供应商须按照附件格式表中的各单项明细逐项填写，以方便谈判小组对各响应 文件进行比较。</w:t>
      </w:r>
    </w:p>
    <w:p w14:paraId="7156CCBC">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12.7 开标时，响应文件中《开标一览表》内容与《报价明细表》内容不一致的，以 《开标一览表》为准。大写金额和小写金额不一致的，以大写金额为准；总价金额与按 照单价汇总金额不一致的，以单价金额计算结果为准；单价金额小数点有明显错位的， 应以总价为准，并修改单价；对不同文字文本响应文件的解释发生异议的，以中文文本 为准。按照以上原则对错误报价的修正，供应商应签字确认。</w:t>
      </w:r>
    </w:p>
    <w:p w14:paraId="749886B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12.8 采购人不接受未经中国海关报验放进入中国境内且产自关境外的货物报价。</w:t>
      </w:r>
    </w:p>
    <w:p w14:paraId="63D49470">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12.9 供应商须知前附表未规定可以采购进口产品的，不允许进口产品参加报价。</w:t>
      </w:r>
    </w:p>
    <w:p w14:paraId="09D72FAA">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13.响应文件格式以及编制要求</w:t>
      </w:r>
    </w:p>
    <w:p w14:paraId="162D3286">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13.1 响应文件应按所投包分别进行编制。</w:t>
      </w:r>
    </w:p>
    <w:p w14:paraId="7F739A5B">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13.2 响应文件编制装订：见供应商须知前附表。</w:t>
      </w:r>
    </w:p>
    <w:p w14:paraId="7994A3D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13.</w:t>
      </w:r>
      <w:r>
        <w:rPr>
          <w:rFonts w:hint="eastAsia" w:ascii="宋体" w:hAnsi="宋体" w:eastAsia="宋体" w:cs="宋体"/>
          <w:spacing w:val="-5"/>
          <w:sz w:val="24"/>
          <w:szCs w:val="24"/>
          <w:lang w:val="en-US" w:eastAsia="zh-CN"/>
        </w:rPr>
        <w:t>3</w:t>
      </w:r>
      <w:r>
        <w:rPr>
          <w:rFonts w:hint="eastAsia" w:ascii="宋体" w:hAnsi="宋体" w:eastAsia="宋体" w:cs="宋体"/>
          <w:spacing w:val="-5"/>
          <w:sz w:val="24"/>
          <w:szCs w:val="24"/>
        </w:rPr>
        <w:t xml:space="preserve"> 供应商可对供货现场以及其范围环境进行考察，以获取有关编制响应文件和签 署实施合同所需的各项资料，供应商应承担现场考察的费用、责任和风险。</w:t>
      </w:r>
    </w:p>
    <w:p w14:paraId="167C4C6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13.</w:t>
      </w:r>
      <w:r>
        <w:rPr>
          <w:rFonts w:hint="eastAsia" w:ascii="宋体" w:hAnsi="宋体" w:eastAsia="宋体" w:cs="宋体"/>
          <w:spacing w:val="-5"/>
          <w:sz w:val="24"/>
          <w:szCs w:val="24"/>
          <w:lang w:val="en-US" w:eastAsia="zh-CN"/>
        </w:rPr>
        <w:t>4</w:t>
      </w:r>
      <w:r>
        <w:rPr>
          <w:rFonts w:hint="eastAsia" w:ascii="宋体" w:hAnsi="宋体" w:eastAsia="宋体" w:cs="宋体"/>
          <w:spacing w:val="-5"/>
          <w:sz w:val="24"/>
          <w:szCs w:val="24"/>
        </w:rPr>
        <w:t xml:space="preserve"> 供应商编制响应文件时，应当如实在技术响应表和资信以及商务响应表中填写 响应情况。</w:t>
      </w:r>
    </w:p>
    <w:p w14:paraId="7B6309B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13.</w:t>
      </w:r>
      <w:r>
        <w:rPr>
          <w:rFonts w:hint="eastAsia" w:ascii="宋体" w:hAnsi="宋体" w:eastAsia="宋体" w:cs="宋体"/>
          <w:spacing w:val="-5"/>
          <w:sz w:val="24"/>
          <w:szCs w:val="24"/>
          <w:lang w:val="en-US" w:eastAsia="zh-CN"/>
        </w:rPr>
        <w:t>5</w:t>
      </w:r>
      <w:r>
        <w:rPr>
          <w:rFonts w:hint="eastAsia" w:ascii="宋体" w:hAnsi="宋体" w:eastAsia="宋体" w:cs="宋体"/>
          <w:spacing w:val="-5"/>
          <w:sz w:val="24"/>
          <w:szCs w:val="24"/>
        </w:rPr>
        <w:t xml:space="preserve"> 响应文件份数及要求：见供应商须知前附表。</w:t>
      </w:r>
    </w:p>
    <w:p w14:paraId="122C201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14.响应文件的密封和标记</w:t>
      </w:r>
    </w:p>
    <w:p w14:paraId="29B083B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见供应商须知前附表。</w:t>
      </w:r>
    </w:p>
    <w:p w14:paraId="2435737C">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15.响应文件的递交</w:t>
      </w:r>
    </w:p>
    <w:p w14:paraId="459FCD2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15.1 供应商应在报价截止时间前递交响应文件。</w:t>
      </w:r>
    </w:p>
    <w:p w14:paraId="4894124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15.2 供应商递交响应文件的时间、地点和要求：见供应商须知前附表。</w:t>
      </w:r>
    </w:p>
    <w:p w14:paraId="0C9279A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16.响应文件的修改与撤回</w:t>
      </w:r>
    </w:p>
    <w:p w14:paraId="4AA4790C">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16.1 供应商在采购文件要求提交响应文件截止时间前，可以补充、修改、替代或者撤回已提交的响应文件，并书面形式通知采购人或者采购代理机构。补充、修改的内容 为响应文件的组成部分。</w:t>
      </w:r>
    </w:p>
    <w:p w14:paraId="7375DEB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17.保证金（本项目不</w:t>
      </w:r>
      <w:r>
        <w:rPr>
          <w:rFonts w:hint="eastAsia" w:ascii="宋体" w:hAnsi="宋体" w:eastAsia="宋体" w:cs="宋体"/>
          <w:spacing w:val="-5"/>
          <w:sz w:val="24"/>
          <w:szCs w:val="24"/>
          <w:lang w:val="en-US" w:eastAsia="zh-CN"/>
        </w:rPr>
        <w:t>要求</w:t>
      </w:r>
      <w:r>
        <w:rPr>
          <w:rFonts w:hint="eastAsia" w:ascii="宋体" w:hAnsi="宋体" w:eastAsia="宋体" w:cs="宋体"/>
          <w:spacing w:val="-5"/>
          <w:sz w:val="24"/>
          <w:szCs w:val="24"/>
        </w:rPr>
        <w:t>）</w:t>
      </w:r>
    </w:p>
    <w:p w14:paraId="3A371C76">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18.开标、谈判、成交</w:t>
      </w:r>
    </w:p>
    <w:p w14:paraId="232724DF">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18.1.开标程序</w:t>
      </w:r>
    </w:p>
    <w:p w14:paraId="73324DB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18.1.1 宣布开标纪律；</w:t>
      </w:r>
    </w:p>
    <w:p w14:paraId="5A4031EB">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18.1.2 宣布主持人、唱价人、记录人等有关人员姓名；</w:t>
      </w:r>
    </w:p>
    <w:p w14:paraId="7DCB5C5B">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18.1.3 公布在报价截止时间前递交响应文件的供应商名称及签到顺序；</w:t>
      </w:r>
    </w:p>
    <w:p w14:paraId="301E8A17">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18.1.6 开标结束。</w:t>
      </w:r>
    </w:p>
    <w:p w14:paraId="3E0F1DBB">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18.2.开标</w:t>
      </w:r>
    </w:p>
    <w:p w14:paraId="4AA70C5F">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18.2.1 开标应当在竞争性谈判文件确定的提交响应文件截止时间的同一时间公开 进行。开标地点应当为竞争性谈判文件中预先确定的地点。</w:t>
      </w:r>
    </w:p>
    <w:p w14:paraId="6540D9E8">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18.2.2 供应商应在供应商须知规定的时间内完成解密。</w:t>
      </w:r>
    </w:p>
    <w:p w14:paraId="193D732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18.3 谈判小组</w:t>
      </w:r>
    </w:p>
    <w:p w14:paraId="7A54BFB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18.3.1 谈判小组的组成</w:t>
      </w:r>
    </w:p>
    <w:p w14:paraId="7A1F51D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采购人按照《中华人民共和国政府采购法》以及有关规定组建谈判小组。谈判由依 法组建的谈判小组负责。谈判小组由采购人代表和评审专家共同组成，成员人数为三人以及以上单数，其中采购人代表只限一人，技术、经济等方面的评审专家不得少于成员 总数的三分之二。</w:t>
      </w:r>
    </w:p>
    <w:p w14:paraId="56C3AE4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18.3.2 评审专家的抽取</w:t>
      </w:r>
    </w:p>
    <w:p w14:paraId="63E5DDD5">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"18.3.2.1"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18.3.2.1</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采用随机抽取方式从政府采购监管部门依法设立的专家库中确定谈判小 组成员。任何单位和个人都不得指定评审专家或干预评审专家的抽取工作。</w:t>
      </w:r>
    </w:p>
    <w:p w14:paraId="6DDA4A4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"18.3.2.2"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18.3.2.2</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参加评审专家抽取的有关人员对被抽取的专家的姓名、单位和联系方式等 内容负有保密的义务。谈判小组成员的名单在评审结果确定前必须严格保密。</w:t>
      </w:r>
    </w:p>
    <w:p w14:paraId="7E21FA4A">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18.3.3 谈判小组成员不得参加与自己有利害关系的评审活动，与自己有利害关系的 应当回避，已经进入的必须更换。</w:t>
      </w:r>
    </w:p>
    <w:p w14:paraId="16CA97C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18.3.4 谈判小组负责对各响应文件进行评审、比较、评定，并按本采购文件的规定 确定成交供应商或者推荐中标候选人。</w:t>
      </w:r>
    </w:p>
    <w:p w14:paraId="7CFA27C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18.3.5 谈判小组具有依据采购文件进行独立评审的权力，且不受外界任何因素的干扰。谈判小组成员必须独立、负责地提出评审意见，并对自己的评审意见承担责任。对 评审结果有不同意见的谈判小组成员应当以书面形式说明其不同意见和理由，评审报告 应当注明不同意见。评审委员会成员拒绝评审或者拒绝在评审报告上签字并且又不书面 说明其不同意见和理由的，视为同意评审结果。</w:t>
      </w:r>
    </w:p>
    <w:p w14:paraId="46C23DEB">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18.3.6 谈判小组的职责：</w:t>
      </w:r>
    </w:p>
    <w:p w14:paraId="731FC13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"18.3.6.1"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18.3.6.1</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审查响应文件是否符合采购文件要求，进行资格性审查和符合性审查，并 做出评价；</w:t>
      </w:r>
    </w:p>
    <w:p w14:paraId="2CB30030">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"18.3.6.2"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18.3.6.2</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要求供应商对响应文件有关事项做出解释或者澄清；</w:t>
      </w:r>
    </w:p>
    <w:p w14:paraId="5231DB65">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"18.3.6.3"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18.3.6.3</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推荐中标候选人名单，或者受采购人委托按照事先确定的办法直接确定成 交供应商；</w:t>
      </w:r>
    </w:p>
    <w:p w14:paraId="0E11D5D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"18.3.6.4"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18.3.6.4</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向采购人、采购代理机构或者有关部门报告非法干预评审工作的行为。</w:t>
      </w:r>
    </w:p>
    <w:p w14:paraId="3EE20990">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"18.3.6.5"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18.3.6.5</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对围、串标等违法违规行为作出认定。</w:t>
      </w:r>
    </w:p>
    <w:p w14:paraId="4E79C02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18.3.7 谈判小组的义务：</w:t>
      </w:r>
    </w:p>
    <w:p w14:paraId="680D830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"18.3.7.1"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18.3.7.1</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遵纪守法，客观、公正、廉洁地履行职责；</w:t>
      </w:r>
    </w:p>
    <w:p w14:paraId="11FF7CD8">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"18.3.7.2"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18.3.7.2</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提出真实、可靠的评审意见；</w:t>
      </w:r>
    </w:p>
    <w:p w14:paraId="63A7A0A3">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"18.3.7.3"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18.3.7.3</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严格遵守评审纪律，不得向外界泄露评审情况；</w:t>
      </w:r>
    </w:p>
    <w:p w14:paraId="03B6830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"18.3.7.4"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18.3.7.4</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发现供应商在招报价活动中有不正当竞争或者恶意串通等违规行为，应及 时向监督部门报告并加以制止；</w:t>
      </w:r>
    </w:p>
    <w:p w14:paraId="1ED7AC67">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"18.3.7.5"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18.3.7.5</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按照采购文件规定的评审方法和评审标准进行评审，对评审意见承担个人 责任；</w:t>
      </w:r>
    </w:p>
    <w:p w14:paraId="4FD6BFF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"18.3.7.6"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18.3.7.6</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编写评审报告；</w:t>
      </w:r>
    </w:p>
    <w:p w14:paraId="0005FB5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"18.3.7.7"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18.3.7.7</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配合采购人或者采购代理机构答复供应商提出的质疑；</w:t>
      </w:r>
    </w:p>
    <w:p w14:paraId="1798D2F6">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"18.3.7.8"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18.3.7.8</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对评审过程和结果，以及采购人、供应商的商业秘密保密；</w:t>
      </w:r>
    </w:p>
    <w:p w14:paraId="68E243FB">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"18.3.7.9"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18.3.7.9</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配合监管部门处理投诉；</w:t>
      </w:r>
    </w:p>
    <w:p w14:paraId="068D05C6">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18.3.8 谈判小组成员有下列情形之一的，应当回避：</w:t>
      </w:r>
    </w:p>
    <w:p w14:paraId="1ACF87F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"18.3.8.1"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18.3.8.1</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供应商或者供应商主要负责人的近亲属；</w:t>
      </w:r>
    </w:p>
    <w:p w14:paraId="5B7ABC57">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"18.3.8.2"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18.3.8.2</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项目主管部门或者行政监督部门的人员；</w:t>
      </w:r>
    </w:p>
    <w:p w14:paraId="6A85ECF8">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"18.3.8.3"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18.3.8.3</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与供应商有经济利益关系；</w:t>
      </w:r>
    </w:p>
    <w:p w14:paraId="16E5207A">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"18.3.8.4"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18.3.8.4</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曾因在采购、评审以及其他与政府采购有关系活动中从事违法行为而受到 行政处罚或者刑事处罚的；</w:t>
      </w:r>
    </w:p>
    <w:p w14:paraId="0F1A892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"18.3.8.5"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18.3.8.5</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与供应商有其他利害关系。</w:t>
      </w:r>
    </w:p>
    <w:p w14:paraId="0128B6E6">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18.4 评审程序</w:t>
      </w:r>
    </w:p>
    <w:p w14:paraId="0C2EEEEF">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谈判小组应当对响应文件进行评审，并根据谈判文件规定的程序、评定成交的标准 等事项与实质性响应谈判文件要求的供应商进行谈判。未实质性响应谈判文件的响应文 件按无效处理，谈判小组应当告知有关供应商。</w:t>
      </w:r>
    </w:p>
    <w:p w14:paraId="502F6C7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谈判小组所有成员应当集中与单一供应商分别进行谈判，并给予所有参加谈判的供 应商平等的谈判机会。</w:t>
      </w:r>
    </w:p>
    <w:p w14:paraId="6850058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在谈判过程中，谈判小组可以根据谈判文件和谈判情况实质性变动采购需求中的技 术、服务要求以及合同草案条款，但不得变动谈判文件中的其他内容。实质性变动的内 容，须经采购人代表确认。</w:t>
      </w:r>
    </w:p>
    <w:p w14:paraId="6920750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对谈判文件作出的实质性变动是谈判文件的有效组成部分，谈判小组应当及时以书 面形式同时通知所有参加谈判的供应商。</w:t>
      </w:r>
    </w:p>
    <w:p w14:paraId="52722300">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供应商应当按照谈判文件的变动情况和谈判小组的要求重新提交响应文件，并由其 法定代表人或授权代表签字或者加盖公章。由授权代表签字的，应当附法定代表人授权 书。供应商为自然人的，应当由本人签字并附身份证明。</w:t>
      </w:r>
    </w:p>
    <w:p w14:paraId="3235C59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18.5 评审</w:t>
      </w:r>
    </w:p>
    <w:p w14:paraId="23D0D4A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18.5.1 资格性审查</w:t>
      </w:r>
    </w:p>
    <w:p w14:paraId="7341FC5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"18.5.1.1"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18.5.1.1</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谈判小组依据法律法规和采购文件的规定，对响应文件中的资格证明、保 证金等进行审查，以确定供应商是否具备报价资格。</w:t>
      </w:r>
    </w:p>
    <w:p w14:paraId="6C4DD665">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"18.5.1.2"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18.5.1.2</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采购人、采购代理机构通过“信用中国” 网站（www.creditchina.gov.cn）、 中国政府采购网（www.ccgp.gov.cn）查询供应商信用记录。采购人或者采购代理机构应当对供应商信用记录进行甄别，对 列入失信被执行人、重大税收违法案件当事人名单、政府采购严重违法失信行为记录名 单及其他不符合《中华人民共和国政府采购法》第二十二条规定条件的供应商，应当拒 绝其参加政府采购活动，其响应无效；信用信息查询记录及相关证据应当与其他采购文件一并保存。</w:t>
      </w:r>
    </w:p>
    <w:p w14:paraId="7CF43ABC">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"18.5.1.3"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18.5.1.3</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供应商资格要求中，采用最低评标价法的采购项目, 提供相同品牌产品 的不同投标人参加同一合同项下投标的,以其中通过资格审查、符合性审查且报价最低 的参加评标; 报价相同的, 由采购人或者采购人委托评标委员会按照招标文件规定的方 式确定一个参加评标的投标人, 招标文件未规定的采取随机抽取方式确定, 其他投标无 效。</w:t>
      </w:r>
    </w:p>
    <w:p w14:paraId="6C60EB9F">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使用综合评分法的采购项目, 提供相同品牌产品且通过资格审查、符合性审查 的 不同投标人参加同一合同项下投标的,按一家投标人计算,评审后得分最高的同品牌 投 标人获得中标人推荐资格;  评审得分相同的,  由采购人或者采购人委托评标委员会按 照招标文件规定的方式确定一个投标人获得中标人推荐资格, 招标文件未规定的采取随 机抽取方式确定,其他同品牌投标人不作为中标候选人。</w:t>
      </w:r>
    </w:p>
    <w:p w14:paraId="47FDC7C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非单一产品采购项目,采购人应当根据采购项目技术构成、产品价格比重等合 理确 定核心产品,并在招标文件中载明。多家投标人提供的核心产品品牌相同的,按前 两款 规定处理。</w:t>
      </w:r>
    </w:p>
    <w:p w14:paraId="1BB0AA48">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18.5.2 符合性审查</w:t>
      </w:r>
    </w:p>
    <w:p w14:paraId="04443F9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谈判小组依据采购文件的规定，从响应文件的有效性、完整性和对采购文件的响应 程度进行审查，以确定是否对采购文件的实质性要求作出响应。</w:t>
      </w:r>
    </w:p>
    <w:p w14:paraId="2DAA8EFC">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18.5.3 在资格性和符合性审查同时，对属于不合格供应商或者采购人或者其委托公 证人员依据法律法规和采购文件的规定，分别与供应商共同对其商务部分响应文件中的资格证明等进行审查，以确定供应商是否具备报价资格，填写资格审查表并签字确认后，提交谈判小组审核的供应商，谈判小组必须提出不合格或者响应无效的事实依据，并出具不合格或者响应无效说明，供应商签字确认。供应商签字确认后谈判小组全体成员签字。供应商拒绝签字确认的不影响谈判小组做出的不合格或无效裁定。</w:t>
      </w:r>
    </w:p>
    <w:p w14:paraId="64B6B09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18.5.4 技术评审</w:t>
      </w:r>
    </w:p>
    <w:p w14:paraId="6D5CAB1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"18.5.4.1"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18.5.4.1</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按照采购文件要求，审查报价供应商所投货物和服务的规格、质量、数量 及服务要求等技术要求和参数，并记录实质性响应、技术偏离等事项，进行技术部分的符合性审查。</w:t>
      </w:r>
    </w:p>
    <w:p w14:paraId="0C2075FF">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"18.5.4.2"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18.5.4.2</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对技术复杂或性质特殊、响应文件技术或指标不一致的，谈判小组应根据 采购文件以及各响应文件情况，在确保采购需求、质量和服务相等的前提下，按同等或者略高于采购文件标准确定统一谈判技术指标（包括强制性标准和行业标准），谈判现 场形成书面技术要求并经谈判小组全体成员签字确认，该标准是评审报告的组成部分</w:t>
      </w:r>
      <w:r>
        <w:rPr>
          <w:rFonts w:hint="eastAsia" w:ascii="宋体" w:hAnsi="宋体" w:eastAsia="宋体" w:cs="宋体"/>
          <w:spacing w:val="-5"/>
          <w:sz w:val="24"/>
          <w:szCs w:val="24"/>
          <w:lang w:eastAsia="zh-CN"/>
        </w:rPr>
        <w:t>，</w:t>
      </w:r>
      <w:r>
        <w:rPr>
          <w:rFonts w:hint="eastAsia" w:ascii="宋体" w:hAnsi="宋体" w:eastAsia="宋体" w:cs="宋体"/>
          <w:spacing w:val="-5"/>
          <w:sz w:val="24"/>
          <w:szCs w:val="24"/>
        </w:rPr>
        <w:t>谈判技术指标经所有参与谈判供应商书面承诺后方可进行谈判。</w:t>
      </w:r>
    </w:p>
    <w:p w14:paraId="11A3E99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"18.5.4.3"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18.5.4.3</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对不能事先计算出价格总额、响应报价（含单项报价）超出市场价格但总 价不高于本次采购预算金额，以及市场价格波动较大的，谈判小组应根据本次采购预算 金额、市场价格以及供应商响应报价，在确保采购需求、质量和服务相等的前提下，谈 判小组必须集体讨论确定谈判标底和报价轮次，该标底必须低于本次开标报价的最低报 价并低于市场价格。</w:t>
      </w:r>
    </w:p>
    <w:p w14:paraId="320B0003">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18.6 澄清有关问题</w:t>
      </w:r>
    </w:p>
    <w:p w14:paraId="730089E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18.6.1 对响应文件中含义不明确、同类问题表述不一致或者有明显文字和计算错误 的内容，谈判小组应以书面形式要求供应商做出必要的澄清、承诺、说明或者纠正。供 应商的澄清、承诺、说明或者纠正应采取书面形式，由法定代表人或者被授权代表签字， 并不得超出响应文件的范围或者改变响应文件的实质性内容。</w:t>
      </w:r>
    </w:p>
    <w:p w14:paraId="73720587">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18.6.2 谈判小组判断响应文件的响应性仅基于响应文件本身而不靠外部因素。未响 应实质性条款的，谈判小组有权确定其响应无效，供应商不能通过修正、撤销或者澄清 不符之处而使其报价成为实质性响应的报价。</w:t>
      </w:r>
    </w:p>
    <w:p w14:paraId="4EED08A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18.6.3 谈判小组可以允许供应商修改或者澄清其响应文件中不构成实质偏离的、微 小的、非正规的不一致或者不规则的地方。</w:t>
      </w:r>
    </w:p>
    <w:p w14:paraId="5649F23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18.7 谈判</w:t>
      </w:r>
    </w:p>
    <w:p w14:paraId="23BFD5B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18.7.1 谈判前，谈判小组应核实供应商对统一谈判技术标准（包括强制性标准和行 业标准）等是否全部承诺或者确认。</w:t>
      </w:r>
    </w:p>
    <w:p w14:paraId="5029F29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18.7.2 谈判小组所有成员集中与单一供应商进行谈判。在谈判中，谈判的任何一方 不得透露与谈判有关的其他供应商的技术资料、价格和其他信息。</w:t>
      </w:r>
    </w:p>
    <w:p w14:paraId="117D384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18.7.3 谈判实行多轮报价，原则上第二轮报价为最终报价。超过二轮报价的由谈判 小组现场集体决定是否继续报价，但最后一轮报价前必须告知所有参加谈判的供应商， 并以最后一轮报价为最终报价；参与谈判提交最终报价的供应商少于三家。特殊情况及处置：（1）采购范围变化且总价不超过预算价的；（2）采购货物的市 场价格明显降价的；（3）报价明细中个别报价明显高于市场价且无明确报价依据的； （4）最后一轮报价中最低报价相同的。发生上述情形之一的，谈判小组有权予以废标 或者与供应商进行谈判后继续报价。</w:t>
      </w:r>
    </w:p>
    <w:p w14:paraId="0C2CCB2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18.8 成交</w:t>
      </w:r>
    </w:p>
    <w:p w14:paraId="3161BAE6">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18.8.1 本次采购采用最低评标价法，是指以价格为主要因素确定成交供应商的评审方法。即在全部满足采购文件实质性要求，且采购需求、质量和服务相等的前提下，依 据统一的价格要素评定最低报价，按最终报价由低到高的顺序排序，确定成交供应商或推荐成交候选供应商的评审方法。</w:t>
      </w:r>
    </w:p>
    <w:p w14:paraId="7576B3E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18.8.2 采购人授权谈判小组确定成交供应商的，最终报价结束后，谈判小组按照上 述的规定，对供应商进行排序并确定排序第一的为成交供应商。</w:t>
      </w:r>
    </w:p>
    <w:p w14:paraId="219D77D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18.8.3 采购文件规定推荐成交候选供应商的，成交候选供应商数量应当根据采购需 要并在采购活动开始前确定，由谈判小组按照上述规定的评审办法确定各供应商排列顺 序，依照顺序推荐成交候选供应商，并出具评审报告，采购人应当在收到评审报告后 5 个工作日内，从评审报告提出的成交候选人中，根据质量和服务均能满足采购文件实质 性响应要求且最后报价最低的原则确定成交供应商。</w:t>
      </w:r>
    </w:p>
    <w:p w14:paraId="208BB2C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18.8.4 按照有关规定成交供应商因不可抗力或者自身原因不能履行政府采购合同 的须顺延排序第二的供应商成交的，或者采购人推荐排序第二的供应商成交的，其原响应报价不得超过原成交供应商响应报价与保证金之和，报经监督部门核准后可以确定排序第二的供应商成交。否则应予废标，由采购人依法重新组织采购。</w:t>
      </w:r>
    </w:p>
    <w:p w14:paraId="17566A1B">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18.8.5 谈判结果应通知所有参加谈判的供应商。</w:t>
      </w:r>
    </w:p>
    <w:p w14:paraId="55F5777F">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18.8.6 优先成交</w:t>
      </w:r>
    </w:p>
    <w:p w14:paraId="3DE061F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lang w:eastAsia="zh-CN"/>
        </w:rPr>
      </w:pPr>
      <w:r>
        <w:rPr>
          <w:rFonts w:hint="eastAsia" w:ascii="宋体" w:hAnsi="宋体" w:eastAsia="宋体" w:cs="宋体"/>
          <w:spacing w:val="-5"/>
          <w:sz w:val="24"/>
          <w:szCs w:val="24"/>
        </w:rPr>
        <w:t>有下列情况之一的，谈判小组必须给予优先成交：本项目为专门面向中小企业采购，价格不下浮</w:t>
      </w:r>
      <w:r>
        <w:rPr>
          <w:rFonts w:hint="eastAsia" w:ascii="宋体" w:hAnsi="宋体" w:eastAsia="宋体" w:cs="宋体"/>
          <w:spacing w:val="-5"/>
          <w:sz w:val="24"/>
          <w:szCs w:val="24"/>
          <w:lang w:eastAsia="zh-CN"/>
        </w:rPr>
        <w:t>。</w:t>
      </w:r>
    </w:p>
    <w:p w14:paraId="68B1487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18.9 成交结果公告以及成交通知书</w:t>
      </w:r>
    </w:p>
    <w:p w14:paraId="6E1F49C8">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18.9.1 采购人或者采购代理机构应当</w:t>
      </w:r>
      <w:r>
        <w:rPr>
          <w:rFonts w:hint="eastAsia" w:ascii="宋体" w:hAnsi="宋体" w:eastAsia="宋体" w:cs="宋体"/>
          <w:spacing w:val="-5"/>
          <w:sz w:val="24"/>
          <w:szCs w:val="24"/>
          <w:lang w:val="en-US" w:eastAsia="zh-CN"/>
        </w:rPr>
        <w:t>在成交供应商确定后2个工作日内，在指定媒体公告成交结果，同时向成交供应商发出成交通知书。</w:t>
      </w:r>
    </w:p>
    <w:p w14:paraId="64122016">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18.9.2 采购人或采购代理机构不按照规定发布成交结果公告或者发布成交结果公 告后不签发成交通知书的，应当承担法律责任，给成交供应商造成经济损失的应承担赔 偿责任。</w:t>
      </w:r>
    </w:p>
    <w:p w14:paraId="6FB9746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18.9.3 成交通知书对采购人和成交供应商都具有法律效力。成交通知书发出后，采 购人改变成交结果的，或者成交供应商放弃成交，应当依法承担法律责任。</w:t>
      </w:r>
    </w:p>
    <w:p w14:paraId="1F32DCCF">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18.10 响应无效</w:t>
      </w:r>
    </w:p>
    <w:p w14:paraId="6E08BA38">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出现下列情形之一的，响应无效：</w:t>
      </w:r>
    </w:p>
    <w:p w14:paraId="6B19B93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18.10.1响应报价高于采购预算的；</w:t>
      </w:r>
    </w:p>
    <w:p w14:paraId="13D7D5B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18.10.2对“★ ”条款未做出实质性响应或者发生负偏离的；</w:t>
      </w:r>
    </w:p>
    <w:p w14:paraId="7A85E6B7">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18.10.3应提供而未提供带“▲ ”标注的政府强制采购节能产品的；</w:t>
      </w:r>
    </w:p>
    <w:p w14:paraId="447D8CB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18.10.4对允许偏离的非实质性条款，偏离采购文件规定的偏离范围和幅度的；</w:t>
      </w:r>
    </w:p>
    <w:p w14:paraId="4C2303F5">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18.10.5不按照采购文件规定报价、没有分项报价、拒绝报价、有多个报价（采购 文件另有规定的除外）、有选择性报价、附有条件的报价或者拒绝修正报价的；</w:t>
      </w:r>
    </w:p>
    <w:p w14:paraId="6350E620">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18.10.</w:t>
      </w:r>
      <w:r>
        <w:rPr>
          <w:rFonts w:hint="eastAsia" w:ascii="宋体" w:hAnsi="宋体" w:eastAsia="宋体" w:cs="宋体"/>
          <w:spacing w:val="-5"/>
          <w:sz w:val="24"/>
          <w:szCs w:val="24"/>
          <w:lang w:val="en-US" w:eastAsia="zh-CN"/>
        </w:rPr>
        <w:t>6</w:t>
      </w:r>
      <w:r>
        <w:rPr>
          <w:rFonts w:hint="eastAsia" w:ascii="宋体" w:hAnsi="宋体" w:eastAsia="宋体" w:cs="宋体"/>
          <w:spacing w:val="-5"/>
          <w:sz w:val="24"/>
          <w:szCs w:val="24"/>
        </w:rPr>
        <w:t xml:space="preserve"> 供应商未按采购文件要求交纳保证金的</w:t>
      </w:r>
      <w:r>
        <w:rPr>
          <w:rFonts w:hint="eastAsia" w:ascii="宋体" w:hAnsi="宋体" w:eastAsia="宋体" w:cs="宋体"/>
          <w:spacing w:val="-5"/>
          <w:sz w:val="24"/>
          <w:szCs w:val="24"/>
          <w:lang w:eastAsia="zh-CN"/>
        </w:rPr>
        <w:t>（</w:t>
      </w:r>
      <w:r>
        <w:rPr>
          <w:rFonts w:hint="eastAsia" w:ascii="宋体" w:hAnsi="宋体" w:eastAsia="宋体" w:cs="宋体"/>
          <w:spacing w:val="-5"/>
          <w:sz w:val="24"/>
          <w:szCs w:val="24"/>
          <w:lang w:val="en-US" w:eastAsia="zh-CN"/>
        </w:rPr>
        <w:t>本项目不要求</w:t>
      </w:r>
      <w:r>
        <w:rPr>
          <w:rFonts w:hint="eastAsia" w:ascii="宋体" w:hAnsi="宋体" w:eastAsia="宋体" w:cs="宋体"/>
          <w:spacing w:val="-5"/>
          <w:sz w:val="24"/>
          <w:szCs w:val="24"/>
          <w:lang w:eastAsia="zh-CN"/>
        </w:rPr>
        <w:t>）</w:t>
      </w:r>
      <w:r>
        <w:rPr>
          <w:rFonts w:hint="eastAsia" w:ascii="宋体" w:hAnsi="宋体" w:eastAsia="宋体" w:cs="宋体"/>
          <w:spacing w:val="-5"/>
          <w:sz w:val="24"/>
          <w:szCs w:val="24"/>
        </w:rPr>
        <w:t>；</w:t>
      </w:r>
    </w:p>
    <w:p w14:paraId="08AD23CC">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18.10.</w:t>
      </w:r>
      <w:r>
        <w:rPr>
          <w:rFonts w:hint="eastAsia" w:ascii="宋体" w:hAnsi="宋体" w:eastAsia="宋体" w:cs="宋体"/>
          <w:spacing w:val="-5"/>
          <w:sz w:val="24"/>
          <w:szCs w:val="24"/>
          <w:lang w:val="en-US" w:eastAsia="zh-CN"/>
        </w:rPr>
        <w:t>7</w:t>
      </w:r>
      <w:r>
        <w:rPr>
          <w:rFonts w:hint="eastAsia" w:ascii="宋体" w:hAnsi="宋体" w:eastAsia="宋体" w:cs="宋体"/>
          <w:spacing w:val="-5"/>
          <w:sz w:val="24"/>
          <w:szCs w:val="24"/>
        </w:rPr>
        <w:t xml:space="preserve"> 报价有效期不满足采购文件要求的；</w:t>
      </w:r>
    </w:p>
    <w:p w14:paraId="48E317F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18.10.</w:t>
      </w:r>
      <w:r>
        <w:rPr>
          <w:rFonts w:hint="eastAsia" w:ascii="宋体" w:hAnsi="宋体" w:eastAsia="宋体" w:cs="宋体"/>
          <w:spacing w:val="-5"/>
          <w:sz w:val="24"/>
          <w:szCs w:val="24"/>
          <w:lang w:val="en-US" w:eastAsia="zh-CN"/>
        </w:rPr>
        <w:t>8</w:t>
      </w:r>
      <w:r>
        <w:rPr>
          <w:rFonts w:hint="eastAsia" w:ascii="宋体" w:hAnsi="宋体" w:eastAsia="宋体" w:cs="宋体"/>
          <w:spacing w:val="-5"/>
          <w:sz w:val="24"/>
          <w:szCs w:val="24"/>
        </w:rPr>
        <w:t>谈判小组2/3及以上成员认定报价方案技术含量低、偏离范围超出允许幅 度、不符合采购文件要求的；</w:t>
      </w:r>
    </w:p>
    <w:p w14:paraId="5F443983">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18.10.</w:t>
      </w:r>
      <w:r>
        <w:rPr>
          <w:rFonts w:hint="eastAsia" w:ascii="宋体" w:hAnsi="宋体" w:eastAsia="宋体" w:cs="宋体"/>
          <w:spacing w:val="-5"/>
          <w:sz w:val="24"/>
          <w:szCs w:val="24"/>
          <w:lang w:val="en-US" w:eastAsia="zh-CN"/>
        </w:rPr>
        <w:t>9</w:t>
      </w:r>
      <w:r>
        <w:rPr>
          <w:rFonts w:hint="eastAsia" w:ascii="宋体" w:hAnsi="宋体" w:eastAsia="宋体" w:cs="宋体"/>
          <w:spacing w:val="-5"/>
          <w:sz w:val="24"/>
          <w:szCs w:val="24"/>
        </w:rPr>
        <w:t>谈判小组判定供应商涂改证明材料或者提供虚假材料和承诺的；</w:t>
      </w:r>
    </w:p>
    <w:p w14:paraId="6966123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18.10.</w:t>
      </w:r>
      <w:r>
        <w:rPr>
          <w:rFonts w:hint="eastAsia" w:ascii="宋体" w:hAnsi="宋体" w:eastAsia="宋体" w:cs="宋体"/>
          <w:spacing w:val="-5"/>
          <w:sz w:val="24"/>
          <w:szCs w:val="24"/>
          <w:lang w:val="en-US" w:eastAsia="zh-CN"/>
        </w:rPr>
        <w:t>10</w:t>
      </w:r>
      <w:r>
        <w:rPr>
          <w:rFonts w:hint="eastAsia" w:ascii="宋体" w:hAnsi="宋体" w:eastAsia="宋体" w:cs="宋体"/>
          <w:spacing w:val="-5"/>
          <w:sz w:val="24"/>
          <w:szCs w:val="24"/>
        </w:rPr>
        <w:t>不符合法律、法规和采购文件中规定的其他要求的。</w:t>
      </w:r>
    </w:p>
    <w:p w14:paraId="192590E8">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对响应无效的认定，必须经谈判小组集体做出决定并出具响应无效的事实依据，由供应商法定代表人或者被授权代表签字确认，拒绝签字的，不影响谈判小组做出的决定。</w:t>
      </w:r>
    </w:p>
    <w:p w14:paraId="1F371A8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18.11终止</w:t>
      </w:r>
    </w:p>
    <w:p w14:paraId="7CE4FB45">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18.11.1 出现下列情形之一的，采购人或者采购代理机构应当终止竞争性谈判采购 活动，发布项目终止公告并说明原因，重新开展采购活动：</w:t>
      </w:r>
    </w:p>
    <w:p w14:paraId="686D717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"18.11.1.1"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18.11.1.1</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因情况变化，不再符合规定的竞争性谈判采购方式适用情形的；</w:t>
      </w:r>
    </w:p>
    <w:p w14:paraId="15DE8A9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"18.11.1.2"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18.11.1.2</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出现影响采购公正的违法、违规行为的；</w:t>
      </w:r>
    </w:p>
    <w:p w14:paraId="0DC23AB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"18.11.1.3"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18.11.1.3</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在采购过程中符合竞争要求的供应商或者报价未超过采购预算的供应商不足3家的，但《政府采购非招标采购方式管理办法》第二十七条第二款规定的情形除外；</w:t>
      </w:r>
    </w:p>
    <w:p w14:paraId="69D2A28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"18.11.1.4"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18.11.1.4</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因重大变故，采购任务取消的；</w:t>
      </w:r>
    </w:p>
    <w:p w14:paraId="7C602B1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"18.11.1.5"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18.11.1.5</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法律、法规以及采购文件规定的其他废标情形。</w:t>
      </w:r>
    </w:p>
    <w:p w14:paraId="526D63A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18.11.2 终止后，采购人或者采购代理机构应当将废标理由通知所有供应商。</w:t>
      </w:r>
    </w:p>
    <w:p w14:paraId="7A36D72C">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18.12 特殊情况处置程序</w:t>
      </w:r>
    </w:p>
    <w:p w14:paraId="7BE2A72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18.12.1 谈判小组成员的更换</w:t>
      </w:r>
    </w:p>
    <w:p w14:paraId="7745FBB3">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"18.12.1.1"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18.12.1.1</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谈判小组应当执行连续评审的原则，按照采购文件规定的程序、内容、 方法、标准完成全部评审工作。出现评审专家临时缺席、回避等情形导致评审现场专家</w:t>
      </w:r>
    </w:p>
    <w:p w14:paraId="1FDD30C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数量不符合法定标准的，采购人或者采购代理机构要按照有关程序及时补抽专家，继续 组织评审。如无法及时补齐专家，则要立即停止评审工作，封存采购文件和所有响应文 件，择期重新组建谈判小组进行评审。</w:t>
      </w:r>
    </w:p>
    <w:p w14:paraId="221A0BC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"18.12.1.2"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18.12.1.2</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退出谈判小组的成员，其已完成的评审行为无效。由采购人向监督人员提出更换谈判小组成员意见并获准后，根据本采购文件规定的谈判小组成员产生方式另 行确定替代者进行评审。</w:t>
      </w:r>
    </w:p>
    <w:p w14:paraId="716DF3F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18.12.2 记名投票</w:t>
      </w:r>
    </w:p>
    <w:p w14:paraId="3FDE73C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在评审过程中，谈判小组发生分歧或者评审结论有异议需表决的，按照少数服从多 数的原则，由谈判小组全体成员以记名投票方式表决。</w:t>
      </w:r>
    </w:p>
    <w:p w14:paraId="691F7B2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18.12.3 延期开标</w:t>
      </w:r>
    </w:p>
    <w:p w14:paraId="6C05B007">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因特殊情况需要推迟开标时间的，采购人或者采购代理机构必须提前报监督部门审 批，经批准后按规定提前告知所有参加报价的供应商，否则必须按时开标。</w:t>
      </w:r>
    </w:p>
    <w:p w14:paraId="031BA0A7">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18.13 违法违规情形</w:t>
      </w:r>
    </w:p>
    <w:p w14:paraId="4DCC2B2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18.13.1 有下列情形之一的，属于供应商相互串通报价：</w:t>
      </w:r>
    </w:p>
    <w:p w14:paraId="24CB6BE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"18.13.1.1"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18.13.1.1</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供应商之间协商响应报价等响应文件的实质性内容；</w:t>
      </w:r>
    </w:p>
    <w:p w14:paraId="1F15A79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"18.13.1.2"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18.13.1.2</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供应商之间约定成交供应商；</w:t>
      </w:r>
    </w:p>
    <w:p w14:paraId="1213255C">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"18.13.1.3"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18.13.1.3</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供应商之间约定部分供应商放弃报价或者成交；</w:t>
      </w:r>
    </w:p>
    <w:p w14:paraId="2C9A886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"18.13.1.4"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18.13.1.4</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属于同一集团、协会、商会等组织成员的供应商按照该组织要求协同报 价；</w:t>
      </w:r>
    </w:p>
    <w:p w14:paraId="56139F7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"18.13.1.5"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18.13.1.5</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供应商之间为谋取中标或者排斥特定供应商而采取的其他联合行动。</w:t>
      </w:r>
    </w:p>
    <w:p w14:paraId="5A29C1FA">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18.13.2 有下列情形之一的，视为供应商相互串通报价，谈判小组应当出具违法违 规认定意见并作响应无效处理：</w:t>
      </w:r>
    </w:p>
    <w:p w14:paraId="108A8C4C">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fldChar w:fldCharType="begin"/>
      </w:r>
      <w:r>
        <w:rPr>
          <w:rFonts w:hint="eastAsia" w:ascii="宋体" w:hAnsi="宋体" w:eastAsia="宋体" w:cs="宋体"/>
          <w:spacing w:val="-5"/>
          <w:sz w:val="24"/>
          <w:szCs w:val="24"/>
          <w:lang w:val="en-US" w:eastAsia="zh-CN"/>
        </w:rPr>
        <w:instrText xml:space="preserve"> HYPERLINK "18.13.2.1" </w:instrText>
      </w:r>
      <w:r>
        <w:rPr>
          <w:rFonts w:hint="eastAsia" w:ascii="宋体" w:hAnsi="宋体" w:eastAsia="宋体" w:cs="宋体"/>
          <w:spacing w:val="-5"/>
          <w:sz w:val="24"/>
          <w:szCs w:val="24"/>
          <w:lang w:val="en-US" w:eastAsia="zh-CN"/>
        </w:rPr>
        <w:fldChar w:fldCharType="separate"/>
      </w:r>
      <w:r>
        <w:rPr>
          <w:rFonts w:hint="eastAsia" w:ascii="宋体" w:hAnsi="宋体" w:eastAsia="宋体" w:cs="宋体"/>
          <w:spacing w:val="-5"/>
          <w:sz w:val="24"/>
          <w:szCs w:val="24"/>
          <w:lang w:val="en-US" w:eastAsia="zh-CN"/>
        </w:rPr>
        <w:t>18.13.2.1</w:t>
      </w:r>
      <w:r>
        <w:rPr>
          <w:rFonts w:hint="eastAsia" w:ascii="宋体" w:hAnsi="宋体" w:eastAsia="宋体" w:cs="宋体"/>
          <w:spacing w:val="-5"/>
          <w:sz w:val="24"/>
          <w:szCs w:val="24"/>
          <w:lang w:val="en-US" w:eastAsia="zh-CN"/>
        </w:rPr>
        <w:fldChar w:fldCharType="end"/>
      </w:r>
      <w:r>
        <w:rPr>
          <w:rFonts w:hint="eastAsia" w:ascii="宋体" w:hAnsi="宋体" w:eastAsia="宋体" w:cs="宋体"/>
          <w:spacing w:val="-5"/>
          <w:sz w:val="24"/>
          <w:szCs w:val="24"/>
          <w:lang w:val="en-US" w:eastAsia="zh-CN"/>
        </w:rPr>
        <w:t xml:space="preserve"> 不同供应商的响应文件由同一单位或者个人编制；</w:t>
      </w:r>
    </w:p>
    <w:p w14:paraId="039324F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fldChar w:fldCharType="begin"/>
      </w:r>
      <w:r>
        <w:rPr>
          <w:rFonts w:hint="eastAsia" w:ascii="宋体" w:hAnsi="宋体" w:eastAsia="宋体" w:cs="宋体"/>
          <w:spacing w:val="-5"/>
          <w:sz w:val="24"/>
          <w:szCs w:val="24"/>
          <w:lang w:val="en-US" w:eastAsia="zh-CN"/>
        </w:rPr>
        <w:instrText xml:space="preserve"> HYPERLINK "18.13.2.2" </w:instrText>
      </w:r>
      <w:r>
        <w:rPr>
          <w:rFonts w:hint="eastAsia" w:ascii="宋体" w:hAnsi="宋体" w:eastAsia="宋体" w:cs="宋体"/>
          <w:spacing w:val="-5"/>
          <w:sz w:val="24"/>
          <w:szCs w:val="24"/>
          <w:lang w:val="en-US" w:eastAsia="zh-CN"/>
        </w:rPr>
        <w:fldChar w:fldCharType="separate"/>
      </w:r>
      <w:r>
        <w:rPr>
          <w:rFonts w:hint="eastAsia" w:ascii="宋体" w:hAnsi="宋体" w:eastAsia="宋体" w:cs="宋体"/>
          <w:spacing w:val="-5"/>
          <w:sz w:val="24"/>
          <w:szCs w:val="24"/>
          <w:lang w:val="en-US" w:eastAsia="zh-CN"/>
        </w:rPr>
        <w:t>18.13.2.2</w:t>
      </w:r>
      <w:r>
        <w:rPr>
          <w:rFonts w:hint="eastAsia" w:ascii="宋体" w:hAnsi="宋体" w:eastAsia="宋体" w:cs="宋体"/>
          <w:spacing w:val="-5"/>
          <w:sz w:val="24"/>
          <w:szCs w:val="24"/>
          <w:lang w:val="en-US" w:eastAsia="zh-CN"/>
        </w:rPr>
        <w:fldChar w:fldCharType="end"/>
      </w:r>
      <w:r>
        <w:rPr>
          <w:rFonts w:hint="eastAsia" w:ascii="宋体" w:hAnsi="宋体" w:eastAsia="宋体" w:cs="宋体"/>
          <w:spacing w:val="-5"/>
          <w:sz w:val="24"/>
          <w:szCs w:val="24"/>
          <w:lang w:val="en-US" w:eastAsia="zh-CN"/>
        </w:rPr>
        <w:t xml:space="preserve"> 不同供应商委托同一单位或者个人办理报价事宜；</w:t>
      </w:r>
    </w:p>
    <w:p w14:paraId="2289D825">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lang w:val="en-US" w:eastAsia="zh-CN"/>
        </w:rPr>
      </w:pPr>
      <w:r>
        <w:rPr>
          <w:rFonts w:hint="eastAsia" w:ascii="宋体" w:hAnsi="宋体" w:eastAsia="宋体" w:cs="宋体"/>
          <w:spacing w:val="-5"/>
          <w:sz w:val="24"/>
          <w:szCs w:val="24"/>
          <w:lang w:val="en-US" w:eastAsia="zh-CN"/>
        </w:rPr>
        <w:fldChar w:fldCharType="begin"/>
      </w:r>
      <w:r>
        <w:rPr>
          <w:rFonts w:hint="eastAsia" w:ascii="宋体" w:hAnsi="宋体" w:eastAsia="宋体" w:cs="宋体"/>
          <w:spacing w:val="-5"/>
          <w:sz w:val="24"/>
          <w:szCs w:val="24"/>
          <w:lang w:val="en-US" w:eastAsia="zh-CN"/>
        </w:rPr>
        <w:instrText xml:space="preserve"> HYPERLINK "18.13.2.3" </w:instrText>
      </w:r>
      <w:r>
        <w:rPr>
          <w:rFonts w:hint="eastAsia" w:ascii="宋体" w:hAnsi="宋体" w:eastAsia="宋体" w:cs="宋体"/>
          <w:spacing w:val="-5"/>
          <w:sz w:val="24"/>
          <w:szCs w:val="24"/>
          <w:lang w:val="en-US" w:eastAsia="zh-CN"/>
        </w:rPr>
        <w:fldChar w:fldCharType="separate"/>
      </w:r>
      <w:r>
        <w:rPr>
          <w:rFonts w:hint="eastAsia" w:ascii="宋体" w:hAnsi="宋体" w:eastAsia="宋体" w:cs="宋体"/>
          <w:spacing w:val="-5"/>
          <w:sz w:val="24"/>
          <w:szCs w:val="24"/>
          <w:lang w:val="en-US" w:eastAsia="zh-CN"/>
        </w:rPr>
        <w:t>18.13.2.3</w:t>
      </w:r>
      <w:r>
        <w:rPr>
          <w:rFonts w:hint="eastAsia" w:ascii="宋体" w:hAnsi="宋体" w:eastAsia="宋体" w:cs="宋体"/>
          <w:spacing w:val="-5"/>
          <w:sz w:val="24"/>
          <w:szCs w:val="24"/>
          <w:lang w:val="en-US" w:eastAsia="zh-CN"/>
        </w:rPr>
        <w:fldChar w:fldCharType="end"/>
      </w:r>
      <w:r>
        <w:rPr>
          <w:rFonts w:hint="eastAsia" w:ascii="宋体" w:hAnsi="宋体" w:eastAsia="宋体" w:cs="宋体"/>
          <w:spacing w:val="-5"/>
          <w:sz w:val="24"/>
          <w:szCs w:val="24"/>
          <w:lang w:val="en-US" w:eastAsia="zh-CN"/>
        </w:rPr>
        <w:t xml:space="preserve"> 不同供应商的响应文件载明的项目管理成员为同一人；</w:t>
      </w:r>
    </w:p>
    <w:p w14:paraId="164571AB">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lang w:val="en-US" w:eastAsia="zh-CN"/>
        </w:rPr>
        <w:fldChar w:fldCharType="begin"/>
      </w:r>
      <w:r>
        <w:rPr>
          <w:rFonts w:hint="eastAsia" w:ascii="宋体" w:hAnsi="宋体" w:eastAsia="宋体" w:cs="宋体"/>
          <w:spacing w:val="-5"/>
          <w:sz w:val="24"/>
          <w:szCs w:val="24"/>
          <w:lang w:val="en-US" w:eastAsia="zh-CN"/>
        </w:rPr>
        <w:instrText xml:space="preserve"> HYPERLINK "18.13.2.4" </w:instrText>
      </w:r>
      <w:r>
        <w:rPr>
          <w:rFonts w:hint="eastAsia" w:ascii="宋体" w:hAnsi="宋体" w:eastAsia="宋体" w:cs="宋体"/>
          <w:spacing w:val="-5"/>
          <w:sz w:val="24"/>
          <w:szCs w:val="24"/>
          <w:lang w:val="en-US" w:eastAsia="zh-CN"/>
        </w:rPr>
        <w:fldChar w:fldCharType="separate"/>
      </w:r>
      <w:r>
        <w:rPr>
          <w:rFonts w:hint="eastAsia" w:ascii="宋体" w:hAnsi="宋体" w:eastAsia="宋体" w:cs="宋体"/>
          <w:spacing w:val="-5"/>
          <w:sz w:val="24"/>
          <w:szCs w:val="24"/>
          <w:lang w:val="en-US" w:eastAsia="zh-CN"/>
        </w:rPr>
        <w:t>18.13.2.4</w:t>
      </w:r>
      <w:r>
        <w:rPr>
          <w:rFonts w:hint="eastAsia" w:ascii="宋体" w:hAnsi="宋体" w:eastAsia="宋体" w:cs="宋体"/>
          <w:spacing w:val="-5"/>
          <w:sz w:val="24"/>
          <w:szCs w:val="24"/>
          <w:lang w:val="en-US" w:eastAsia="zh-CN"/>
        </w:rPr>
        <w:fldChar w:fldCharType="end"/>
      </w:r>
      <w:r>
        <w:rPr>
          <w:rFonts w:hint="eastAsia" w:ascii="宋体" w:hAnsi="宋体" w:eastAsia="宋体" w:cs="宋体"/>
          <w:spacing w:val="-5"/>
          <w:sz w:val="24"/>
          <w:szCs w:val="24"/>
        </w:rPr>
        <w:t xml:space="preserve"> 不同供应商的响应文件异常一致或者响应报价呈规律性差异；</w:t>
      </w:r>
    </w:p>
    <w:p w14:paraId="169B1D1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lang w:val="en-US" w:eastAsia="zh-CN"/>
        </w:rPr>
        <w:t>18.13.2.5</w:t>
      </w:r>
      <w:r>
        <w:rPr>
          <w:rFonts w:hint="eastAsia" w:ascii="宋体" w:hAnsi="宋体" w:eastAsia="宋体" w:cs="宋体"/>
          <w:spacing w:val="-5"/>
          <w:sz w:val="24"/>
          <w:szCs w:val="24"/>
        </w:rPr>
        <w:t>不同供应商的保证金从同一单位或者个人的账户转出。</w:t>
      </w:r>
    </w:p>
    <w:p w14:paraId="0A4B7FEF">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18.13.3 有下列情形之一的，属于采购人与供应商串通报价：</w:t>
      </w:r>
    </w:p>
    <w:p w14:paraId="20BAD8F0">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"18.13.3.1"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18.13.3.1</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采购人在开标前开启响应文件并将有关信息泄露给其他供应商；</w:t>
      </w:r>
    </w:p>
    <w:p w14:paraId="332AC613">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"18.13.3.2"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18.13.3.2</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采购人直接或者间接向供应商泄露标底、谈判小组成员等信息；</w:t>
      </w:r>
    </w:p>
    <w:p w14:paraId="4FD1CCC0">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"18.13.3.3"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18.13.3.3</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采购人明示或者暗示供应商压低或者抬高响应报价；</w:t>
      </w:r>
    </w:p>
    <w:p w14:paraId="1DE01AFA">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"18.13.3.4"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18.13.3.4</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采购人授意供应商撤换、修改响应文件；</w:t>
      </w:r>
    </w:p>
    <w:p w14:paraId="377E09AA">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"18.13.3.5"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18.13.3.5</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采购人明示或者暗示供应商为特定供应商中标提供方便；</w:t>
      </w:r>
    </w:p>
    <w:p w14:paraId="6BE9788F">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fldChar w:fldCharType="begin"/>
      </w:r>
      <w:r>
        <w:rPr>
          <w:rFonts w:hint="eastAsia" w:ascii="宋体" w:hAnsi="宋体" w:eastAsia="宋体" w:cs="宋体"/>
          <w:spacing w:val="-5"/>
          <w:sz w:val="24"/>
          <w:szCs w:val="24"/>
        </w:rPr>
        <w:instrText xml:space="preserve"> HYPERLINK "18.13.3.6" </w:instrText>
      </w:r>
      <w:r>
        <w:rPr>
          <w:rFonts w:hint="eastAsia" w:ascii="宋体" w:hAnsi="宋体" w:eastAsia="宋体" w:cs="宋体"/>
          <w:spacing w:val="-5"/>
          <w:sz w:val="24"/>
          <w:szCs w:val="24"/>
        </w:rPr>
        <w:fldChar w:fldCharType="separate"/>
      </w:r>
      <w:r>
        <w:rPr>
          <w:rFonts w:hint="eastAsia" w:ascii="宋体" w:hAnsi="宋体" w:eastAsia="宋体" w:cs="宋体"/>
          <w:spacing w:val="-5"/>
          <w:sz w:val="24"/>
          <w:szCs w:val="24"/>
        </w:rPr>
        <w:t>18.13.3.6</w:t>
      </w:r>
      <w:r>
        <w:rPr>
          <w:rFonts w:hint="eastAsia" w:ascii="宋体" w:hAnsi="宋体" w:eastAsia="宋体" w:cs="宋体"/>
          <w:spacing w:val="-5"/>
          <w:sz w:val="24"/>
          <w:szCs w:val="24"/>
        </w:rPr>
        <w:fldChar w:fldCharType="end"/>
      </w:r>
      <w:r>
        <w:rPr>
          <w:rFonts w:hint="eastAsia" w:ascii="宋体" w:hAnsi="宋体" w:eastAsia="宋体" w:cs="宋体"/>
          <w:spacing w:val="-5"/>
          <w:sz w:val="24"/>
          <w:szCs w:val="24"/>
        </w:rPr>
        <w:t xml:space="preserve"> 采购人与供应商为谋求特定供应商中标而采取的其他串通行为。</w:t>
      </w:r>
    </w:p>
    <w:p w14:paraId="3B01459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在开标、评审过程中发现以上违法违规情形的，首先由谈判小组作出认定，对认定确有以上违法违规情形的供应商，按无效报价处理，再进入正常评审程序。</w:t>
      </w:r>
    </w:p>
    <w:p w14:paraId="5DDF366C">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18.14 违规处理</w:t>
      </w:r>
    </w:p>
    <w:p w14:paraId="595A1709">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供应商有下列情形之一的，列入不良行为记录名单，在一至三年内禁止参加阿克苏市政府采购活动：</w:t>
      </w:r>
    </w:p>
    <w:p w14:paraId="0AB548A3">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18.14.1 提供虚假报价材料谋取中标、成交的；</w:t>
      </w:r>
    </w:p>
    <w:p w14:paraId="11C8CF9F">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18.14.2 采取不正当手段诋毁、排挤其他供应商的；</w:t>
      </w:r>
    </w:p>
    <w:p w14:paraId="4B3E4BA6">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18.14.3 与采购人、其他供应商或者采购代理机构恶意串通的；</w:t>
      </w:r>
    </w:p>
    <w:p w14:paraId="3C54B74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19.质疑</w:t>
      </w:r>
    </w:p>
    <w:p w14:paraId="1958A6AC">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19.1 参加本次政府采购活动的供应商认为采购文件、采购过程和成交结果使自己的 权益受到损害的，可以在知道或者应知道其权益受到损害之日起7个工作日内，以书面形式向采购人或者采购代理机构提出质疑。</w:t>
      </w:r>
    </w:p>
    <w:p w14:paraId="7E8079B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19.2 质疑书内容应包括以下主要内容：</w:t>
      </w:r>
    </w:p>
    <w:p w14:paraId="4561616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19.2.1 质疑人的名称、地址、电话等；</w:t>
      </w:r>
    </w:p>
    <w:p w14:paraId="295EF68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19.2.2 具体的质疑事项、证据以及法律、法规依据；</w:t>
      </w:r>
    </w:p>
    <w:p w14:paraId="25AF9FE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19.2.3 提出质疑的日期。</w:t>
      </w:r>
    </w:p>
    <w:p w14:paraId="01F020B6">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19.3 质疑书应当署名，一式叁份。由法定代表人或者主要负责人签字并加盖公章后生效。代理人办理质疑事务时，还应当提交授权委托书，授权委托书应当载明代理的具 体权限和事项。否则采购人或者采购代理机构不予受理。</w:t>
      </w:r>
    </w:p>
    <w:p w14:paraId="634175CF">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19.4 除书面形式外，其他任何方式的质疑，采购人或者采购代理机构均不予接受和 回复。</w:t>
      </w:r>
    </w:p>
    <w:p w14:paraId="6878454A">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19.5 采购人或者采购代理机构在收到质疑书后 7 个工作日内做出书面答复，并以书 面形式通知质疑人和其他有关供应商，但答复不得涉及商业秘密。</w:t>
      </w:r>
    </w:p>
    <w:p w14:paraId="118AF03B">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19.6 质疑人对采购人、采购代理机构的答复不满意或者采购人、采购代理机构未在 规定的时间内做出答复的，可以在答复期满后 15 个工作日内向同级监管部门投诉。</w:t>
      </w:r>
    </w:p>
    <w:p w14:paraId="2C6926F7">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20.投诉</w:t>
      </w:r>
    </w:p>
    <w:p w14:paraId="5D4EE67F">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20.1 按照《中华人民共和国政府采购法》、财政部《政府采购质疑和投诉办法》（财 政部令第 94 号）文件以及相关的法律、法规及规定，质疑人对采购人、采购代理机构 的答复不满意或者采购人、采购代理机构未在规定的时间内做出答复的，可以在答复期满后15个工作日内向同级监管部门投诉。</w:t>
      </w:r>
    </w:p>
    <w:p w14:paraId="579D042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20.2 投诉人提起投诉应符合下列条件：</w:t>
      </w:r>
    </w:p>
    <w:p w14:paraId="5BDFAC54">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20.2.1 投诉人是参与所投诉政府采购活动的供应商；</w:t>
      </w:r>
    </w:p>
    <w:p w14:paraId="7C1D419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20.2.2 提起投诉前已依法进行质疑；</w:t>
      </w:r>
    </w:p>
    <w:p w14:paraId="23A0CF4B">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20.2.3 投诉书内容符合财政部《政府采购质疑和投诉办法》（财政部令第 94 号规 定；</w:t>
      </w:r>
    </w:p>
    <w:p w14:paraId="39C964D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20.2.4 在投诉有效期限内提起投诉；</w:t>
      </w:r>
    </w:p>
    <w:p w14:paraId="33AFB7E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20.2.5 属于本财政部门管辖；</w:t>
      </w:r>
    </w:p>
    <w:p w14:paraId="1D737D95">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20.2.6 同一投诉事项未经财政部门投诉处理；</w:t>
      </w:r>
    </w:p>
    <w:p w14:paraId="3344F893">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20.2.7 法律法规规定的其他条件。</w:t>
      </w:r>
    </w:p>
    <w:p w14:paraId="7816A2BD">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20.3 投诉人投诉时，应当提交投诉书，并按照被投诉采购人、采购代理机构和与投 诉事项有关的供应商数量提供投诉书的副本。</w:t>
      </w:r>
    </w:p>
    <w:p w14:paraId="0D5F4E82">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20.4 投诉书应当包括以下主要内容：</w:t>
      </w:r>
    </w:p>
    <w:p w14:paraId="26CF1B8A">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20.4.1 投诉人和被投诉人的名称、地址、电话等；</w:t>
      </w:r>
    </w:p>
    <w:p w14:paraId="7138A36A">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20.4.2 具体的投诉事宜以及事实依据；</w:t>
      </w:r>
    </w:p>
    <w:p w14:paraId="043169EF">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20.4.3 质疑书和质疑答复情况以及相关证明材料；</w:t>
      </w:r>
    </w:p>
    <w:p w14:paraId="72281E61">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20.4.4 提起投诉的日期。</w:t>
      </w:r>
    </w:p>
    <w:p w14:paraId="4EDA3CDE">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20.5 投诉书应当署名。投诉人为自然人的，应当由本人签字；投诉人为法人或者其 他组织的，应当由法定代表人或者主要负责人签字盖章并加盖公章。</w:t>
      </w:r>
    </w:p>
    <w:p w14:paraId="1160C2D0">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20.6 投诉人可以委托代理人办理投诉事务。代理人办理投诉事务时，除提交投诉书 外，还应当向同级监管部门提交投诉人的授权委托书，授权委托书应当载明委托代理的 具体权限和事项。</w:t>
      </w:r>
    </w:p>
    <w:p w14:paraId="1AF518CF">
      <w:pPr>
        <w:keepNext w:val="0"/>
        <w:keepLines w:val="0"/>
        <w:pageBreakBefore w:val="0"/>
        <w:widowControl/>
        <w:shd w:val="clear"/>
        <w:kinsoku/>
        <w:wordWrap w:val="0"/>
        <w:overflowPunct/>
        <w:topLinePunct/>
        <w:autoSpaceDE w:val="0"/>
        <w:autoSpaceDN/>
        <w:bidi w:val="0"/>
        <w:adjustRightInd w:val="0"/>
        <w:snapToGrid w:val="0"/>
        <w:spacing w:line="360" w:lineRule="auto"/>
        <w:ind w:left="0" w:right="0" w:firstLine="460" w:firstLineChars="200"/>
        <w:textAlignment w:val="baseline"/>
        <w:outlineLvl w:val="9"/>
        <w:rPr>
          <w:rFonts w:hint="eastAsia" w:ascii="宋体" w:hAnsi="宋体" w:eastAsia="宋体" w:cs="宋体"/>
          <w:spacing w:val="-5"/>
          <w:sz w:val="24"/>
          <w:szCs w:val="24"/>
        </w:rPr>
      </w:pPr>
      <w:r>
        <w:rPr>
          <w:rFonts w:hint="eastAsia" w:ascii="宋体" w:hAnsi="宋体" w:eastAsia="宋体" w:cs="宋体"/>
          <w:spacing w:val="-5"/>
          <w:sz w:val="24"/>
          <w:szCs w:val="24"/>
        </w:rPr>
        <w:t>20.7 投诉人不符合上述规定提起的投诉，监管部门不予受理。</w:t>
      </w:r>
    </w:p>
    <w:p w14:paraId="6A2AE5FF">
      <w:pPr>
        <w:shd w:val="clear"/>
        <w:rPr>
          <w:rFonts w:hint="eastAsia" w:ascii="宋体" w:hAnsi="宋体" w:eastAsia="宋体" w:cs="宋体"/>
          <w:spacing w:val="-4"/>
          <w:sz w:val="44"/>
          <w:szCs w:val="44"/>
        </w:rPr>
      </w:pPr>
      <w:bookmarkStart w:id="58" w:name="_Toc12079"/>
      <w:r>
        <w:rPr>
          <w:rFonts w:hint="eastAsia" w:ascii="宋体" w:hAnsi="宋体" w:eastAsia="宋体" w:cs="宋体"/>
          <w:spacing w:val="-4"/>
          <w:sz w:val="44"/>
          <w:szCs w:val="44"/>
        </w:rPr>
        <w:br w:type="page"/>
      </w:r>
    </w:p>
    <w:p w14:paraId="6C632969">
      <w:pPr>
        <w:keepNext w:val="0"/>
        <w:keepLines w:val="0"/>
        <w:pageBreakBefore w:val="0"/>
        <w:widowControl/>
        <w:shd w:val="clear"/>
        <w:kinsoku w:val="0"/>
        <w:wordWrap/>
        <w:overflowPunct/>
        <w:topLinePunct w:val="0"/>
        <w:autoSpaceDE w:val="0"/>
        <w:autoSpaceDN w:val="0"/>
        <w:bidi w:val="0"/>
        <w:adjustRightInd w:val="0"/>
        <w:snapToGrid w:val="0"/>
        <w:spacing w:before="91" w:line="224" w:lineRule="auto"/>
        <w:jc w:val="center"/>
        <w:textAlignment w:val="baseline"/>
        <w:outlineLvl w:val="0"/>
        <w:rPr>
          <w:rFonts w:hint="eastAsia" w:ascii="宋体" w:hAnsi="宋体" w:eastAsia="宋体" w:cs="宋体"/>
          <w:spacing w:val="-4"/>
          <w:sz w:val="44"/>
          <w:szCs w:val="44"/>
        </w:rPr>
      </w:pPr>
      <w:bookmarkStart w:id="59" w:name="_Toc28373"/>
      <w:r>
        <w:rPr>
          <w:rFonts w:hint="eastAsia" w:ascii="宋体" w:hAnsi="宋体" w:eastAsia="宋体" w:cs="宋体"/>
          <w:spacing w:val="-4"/>
          <w:sz w:val="44"/>
          <w:szCs w:val="44"/>
        </w:rPr>
        <w:t>第三章   采购需求</w:t>
      </w:r>
      <w:bookmarkEnd w:id="58"/>
      <w:bookmarkEnd w:id="59"/>
    </w:p>
    <w:p w14:paraId="72EE338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highlight w:val="none"/>
          <w:lang w:val="en-US" w:eastAsia="zh-CN"/>
        </w:rPr>
        <w:t>一、项目名称：</w:t>
      </w:r>
    </w:p>
    <w:p w14:paraId="195C9594">
      <w:pPr>
        <w:pStyle w:val="2"/>
        <w:pageBreakBefore w:val="0"/>
        <w:kinsoku/>
        <w:wordWrap/>
        <w:overflowPunct/>
        <w:topLinePunct w:val="0"/>
        <w:bidi w:val="0"/>
        <w:spacing w:line="520" w:lineRule="exact"/>
        <w:textAlignment w:val="auto"/>
        <w:rPr>
          <w:rFonts w:hint="eastAsia" w:ascii="宋体" w:hAnsi="宋体" w:eastAsia="宋体" w:cs="宋体"/>
          <w:b w:val="0"/>
          <w:spacing w:val="11"/>
          <w:kern w:val="2"/>
          <w:sz w:val="30"/>
          <w:szCs w:val="30"/>
          <w:lang w:val="en-US" w:eastAsia="zh-CN" w:bidi="ar-SA"/>
        </w:rPr>
      </w:pPr>
      <w:r>
        <w:rPr>
          <w:rFonts w:hint="eastAsia" w:ascii="宋体" w:hAnsi="宋体" w:eastAsia="宋体" w:cs="宋体"/>
          <w:b w:val="0"/>
          <w:spacing w:val="11"/>
          <w:kern w:val="2"/>
          <w:sz w:val="30"/>
          <w:szCs w:val="30"/>
          <w:lang w:val="en-US" w:eastAsia="zh-CN" w:bidi="ar-SA"/>
        </w:rPr>
        <w:t>拜城县克孜尔乡良种肉羊培育发展项目（二次）</w:t>
      </w:r>
    </w:p>
    <w:p w14:paraId="2D59C55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4" w:firstLineChars="200"/>
        <w:textAlignment w:val="auto"/>
        <w:rPr>
          <w:rFonts w:hint="eastAsia" w:ascii="宋体" w:hAnsi="宋体" w:eastAsia="宋体" w:cs="宋体"/>
          <w:spacing w:val="11"/>
          <w:sz w:val="30"/>
          <w:szCs w:val="30"/>
          <w:highlight w:val="none"/>
          <w:lang w:val="en-US" w:eastAsia="zh-CN"/>
        </w:rPr>
      </w:pPr>
      <w:r>
        <w:rPr>
          <w:rFonts w:hint="eastAsia" w:ascii="宋体" w:hAnsi="宋体" w:eastAsia="宋体" w:cs="宋体"/>
          <w:spacing w:val="11"/>
          <w:sz w:val="30"/>
          <w:szCs w:val="30"/>
          <w:highlight w:val="none"/>
          <w:lang w:val="en-US" w:eastAsia="zh-CN"/>
        </w:rPr>
        <w:t>二、采购内容：</w:t>
      </w:r>
    </w:p>
    <w:p w14:paraId="4432A9E0">
      <w:pPr>
        <w:pStyle w:val="2"/>
        <w:pageBreakBefore w:val="0"/>
        <w:kinsoku/>
        <w:wordWrap/>
        <w:overflowPunct/>
        <w:topLinePunct w:val="0"/>
        <w:bidi w:val="0"/>
        <w:spacing w:line="520" w:lineRule="exact"/>
        <w:textAlignment w:val="auto"/>
        <w:rPr>
          <w:rFonts w:hint="eastAsia" w:ascii="宋体" w:hAnsi="宋体" w:eastAsia="宋体" w:cs="宋体"/>
          <w:lang w:val="en-US" w:eastAsia="zh-CN"/>
        </w:rPr>
      </w:pPr>
      <w:r>
        <w:rPr>
          <w:rFonts w:hint="eastAsia" w:ascii="宋体" w:hAnsi="宋体" w:eastAsia="宋体" w:cs="宋体"/>
          <w:b w:val="0"/>
          <w:spacing w:val="11"/>
          <w:kern w:val="2"/>
          <w:sz w:val="30"/>
          <w:szCs w:val="30"/>
          <w:lang w:val="en-US" w:eastAsia="zh-CN" w:bidi="ar-SA"/>
        </w:rPr>
        <w:t xml:space="preserve">拜城县克孜尔乡良种肉羊培育发展项目（二次），购买怀胎绒山羊1400只（体重不低于25公斤、年龄2-6岁，无疾病）。 </w:t>
      </w:r>
    </w:p>
    <w:p w14:paraId="221AAF8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4" w:firstLineChars="200"/>
        <w:textAlignment w:val="auto"/>
        <w:rPr>
          <w:rFonts w:hint="eastAsia" w:ascii="宋体" w:hAnsi="宋体" w:eastAsia="宋体" w:cs="宋体"/>
          <w:spacing w:val="11"/>
          <w:sz w:val="30"/>
          <w:szCs w:val="30"/>
          <w:highlight w:val="none"/>
          <w:lang w:val="en-US" w:eastAsia="zh-CN"/>
        </w:rPr>
      </w:pPr>
      <w:r>
        <w:rPr>
          <w:rFonts w:hint="eastAsia" w:ascii="宋体" w:hAnsi="宋体" w:eastAsia="宋体" w:cs="宋体"/>
          <w:spacing w:val="11"/>
          <w:sz w:val="30"/>
          <w:szCs w:val="30"/>
          <w:highlight w:val="none"/>
          <w:lang w:val="en-US" w:eastAsia="zh-CN"/>
        </w:rPr>
        <w:t>三、供应商资质要求：</w:t>
      </w:r>
    </w:p>
    <w:p w14:paraId="322F8853">
      <w:pPr>
        <w:pStyle w:val="2"/>
        <w:pageBreakBefore w:val="0"/>
        <w:kinsoku/>
        <w:wordWrap/>
        <w:overflowPunct/>
        <w:topLinePunct w:val="0"/>
        <w:bidi w:val="0"/>
        <w:spacing w:line="520" w:lineRule="exact"/>
        <w:textAlignment w:val="auto"/>
        <w:rPr>
          <w:rFonts w:hint="eastAsia" w:ascii="宋体" w:hAnsi="宋体" w:eastAsia="宋体" w:cs="宋体"/>
          <w:b w:val="0"/>
          <w:spacing w:val="11"/>
          <w:kern w:val="2"/>
          <w:sz w:val="30"/>
          <w:szCs w:val="30"/>
          <w:lang w:val="en-US" w:eastAsia="zh-CN" w:bidi="ar-SA"/>
        </w:rPr>
      </w:pPr>
      <w:r>
        <w:rPr>
          <w:rFonts w:hint="eastAsia" w:ascii="宋体" w:hAnsi="宋体" w:eastAsia="宋体" w:cs="宋体"/>
          <w:b w:val="0"/>
          <w:spacing w:val="11"/>
          <w:kern w:val="2"/>
          <w:sz w:val="30"/>
          <w:szCs w:val="30"/>
          <w:lang w:val="en-US" w:eastAsia="zh-CN" w:bidi="ar-SA"/>
        </w:rPr>
        <w:t>本项目专门面向中小企业。</w:t>
      </w:r>
    </w:p>
    <w:p w14:paraId="4D313079">
      <w:pPr>
        <w:pStyle w:val="2"/>
        <w:pageBreakBefore w:val="0"/>
        <w:kinsoku/>
        <w:wordWrap/>
        <w:overflowPunct/>
        <w:topLinePunct w:val="0"/>
        <w:bidi w:val="0"/>
        <w:spacing w:line="520" w:lineRule="exact"/>
        <w:textAlignment w:val="auto"/>
        <w:rPr>
          <w:rFonts w:hint="eastAsia" w:ascii="宋体" w:hAnsi="宋体" w:eastAsia="宋体" w:cs="宋体"/>
          <w:b w:val="0"/>
          <w:spacing w:val="11"/>
          <w:kern w:val="2"/>
          <w:sz w:val="30"/>
          <w:szCs w:val="30"/>
          <w:lang w:val="en-US" w:eastAsia="zh-CN" w:bidi="ar-SA"/>
        </w:rPr>
      </w:pPr>
      <w:r>
        <w:rPr>
          <w:rFonts w:hint="eastAsia" w:ascii="宋体" w:hAnsi="宋体" w:eastAsia="宋体" w:cs="宋体"/>
          <w:b w:val="0"/>
          <w:spacing w:val="11"/>
          <w:kern w:val="2"/>
          <w:sz w:val="30"/>
          <w:szCs w:val="30"/>
          <w:lang w:val="zh-CN" w:eastAsia="zh-CN" w:bidi="ar-SA"/>
        </w:rPr>
        <w:t>本项目所属行业：农林牧渔业。</w:t>
      </w:r>
    </w:p>
    <w:p w14:paraId="277A7A4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4" w:firstLineChars="200"/>
        <w:textAlignment w:val="auto"/>
        <w:rPr>
          <w:rFonts w:hint="eastAsia" w:ascii="宋体" w:hAnsi="宋体" w:eastAsia="宋体" w:cs="宋体"/>
          <w:b w:val="0"/>
          <w:spacing w:val="11"/>
          <w:kern w:val="2"/>
          <w:sz w:val="30"/>
          <w:szCs w:val="30"/>
          <w:lang w:val="en-US" w:eastAsia="zh-CN" w:bidi="ar-SA"/>
        </w:rPr>
      </w:pPr>
      <w:r>
        <w:rPr>
          <w:rFonts w:hint="eastAsia" w:ascii="宋体" w:hAnsi="宋体" w:eastAsia="宋体" w:cs="宋体"/>
          <w:b w:val="0"/>
          <w:spacing w:val="11"/>
          <w:kern w:val="2"/>
          <w:sz w:val="30"/>
          <w:szCs w:val="30"/>
          <w:lang w:val="en-US" w:eastAsia="zh-CN" w:bidi="ar-SA"/>
        </w:rPr>
        <w:t>本项目满足《中华人民共和国政府采购法》第二十二条规定</w:t>
      </w:r>
    </w:p>
    <w:p w14:paraId="2445605F">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jc w:val="both"/>
        <w:textAlignment w:val="auto"/>
        <w:rPr>
          <w:rFonts w:hint="eastAsia" w:ascii="宋体" w:hAnsi="宋体" w:eastAsia="宋体" w:cs="宋体"/>
          <w:spacing w:val="11"/>
          <w:sz w:val="30"/>
          <w:szCs w:val="30"/>
          <w:lang w:val="en-US" w:eastAsia="zh-CN"/>
        </w:rPr>
      </w:pPr>
      <w:r>
        <w:rPr>
          <w:rFonts w:hint="eastAsia" w:ascii="宋体" w:hAnsi="宋体" w:eastAsia="宋体" w:cs="宋体"/>
          <w:b w:val="0"/>
          <w:bCs w:val="0"/>
          <w:spacing w:val="11"/>
          <w:sz w:val="30"/>
          <w:szCs w:val="30"/>
          <w:highlight w:val="none"/>
          <w:lang w:val="en-US" w:eastAsia="zh-CN"/>
        </w:rPr>
        <w:t>一、项目面向企业范围：</w:t>
      </w:r>
      <w:r>
        <w:rPr>
          <w:rFonts w:hint="eastAsia" w:ascii="宋体" w:hAnsi="宋体" w:eastAsia="宋体" w:cs="宋体"/>
          <w:b/>
          <w:bCs/>
          <w:spacing w:val="11"/>
          <w:sz w:val="30"/>
          <w:szCs w:val="30"/>
          <w:highlight w:val="none"/>
          <w:lang w:val="en-US" w:eastAsia="zh-CN"/>
        </w:rPr>
        <w:t>本项目专门面向中小企业；</w:t>
      </w:r>
    </w:p>
    <w:p w14:paraId="23950FA8">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jc w:val="both"/>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采购人代表是否参与评标：（否）</w:t>
      </w:r>
    </w:p>
    <w:p w14:paraId="4B6AB7FC">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jc w:val="both"/>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推荐几家中标候选人：3家。</w:t>
      </w:r>
    </w:p>
    <w:p w14:paraId="35028431">
      <w:pPr>
        <w:keepNext w:val="0"/>
        <w:keepLines w:val="0"/>
        <w:pageBreakBefore w:val="0"/>
        <w:widowControl w:val="0"/>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highlight w:val="none"/>
          <w:lang w:val="en-US" w:eastAsia="zh-CN"/>
        </w:rPr>
      </w:pPr>
      <w:r>
        <w:rPr>
          <w:rFonts w:hint="eastAsia" w:ascii="宋体" w:hAnsi="宋体" w:eastAsia="宋体" w:cs="宋体"/>
          <w:spacing w:val="11"/>
          <w:sz w:val="30"/>
          <w:szCs w:val="30"/>
          <w:highlight w:val="none"/>
          <w:lang w:val="en-US" w:eastAsia="zh-CN"/>
        </w:rPr>
        <w:t>五、履约保证金：</w:t>
      </w:r>
    </w:p>
    <w:p w14:paraId="3016229A">
      <w:pPr>
        <w:keepNext w:val="0"/>
        <w:keepLines w:val="0"/>
        <w:pageBreakBefore w:val="0"/>
        <w:widowControl w:val="0"/>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1.提交时限：中标单位收到中标通知书后5个工作日内提交。</w:t>
      </w:r>
    </w:p>
    <w:p w14:paraId="5BC128AC">
      <w:pPr>
        <w:keepNext w:val="0"/>
        <w:keepLines w:val="0"/>
        <w:pageBreakBefore w:val="0"/>
        <w:widowControl w:val="0"/>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2.履约保证金额：合同价款的3%。</w:t>
      </w:r>
    </w:p>
    <w:p w14:paraId="5E05C0FF">
      <w:pPr>
        <w:pStyle w:val="17"/>
        <w:keepNext w:val="0"/>
        <w:keepLines w:val="0"/>
        <w:pageBreakBefore w:val="0"/>
        <w:widowControl w:val="0"/>
        <w:kinsoku/>
        <w:wordWrap/>
        <w:overflowPunct/>
        <w:topLinePunct w:val="0"/>
        <w:bidi w:val="0"/>
        <w:spacing w:line="579" w:lineRule="exact"/>
        <w:ind w:firstLine="644" w:firstLineChars="200"/>
        <w:textAlignment w:val="auto"/>
        <w:rPr>
          <w:rFonts w:hint="eastAsia" w:ascii="宋体" w:hAnsi="宋体" w:eastAsia="宋体" w:cs="宋体"/>
          <w:lang w:val="en-US" w:eastAsia="zh-CN"/>
        </w:rPr>
      </w:pPr>
      <w:r>
        <w:rPr>
          <w:rFonts w:hint="eastAsia" w:ascii="宋体" w:hAnsi="宋体" w:eastAsia="宋体" w:cs="宋体"/>
          <w:spacing w:val="11"/>
          <w:sz w:val="30"/>
          <w:szCs w:val="30"/>
          <w:lang w:val="en-US" w:eastAsia="zh-CN"/>
        </w:rPr>
        <w:t>3.缴纳方式：银行保函等方式。</w:t>
      </w:r>
    </w:p>
    <w:p w14:paraId="660A4CFF">
      <w:pPr>
        <w:keepNext w:val="0"/>
        <w:keepLines w:val="0"/>
        <w:pageBreakBefore w:val="0"/>
        <w:widowControl w:val="0"/>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4.保函处置：供应商出现以次充好、逾期交付、存活率不达标、产仔率不达标、拒不整改等违约行为，给采购单位带来损失等一切后果由中标单位进行全额赔偿。</w:t>
      </w:r>
    </w:p>
    <w:p w14:paraId="7053F677">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highlight w:val="none"/>
          <w:lang w:val="en-US" w:eastAsia="zh-CN"/>
        </w:rPr>
      </w:pPr>
      <w:r>
        <w:rPr>
          <w:rFonts w:hint="eastAsia" w:ascii="宋体" w:hAnsi="宋体" w:eastAsia="宋体" w:cs="宋体"/>
          <w:spacing w:val="11"/>
          <w:sz w:val="30"/>
          <w:szCs w:val="30"/>
          <w:highlight w:val="none"/>
          <w:lang w:val="en-US" w:eastAsia="zh-CN"/>
        </w:rPr>
        <w:t>六、合同签订：</w:t>
      </w:r>
    </w:p>
    <w:p w14:paraId="4804D134">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公示结束后，中标成交通知书发布之日起，30天之内签订合同，如不按时签订视为拒绝和采购人签订合同，如属于无正当理由的，按《政府采购法》相关条款进行行政处罚，给采购人造成损失的，将依法予以赔偿。</w:t>
      </w:r>
    </w:p>
    <w:p w14:paraId="3FA397BF">
      <w:pPr>
        <w:keepNext w:val="0"/>
        <w:keepLines w:val="0"/>
        <w:pageBreakBefore w:val="0"/>
        <w:widowControl w:val="0"/>
        <w:numPr>
          <w:ilvl w:val="0"/>
          <w:numId w:val="2"/>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highlight w:val="none"/>
          <w:lang w:val="en-US" w:eastAsia="zh-CN"/>
        </w:rPr>
      </w:pPr>
      <w:r>
        <w:rPr>
          <w:rFonts w:hint="eastAsia" w:ascii="宋体" w:hAnsi="宋体" w:eastAsia="宋体" w:cs="宋体"/>
          <w:spacing w:val="11"/>
          <w:sz w:val="30"/>
          <w:szCs w:val="30"/>
          <w:highlight w:val="none"/>
          <w:lang w:val="en-US" w:eastAsia="zh-CN"/>
        </w:rPr>
        <w:t>交付时限：</w:t>
      </w:r>
    </w:p>
    <w:p w14:paraId="3645115D">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highlight w:val="none"/>
          <w:lang w:val="en-US" w:eastAsia="zh-CN"/>
        </w:rPr>
      </w:pPr>
      <w:r>
        <w:rPr>
          <w:rFonts w:hint="eastAsia" w:ascii="宋体" w:hAnsi="宋体" w:eastAsia="宋体" w:cs="宋体"/>
          <w:spacing w:val="11"/>
          <w:sz w:val="30"/>
          <w:szCs w:val="30"/>
          <w:lang w:val="en-US" w:eastAsia="zh-CN"/>
        </w:rPr>
        <w:t>合同签订后30日历天内完成全部交付，包括检疫、进场，分批次在30日内交付。</w:t>
      </w:r>
    </w:p>
    <w:p w14:paraId="05DF7CA5">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highlight w:val="none"/>
          <w:lang w:val="en-US" w:eastAsia="zh-CN"/>
        </w:rPr>
        <w:t>八、付款方式：</w:t>
      </w:r>
      <w:r>
        <w:rPr>
          <w:rFonts w:hint="eastAsia" w:ascii="宋体" w:hAnsi="宋体" w:eastAsia="宋体" w:cs="宋体"/>
          <w:spacing w:val="11"/>
          <w:sz w:val="30"/>
          <w:szCs w:val="30"/>
          <w:lang w:val="en-US" w:eastAsia="zh-CN"/>
        </w:rPr>
        <w:t>采取国库统一支付，合同签订后，支付合同价的50%预付款；后期供货完成并验收合格后，支付剩余合同价的50%。</w:t>
      </w:r>
    </w:p>
    <w:p w14:paraId="3081EE30">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highlight w:val="none"/>
          <w:lang w:val="en-US" w:eastAsia="zh-CN"/>
        </w:rPr>
      </w:pPr>
      <w:r>
        <w:rPr>
          <w:rFonts w:hint="eastAsia" w:ascii="宋体" w:hAnsi="宋体" w:eastAsia="宋体" w:cs="宋体"/>
          <w:spacing w:val="11"/>
          <w:sz w:val="30"/>
          <w:szCs w:val="30"/>
          <w:highlight w:val="none"/>
          <w:lang w:val="en-US" w:eastAsia="zh-CN"/>
        </w:rPr>
        <w:t>九、履约要求：</w:t>
      </w:r>
    </w:p>
    <w:p w14:paraId="412F0547">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1.负责羊只的运输、装卸、消毒、检疫，全程承担运输风险、防疫风险，运输过程中死亡、损耗由供应商自行承担。</w:t>
      </w:r>
    </w:p>
    <w:p w14:paraId="7CB9AFE1">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2.报价包含羊只价款、运输费、消毒费、检疫费、技术服务费、税费等全部费用，采购单位无额外付费。</w:t>
      </w:r>
    </w:p>
    <w:p w14:paraId="5B7B7537">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3.严禁转包、分包本项目，严禁委托无资质第三方供应羊只。</w:t>
      </w:r>
    </w:p>
    <w:p w14:paraId="4EA723A0">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4.投标人在响应投标时，不得修改采购单位的各项要求；不接受在本单位有任何不良记录的商家参与竞标。</w:t>
      </w:r>
    </w:p>
    <w:p w14:paraId="20686C21">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5.投标人如盲目报价，中标后无法满足我单位要求，无法按时完成，视为扰乱我单位工作秩序和政采云公平采购环境，我单位依据《中华人民共和国政府采购法》第七十七条，将恶意竞标供应商上报拜城县财政局处理。</w:t>
      </w:r>
    </w:p>
    <w:p w14:paraId="5BE9A299">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6.所有羊已完成口蹄疫、小反刍兽疫、布病等强制免疫，免疫记录齐全，疫苗有效期内。</w:t>
      </w:r>
    </w:p>
    <w:p w14:paraId="1B89EEB3">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7.羊只来源清晰，非疫区证明，杜绝来源不明羊只。</w:t>
      </w:r>
    </w:p>
    <w:p w14:paraId="6DDE2437">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8.供应商供应交付时由采购单位联合当地畜牧兽医站专业人员现场逐只鉴定，不合格羊只当场拒收。</w:t>
      </w:r>
    </w:p>
    <w:p w14:paraId="1C369FA5">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9.上门技术指导：指导饲养管理、疫病防控、配种繁育技术。</w:t>
      </w:r>
    </w:p>
    <w:p w14:paraId="5437DA8C">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10.应急处置服务：接到采购单位故障、患病、死亡通知后，24小时内到场处置，48小时内给出解决方案。</w:t>
      </w:r>
    </w:p>
    <w:p w14:paraId="25EDB74F">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lang w:val="en-US" w:eastAsia="zh-CN"/>
        </w:rPr>
      </w:pPr>
      <w:r>
        <w:rPr>
          <w:rFonts w:hint="eastAsia" w:ascii="宋体" w:hAnsi="宋体" w:eastAsia="宋体" w:cs="宋体"/>
          <w:spacing w:val="11"/>
          <w:sz w:val="30"/>
          <w:szCs w:val="30"/>
          <w:lang w:val="en-US" w:eastAsia="zh-CN"/>
        </w:rPr>
        <w:t>11.服务违约处理：供应商未按要求提供跟踪服务、逾期处置问题，情节严重的追究违约责任，列入采购黑名单。</w:t>
      </w:r>
    </w:p>
    <w:p w14:paraId="59F656DD">
      <w:pPr>
        <w:keepNext w:val="0"/>
        <w:keepLines w:val="0"/>
        <w:pageBreakBefore w:val="0"/>
        <w:widowControl w:val="0"/>
        <w:numPr>
          <w:ilvl w:val="0"/>
          <w:numId w:val="0"/>
        </w:numPr>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highlight w:val="none"/>
          <w:lang w:val="en-US" w:eastAsia="zh-CN"/>
        </w:rPr>
      </w:pPr>
      <w:r>
        <w:rPr>
          <w:rFonts w:hint="eastAsia" w:ascii="宋体" w:hAnsi="宋体" w:eastAsia="宋体" w:cs="宋体"/>
          <w:spacing w:val="11"/>
          <w:sz w:val="30"/>
          <w:szCs w:val="30"/>
          <w:highlight w:val="none"/>
          <w:lang w:val="en-US" w:eastAsia="zh-CN"/>
        </w:rPr>
        <w:t>十、验收标准：</w:t>
      </w:r>
    </w:p>
    <w:p w14:paraId="12C1FF44">
      <w:pPr>
        <w:keepNext w:val="0"/>
        <w:keepLines w:val="0"/>
        <w:pageBreakBefore w:val="0"/>
        <w:widowControl w:val="0"/>
        <w:kinsoku/>
        <w:wordWrap/>
        <w:overflowPunct/>
        <w:topLinePunct w:val="0"/>
        <w:autoSpaceDE/>
        <w:autoSpaceDN/>
        <w:bidi w:val="0"/>
        <w:adjustRightInd/>
        <w:snapToGrid w:val="0"/>
        <w:spacing w:line="579" w:lineRule="exact"/>
        <w:ind w:firstLine="602" w:firstLineChars="200"/>
        <w:textAlignment w:val="auto"/>
        <w:rPr>
          <w:rFonts w:hint="eastAsia" w:ascii="宋体" w:hAnsi="宋体" w:eastAsia="宋体" w:cs="宋体"/>
          <w:b/>
          <w:bCs/>
          <w:sz w:val="30"/>
          <w:szCs w:val="30"/>
          <w:lang w:val="en-US" w:eastAsia="zh-CN"/>
        </w:rPr>
      </w:pPr>
      <w:r>
        <w:rPr>
          <w:rFonts w:hint="eastAsia" w:ascii="宋体" w:hAnsi="宋体" w:eastAsia="宋体" w:cs="宋体"/>
          <w:b/>
          <w:bCs/>
          <w:sz w:val="30"/>
          <w:szCs w:val="30"/>
        </w:rPr>
        <w:t>（</w:t>
      </w:r>
      <w:r>
        <w:rPr>
          <w:rFonts w:hint="eastAsia" w:ascii="宋体" w:hAnsi="宋体" w:eastAsia="宋体" w:cs="宋体"/>
          <w:b/>
          <w:bCs/>
          <w:sz w:val="30"/>
          <w:szCs w:val="30"/>
          <w:lang w:val="en-US" w:eastAsia="zh-CN"/>
        </w:rPr>
        <w:t>一</w:t>
      </w:r>
      <w:r>
        <w:rPr>
          <w:rFonts w:hint="eastAsia" w:ascii="宋体" w:hAnsi="宋体" w:eastAsia="宋体" w:cs="宋体"/>
          <w:b/>
          <w:bCs/>
          <w:sz w:val="30"/>
          <w:szCs w:val="30"/>
        </w:rPr>
        <w:t>）</w:t>
      </w:r>
      <w:r>
        <w:rPr>
          <w:rFonts w:hint="eastAsia" w:ascii="宋体" w:hAnsi="宋体" w:eastAsia="宋体" w:cs="宋体"/>
          <w:b/>
          <w:bCs/>
          <w:sz w:val="30"/>
          <w:szCs w:val="30"/>
          <w:lang w:val="en-US" w:eastAsia="zh-CN"/>
        </w:rPr>
        <w:t>隔离</w:t>
      </w:r>
    </w:p>
    <w:p w14:paraId="0E993C76">
      <w:pPr>
        <w:keepNext w:val="0"/>
        <w:keepLines w:val="0"/>
        <w:pageBreakBefore w:val="0"/>
        <w:widowControl w:val="0"/>
        <w:kinsoku/>
        <w:wordWrap/>
        <w:overflowPunct/>
        <w:topLinePunct w:val="0"/>
        <w:autoSpaceDE/>
        <w:autoSpaceDN/>
        <w:bidi w:val="0"/>
        <w:adjustRightInd/>
        <w:snapToGrid w:val="0"/>
        <w:spacing w:line="579" w:lineRule="exact"/>
        <w:ind w:firstLine="600" w:firstLineChars="200"/>
        <w:textAlignment w:val="auto"/>
        <w:rPr>
          <w:rFonts w:hint="eastAsia" w:ascii="宋体" w:hAnsi="宋体" w:eastAsia="宋体" w:cs="宋体"/>
          <w:spacing w:val="11"/>
          <w:sz w:val="30"/>
          <w:szCs w:val="30"/>
          <w:lang w:eastAsia="zh-CN"/>
        </w:rPr>
      </w:pPr>
      <w:r>
        <w:rPr>
          <w:rFonts w:hint="eastAsia" w:ascii="宋体" w:hAnsi="宋体" w:eastAsia="宋体" w:cs="宋体"/>
          <w:sz w:val="30"/>
          <w:szCs w:val="30"/>
          <w:lang w:val="en-US" w:eastAsia="zh-CN"/>
        </w:rPr>
        <w:t>购买的怀胎绒山羊须隔离观察21天，期间内无群发性疾病，隔离期间所产生费用由供货商承担。</w:t>
      </w:r>
    </w:p>
    <w:p w14:paraId="76460B80">
      <w:pPr>
        <w:spacing w:before="199" w:line="344" w:lineRule="auto"/>
        <w:ind w:left="12" w:firstLine="633"/>
        <w:rPr>
          <w:rFonts w:hint="eastAsia" w:ascii="宋体" w:hAnsi="宋体" w:eastAsia="宋体" w:cs="宋体"/>
          <w:sz w:val="30"/>
          <w:szCs w:val="30"/>
        </w:rPr>
      </w:pPr>
      <w:r>
        <w:rPr>
          <w:rFonts w:hint="eastAsia" w:ascii="宋体" w:hAnsi="宋体" w:eastAsia="宋体" w:cs="宋体"/>
          <w:spacing w:val="12"/>
          <w:sz w:val="30"/>
          <w:szCs w:val="30"/>
        </w:rPr>
        <w:t>本项目实行“现场初验+</w:t>
      </w:r>
      <w:r>
        <w:rPr>
          <w:rFonts w:hint="eastAsia" w:ascii="宋体" w:hAnsi="宋体" w:eastAsia="宋体" w:cs="宋体"/>
          <w:spacing w:val="-38"/>
          <w:sz w:val="30"/>
          <w:szCs w:val="30"/>
        </w:rPr>
        <w:t xml:space="preserve"> </w:t>
      </w:r>
      <w:r>
        <w:rPr>
          <w:rFonts w:hint="eastAsia" w:ascii="宋体" w:hAnsi="宋体" w:eastAsia="宋体" w:cs="宋体"/>
          <w:spacing w:val="12"/>
          <w:sz w:val="30"/>
          <w:szCs w:val="30"/>
        </w:rPr>
        <w:t>过渡期复验+</w:t>
      </w:r>
      <w:r>
        <w:rPr>
          <w:rFonts w:hint="eastAsia" w:ascii="宋体" w:hAnsi="宋体" w:eastAsia="宋体" w:cs="宋体"/>
          <w:spacing w:val="-42"/>
          <w:sz w:val="30"/>
          <w:szCs w:val="30"/>
        </w:rPr>
        <w:t xml:space="preserve"> </w:t>
      </w:r>
      <w:r>
        <w:rPr>
          <w:rFonts w:hint="eastAsia" w:ascii="宋体" w:hAnsi="宋体" w:eastAsia="宋体" w:cs="宋体"/>
          <w:spacing w:val="12"/>
          <w:sz w:val="30"/>
          <w:szCs w:val="30"/>
        </w:rPr>
        <w:t>质保期终验”</w:t>
      </w:r>
      <w:r>
        <w:rPr>
          <w:rFonts w:hint="eastAsia" w:ascii="宋体" w:hAnsi="宋体" w:eastAsia="宋体" w:cs="宋体"/>
          <w:spacing w:val="-31"/>
          <w:sz w:val="30"/>
          <w:szCs w:val="30"/>
        </w:rPr>
        <w:t xml:space="preserve"> </w:t>
      </w:r>
      <w:r>
        <w:rPr>
          <w:rFonts w:hint="eastAsia" w:ascii="宋体" w:hAnsi="宋体" w:eastAsia="宋体" w:cs="宋体"/>
          <w:spacing w:val="12"/>
          <w:sz w:val="30"/>
          <w:szCs w:val="30"/>
        </w:rPr>
        <w:t>三</w:t>
      </w:r>
      <w:r>
        <w:rPr>
          <w:rFonts w:hint="eastAsia" w:ascii="宋体" w:hAnsi="宋体" w:eastAsia="宋体" w:cs="宋体"/>
          <w:spacing w:val="11"/>
          <w:sz w:val="30"/>
          <w:szCs w:val="30"/>
        </w:rPr>
        <w:t>级验收机</w:t>
      </w:r>
      <w:r>
        <w:rPr>
          <w:rFonts w:hint="eastAsia" w:ascii="宋体" w:hAnsi="宋体" w:eastAsia="宋体" w:cs="宋体"/>
          <w:spacing w:val="9"/>
          <w:sz w:val="30"/>
          <w:szCs w:val="30"/>
        </w:rPr>
        <w:t>制，不合格羊只无条件退换，产生损失由供应商全额承担。</w:t>
      </w:r>
    </w:p>
    <w:p w14:paraId="25E4B645">
      <w:pPr>
        <w:spacing w:before="3" w:line="216" w:lineRule="auto"/>
        <w:ind w:left="640"/>
        <w:outlineLvl w:val="1"/>
        <w:rPr>
          <w:rFonts w:hint="eastAsia" w:ascii="宋体" w:hAnsi="宋体" w:eastAsia="宋体" w:cs="宋体"/>
          <w:sz w:val="30"/>
          <w:szCs w:val="30"/>
        </w:rPr>
      </w:pPr>
      <w:r>
        <w:rPr>
          <w:rFonts w:hint="eastAsia" w:ascii="宋体" w:hAnsi="宋体" w:eastAsia="宋体" w:cs="宋体"/>
          <w:b/>
          <w:bCs/>
          <w:spacing w:val="6"/>
          <w:sz w:val="30"/>
          <w:szCs w:val="30"/>
        </w:rPr>
        <w:t>（</w:t>
      </w:r>
      <w:r>
        <w:rPr>
          <w:rFonts w:hint="eastAsia" w:ascii="宋体" w:hAnsi="宋体" w:eastAsia="宋体" w:cs="宋体"/>
          <w:b/>
          <w:bCs/>
          <w:spacing w:val="6"/>
          <w:sz w:val="30"/>
          <w:szCs w:val="30"/>
          <w:lang w:val="en-US" w:eastAsia="zh-CN"/>
        </w:rPr>
        <w:t>二</w:t>
      </w:r>
      <w:r>
        <w:rPr>
          <w:rFonts w:hint="eastAsia" w:ascii="宋体" w:hAnsi="宋体" w:eastAsia="宋体" w:cs="宋体"/>
          <w:b/>
          <w:bCs/>
          <w:spacing w:val="6"/>
          <w:sz w:val="30"/>
          <w:szCs w:val="30"/>
        </w:rPr>
        <w:t>）现场初验</w:t>
      </w:r>
    </w:p>
    <w:p w14:paraId="680210A7">
      <w:pPr>
        <w:spacing w:before="164" w:line="335" w:lineRule="auto"/>
        <w:ind w:left="7" w:right="2" w:firstLine="663"/>
        <w:rPr>
          <w:rFonts w:hint="eastAsia" w:ascii="宋体" w:hAnsi="宋体" w:eastAsia="宋体" w:cs="宋体"/>
          <w:sz w:val="30"/>
          <w:szCs w:val="30"/>
        </w:rPr>
      </w:pPr>
      <w:r>
        <w:rPr>
          <w:rFonts w:hint="eastAsia" w:ascii="宋体" w:hAnsi="宋体" w:eastAsia="宋体" w:cs="宋体"/>
          <w:spacing w:val="16"/>
          <w:sz w:val="30"/>
          <w:szCs w:val="30"/>
        </w:rPr>
        <w:t>1.</w:t>
      </w:r>
      <w:r>
        <w:rPr>
          <w:rFonts w:hint="eastAsia" w:ascii="宋体" w:hAnsi="宋体" w:eastAsia="宋体" w:cs="宋体"/>
          <w:spacing w:val="-27"/>
          <w:sz w:val="30"/>
          <w:szCs w:val="30"/>
        </w:rPr>
        <w:t xml:space="preserve"> </w:t>
      </w:r>
      <w:r>
        <w:rPr>
          <w:rFonts w:hint="eastAsia" w:ascii="宋体" w:hAnsi="宋体" w:eastAsia="宋体" w:cs="宋体"/>
          <w:spacing w:val="16"/>
          <w:sz w:val="30"/>
          <w:szCs w:val="30"/>
        </w:rPr>
        <w:t>验收主体：</w:t>
      </w:r>
      <w:r>
        <w:rPr>
          <w:rFonts w:hint="eastAsia" w:ascii="宋体" w:hAnsi="宋体" w:eastAsia="宋体" w:cs="宋体"/>
          <w:spacing w:val="11"/>
          <w:sz w:val="30"/>
          <w:szCs w:val="30"/>
          <w:lang w:val="en-US" w:eastAsia="zh-CN"/>
        </w:rPr>
        <w:t>县农业农村局，</w:t>
      </w:r>
      <w:r>
        <w:rPr>
          <w:rFonts w:hint="eastAsia" w:ascii="宋体" w:hAnsi="宋体" w:eastAsia="宋体" w:cs="宋体"/>
          <w:spacing w:val="11"/>
          <w:sz w:val="30"/>
          <w:szCs w:val="30"/>
        </w:rPr>
        <w:t>采购单位</w:t>
      </w:r>
      <w:r>
        <w:rPr>
          <w:rFonts w:hint="eastAsia" w:ascii="宋体" w:hAnsi="宋体" w:eastAsia="宋体" w:cs="宋体"/>
          <w:spacing w:val="11"/>
          <w:sz w:val="30"/>
          <w:szCs w:val="30"/>
          <w:lang w:val="en-US" w:eastAsia="zh-CN"/>
        </w:rPr>
        <w:t>负责人</w:t>
      </w:r>
      <w:r>
        <w:rPr>
          <w:rFonts w:hint="eastAsia" w:ascii="宋体" w:hAnsi="宋体" w:eastAsia="宋体" w:cs="宋体"/>
          <w:spacing w:val="11"/>
          <w:sz w:val="30"/>
          <w:szCs w:val="30"/>
        </w:rPr>
        <w:t>、村两委代表、</w:t>
      </w:r>
      <w:r>
        <w:rPr>
          <w:rFonts w:hint="eastAsia" w:ascii="宋体" w:hAnsi="宋体" w:eastAsia="宋体" w:cs="宋体"/>
          <w:spacing w:val="11"/>
          <w:sz w:val="30"/>
          <w:szCs w:val="30"/>
          <w:lang w:val="en-US" w:eastAsia="zh-CN"/>
        </w:rPr>
        <w:t>驻村工作队、乡畜牧兽医站</w:t>
      </w:r>
      <w:r>
        <w:rPr>
          <w:rFonts w:hint="eastAsia" w:ascii="宋体" w:hAnsi="宋体" w:eastAsia="宋体" w:cs="宋体"/>
          <w:spacing w:val="11"/>
          <w:sz w:val="30"/>
          <w:szCs w:val="30"/>
        </w:rPr>
        <w:t>人员</w:t>
      </w:r>
      <w:r>
        <w:rPr>
          <w:rFonts w:hint="eastAsia" w:ascii="宋体" w:hAnsi="宋体" w:eastAsia="宋体" w:cs="宋体"/>
          <w:spacing w:val="7"/>
          <w:sz w:val="30"/>
          <w:szCs w:val="30"/>
        </w:rPr>
        <w:t>。</w:t>
      </w:r>
    </w:p>
    <w:p w14:paraId="0085D73A">
      <w:pPr>
        <w:spacing w:before="27" w:line="345" w:lineRule="auto"/>
        <w:ind w:left="15" w:firstLine="626"/>
        <w:rPr>
          <w:rFonts w:hint="eastAsia" w:ascii="宋体" w:hAnsi="宋体" w:eastAsia="宋体" w:cs="宋体"/>
          <w:sz w:val="30"/>
          <w:szCs w:val="30"/>
        </w:rPr>
      </w:pPr>
      <w:r>
        <w:rPr>
          <w:rFonts w:hint="eastAsia" w:ascii="宋体" w:hAnsi="宋体" w:eastAsia="宋体" w:cs="宋体"/>
          <w:spacing w:val="15"/>
          <w:sz w:val="30"/>
          <w:szCs w:val="30"/>
        </w:rPr>
        <w:t>2.验收内容：</w:t>
      </w:r>
      <w:r>
        <w:rPr>
          <w:rFonts w:hint="eastAsia" w:ascii="宋体" w:hAnsi="宋体" w:eastAsia="宋体" w:cs="宋体"/>
          <w:spacing w:val="11"/>
          <w:sz w:val="30"/>
          <w:szCs w:val="30"/>
          <w:lang w:val="en-US" w:eastAsia="zh-CN"/>
        </w:rPr>
        <w:t>羊交付到指定定点，过夜后</w:t>
      </w:r>
      <w:r>
        <w:rPr>
          <w:rFonts w:hint="eastAsia" w:ascii="宋体" w:hAnsi="宋体" w:eastAsia="宋体" w:cs="宋体"/>
          <w:spacing w:val="11"/>
          <w:sz w:val="30"/>
          <w:szCs w:val="30"/>
          <w:lang w:eastAsia="zh-CN"/>
        </w:rPr>
        <w:t>现场逐只称重，</w:t>
      </w:r>
      <w:r>
        <w:rPr>
          <w:rFonts w:hint="eastAsia" w:ascii="宋体" w:hAnsi="宋体" w:eastAsia="宋体" w:cs="宋体"/>
          <w:spacing w:val="11"/>
          <w:sz w:val="30"/>
          <w:szCs w:val="30"/>
        </w:rPr>
        <w:t>逐只核查年龄、体重、健康状况、检疫证明、耳标信息，核对数量</w:t>
      </w:r>
      <w:r>
        <w:rPr>
          <w:rFonts w:hint="eastAsia" w:ascii="宋体" w:hAnsi="宋体" w:eastAsia="宋体" w:cs="宋体"/>
          <w:spacing w:val="11"/>
          <w:sz w:val="30"/>
          <w:szCs w:val="30"/>
          <w:lang w:val="en-US" w:eastAsia="zh-CN"/>
        </w:rPr>
        <w:t>1400</w:t>
      </w:r>
      <w:r>
        <w:rPr>
          <w:rFonts w:hint="eastAsia" w:ascii="宋体" w:hAnsi="宋体" w:eastAsia="宋体" w:cs="宋体"/>
          <w:spacing w:val="11"/>
          <w:sz w:val="30"/>
          <w:szCs w:val="30"/>
        </w:rPr>
        <w:t>只，逐只登记编号</w:t>
      </w:r>
      <w:r>
        <w:rPr>
          <w:rFonts w:hint="eastAsia" w:ascii="宋体" w:hAnsi="宋体" w:eastAsia="宋体" w:cs="宋体"/>
          <w:spacing w:val="11"/>
          <w:sz w:val="30"/>
          <w:szCs w:val="30"/>
          <w:lang w:eastAsia="zh-CN"/>
        </w:rPr>
        <w:t>、</w:t>
      </w:r>
      <w:r>
        <w:rPr>
          <w:rFonts w:hint="eastAsia" w:ascii="宋体" w:hAnsi="宋体" w:eastAsia="宋体" w:cs="宋体"/>
          <w:spacing w:val="7"/>
          <w:sz w:val="30"/>
          <w:szCs w:val="30"/>
        </w:rPr>
        <w:t>拍照存档。</w:t>
      </w:r>
    </w:p>
    <w:p w14:paraId="1ABE8A51">
      <w:pPr>
        <w:spacing w:before="4" w:line="333" w:lineRule="auto"/>
        <w:ind w:left="7" w:firstLine="640"/>
        <w:rPr>
          <w:rFonts w:hint="eastAsia" w:ascii="宋体" w:hAnsi="宋体" w:eastAsia="宋体" w:cs="宋体"/>
          <w:sz w:val="30"/>
          <w:szCs w:val="30"/>
        </w:rPr>
      </w:pPr>
      <w:r>
        <w:rPr>
          <w:rFonts w:hint="eastAsia" w:ascii="宋体" w:hAnsi="宋体" w:eastAsia="宋体" w:cs="宋体"/>
          <w:spacing w:val="17"/>
          <w:sz w:val="30"/>
          <w:szCs w:val="30"/>
        </w:rPr>
        <w:t>3.不合格处理：年龄不符、体重不达标、不健康</w:t>
      </w:r>
      <w:r>
        <w:rPr>
          <w:rFonts w:hint="eastAsia" w:ascii="宋体" w:hAnsi="宋体" w:eastAsia="宋体" w:cs="宋体"/>
          <w:spacing w:val="-89"/>
          <w:sz w:val="30"/>
          <w:szCs w:val="30"/>
        </w:rPr>
        <w:t xml:space="preserve"> </w:t>
      </w:r>
      <w:r>
        <w:rPr>
          <w:rFonts w:hint="eastAsia" w:ascii="宋体" w:hAnsi="宋体" w:eastAsia="宋体" w:cs="宋体"/>
          <w:spacing w:val="17"/>
          <w:sz w:val="30"/>
          <w:szCs w:val="30"/>
        </w:rPr>
        <w:t>、不具备繁</w:t>
      </w:r>
      <w:r>
        <w:rPr>
          <w:rFonts w:hint="eastAsia" w:ascii="宋体" w:hAnsi="宋体" w:eastAsia="宋体" w:cs="宋体"/>
          <w:spacing w:val="7"/>
          <w:sz w:val="30"/>
          <w:szCs w:val="30"/>
        </w:rPr>
        <w:t>育能力、证明材料不全的羊只，</w:t>
      </w:r>
      <w:r>
        <w:rPr>
          <w:rFonts w:hint="eastAsia" w:ascii="宋体" w:hAnsi="宋体" w:eastAsia="宋体" w:cs="宋体"/>
          <w:spacing w:val="-77"/>
          <w:sz w:val="30"/>
          <w:szCs w:val="30"/>
        </w:rPr>
        <w:t xml:space="preserve"> </w:t>
      </w:r>
      <w:r>
        <w:rPr>
          <w:rFonts w:hint="eastAsia" w:ascii="宋体" w:hAnsi="宋体" w:eastAsia="宋体" w:cs="宋体"/>
          <w:spacing w:val="7"/>
          <w:sz w:val="30"/>
          <w:szCs w:val="30"/>
        </w:rPr>
        <w:t>当场拒收，供应商需在 10</w:t>
      </w:r>
      <w:r>
        <w:rPr>
          <w:rFonts w:hint="eastAsia" w:ascii="宋体" w:hAnsi="宋体" w:eastAsia="宋体" w:cs="宋体"/>
          <w:spacing w:val="22"/>
          <w:w w:val="101"/>
          <w:sz w:val="30"/>
          <w:szCs w:val="30"/>
        </w:rPr>
        <w:t xml:space="preserve"> </w:t>
      </w:r>
      <w:r>
        <w:rPr>
          <w:rFonts w:hint="eastAsia" w:ascii="宋体" w:hAnsi="宋体" w:eastAsia="宋体" w:cs="宋体"/>
          <w:spacing w:val="7"/>
          <w:sz w:val="30"/>
          <w:szCs w:val="30"/>
        </w:rPr>
        <w:t>个工作</w:t>
      </w:r>
      <w:r>
        <w:rPr>
          <w:rFonts w:hint="eastAsia" w:ascii="宋体" w:hAnsi="宋体" w:eastAsia="宋体" w:cs="宋体"/>
          <w:spacing w:val="4"/>
          <w:sz w:val="30"/>
          <w:szCs w:val="30"/>
        </w:rPr>
        <w:t>日</w:t>
      </w:r>
      <w:r>
        <w:rPr>
          <w:rFonts w:hint="eastAsia" w:ascii="宋体" w:hAnsi="宋体" w:eastAsia="宋体" w:cs="宋体"/>
          <w:spacing w:val="-77"/>
          <w:sz w:val="30"/>
          <w:szCs w:val="30"/>
        </w:rPr>
        <w:t xml:space="preserve"> </w:t>
      </w:r>
      <w:r>
        <w:rPr>
          <w:rFonts w:hint="eastAsia" w:ascii="宋体" w:hAnsi="宋体" w:eastAsia="宋体" w:cs="宋体"/>
          <w:spacing w:val="4"/>
          <w:sz w:val="30"/>
          <w:szCs w:val="30"/>
        </w:rPr>
        <w:t>内补足合格羊只，逾期视为违约。</w:t>
      </w:r>
    </w:p>
    <w:p w14:paraId="6F95F0EB">
      <w:pPr>
        <w:spacing w:before="52" w:line="443" w:lineRule="exact"/>
        <w:ind w:left="640"/>
        <w:outlineLvl w:val="1"/>
        <w:rPr>
          <w:rFonts w:hint="eastAsia" w:ascii="宋体" w:hAnsi="宋体" w:eastAsia="宋体" w:cs="宋体"/>
          <w:sz w:val="30"/>
          <w:szCs w:val="30"/>
        </w:rPr>
      </w:pPr>
      <w:r>
        <w:rPr>
          <w:rFonts w:hint="eastAsia" w:ascii="宋体" w:hAnsi="宋体" w:eastAsia="宋体" w:cs="宋体"/>
          <w:b/>
          <w:bCs/>
          <w:spacing w:val="3"/>
          <w:position w:val="2"/>
          <w:sz w:val="30"/>
          <w:szCs w:val="30"/>
        </w:rPr>
        <w:t>（</w:t>
      </w:r>
      <w:r>
        <w:rPr>
          <w:rFonts w:hint="eastAsia" w:ascii="宋体" w:hAnsi="宋体" w:eastAsia="宋体" w:cs="宋体"/>
          <w:b/>
          <w:bCs/>
          <w:spacing w:val="3"/>
          <w:position w:val="2"/>
          <w:sz w:val="30"/>
          <w:szCs w:val="30"/>
          <w:lang w:val="en-US" w:eastAsia="zh-CN"/>
        </w:rPr>
        <w:t>三</w:t>
      </w:r>
      <w:r>
        <w:rPr>
          <w:rFonts w:hint="eastAsia" w:ascii="宋体" w:hAnsi="宋体" w:eastAsia="宋体" w:cs="宋体"/>
          <w:b/>
          <w:bCs/>
          <w:spacing w:val="3"/>
          <w:position w:val="2"/>
          <w:sz w:val="30"/>
          <w:szCs w:val="30"/>
        </w:rPr>
        <w:t>）过渡期复验</w:t>
      </w:r>
      <w:r>
        <w:rPr>
          <w:rFonts w:hint="eastAsia" w:ascii="宋体" w:hAnsi="宋体" w:eastAsia="宋体" w:cs="宋体"/>
          <w:spacing w:val="3"/>
          <w:position w:val="2"/>
          <w:sz w:val="30"/>
          <w:szCs w:val="30"/>
        </w:rPr>
        <w:t>（交付后30日历天）</w:t>
      </w:r>
    </w:p>
    <w:p w14:paraId="6AEC1098">
      <w:pPr>
        <w:spacing w:before="117" w:line="345" w:lineRule="auto"/>
        <w:ind w:left="6" w:firstLine="664"/>
        <w:rPr>
          <w:rFonts w:hint="eastAsia" w:ascii="宋体" w:hAnsi="宋体" w:eastAsia="宋体" w:cs="宋体"/>
          <w:sz w:val="30"/>
          <w:szCs w:val="30"/>
        </w:rPr>
      </w:pPr>
      <w:r>
        <w:rPr>
          <w:rFonts w:hint="eastAsia" w:ascii="宋体" w:hAnsi="宋体" w:eastAsia="宋体" w:cs="宋体"/>
          <w:spacing w:val="22"/>
          <w:sz w:val="30"/>
          <w:szCs w:val="30"/>
        </w:rPr>
        <w:t>1.验收内容</w:t>
      </w:r>
      <w:r>
        <w:rPr>
          <w:rFonts w:hint="eastAsia" w:ascii="宋体" w:hAnsi="宋体" w:eastAsia="宋体" w:cs="宋体"/>
          <w:spacing w:val="-85"/>
          <w:sz w:val="30"/>
          <w:szCs w:val="30"/>
          <w:lang w:eastAsia="zh-CN"/>
        </w:rPr>
        <w:t>：</w:t>
      </w:r>
      <w:r>
        <w:rPr>
          <w:rFonts w:hint="eastAsia" w:ascii="宋体" w:hAnsi="宋体" w:eastAsia="宋体" w:cs="宋体"/>
          <w:spacing w:val="22"/>
          <w:sz w:val="30"/>
          <w:szCs w:val="30"/>
        </w:rPr>
        <w:t>核查羊只存活率</w:t>
      </w:r>
      <w:r>
        <w:rPr>
          <w:rFonts w:hint="eastAsia" w:ascii="宋体" w:hAnsi="宋体" w:eastAsia="宋体" w:cs="宋体"/>
          <w:spacing w:val="-78"/>
          <w:sz w:val="30"/>
          <w:szCs w:val="30"/>
        </w:rPr>
        <w:t xml:space="preserve"> </w:t>
      </w:r>
      <w:r>
        <w:rPr>
          <w:rFonts w:hint="eastAsia" w:ascii="宋体" w:hAnsi="宋体" w:eastAsia="宋体" w:cs="宋体"/>
          <w:spacing w:val="-78"/>
          <w:sz w:val="30"/>
          <w:szCs w:val="30"/>
          <w:lang w:eastAsia="zh-CN"/>
        </w:rPr>
        <w:t>、</w:t>
      </w:r>
      <w:r>
        <w:rPr>
          <w:rFonts w:hint="eastAsia" w:ascii="宋体" w:hAnsi="宋体" w:eastAsia="宋体" w:cs="宋体"/>
          <w:spacing w:val="22"/>
          <w:sz w:val="30"/>
          <w:szCs w:val="30"/>
        </w:rPr>
        <w:t>健康状况</w:t>
      </w:r>
      <w:r>
        <w:rPr>
          <w:rFonts w:hint="eastAsia" w:ascii="宋体" w:hAnsi="宋体" w:eastAsia="宋体" w:cs="宋体"/>
          <w:spacing w:val="-73"/>
          <w:sz w:val="30"/>
          <w:szCs w:val="30"/>
        </w:rPr>
        <w:t xml:space="preserve"> </w:t>
      </w:r>
      <w:r>
        <w:rPr>
          <w:rFonts w:hint="eastAsia" w:ascii="宋体" w:hAnsi="宋体" w:eastAsia="宋体" w:cs="宋体"/>
          <w:spacing w:val="-73"/>
          <w:sz w:val="30"/>
          <w:szCs w:val="30"/>
          <w:lang w:eastAsia="zh-CN"/>
        </w:rPr>
        <w:t>、</w:t>
      </w:r>
      <w:r>
        <w:rPr>
          <w:rFonts w:hint="eastAsia" w:ascii="宋体" w:hAnsi="宋体" w:eastAsia="宋体" w:cs="宋体"/>
          <w:spacing w:val="22"/>
          <w:sz w:val="30"/>
          <w:szCs w:val="30"/>
        </w:rPr>
        <w:t>确认无隐性疾</w:t>
      </w:r>
      <w:r>
        <w:rPr>
          <w:rFonts w:hint="eastAsia" w:ascii="宋体" w:hAnsi="宋体" w:eastAsia="宋体" w:cs="宋体"/>
          <w:spacing w:val="19"/>
          <w:sz w:val="30"/>
          <w:szCs w:val="30"/>
        </w:rPr>
        <w:t>病、无死亡、无掉膘严重情况。供应商该批次动物产地检疫证、</w:t>
      </w:r>
      <w:r>
        <w:rPr>
          <w:rFonts w:hint="eastAsia" w:ascii="宋体" w:hAnsi="宋体" w:eastAsia="宋体" w:cs="宋体"/>
          <w:spacing w:val="8"/>
          <w:sz w:val="30"/>
          <w:szCs w:val="30"/>
        </w:rPr>
        <w:t>车辆备案证、车辆消毒证明。</w:t>
      </w:r>
    </w:p>
    <w:p w14:paraId="21D2D4DB">
      <w:pPr>
        <w:spacing w:before="2" w:line="342" w:lineRule="auto"/>
        <w:ind w:firstLine="641"/>
        <w:rPr>
          <w:rFonts w:hint="eastAsia" w:ascii="宋体" w:hAnsi="宋体" w:eastAsia="宋体" w:cs="宋体"/>
          <w:sz w:val="30"/>
          <w:szCs w:val="30"/>
        </w:rPr>
      </w:pPr>
      <w:r>
        <w:rPr>
          <w:rFonts w:hint="eastAsia" w:ascii="宋体" w:hAnsi="宋体" w:eastAsia="宋体" w:cs="宋体"/>
          <w:spacing w:val="10"/>
          <w:sz w:val="30"/>
          <w:szCs w:val="30"/>
        </w:rPr>
        <w:t>2.要求：自羊只交付初验合格之日起，供应商需派专人跟踪</w:t>
      </w:r>
      <w:r>
        <w:rPr>
          <w:rFonts w:hint="eastAsia" w:ascii="宋体" w:hAnsi="宋体" w:eastAsia="宋体" w:cs="宋体"/>
          <w:spacing w:val="6"/>
          <w:sz w:val="30"/>
          <w:szCs w:val="30"/>
        </w:rPr>
        <w:t>服务1个月，过渡期内存活率需达到100%，</w:t>
      </w:r>
      <w:r>
        <w:rPr>
          <w:rFonts w:hint="eastAsia" w:ascii="宋体" w:hAnsi="宋体" w:eastAsia="宋体" w:cs="宋体"/>
          <w:spacing w:val="-73"/>
          <w:sz w:val="30"/>
          <w:szCs w:val="30"/>
        </w:rPr>
        <w:t xml:space="preserve"> </w:t>
      </w:r>
      <w:r>
        <w:rPr>
          <w:rFonts w:hint="eastAsia" w:ascii="宋体" w:hAnsi="宋体" w:eastAsia="宋体" w:cs="宋体"/>
          <w:spacing w:val="6"/>
          <w:sz w:val="30"/>
          <w:szCs w:val="30"/>
        </w:rPr>
        <w:t>出现死亡</w:t>
      </w:r>
      <w:r>
        <w:rPr>
          <w:rFonts w:hint="eastAsia" w:ascii="宋体" w:hAnsi="宋体" w:eastAsia="宋体" w:cs="宋体"/>
          <w:spacing w:val="-90"/>
          <w:sz w:val="30"/>
          <w:szCs w:val="30"/>
        </w:rPr>
        <w:t xml:space="preserve"> </w:t>
      </w:r>
      <w:r>
        <w:rPr>
          <w:rFonts w:hint="eastAsia" w:ascii="宋体" w:hAnsi="宋体" w:eastAsia="宋体" w:cs="宋体"/>
          <w:spacing w:val="-90"/>
          <w:sz w:val="30"/>
          <w:szCs w:val="30"/>
          <w:lang w:eastAsia="zh-CN"/>
        </w:rPr>
        <w:t>、</w:t>
      </w:r>
      <w:r>
        <w:rPr>
          <w:rFonts w:hint="eastAsia" w:ascii="宋体" w:hAnsi="宋体" w:eastAsia="宋体" w:cs="宋体"/>
          <w:spacing w:val="6"/>
          <w:sz w:val="30"/>
          <w:szCs w:val="30"/>
        </w:rPr>
        <w:t>患病羊</w:t>
      </w:r>
      <w:r>
        <w:rPr>
          <w:rFonts w:hint="eastAsia" w:ascii="宋体" w:hAnsi="宋体" w:eastAsia="宋体" w:cs="宋体"/>
          <w:spacing w:val="15"/>
          <w:sz w:val="30"/>
          <w:szCs w:val="30"/>
        </w:rPr>
        <w:t>只</w:t>
      </w:r>
      <w:r>
        <w:rPr>
          <w:rFonts w:hint="eastAsia" w:ascii="宋体" w:hAnsi="宋体" w:eastAsia="宋体" w:cs="宋体"/>
          <w:spacing w:val="-90"/>
          <w:sz w:val="30"/>
          <w:szCs w:val="30"/>
        </w:rPr>
        <w:t xml:space="preserve"> </w:t>
      </w:r>
      <w:r>
        <w:rPr>
          <w:rFonts w:hint="eastAsia" w:ascii="宋体" w:hAnsi="宋体" w:eastAsia="宋体" w:cs="宋体"/>
          <w:spacing w:val="15"/>
          <w:sz w:val="30"/>
          <w:szCs w:val="30"/>
        </w:rPr>
        <w:t>，供应商需无条件等额更换同标准合格带羔母羊</w:t>
      </w:r>
      <w:r>
        <w:rPr>
          <w:rFonts w:hint="eastAsia" w:ascii="宋体" w:hAnsi="宋体" w:eastAsia="宋体" w:cs="宋体"/>
          <w:spacing w:val="-87"/>
          <w:sz w:val="30"/>
          <w:szCs w:val="30"/>
        </w:rPr>
        <w:t xml:space="preserve"> </w:t>
      </w:r>
      <w:r>
        <w:rPr>
          <w:rFonts w:hint="eastAsia" w:ascii="宋体" w:hAnsi="宋体" w:eastAsia="宋体" w:cs="宋体"/>
          <w:spacing w:val="15"/>
          <w:sz w:val="30"/>
          <w:szCs w:val="30"/>
        </w:rPr>
        <w:t>，</w:t>
      </w:r>
      <w:r>
        <w:rPr>
          <w:rFonts w:hint="eastAsia" w:ascii="宋体" w:hAnsi="宋体" w:eastAsia="宋体" w:cs="宋体"/>
          <w:spacing w:val="14"/>
          <w:sz w:val="30"/>
          <w:szCs w:val="30"/>
        </w:rPr>
        <w:t>承担运输、</w:t>
      </w:r>
      <w:r>
        <w:rPr>
          <w:rFonts w:hint="eastAsia" w:ascii="宋体" w:hAnsi="宋体" w:eastAsia="宋体" w:cs="宋体"/>
          <w:spacing w:val="6"/>
          <w:sz w:val="30"/>
          <w:szCs w:val="30"/>
        </w:rPr>
        <w:t>检疫全部费用。</w:t>
      </w:r>
    </w:p>
    <w:p w14:paraId="37B9552D">
      <w:pPr>
        <w:keepNext w:val="0"/>
        <w:keepLines w:val="0"/>
        <w:pageBreakBefore w:val="0"/>
        <w:widowControl w:val="0"/>
        <w:kinsoku/>
        <w:wordWrap/>
        <w:overflowPunct/>
        <w:topLinePunct w:val="0"/>
        <w:autoSpaceDE/>
        <w:autoSpaceDN/>
        <w:bidi w:val="0"/>
        <w:adjustRightInd/>
        <w:snapToGrid/>
        <w:spacing w:line="560" w:lineRule="exact"/>
        <w:ind w:firstLine="630" w:firstLineChars="200"/>
        <w:textAlignment w:val="auto"/>
        <w:outlineLvl w:val="1"/>
        <w:rPr>
          <w:rFonts w:hint="eastAsia" w:ascii="宋体" w:hAnsi="宋体" w:eastAsia="宋体" w:cs="宋体"/>
          <w:sz w:val="30"/>
          <w:szCs w:val="30"/>
        </w:rPr>
      </w:pPr>
      <w:r>
        <w:rPr>
          <w:rFonts w:hint="eastAsia" w:ascii="宋体" w:hAnsi="宋体" w:eastAsia="宋体" w:cs="宋体"/>
          <w:b/>
          <w:bCs/>
          <w:spacing w:val="7"/>
          <w:sz w:val="30"/>
          <w:szCs w:val="30"/>
        </w:rPr>
        <w:t>（</w:t>
      </w:r>
      <w:r>
        <w:rPr>
          <w:rFonts w:hint="eastAsia" w:ascii="宋体" w:hAnsi="宋体" w:eastAsia="宋体" w:cs="宋体"/>
          <w:b/>
          <w:bCs/>
          <w:spacing w:val="7"/>
          <w:sz w:val="30"/>
          <w:szCs w:val="30"/>
          <w:lang w:val="en-US" w:eastAsia="zh-CN"/>
        </w:rPr>
        <w:t>四</w:t>
      </w:r>
      <w:r>
        <w:rPr>
          <w:rFonts w:hint="eastAsia" w:ascii="宋体" w:hAnsi="宋体" w:eastAsia="宋体" w:cs="宋体"/>
          <w:b/>
          <w:bCs/>
          <w:spacing w:val="7"/>
          <w:sz w:val="30"/>
          <w:szCs w:val="30"/>
        </w:rPr>
        <w:t>）质保期终验</w:t>
      </w:r>
      <w:r>
        <w:rPr>
          <w:rFonts w:hint="eastAsia" w:ascii="宋体" w:hAnsi="宋体" w:eastAsia="宋体" w:cs="宋体"/>
          <w:spacing w:val="6"/>
          <w:position w:val="2"/>
          <w:sz w:val="30"/>
          <w:szCs w:val="30"/>
        </w:rPr>
        <w:t>1.存活率要求：</w:t>
      </w:r>
      <w:r>
        <w:rPr>
          <w:rFonts w:hint="eastAsia" w:ascii="宋体" w:hAnsi="宋体" w:eastAsia="宋体" w:cs="宋体"/>
          <w:spacing w:val="-58"/>
          <w:position w:val="2"/>
          <w:sz w:val="30"/>
          <w:szCs w:val="30"/>
        </w:rPr>
        <w:t xml:space="preserve"> </w:t>
      </w:r>
      <w:r>
        <w:rPr>
          <w:rFonts w:hint="eastAsia" w:ascii="宋体" w:hAnsi="宋体" w:eastAsia="宋体" w:cs="宋体"/>
          <w:spacing w:val="6"/>
          <w:position w:val="2"/>
          <w:sz w:val="30"/>
          <w:szCs w:val="30"/>
        </w:rPr>
        <w:t>自交付之</w:t>
      </w:r>
      <w:r>
        <w:rPr>
          <w:rFonts w:hint="eastAsia" w:ascii="宋体" w:hAnsi="宋体" w:eastAsia="宋体" w:cs="宋体"/>
          <w:spacing w:val="-63"/>
          <w:position w:val="2"/>
          <w:sz w:val="30"/>
          <w:szCs w:val="30"/>
        </w:rPr>
        <w:t xml:space="preserve"> </w:t>
      </w:r>
      <w:r>
        <w:rPr>
          <w:rFonts w:hint="eastAsia" w:ascii="宋体" w:hAnsi="宋体" w:eastAsia="宋体" w:cs="宋体"/>
          <w:spacing w:val="6"/>
          <w:position w:val="2"/>
          <w:sz w:val="30"/>
          <w:szCs w:val="30"/>
        </w:rPr>
        <w:t>日起6个月内，羊只存活率≥98%；</w:t>
      </w:r>
      <w:r>
        <w:rPr>
          <w:rFonts w:hint="eastAsia" w:ascii="宋体" w:hAnsi="宋体" w:eastAsia="宋体" w:cs="宋体"/>
          <w:spacing w:val="16"/>
          <w:sz w:val="30"/>
          <w:szCs w:val="30"/>
        </w:rPr>
        <w:t>低于98%的部分</w:t>
      </w:r>
      <w:r>
        <w:rPr>
          <w:rFonts w:hint="eastAsia" w:ascii="宋体" w:hAnsi="宋体" w:eastAsia="宋体" w:cs="宋体"/>
          <w:spacing w:val="-75"/>
          <w:sz w:val="30"/>
          <w:szCs w:val="30"/>
        </w:rPr>
        <w:t xml:space="preserve"> </w:t>
      </w:r>
      <w:r>
        <w:rPr>
          <w:rFonts w:hint="eastAsia" w:ascii="宋体" w:hAnsi="宋体" w:eastAsia="宋体" w:cs="宋体"/>
          <w:spacing w:val="16"/>
          <w:sz w:val="30"/>
          <w:szCs w:val="30"/>
        </w:rPr>
        <w:t>，供应商需按同等数量</w:t>
      </w:r>
      <w:r>
        <w:rPr>
          <w:rFonts w:hint="eastAsia" w:ascii="宋体" w:hAnsi="宋体" w:eastAsia="宋体" w:cs="宋体"/>
          <w:spacing w:val="-83"/>
          <w:sz w:val="30"/>
          <w:szCs w:val="30"/>
        </w:rPr>
        <w:t xml:space="preserve"> </w:t>
      </w:r>
      <w:r>
        <w:rPr>
          <w:rFonts w:hint="eastAsia" w:ascii="宋体" w:hAnsi="宋体" w:eastAsia="宋体" w:cs="宋体"/>
          <w:spacing w:val="16"/>
          <w:sz w:val="30"/>
          <w:szCs w:val="30"/>
        </w:rPr>
        <w:t>、</w:t>
      </w:r>
      <w:r>
        <w:rPr>
          <w:rFonts w:hint="eastAsia" w:ascii="宋体" w:hAnsi="宋体" w:eastAsia="宋体" w:cs="宋体"/>
          <w:spacing w:val="-76"/>
          <w:sz w:val="30"/>
          <w:szCs w:val="30"/>
        </w:rPr>
        <w:t xml:space="preserve"> </w:t>
      </w:r>
      <w:r>
        <w:rPr>
          <w:rFonts w:hint="eastAsia" w:ascii="宋体" w:hAnsi="宋体" w:eastAsia="宋体" w:cs="宋体"/>
          <w:spacing w:val="16"/>
          <w:sz w:val="30"/>
          <w:szCs w:val="30"/>
        </w:rPr>
        <w:t>同等标准补足合格羊</w:t>
      </w:r>
      <w:r>
        <w:rPr>
          <w:rFonts w:hint="eastAsia" w:ascii="宋体" w:hAnsi="宋体" w:eastAsia="宋体" w:cs="宋体"/>
          <w:spacing w:val="8"/>
          <w:sz w:val="30"/>
          <w:szCs w:val="30"/>
        </w:rPr>
        <w:t>只，或按对应羊只采购单价双倍赔偿。</w:t>
      </w:r>
    </w:p>
    <w:p w14:paraId="4EA16B5F">
      <w:pPr>
        <w:keepNext w:val="0"/>
        <w:keepLines w:val="0"/>
        <w:pageBreakBefore w:val="0"/>
        <w:widowControl w:val="0"/>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十一、违约责任：</w:t>
      </w:r>
    </w:p>
    <w:p w14:paraId="1309195D">
      <w:pPr>
        <w:keepNext w:val="0"/>
        <w:keepLines w:val="0"/>
        <w:pageBreakBefore w:val="0"/>
        <w:widowControl w:val="0"/>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eastAsia="zh-CN"/>
        </w:rPr>
      </w:pPr>
      <w:r>
        <w:rPr>
          <w:rFonts w:hint="eastAsia" w:ascii="宋体" w:hAnsi="宋体" w:eastAsia="宋体" w:cs="宋体"/>
          <w:spacing w:val="11"/>
          <w:sz w:val="30"/>
          <w:szCs w:val="30"/>
        </w:rPr>
        <w:t>1.供应商供应虚假羊只、以次充好、带病羊只，除无条件退换、赔偿损失外，采购单位有权解除合同，追回全部款项，并处合同金额10%的违约金</w:t>
      </w:r>
      <w:r>
        <w:rPr>
          <w:rFonts w:hint="eastAsia" w:ascii="宋体" w:hAnsi="宋体" w:eastAsia="宋体" w:cs="宋体"/>
          <w:spacing w:val="11"/>
          <w:sz w:val="30"/>
          <w:szCs w:val="30"/>
          <w:lang w:eastAsia="zh-CN"/>
        </w:rPr>
        <w:t>。</w:t>
      </w:r>
    </w:p>
    <w:p w14:paraId="38118A1D">
      <w:pPr>
        <w:keepNext w:val="0"/>
        <w:keepLines w:val="0"/>
        <w:pageBreakBefore w:val="0"/>
        <w:widowControl w:val="0"/>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eastAsia="zh-CN"/>
        </w:rPr>
      </w:pPr>
      <w:r>
        <w:rPr>
          <w:rFonts w:hint="eastAsia" w:ascii="宋体" w:hAnsi="宋体" w:eastAsia="宋体" w:cs="宋体"/>
          <w:spacing w:val="11"/>
          <w:sz w:val="30"/>
          <w:szCs w:val="30"/>
        </w:rPr>
        <w:t>2.逾期交付、逾期补足羊只，每逾期1天，按合同总金额0.5%支付违约金，逾期超过7天，采购单位有权解除合同</w:t>
      </w:r>
      <w:r>
        <w:rPr>
          <w:rFonts w:hint="eastAsia" w:ascii="宋体" w:hAnsi="宋体" w:eastAsia="宋体" w:cs="宋体"/>
          <w:spacing w:val="11"/>
          <w:sz w:val="30"/>
          <w:szCs w:val="30"/>
          <w:lang w:eastAsia="zh-CN"/>
        </w:rPr>
        <w:t>。</w:t>
      </w:r>
    </w:p>
    <w:p w14:paraId="34477EFD">
      <w:pPr>
        <w:keepNext w:val="0"/>
        <w:keepLines w:val="0"/>
        <w:pageBreakBefore w:val="0"/>
        <w:widowControl w:val="0"/>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eastAsia="zh-CN"/>
        </w:rPr>
      </w:pPr>
      <w:r>
        <w:rPr>
          <w:rFonts w:hint="eastAsia" w:ascii="宋体" w:hAnsi="宋体" w:eastAsia="宋体" w:cs="宋体"/>
          <w:spacing w:val="11"/>
          <w:sz w:val="30"/>
          <w:szCs w:val="30"/>
        </w:rPr>
        <w:t>3.存活率、产仔率未达标，按合同约定补足羊只或赔偿，同时承担相应违约责任</w:t>
      </w:r>
      <w:r>
        <w:rPr>
          <w:rFonts w:hint="eastAsia" w:ascii="宋体" w:hAnsi="宋体" w:eastAsia="宋体" w:cs="宋体"/>
          <w:spacing w:val="11"/>
          <w:sz w:val="30"/>
          <w:szCs w:val="30"/>
          <w:lang w:eastAsia="zh-CN"/>
        </w:rPr>
        <w:t>。</w:t>
      </w:r>
    </w:p>
    <w:p w14:paraId="74F6140D">
      <w:pPr>
        <w:keepNext w:val="0"/>
        <w:keepLines w:val="0"/>
        <w:pageBreakBefore w:val="0"/>
        <w:widowControl w:val="0"/>
        <w:kinsoku/>
        <w:wordWrap/>
        <w:overflowPunct/>
        <w:topLinePunct w:val="0"/>
        <w:autoSpaceDE/>
        <w:autoSpaceDN/>
        <w:bidi w:val="0"/>
        <w:adjustRightInd/>
        <w:snapToGrid w:val="0"/>
        <w:spacing w:line="579" w:lineRule="exact"/>
        <w:ind w:firstLine="644" w:firstLineChars="200"/>
        <w:textAlignment w:val="auto"/>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rPr>
        <w:t>4.因供应商羊只质量问题、防疫不到位，引发疫病传播、经济损失，由供应商承担全部法律责任和经济赔偿责任</w:t>
      </w:r>
      <w:r>
        <w:rPr>
          <w:rFonts w:hint="eastAsia" w:ascii="宋体" w:hAnsi="宋体" w:eastAsia="宋体" w:cs="宋体"/>
          <w:spacing w:val="11"/>
          <w:sz w:val="30"/>
          <w:szCs w:val="30"/>
          <w:lang w:eastAsia="zh-CN"/>
        </w:rPr>
        <w:t>。</w:t>
      </w:r>
    </w:p>
    <w:p w14:paraId="2E22D820">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4" w:firstLineChars="200"/>
        <w:textAlignment w:val="auto"/>
        <w:rPr>
          <w:rFonts w:hint="eastAsia" w:ascii="宋体" w:hAnsi="宋体" w:eastAsia="宋体" w:cs="宋体"/>
          <w:spacing w:val="11"/>
          <w:sz w:val="30"/>
          <w:szCs w:val="30"/>
          <w:highlight w:val="none"/>
          <w:lang w:val="en-US" w:eastAsia="zh-CN"/>
        </w:rPr>
      </w:pPr>
      <w:r>
        <w:rPr>
          <w:rFonts w:hint="eastAsia" w:ascii="宋体" w:hAnsi="宋体" w:eastAsia="宋体" w:cs="宋体"/>
          <w:b w:val="0"/>
          <w:bCs w:val="0"/>
          <w:spacing w:val="11"/>
          <w:sz w:val="30"/>
          <w:szCs w:val="30"/>
          <w:highlight w:val="none"/>
          <w:lang w:val="en-US" w:eastAsia="zh-CN"/>
        </w:rPr>
        <w:t>十二、项目负责人：</w:t>
      </w:r>
    </w:p>
    <w:p w14:paraId="71616D3A">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4" w:firstLineChars="200"/>
        <w:textAlignment w:val="auto"/>
        <w:rPr>
          <w:rFonts w:hint="eastAsia" w:ascii="宋体" w:hAnsi="宋体" w:eastAsia="宋体" w:cs="宋体"/>
          <w:spacing w:val="11"/>
          <w:sz w:val="30"/>
          <w:szCs w:val="30"/>
          <w:highlight w:val="none"/>
          <w:lang w:val="en-US" w:eastAsia="zh-CN"/>
        </w:rPr>
      </w:pPr>
      <w:r>
        <w:rPr>
          <w:rFonts w:hint="eastAsia" w:ascii="宋体" w:hAnsi="宋体" w:eastAsia="宋体" w:cs="宋体"/>
          <w:spacing w:val="11"/>
          <w:sz w:val="30"/>
          <w:szCs w:val="30"/>
          <w:highlight w:val="none"/>
          <w:lang w:val="en-US" w:eastAsia="zh-CN"/>
        </w:rPr>
        <w:t>姓名：吾吉·热合曼</w:t>
      </w:r>
    </w:p>
    <w:p w14:paraId="4BF703F8">
      <w:pPr>
        <w:keepNext w:val="0"/>
        <w:keepLines w:val="0"/>
        <w:pageBreakBefore w:val="0"/>
        <w:wordWrap/>
        <w:overflowPunct/>
        <w:topLinePunct w:val="0"/>
        <w:bidi w:val="0"/>
        <w:spacing w:line="520" w:lineRule="exact"/>
        <w:ind w:firstLine="644" w:firstLineChars="200"/>
        <w:rPr>
          <w:rFonts w:hint="eastAsia" w:ascii="宋体" w:hAnsi="宋体" w:eastAsia="宋体" w:cs="宋体"/>
          <w:spacing w:val="11"/>
          <w:sz w:val="30"/>
          <w:szCs w:val="30"/>
          <w:highlight w:val="none"/>
          <w:lang w:val="en-US" w:eastAsia="zh-CN"/>
        </w:rPr>
      </w:pPr>
      <w:r>
        <w:rPr>
          <w:rFonts w:hint="eastAsia" w:ascii="宋体" w:hAnsi="宋体" w:eastAsia="宋体" w:cs="宋体"/>
          <w:spacing w:val="11"/>
          <w:sz w:val="30"/>
          <w:szCs w:val="30"/>
          <w:highlight w:val="none"/>
          <w:lang w:val="en-US" w:eastAsia="zh-CN"/>
        </w:rPr>
        <w:t>电话：17709976461</w:t>
      </w:r>
    </w:p>
    <w:p w14:paraId="6D144E5C">
      <w:pPr>
        <w:keepNext w:val="0"/>
        <w:keepLines w:val="0"/>
        <w:pageBreakBefore w:val="0"/>
        <w:widowControl/>
        <w:shd w:val="clear"/>
        <w:wordWrap/>
        <w:overflowPunct/>
        <w:topLinePunct w:val="0"/>
        <w:autoSpaceDE w:val="0"/>
        <w:autoSpaceDN w:val="0"/>
        <w:bidi w:val="0"/>
        <w:adjustRightInd w:val="0"/>
        <w:snapToGrid w:val="0"/>
        <w:spacing w:line="360" w:lineRule="auto"/>
        <w:ind w:left="0" w:right="0" w:firstLine="644" w:firstLineChars="200"/>
        <w:textAlignment w:val="baseline"/>
        <w:outlineLvl w:val="9"/>
        <w:rPr>
          <w:rFonts w:hint="eastAsia" w:ascii="宋体" w:hAnsi="宋体" w:eastAsia="宋体" w:cs="宋体"/>
          <w:spacing w:val="-9"/>
          <w:sz w:val="24"/>
          <w:szCs w:val="24"/>
        </w:rPr>
      </w:pPr>
      <w:r>
        <w:rPr>
          <w:rFonts w:hint="eastAsia" w:ascii="宋体" w:hAnsi="宋体" w:eastAsia="宋体" w:cs="宋体"/>
          <w:b w:val="0"/>
          <w:spacing w:val="11"/>
          <w:kern w:val="2"/>
          <w:sz w:val="30"/>
          <w:szCs w:val="30"/>
          <w:highlight w:val="none"/>
          <w:lang w:val="en-US" w:eastAsia="zh-CN" w:bidi="ar-SA"/>
        </w:rPr>
        <w:t>邮箱：</w:t>
      </w:r>
      <w:r>
        <w:rPr>
          <w:rFonts w:hint="eastAsia" w:ascii="宋体" w:hAnsi="宋体" w:eastAsia="宋体" w:cs="宋体"/>
          <w:spacing w:val="11"/>
          <w:sz w:val="30"/>
          <w:szCs w:val="30"/>
          <w:highlight w:val="none"/>
          <w:lang w:val="en-US" w:eastAsia="zh-CN"/>
        </w:rPr>
        <w:t>1502359802@qq.com</w:t>
      </w:r>
      <w:r>
        <w:rPr>
          <w:rFonts w:hint="eastAsia" w:ascii="宋体" w:hAnsi="宋体" w:eastAsia="宋体" w:cs="宋体"/>
          <w:b w:val="0"/>
          <w:spacing w:val="11"/>
          <w:kern w:val="2"/>
          <w:sz w:val="30"/>
          <w:szCs w:val="30"/>
          <w:highlight w:val="none"/>
          <w:lang w:val="en-US" w:eastAsia="zh-CN" w:bidi="ar-SA"/>
        </w:rPr>
        <w:t>（以邮件发送的内容，发送后电话通知收件人。）</w:t>
      </w:r>
    </w:p>
    <w:p w14:paraId="7258987F">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rPr>
        <w:sectPr>
          <w:headerReference r:id="rId9" w:type="default"/>
          <w:footerReference r:id="rId10" w:type="default"/>
          <w:pgSz w:w="11906" w:h="16840"/>
          <w:pgMar w:top="1440" w:right="1800" w:bottom="1440" w:left="1800" w:header="0" w:footer="966" w:gutter="0"/>
          <w:pgNumType w:fmt="decimal"/>
          <w:cols w:space="720" w:num="1"/>
        </w:sectPr>
      </w:pPr>
    </w:p>
    <w:p w14:paraId="286FBC07">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附：</w:t>
      </w:r>
    </w:p>
    <w:p w14:paraId="09D7D6E0">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p>
    <w:p w14:paraId="0CDC11D6">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8"/>
        <w:gridCol w:w="670"/>
        <w:gridCol w:w="4079"/>
        <w:gridCol w:w="477"/>
        <w:gridCol w:w="731"/>
        <w:gridCol w:w="796"/>
        <w:gridCol w:w="1261"/>
      </w:tblGrid>
      <w:tr w14:paraId="63494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7"/>
            <w:tcBorders>
              <w:top w:val="nil"/>
              <w:left w:val="nil"/>
              <w:bottom w:val="nil"/>
              <w:right w:val="nil"/>
            </w:tcBorders>
            <w:shd w:val="clear" w:color="auto" w:fill="auto"/>
            <w:vAlign w:val="center"/>
          </w:tcPr>
          <w:p w14:paraId="46FC69AE">
            <w:pPr>
              <w:keepNext w:val="0"/>
              <w:keepLines w:val="0"/>
              <w:pageBreakBefore w:val="0"/>
              <w:widowControl/>
              <w:shd w:val="clear"/>
              <w:wordWrap/>
              <w:overflowPunct/>
              <w:topLinePunct w:val="0"/>
              <w:autoSpaceDE w:val="0"/>
              <w:autoSpaceDN w:val="0"/>
              <w:bidi w:val="0"/>
              <w:adjustRightInd w:val="0"/>
              <w:snapToGrid w:val="0"/>
              <w:spacing w:line="220" w:lineRule="auto"/>
              <w:jc w:val="center"/>
              <w:textAlignment w:val="baseline"/>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采购清单</w:t>
            </w:r>
          </w:p>
        </w:tc>
      </w:tr>
      <w:tr w14:paraId="4BC47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01F04">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50665">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品目名称</w:t>
            </w:r>
          </w:p>
        </w:tc>
        <w:tc>
          <w:tcPr>
            <w:tcW w:w="2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7ACEA">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招标参数</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14045">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5F8D3">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数量</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DE289">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（元）</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39D53">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预算总价</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（元）</w:t>
            </w:r>
          </w:p>
        </w:tc>
      </w:tr>
      <w:tr w14:paraId="545E9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BF3D8">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CB8BB">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怀胎绒山羊</w:t>
            </w:r>
          </w:p>
        </w:tc>
        <w:tc>
          <w:tcPr>
            <w:tcW w:w="2393" w:type="pct"/>
            <w:tcBorders>
              <w:top w:val="single" w:color="000000" w:sz="4" w:space="0"/>
              <w:left w:val="single" w:color="000000" w:sz="4" w:space="0"/>
              <w:bottom w:val="single" w:color="000000" w:sz="4" w:space="0"/>
              <w:right w:val="nil"/>
            </w:tcBorders>
            <w:shd w:val="clear" w:color="auto" w:fill="auto"/>
            <w:vAlign w:val="center"/>
          </w:tcPr>
          <w:p w14:paraId="16A888DE">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一、参数要求</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1、活畜单体不低于25公斤，年龄2-6岁，（需提供有效年龄证明，无老残、无幼龄，畜牧部门检疫证明为准），严禁不足龄、超龄、老龄羊）。</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2、所有羊已完成口蹄疫、小反刍兽疫、布病等强制免疫，免疫记录齐全。</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3、适配本地气候、耐粗饲、繁殖性能优良，禁止杂交劣质品种、淘汰品种。</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4、毛色光亮，体型匀称，无畸形，无任何传染性疾病、寄生虫病、外伤、残疾，精神状态良好，采食、反刍正常。</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5、羊只来源清晰，具备养殖场资质、动物检疫合格证明。</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BBCD5">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只</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7D1EC">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1400</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8898E">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F525C">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p>
        </w:tc>
      </w:tr>
      <w:tr w14:paraId="4681C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38" w:hRule="atLeast"/>
          <w:jc w:val="center"/>
        </w:trPr>
        <w:tc>
          <w:tcPr>
            <w:tcW w:w="69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17DFA0">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合计</w:t>
            </w:r>
          </w:p>
        </w:tc>
        <w:tc>
          <w:tcPr>
            <w:tcW w:w="23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1F83A">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p>
        </w:tc>
        <w:tc>
          <w:tcPr>
            <w:tcW w:w="191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6FBDDF">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p>
        </w:tc>
      </w:tr>
    </w:tbl>
    <w:p w14:paraId="5F54AE54">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p>
    <w:p w14:paraId="20D276CE">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p>
    <w:p w14:paraId="423199BA">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p>
    <w:p w14:paraId="7A895569">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p>
    <w:p w14:paraId="453989E2">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p>
    <w:p w14:paraId="789D4378">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p>
    <w:p w14:paraId="26A165DE">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p>
    <w:p w14:paraId="067CF38E">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p>
    <w:p w14:paraId="2BB47CD2">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p>
    <w:p w14:paraId="35572515">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eastAsia" w:ascii="宋体" w:hAnsi="宋体" w:eastAsia="宋体" w:cs="宋体"/>
          <w:sz w:val="24"/>
          <w:szCs w:val="24"/>
          <w:lang w:val="en-US" w:eastAsia="zh-CN"/>
        </w:rPr>
      </w:pPr>
    </w:p>
    <w:p w14:paraId="1960D40D">
      <w:pPr>
        <w:keepNext w:val="0"/>
        <w:keepLines w:val="0"/>
        <w:pageBreakBefore w:val="0"/>
        <w:widowControl/>
        <w:shd w:val="clear"/>
        <w:wordWrap/>
        <w:overflowPunct/>
        <w:topLinePunct w:val="0"/>
        <w:autoSpaceDE w:val="0"/>
        <w:autoSpaceDN w:val="0"/>
        <w:bidi w:val="0"/>
        <w:adjustRightInd w:val="0"/>
        <w:snapToGrid w:val="0"/>
        <w:spacing w:line="220" w:lineRule="auto"/>
        <w:textAlignment w:val="baseline"/>
        <w:outlineLvl w:val="9"/>
        <w:rPr>
          <w:rFonts w:hint="default" w:ascii="宋体" w:hAnsi="宋体" w:eastAsia="宋体" w:cs="宋体"/>
          <w:sz w:val="24"/>
          <w:szCs w:val="24"/>
          <w:lang w:val="en-US" w:eastAsia="zh-CN"/>
        </w:rPr>
        <w:sectPr>
          <w:pgSz w:w="11906" w:h="16840"/>
          <w:pgMar w:top="1440" w:right="1800" w:bottom="1440" w:left="1800" w:header="0" w:footer="966" w:gutter="0"/>
          <w:pgNumType w:fmt="decimal"/>
          <w:cols w:space="720" w:num="1"/>
        </w:sectPr>
      </w:pPr>
    </w:p>
    <w:p w14:paraId="6A3D81A9">
      <w:pPr>
        <w:keepNext w:val="0"/>
        <w:keepLines w:val="0"/>
        <w:pageBreakBefore w:val="0"/>
        <w:widowControl/>
        <w:shd w:val="clear"/>
        <w:kinsoku w:val="0"/>
        <w:wordWrap/>
        <w:overflowPunct/>
        <w:topLinePunct w:val="0"/>
        <w:autoSpaceDE w:val="0"/>
        <w:autoSpaceDN w:val="0"/>
        <w:bidi w:val="0"/>
        <w:adjustRightInd w:val="0"/>
        <w:snapToGrid w:val="0"/>
        <w:spacing w:before="91" w:line="224" w:lineRule="auto"/>
        <w:jc w:val="center"/>
        <w:textAlignment w:val="baseline"/>
        <w:outlineLvl w:val="0"/>
        <w:rPr>
          <w:rFonts w:hint="eastAsia" w:ascii="宋体" w:hAnsi="宋体" w:eastAsia="宋体" w:cs="宋体"/>
          <w:spacing w:val="-4"/>
          <w:sz w:val="44"/>
          <w:szCs w:val="44"/>
        </w:rPr>
      </w:pPr>
      <w:bookmarkStart w:id="60" w:name="_Toc11647"/>
      <w:bookmarkStart w:id="61" w:name="_Toc812"/>
      <w:r>
        <w:rPr>
          <w:rFonts w:hint="eastAsia" w:ascii="宋体" w:hAnsi="宋体" w:eastAsia="宋体" w:cs="宋体"/>
          <w:spacing w:val="-4"/>
          <w:sz w:val="44"/>
          <w:szCs w:val="44"/>
        </w:rPr>
        <w:t>第四章   评审办法</w:t>
      </w:r>
      <w:bookmarkEnd w:id="60"/>
      <w:bookmarkEnd w:id="61"/>
    </w:p>
    <w:p w14:paraId="49FE46E1">
      <w:pPr>
        <w:pStyle w:val="4"/>
        <w:keepNext w:val="0"/>
        <w:keepLines w:val="0"/>
        <w:pageBreakBefore w:val="0"/>
        <w:widowControl/>
        <w:shd w:val="clear"/>
        <w:wordWrap/>
        <w:overflowPunct/>
        <w:topLinePunct w:val="0"/>
        <w:autoSpaceDE w:val="0"/>
        <w:autoSpaceDN w:val="0"/>
        <w:bidi w:val="0"/>
        <w:adjustRightInd w:val="0"/>
        <w:snapToGrid w:val="0"/>
        <w:spacing w:line="307" w:lineRule="auto"/>
        <w:textAlignment w:val="baseline"/>
        <w:outlineLvl w:val="9"/>
        <w:rPr>
          <w:rFonts w:hint="eastAsia" w:ascii="宋体" w:hAnsi="宋体" w:eastAsia="宋体" w:cs="宋体"/>
        </w:rPr>
      </w:pPr>
    </w:p>
    <w:p w14:paraId="2CB76FF6">
      <w:pPr>
        <w:keepNext w:val="0"/>
        <w:keepLines w:val="0"/>
        <w:pageBreakBefore w:val="0"/>
        <w:widowControl/>
        <w:shd w:val="clear"/>
        <w:wordWrap/>
        <w:overflowPunct/>
        <w:topLinePunct w:val="0"/>
        <w:autoSpaceDE w:val="0"/>
        <w:autoSpaceDN w:val="0"/>
        <w:bidi w:val="0"/>
        <w:adjustRightInd w:val="0"/>
        <w:snapToGrid w:val="0"/>
        <w:spacing w:before="91" w:line="224" w:lineRule="auto"/>
        <w:ind w:left="723"/>
        <w:textAlignment w:val="baseline"/>
        <w:outlineLvl w:val="9"/>
        <w:rPr>
          <w:rFonts w:hint="eastAsia" w:ascii="宋体" w:hAnsi="宋体" w:eastAsia="宋体" w:cs="宋体"/>
          <w:sz w:val="28"/>
          <w:szCs w:val="28"/>
        </w:rPr>
      </w:pPr>
      <w:r>
        <w:rPr>
          <w:rFonts w:hint="eastAsia" w:ascii="宋体" w:hAnsi="宋体" w:eastAsia="宋体" w:cs="宋体"/>
          <w:spacing w:val="-10"/>
          <w:sz w:val="28"/>
          <w:szCs w:val="28"/>
        </w:rPr>
        <w:t>1.评审附表</w:t>
      </w:r>
    </w:p>
    <w:p w14:paraId="091EB99A">
      <w:pPr>
        <w:keepNext w:val="0"/>
        <w:keepLines w:val="0"/>
        <w:pageBreakBefore w:val="0"/>
        <w:widowControl/>
        <w:shd w:val="clear"/>
        <w:wordWrap/>
        <w:overflowPunct/>
        <w:topLinePunct w:val="0"/>
        <w:autoSpaceDE w:val="0"/>
        <w:autoSpaceDN w:val="0"/>
        <w:bidi w:val="0"/>
        <w:adjustRightInd w:val="0"/>
        <w:snapToGrid w:val="0"/>
        <w:spacing w:line="94" w:lineRule="exact"/>
        <w:textAlignment w:val="baseline"/>
        <w:outlineLvl w:val="9"/>
        <w:rPr>
          <w:rFonts w:hint="eastAsia" w:ascii="宋体" w:hAnsi="宋体" w:eastAsia="宋体" w:cs="宋体"/>
        </w:rPr>
      </w:pPr>
    </w:p>
    <w:tbl>
      <w:tblPr>
        <w:tblStyle w:val="14"/>
        <w:tblW w:w="92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8"/>
        <w:gridCol w:w="1878"/>
        <w:gridCol w:w="6024"/>
      </w:tblGrid>
      <w:tr w14:paraId="7D94A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3216" w:type="dxa"/>
            <w:gridSpan w:val="2"/>
            <w:vAlign w:val="top"/>
          </w:tcPr>
          <w:p w14:paraId="28D3C3D4">
            <w:pPr>
              <w:keepNext w:val="0"/>
              <w:keepLines w:val="0"/>
              <w:pageBreakBefore w:val="0"/>
              <w:widowControl/>
              <w:shd w:val="clear"/>
              <w:wordWrap/>
              <w:overflowPunct/>
              <w:topLinePunct w:val="0"/>
              <w:autoSpaceDE w:val="0"/>
              <w:autoSpaceDN w:val="0"/>
              <w:bidi w:val="0"/>
              <w:adjustRightInd w:val="0"/>
              <w:snapToGrid w:val="0"/>
              <w:spacing w:before="170" w:line="166" w:lineRule="auto"/>
              <w:ind w:left="1245"/>
              <w:textAlignment w:val="baseline"/>
              <w:outlineLvl w:val="9"/>
              <w:rPr>
                <w:rFonts w:hint="eastAsia" w:ascii="宋体" w:hAnsi="宋体" w:eastAsia="宋体" w:cs="宋体"/>
                <w:sz w:val="24"/>
                <w:szCs w:val="24"/>
              </w:rPr>
            </w:pPr>
            <w:r>
              <w:rPr>
                <w:rFonts w:hint="eastAsia" w:ascii="宋体" w:hAnsi="宋体" w:eastAsia="宋体" w:cs="宋体"/>
                <w:color w:val="8D8D8D"/>
                <w:spacing w:val="-6"/>
                <w:w w:val="96"/>
                <w:sz w:val="24"/>
                <w:szCs w:val="24"/>
              </w:rPr>
              <w:t>条款号</w:t>
            </w:r>
          </w:p>
        </w:tc>
        <w:tc>
          <w:tcPr>
            <w:tcW w:w="6024" w:type="dxa"/>
            <w:vAlign w:val="top"/>
          </w:tcPr>
          <w:p w14:paraId="7B533715">
            <w:pPr>
              <w:keepNext w:val="0"/>
              <w:keepLines w:val="0"/>
              <w:pageBreakBefore w:val="0"/>
              <w:widowControl/>
              <w:shd w:val="clear"/>
              <w:wordWrap/>
              <w:overflowPunct/>
              <w:topLinePunct w:val="0"/>
              <w:autoSpaceDE w:val="0"/>
              <w:autoSpaceDN w:val="0"/>
              <w:bidi w:val="0"/>
              <w:adjustRightInd w:val="0"/>
              <w:snapToGrid w:val="0"/>
              <w:spacing w:before="180" w:line="161" w:lineRule="auto"/>
              <w:ind w:left="2528"/>
              <w:textAlignment w:val="baseline"/>
              <w:outlineLvl w:val="9"/>
              <w:rPr>
                <w:rFonts w:hint="eastAsia" w:ascii="宋体" w:hAnsi="宋体" w:eastAsia="宋体" w:cs="宋体"/>
                <w:sz w:val="24"/>
                <w:szCs w:val="24"/>
              </w:rPr>
            </w:pPr>
            <w:r>
              <w:rPr>
                <w:rFonts w:hint="eastAsia" w:ascii="宋体" w:hAnsi="宋体" w:eastAsia="宋体" w:cs="宋体"/>
                <w:color w:val="979797"/>
                <w:spacing w:val="-11"/>
                <w:w w:val="96"/>
                <w:sz w:val="24"/>
                <w:szCs w:val="24"/>
              </w:rPr>
              <w:t>评审标准</w:t>
            </w:r>
          </w:p>
        </w:tc>
      </w:tr>
      <w:tr w14:paraId="0F33F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338" w:type="dxa"/>
            <w:vMerge w:val="restart"/>
            <w:vAlign w:val="center"/>
          </w:tcPr>
          <w:p w14:paraId="43C2B08C">
            <w:pPr>
              <w:pStyle w:val="15"/>
              <w:keepNext w:val="0"/>
              <w:keepLines w:val="0"/>
              <w:pageBreakBefore w:val="0"/>
              <w:widowControl/>
              <w:shd w:val="clear"/>
              <w:kinsoku w:val="0"/>
              <w:wordWrap/>
              <w:overflowPunct/>
              <w:topLinePunct w:val="0"/>
              <w:autoSpaceDE w:val="0"/>
              <w:autoSpaceDN w:val="0"/>
              <w:bidi w:val="0"/>
              <w:adjustRightInd w:val="0"/>
              <w:snapToGrid w:val="0"/>
              <w:spacing w:line="181" w:lineRule="auto"/>
              <w:ind w:left="0"/>
              <w:jc w:val="center"/>
              <w:textAlignment w:val="baseline"/>
              <w:outlineLvl w:val="9"/>
              <w:rPr>
                <w:rFonts w:hint="eastAsia" w:ascii="宋体" w:hAnsi="宋体" w:eastAsia="宋体" w:cs="宋体"/>
                <w:sz w:val="24"/>
                <w:szCs w:val="24"/>
              </w:rPr>
            </w:pPr>
            <w:r>
              <w:rPr>
                <w:rFonts w:hint="eastAsia" w:ascii="宋体" w:hAnsi="宋体" w:eastAsia="宋体" w:cs="宋体"/>
                <w:spacing w:val="-5"/>
                <w:sz w:val="24"/>
                <w:szCs w:val="24"/>
              </w:rPr>
              <w:t>2.2.1</w:t>
            </w:r>
          </w:p>
        </w:tc>
        <w:tc>
          <w:tcPr>
            <w:tcW w:w="1878" w:type="dxa"/>
            <w:vMerge w:val="restart"/>
            <w:vAlign w:val="center"/>
          </w:tcPr>
          <w:p w14:paraId="2FC1157A">
            <w:pPr>
              <w:pStyle w:val="15"/>
              <w:keepNext w:val="0"/>
              <w:keepLines w:val="0"/>
              <w:pageBreakBefore w:val="0"/>
              <w:widowControl/>
              <w:shd w:val="clear"/>
              <w:kinsoku w:val="0"/>
              <w:wordWrap/>
              <w:overflowPunct/>
              <w:topLinePunct w:val="0"/>
              <w:autoSpaceDE w:val="0"/>
              <w:autoSpaceDN w:val="0"/>
              <w:bidi w:val="0"/>
              <w:adjustRightInd w:val="0"/>
              <w:snapToGrid w:val="0"/>
              <w:spacing w:line="220" w:lineRule="auto"/>
              <w:ind w:left="0"/>
              <w:jc w:val="center"/>
              <w:textAlignment w:val="baseline"/>
              <w:outlineLvl w:val="9"/>
              <w:rPr>
                <w:rFonts w:hint="eastAsia" w:ascii="宋体" w:hAnsi="宋体" w:eastAsia="宋体" w:cs="宋体"/>
                <w:sz w:val="24"/>
                <w:szCs w:val="24"/>
              </w:rPr>
            </w:pPr>
            <w:r>
              <w:rPr>
                <w:rFonts w:hint="eastAsia" w:ascii="宋体" w:hAnsi="宋体" w:eastAsia="宋体" w:cs="宋体"/>
                <w:spacing w:val="-12"/>
                <w:sz w:val="24"/>
                <w:szCs w:val="24"/>
              </w:rPr>
              <w:t>资格性审查</w:t>
            </w:r>
          </w:p>
        </w:tc>
        <w:tc>
          <w:tcPr>
            <w:tcW w:w="6024" w:type="dxa"/>
            <w:vAlign w:val="top"/>
          </w:tcPr>
          <w:p w14:paraId="03EEBECF">
            <w:pPr>
              <w:pStyle w:val="15"/>
              <w:keepNext w:val="0"/>
              <w:keepLines w:val="0"/>
              <w:pageBreakBefore w:val="0"/>
              <w:widowControl/>
              <w:shd w:val="clear"/>
              <w:wordWrap/>
              <w:overflowPunct/>
              <w:topLinePunct w:val="0"/>
              <w:autoSpaceDE w:val="0"/>
              <w:autoSpaceDN w:val="0"/>
              <w:bidi w:val="0"/>
              <w:adjustRightInd w:val="0"/>
              <w:snapToGrid w:val="0"/>
              <w:spacing w:before="246" w:line="235" w:lineRule="auto"/>
              <w:ind w:left="160" w:right="118" w:hanging="1"/>
              <w:textAlignment w:val="baseline"/>
              <w:outlineLvl w:val="9"/>
              <w:rPr>
                <w:rFonts w:hint="eastAsia" w:ascii="宋体" w:hAnsi="宋体" w:eastAsia="宋体" w:cs="宋体"/>
                <w:sz w:val="24"/>
                <w:szCs w:val="24"/>
              </w:rPr>
            </w:pPr>
            <w:r>
              <w:rPr>
                <w:rFonts w:hint="eastAsia" w:ascii="宋体" w:hAnsi="宋体" w:eastAsia="宋体" w:cs="宋体"/>
                <w:spacing w:val="-1"/>
                <w:sz w:val="24"/>
                <w:szCs w:val="24"/>
              </w:rPr>
              <w:t>具备有效的营业执照</w:t>
            </w:r>
            <w:r>
              <w:rPr>
                <w:rFonts w:hint="eastAsia" w:ascii="宋体" w:hAnsi="宋体" w:eastAsia="宋体" w:cs="宋体"/>
                <w:spacing w:val="-11"/>
                <w:sz w:val="24"/>
                <w:szCs w:val="24"/>
              </w:rPr>
              <w:t>；</w:t>
            </w:r>
          </w:p>
        </w:tc>
      </w:tr>
      <w:tr w14:paraId="6EA2A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1338" w:type="dxa"/>
            <w:vMerge w:val="continue"/>
            <w:vAlign w:val="center"/>
          </w:tcPr>
          <w:p w14:paraId="26563306">
            <w:pPr>
              <w:keepNext w:val="0"/>
              <w:keepLines w:val="0"/>
              <w:pageBreakBefore w:val="0"/>
              <w:widowControl/>
              <w:shd w:val="clear"/>
              <w:kinsoku w:val="0"/>
              <w:wordWrap/>
              <w:overflowPunct/>
              <w:topLinePunct w:val="0"/>
              <w:autoSpaceDE w:val="0"/>
              <w:autoSpaceDN w:val="0"/>
              <w:bidi w:val="0"/>
              <w:adjustRightInd w:val="0"/>
              <w:snapToGrid w:val="0"/>
              <w:ind w:left="0"/>
              <w:jc w:val="center"/>
              <w:textAlignment w:val="baseline"/>
              <w:outlineLvl w:val="9"/>
              <w:rPr>
                <w:rFonts w:hint="eastAsia" w:ascii="宋体" w:hAnsi="宋体" w:eastAsia="宋体" w:cs="宋体"/>
                <w:sz w:val="24"/>
                <w:szCs w:val="24"/>
              </w:rPr>
            </w:pPr>
          </w:p>
        </w:tc>
        <w:tc>
          <w:tcPr>
            <w:tcW w:w="1878" w:type="dxa"/>
            <w:vMerge w:val="continue"/>
            <w:vAlign w:val="center"/>
          </w:tcPr>
          <w:p w14:paraId="5E66C6B3">
            <w:pPr>
              <w:keepNext w:val="0"/>
              <w:keepLines w:val="0"/>
              <w:pageBreakBefore w:val="0"/>
              <w:widowControl/>
              <w:shd w:val="clear"/>
              <w:kinsoku w:val="0"/>
              <w:wordWrap/>
              <w:overflowPunct/>
              <w:topLinePunct w:val="0"/>
              <w:autoSpaceDE w:val="0"/>
              <w:autoSpaceDN w:val="0"/>
              <w:bidi w:val="0"/>
              <w:adjustRightInd w:val="0"/>
              <w:snapToGrid w:val="0"/>
              <w:ind w:left="0"/>
              <w:jc w:val="center"/>
              <w:textAlignment w:val="baseline"/>
              <w:outlineLvl w:val="9"/>
              <w:rPr>
                <w:rFonts w:hint="eastAsia" w:ascii="宋体" w:hAnsi="宋体" w:eastAsia="宋体" w:cs="宋体"/>
                <w:sz w:val="24"/>
                <w:szCs w:val="24"/>
              </w:rPr>
            </w:pPr>
          </w:p>
        </w:tc>
        <w:tc>
          <w:tcPr>
            <w:tcW w:w="6024" w:type="dxa"/>
            <w:vAlign w:val="top"/>
          </w:tcPr>
          <w:p w14:paraId="0BCAD874">
            <w:pPr>
              <w:pStyle w:val="15"/>
              <w:keepNext w:val="0"/>
              <w:keepLines w:val="0"/>
              <w:pageBreakBefore w:val="0"/>
              <w:widowControl/>
              <w:shd w:val="clear"/>
              <w:wordWrap/>
              <w:overflowPunct/>
              <w:topLinePunct w:val="0"/>
              <w:autoSpaceDE w:val="0"/>
              <w:autoSpaceDN w:val="0"/>
              <w:bidi w:val="0"/>
              <w:adjustRightInd w:val="0"/>
              <w:snapToGrid w:val="0"/>
              <w:spacing w:before="208" w:line="261" w:lineRule="auto"/>
              <w:ind w:left="195" w:right="120" w:hanging="39"/>
              <w:textAlignment w:val="baseline"/>
              <w:outlineLvl w:val="9"/>
              <w:rPr>
                <w:rFonts w:hint="eastAsia" w:ascii="宋体" w:hAnsi="宋体" w:eastAsia="宋体" w:cs="宋体"/>
                <w:sz w:val="24"/>
                <w:szCs w:val="24"/>
              </w:rPr>
            </w:pPr>
            <w:r>
              <w:rPr>
                <w:rFonts w:hint="eastAsia" w:ascii="宋体" w:hAnsi="宋体" w:eastAsia="宋体" w:cs="宋体"/>
                <w:spacing w:val="-1"/>
                <w:sz w:val="24"/>
                <w:szCs w:val="24"/>
              </w:rPr>
              <w:t>提供法定代表人身份证明、授权委托书及委托人身份证</w:t>
            </w:r>
            <w:r>
              <w:rPr>
                <w:rFonts w:hint="eastAsia" w:ascii="宋体" w:hAnsi="宋体" w:eastAsia="宋体" w:cs="宋体"/>
                <w:spacing w:val="-16"/>
                <w:sz w:val="24"/>
                <w:szCs w:val="24"/>
              </w:rPr>
              <w:t>明；</w:t>
            </w:r>
          </w:p>
        </w:tc>
      </w:tr>
      <w:tr w14:paraId="3767D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1338" w:type="dxa"/>
            <w:vMerge w:val="continue"/>
            <w:vAlign w:val="center"/>
          </w:tcPr>
          <w:p w14:paraId="633EE73A">
            <w:pPr>
              <w:keepNext w:val="0"/>
              <w:keepLines w:val="0"/>
              <w:pageBreakBefore w:val="0"/>
              <w:widowControl/>
              <w:shd w:val="clear"/>
              <w:kinsoku w:val="0"/>
              <w:wordWrap/>
              <w:overflowPunct/>
              <w:topLinePunct w:val="0"/>
              <w:autoSpaceDE w:val="0"/>
              <w:autoSpaceDN w:val="0"/>
              <w:bidi w:val="0"/>
              <w:adjustRightInd w:val="0"/>
              <w:snapToGrid w:val="0"/>
              <w:ind w:left="0"/>
              <w:jc w:val="center"/>
              <w:textAlignment w:val="baseline"/>
              <w:outlineLvl w:val="9"/>
              <w:rPr>
                <w:rFonts w:hint="eastAsia" w:ascii="宋体" w:hAnsi="宋体" w:eastAsia="宋体" w:cs="宋体"/>
                <w:sz w:val="24"/>
                <w:szCs w:val="24"/>
              </w:rPr>
            </w:pPr>
          </w:p>
        </w:tc>
        <w:tc>
          <w:tcPr>
            <w:tcW w:w="1878" w:type="dxa"/>
            <w:vMerge w:val="continue"/>
            <w:vAlign w:val="center"/>
          </w:tcPr>
          <w:p w14:paraId="7787ED2E">
            <w:pPr>
              <w:keepNext w:val="0"/>
              <w:keepLines w:val="0"/>
              <w:pageBreakBefore w:val="0"/>
              <w:widowControl/>
              <w:shd w:val="clear"/>
              <w:kinsoku w:val="0"/>
              <w:wordWrap/>
              <w:overflowPunct/>
              <w:topLinePunct w:val="0"/>
              <w:autoSpaceDE w:val="0"/>
              <w:autoSpaceDN w:val="0"/>
              <w:bidi w:val="0"/>
              <w:adjustRightInd w:val="0"/>
              <w:snapToGrid w:val="0"/>
              <w:ind w:left="0"/>
              <w:jc w:val="center"/>
              <w:textAlignment w:val="baseline"/>
              <w:outlineLvl w:val="9"/>
              <w:rPr>
                <w:rFonts w:hint="eastAsia" w:ascii="宋体" w:hAnsi="宋体" w:eastAsia="宋体" w:cs="宋体"/>
                <w:sz w:val="24"/>
                <w:szCs w:val="24"/>
              </w:rPr>
            </w:pPr>
          </w:p>
        </w:tc>
        <w:tc>
          <w:tcPr>
            <w:tcW w:w="6024" w:type="dxa"/>
            <w:vAlign w:val="top"/>
          </w:tcPr>
          <w:p w14:paraId="6241E5B0">
            <w:pPr>
              <w:pStyle w:val="15"/>
              <w:keepNext w:val="0"/>
              <w:keepLines w:val="0"/>
              <w:pageBreakBefore w:val="0"/>
              <w:widowControl/>
              <w:shd w:val="clear"/>
              <w:wordWrap/>
              <w:overflowPunct/>
              <w:topLinePunct w:val="0"/>
              <w:autoSpaceDE w:val="0"/>
              <w:autoSpaceDN w:val="0"/>
              <w:bidi w:val="0"/>
              <w:adjustRightInd w:val="0"/>
              <w:snapToGrid w:val="0"/>
              <w:spacing w:before="274" w:line="299" w:lineRule="auto"/>
              <w:ind w:left="153" w:right="110" w:hanging="4"/>
              <w:textAlignment w:val="baseline"/>
              <w:outlineLvl w:val="9"/>
              <w:rPr>
                <w:rFonts w:hint="eastAsia" w:ascii="宋体" w:hAnsi="宋体" w:eastAsia="宋体" w:cs="宋体"/>
                <w:sz w:val="24"/>
                <w:szCs w:val="24"/>
              </w:rPr>
            </w:pPr>
            <w:r>
              <w:rPr>
                <w:rFonts w:hint="eastAsia" w:ascii="宋体" w:hAnsi="宋体" w:eastAsia="宋体" w:cs="宋体"/>
                <w:sz w:val="24"/>
                <w:szCs w:val="24"/>
              </w:rPr>
              <w:t>202</w:t>
            </w:r>
            <w:r>
              <w:rPr>
                <w:rFonts w:hint="eastAsia" w:ascii="宋体" w:hAnsi="宋体" w:eastAsia="宋体" w:cs="宋体"/>
                <w:sz w:val="24"/>
                <w:szCs w:val="24"/>
                <w:lang w:val="en-US" w:eastAsia="zh-CN"/>
              </w:rPr>
              <w:t>5</w:t>
            </w:r>
            <w:r>
              <w:rPr>
                <w:rFonts w:hint="eastAsia" w:ascii="宋体" w:hAnsi="宋体" w:eastAsia="宋体" w:cs="宋体"/>
                <w:sz w:val="24"/>
                <w:szCs w:val="24"/>
              </w:rPr>
              <w:t>年经年审的财务审计报告</w:t>
            </w:r>
            <w:r>
              <w:rPr>
                <w:rFonts w:hint="eastAsia" w:ascii="宋体" w:hAnsi="宋体" w:eastAsia="宋体" w:cs="宋体"/>
                <w:sz w:val="24"/>
                <w:szCs w:val="24"/>
                <w:lang w:val="en-US" w:eastAsia="zh-CN"/>
              </w:rPr>
              <w:t>或财务报表</w:t>
            </w:r>
            <w:r>
              <w:rPr>
                <w:rFonts w:hint="eastAsia" w:ascii="宋体" w:hAnsi="宋体" w:eastAsia="宋体" w:cs="宋体"/>
                <w:sz w:val="24"/>
                <w:szCs w:val="24"/>
              </w:rPr>
              <w:t>，企业成立</w:t>
            </w:r>
            <w:r>
              <w:rPr>
                <w:rFonts w:hint="eastAsia" w:ascii="宋体" w:hAnsi="宋体" w:eastAsia="宋体" w:cs="宋体"/>
                <w:spacing w:val="-1"/>
                <w:sz w:val="24"/>
                <w:szCs w:val="24"/>
              </w:rPr>
              <w:t>不足一年的提</w:t>
            </w:r>
            <w:r>
              <w:rPr>
                <w:rFonts w:hint="eastAsia" w:ascii="宋体" w:hAnsi="宋体" w:eastAsia="宋体" w:cs="宋体"/>
                <w:spacing w:val="10"/>
                <w:sz w:val="24"/>
                <w:szCs w:val="24"/>
              </w:rPr>
              <w:t>供企业成立至今的财务报表、近三个月完税证明、近</w:t>
            </w:r>
            <w:r>
              <w:rPr>
                <w:rFonts w:hint="eastAsia" w:ascii="宋体" w:hAnsi="宋体" w:eastAsia="宋体" w:cs="宋体"/>
                <w:spacing w:val="-1"/>
                <w:sz w:val="24"/>
                <w:szCs w:val="24"/>
              </w:rPr>
              <w:t>三个月社保缴纳证明（需有相关人员的社保缴纳明细，退休人员需提供退休证明，新公司不足三个月的提供成立来的即可）等材料的原件扫描件</w:t>
            </w:r>
            <w:r>
              <w:rPr>
                <w:rFonts w:hint="eastAsia" w:ascii="宋体" w:hAnsi="宋体" w:eastAsia="宋体" w:cs="宋体"/>
                <w:spacing w:val="-3"/>
                <w:sz w:val="24"/>
                <w:szCs w:val="24"/>
              </w:rPr>
              <w:t>。</w:t>
            </w:r>
          </w:p>
        </w:tc>
      </w:tr>
      <w:tr w14:paraId="29FB08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338" w:type="dxa"/>
            <w:vMerge w:val="continue"/>
            <w:vAlign w:val="center"/>
          </w:tcPr>
          <w:p w14:paraId="7F394921">
            <w:pPr>
              <w:keepNext w:val="0"/>
              <w:keepLines w:val="0"/>
              <w:pageBreakBefore w:val="0"/>
              <w:widowControl/>
              <w:shd w:val="clear"/>
              <w:kinsoku w:val="0"/>
              <w:wordWrap/>
              <w:overflowPunct/>
              <w:topLinePunct w:val="0"/>
              <w:autoSpaceDE w:val="0"/>
              <w:autoSpaceDN w:val="0"/>
              <w:bidi w:val="0"/>
              <w:adjustRightInd w:val="0"/>
              <w:snapToGrid w:val="0"/>
              <w:ind w:left="0"/>
              <w:jc w:val="center"/>
              <w:textAlignment w:val="baseline"/>
              <w:outlineLvl w:val="9"/>
              <w:rPr>
                <w:rFonts w:hint="eastAsia" w:ascii="宋体" w:hAnsi="宋体" w:eastAsia="宋体" w:cs="宋体"/>
                <w:sz w:val="24"/>
                <w:szCs w:val="24"/>
              </w:rPr>
            </w:pPr>
          </w:p>
        </w:tc>
        <w:tc>
          <w:tcPr>
            <w:tcW w:w="1878" w:type="dxa"/>
            <w:vMerge w:val="continue"/>
            <w:vAlign w:val="center"/>
          </w:tcPr>
          <w:p w14:paraId="52B43D9D">
            <w:pPr>
              <w:keepNext w:val="0"/>
              <w:keepLines w:val="0"/>
              <w:pageBreakBefore w:val="0"/>
              <w:widowControl/>
              <w:shd w:val="clear"/>
              <w:kinsoku w:val="0"/>
              <w:wordWrap/>
              <w:overflowPunct/>
              <w:topLinePunct w:val="0"/>
              <w:autoSpaceDE w:val="0"/>
              <w:autoSpaceDN w:val="0"/>
              <w:bidi w:val="0"/>
              <w:adjustRightInd w:val="0"/>
              <w:snapToGrid w:val="0"/>
              <w:ind w:left="0"/>
              <w:jc w:val="center"/>
              <w:textAlignment w:val="baseline"/>
              <w:outlineLvl w:val="9"/>
              <w:rPr>
                <w:rFonts w:hint="eastAsia" w:ascii="宋体" w:hAnsi="宋体" w:eastAsia="宋体" w:cs="宋体"/>
                <w:sz w:val="24"/>
                <w:szCs w:val="24"/>
              </w:rPr>
            </w:pPr>
          </w:p>
        </w:tc>
        <w:tc>
          <w:tcPr>
            <w:tcW w:w="6024" w:type="dxa"/>
            <w:vAlign w:val="top"/>
          </w:tcPr>
          <w:p w14:paraId="1334B0BA">
            <w:pPr>
              <w:pStyle w:val="15"/>
              <w:keepNext w:val="0"/>
              <w:keepLines w:val="0"/>
              <w:pageBreakBefore w:val="0"/>
              <w:widowControl/>
              <w:shd w:val="clear"/>
              <w:wordWrap/>
              <w:overflowPunct/>
              <w:topLinePunct w:val="0"/>
              <w:autoSpaceDE w:val="0"/>
              <w:autoSpaceDN w:val="0"/>
              <w:bidi w:val="0"/>
              <w:adjustRightInd w:val="0"/>
              <w:snapToGrid w:val="0"/>
              <w:spacing w:before="31" w:line="220" w:lineRule="auto"/>
              <w:ind w:left="151"/>
              <w:textAlignment w:val="baseline"/>
              <w:outlineLvl w:val="9"/>
              <w:rPr>
                <w:rFonts w:hint="eastAsia" w:ascii="宋体" w:hAnsi="宋体" w:eastAsia="宋体" w:cs="宋体"/>
                <w:sz w:val="24"/>
                <w:szCs w:val="24"/>
              </w:rPr>
            </w:pPr>
            <w:r>
              <w:rPr>
                <w:rFonts w:hint="eastAsia" w:ascii="宋体" w:hAnsi="宋体" w:eastAsia="宋体" w:cs="宋体"/>
                <w:spacing w:val="2"/>
                <w:sz w:val="24"/>
                <w:szCs w:val="24"/>
              </w:rPr>
              <w:t>《中小企业声明函》</w:t>
            </w:r>
          </w:p>
        </w:tc>
      </w:tr>
      <w:tr w14:paraId="7332F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8" w:hRule="atLeast"/>
        </w:trPr>
        <w:tc>
          <w:tcPr>
            <w:tcW w:w="1338" w:type="dxa"/>
            <w:vMerge w:val="continue"/>
            <w:vAlign w:val="center"/>
          </w:tcPr>
          <w:p w14:paraId="668C38D0">
            <w:pPr>
              <w:keepNext w:val="0"/>
              <w:keepLines w:val="0"/>
              <w:pageBreakBefore w:val="0"/>
              <w:widowControl/>
              <w:shd w:val="clear"/>
              <w:kinsoku w:val="0"/>
              <w:wordWrap/>
              <w:overflowPunct/>
              <w:topLinePunct w:val="0"/>
              <w:autoSpaceDE w:val="0"/>
              <w:autoSpaceDN w:val="0"/>
              <w:bidi w:val="0"/>
              <w:adjustRightInd w:val="0"/>
              <w:snapToGrid w:val="0"/>
              <w:ind w:left="0"/>
              <w:jc w:val="center"/>
              <w:textAlignment w:val="baseline"/>
              <w:outlineLvl w:val="9"/>
              <w:rPr>
                <w:rFonts w:hint="eastAsia" w:ascii="宋体" w:hAnsi="宋体" w:eastAsia="宋体" w:cs="宋体"/>
                <w:sz w:val="24"/>
                <w:szCs w:val="24"/>
              </w:rPr>
            </w:pPr>
          </w:p>
        </w:tc>
        <w:tc>
          <w:tcPr>
            <w:tcW w:w="1878" w:type="dxa"/>
            <w:vMerge w:val="continue"/>
            <w:vAlign w:val="center"/>
          </w:tcPr>
          <w:p w14:paraId="486AFC3E">
            <w:pPr>
              <w:keepNext w:val="0"/>
              <w:keepLines w:val="0"/>
              <w:pageBreakBefore w:val="0"/>
              <w:widowControl/>
              <w:shd w:val="clear"/>
              <w:kinsoku w:val="0"/>
              <w:wordWrap/>
              <w:overflowPunct/>
              <w:topLinePunct w:val="0"/>
              <w:autoSpaceDE w:val="0"/>
              <w:autoSpaceDN w:val="0"/>
              <w:bidi w:val="0"/>
              <w:adjustRightInd w:val="0"/>
              <w:snapToGrid w:val="0"/>
              <w:ind w:left="0"/>
              <w:jc w:val="center"/>
              <w:textAlignment w:val="baseline"/>
              <w:outlineLvl w:val="9"/>
              <w:rPr>
                <w:rFonts w:hint="eastAsia" w:ascii="宋体" w:hAnsi="宋体" w:eastAsia="宋体" w:cs="宋体"/>
                <w:sz w:val="24"/>
                <w:szCs w:val="24"/>
              </w:rPr>
            </w:pPr>
          </w:p>
        </w:tc>
        <w:tc>
          <w:tcPr>
            <w:tcW w:w="6024" w:type="dxa"/>
            <w:vAlign w:val="top"/>
          </w:tcPr>
          <w:p w14:paraId="559601D2">
            <w:pPr>
              <w:pStyle w:val="15"/>
              <w:keepNext w:val="0"/>
              <w:keepLines w:val="0"/>
              <w:pageBreakBefore w:val="0"/>
              <w:widowControl/>
              <w:shd w:val="clear"/>
              <w:wordWrap/>
              <w:overflowPunct/>
              <w:topLinePunct w:val="0"/>
              <w:autoSpaceDE w:val="0"/>
              <w:autoSpaceDN w:val="0"/>
              <w:bidi w:val="0"/>
              <w:adjustRightInd w:val="0"/>
              <w:snapToGrid w:val="0"/>
              <w:spacing w:before="252" w:line="232" w:lineRule="auto"/>
              <w:ind w:left="156" w:right="120"/>
              <w:textAlignment w:val="baseline"/>
              <w:outlineLvl w:val="9"/>
              <w:rPr>
                <w:rFonts w:hint="eastAsia" w:ascii="宋体" w:hAnsi="宋体" w:eastAsia="宋体" w:cs="宋体"/>
                <w:sz w:val="24"/>
                <w:szCs w:val="24"/>
              </w:rPr>
            </w:pPr>
            <w:r>
              <w:rPr>
                <w:rFonts w:hint="eastAsia" w:ascii="宋体" w:hAnsi="宋体" w:eastAsia="宋体" w:cs="宋体"/>
                <w:spacing w:val="-1"/>
                <w:sz w:val="24"/>
                <w:szCs w:val="24"/>
              </w:rPr>
              <w:t>具有履行合同所必需的设备和专业技术能力和参加政府</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采购活动前三年内，在经营活动中没有重大违法记录</w:t>
            </w:r>
          </w:p>
        </w:tc>
      </w:tr>
      <w:tr w14:paraId="3A2107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8" w:hRule="atLeast"/>
        </w:trPr>
        <w:tc>
          <w:tcPr>
            <w:tcW w:w="1338" w:type="dxa"/>
            <w:vMerge w:val="continue"/>
            <w:vAlign w:val="center"/>
          </w:tcPr>
          <w:p w14:paraId="1EFFE8A8">
            <w:pPr>
              <w:keepNext w:val="0"/>
              <w:keepLines w:val="0"/>
              <w:pageBreakBefore w:val="0"/>
              <w:widowControl/>
              <w:shd w:val="clear"/>
              <w:kinsoku w:val="0"/>
              <w:wordWrap/>
              <w:overflowPunct/>
              <w:topLinePunct w:val="0"/>
              <w:autoSpaceDE w:val="0"/>
              <w:autoSpaceDN w:val="0"/>
              <w:bidi w:val="0"/>
              <w:adjustRightInd w:val="0"/>
              <w:snapToGrid w:val="0"/>
              <w:ind w:left="0"/>
              <w:jc w:val="center"/>
              <w:textAlignment w:val="baseline"/>
              <w:outlineLvl w:val="9"/>
              <w:rPr>
                <w:rFonts w:hint="eastAsia" w:ascii="宋体" w:hAnsi="宋体" w:eastAsia="宋体" w:cs="宋体"/>
                <w:sz w:val="24"/>
                <w:szCs w:val="24"/>
              </w:rPr>
            </w:pPr>
          </w:p>
        </w:tc>
        <w:tc>
          <w:tcPr>
            <w:tcW w:w="1878" w:type="dxa"/>
            <w:vMerge w:val="continue"/>
            <w:vAlign w:val="center"/>
          </w:tcPr>
          <w:p w14:paraId="4C9661DB">
            <w:pPr>
              <w:keepNext w:val="0"/>
              <w:keepLines w:val="0"/>
              <w:pageBreakBefore w:val="0"/>
              <w:widowControl/>
              <w:shd w:val="clear"/>
              <w:kinsoku w:val="0"/>
              <w:wordWrap/>
              <w:overflowPunct/>
              <w:topLinePunct w:val="0"/>
              <w:autoSpaceDE w:val="0"/>
              <w:autoSpaceDN w:val="0"/>
              <w:bidi w:val="0"/>
              <w:adjustRightInd w:val="0"/>
              <w:snapToGrid w:val="0"/>
              <w:ind w:left="0"/>
              <w:jc w:val="center"/>
              <w:textAlignment w:val="baseline"/>
              <w:outlineLvl w:val="9"/>
              <w:rPr>
                <w:rFonts w:hint="eastAsia" w:ascii="宋体" w:hAnsi="宋体" w:eastAsia="宋体" w:cs="宋体"/>
                <w:sz w:val="24"/>
                <w:szCs w:val="24"/>
              </w:rPr>
            </w:pPr>
          </w:p>
        </w:tc>
        <w:tc>
          <w:tcPr>
            <w:tcW w:w="6024" w:type="dxa"/>
            <w:vAlign w:val="top"/>
          </w:tcPr>
          <w:p w14:paraId="6E2DFB90">
            <w:pPr>
              <w:pStyle w:val="15"/>
              <w:keepNext w:val="0"/>
              <w:keepLines w:val="0"/>
              <w:pageBreakBefore w:val="0"/>
              <w:widowControl/>
              <w:shd w:val="clear"/>
              <w:wordWrap/>
              <w:overflowPunct/>
              <w:topLinePunct w:val="0"/>
              <w:autoSpaceDE w:val="0"/>
              <w:autoSpaceDN w:val="0"/>
              <w:bidi w:val="0"/>
              <w:adjustRightInd w:val="0"/>
              <w:snapToGrid w:val="0"/>
              <w:spacing w:before="217" w:line="260" w:lineRule="auto"/>
              <w:ind w:left="235" w:right="113" w:hanging="69"/>
              <w:textAlignment w:val="baseline"/>
              <w:outlineLvl w:val="9"/>
              <w:rPr>
                <w:rFonts w:hint="eastAsia" w:ascii="宋体" w:hAnsi="宋体" w:eastAsia="宋体" w:cs="宋体"/>
                <w:sz w:val="24"/>
                <w:szCs w:val="24"/>
              </w:rPr>
            </w:pPr>
            <w:r>
              <w:rPr>
                <w:rFonts w:hint="eastAsia" w:ascii="宋体" w:hAnsi="宋体" w:eastAsia="宋体" w:cs="宋体"/>
                <w:spacing w:val="-1"/>
                <w:sz w:val="24"/>
                <w:szCs w:val="24"/>
              </w:rPr>
              <w:t>单位负责人为同一人或者存在直接控股、管理关系的不</w:t>
            </w:r>
            <w:r>
              <w:rPr>
                <w:rFonts w:hint="eastAsia" w:ascii="宋体" w:hAnsi="宋体" w:eastAsia="宋体" w:cs="宋体"/>
                <w:spacing w:val="2"/>
                <w:sz w:val="24"/>
                <w:szCs w:val="24"/>
              </w:rPr>
              <w:t xml:space="preserve"> </w:t>
            </w:r>
            <w:r>
              <w:rPr>
                <w:rFonts w:hint="eastAsia" w:ascii="宋体" w:hAnsi="宋体" w:eastAsia="宋体" w:cs="宋体"/>
                <w:spacing w:val="-6"/>
                <w:sz w:val="24"/>
                <w:szCs w:val="24"/>
              </w:rPr>
              <w:t>同供应商，不得参加同一合同项下的政府采购活动。</w:t>
            </w:r>
          </w:p>
        </w:tc>
      </w:tr>
      <w:tr w14:paraId="7CEF3B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338" w:type="dxa"/>
            <w:vMerge w:val="continue"/>
            <w:vAlign w:val="center"/>
          </w:tcPr>
          <w:p w14:paraId="7CB39E45">
            <w:pPr>
              <w:keepNext w:val="0"/>
              <w:keepLines w:val="0"/>
              <w:pageBreakBefore w:val="0"/>
              <w:widowControl/>
              <w:shd w:val="clear"/>
              <w:kinsoku w:val="0"/>
              <w:wordWrap/>
              <w:overflowPunct/>
              <w:topLinePunct w:val="0"/>
              <w:autoSpaceDE w:val="0"/>
              <w:autoSpaceDN w:val="0"/>
              <w:bidi w:val="0"/>
              <w:adjustRightInd w:val="0"/>
              <w:snapToGrid w:val="0"/>
              <w:ind w:left="0"/>
              <w:jc w:val="center"/>
              <w:textAlignment w:val="baseline"/>
              <w:outlineLvl w:val="9"/>
              <w:rPr>
                <w:rFonts w:hint="eastAsia" w:ascii="宋体" w:hAnsi="宋体" w:eastAsia="宋体" w:cs="宋体"/>
                <w:sz w:val="24"/>
                <w:szCs w:val="24"/>
              </w:rPr>
            </w:pPr>
          </w:p>
        </w:tc>
        <w:tc>
          <w:tcPr>
            <w:tcW w:w="1878" w:type="dxa"/>
            <w:vMerge w:val="continue"/>
            <w:vAlign w:val="center"/>
          </w:tcPr>
          <w:p w14:paraId="1F875D56">
            <w:pPr>
              <w:keepNext w:val="0"/>
              <w:keepLines w:val="0"/>
              <w:pageBreakBefore w:val="0"/>
              <w:widowControl/>
              <w:shd w:val="clear"/>
              <w:kinsoku w:val="0"/>
              <w:wordWrap/>
              <w:overflowPunct/>
              <w:topLinePunct w:val="0"/>
              <w:autoSpaceDE w:val="0"/>
              <w:autoSpaceDN w:val="0"/>
              <w:bidi w:val="0"/>
              <w:adjustRightInd w:val="0"/>
              <w:snapToGrid w:val="0"/>
              <w:ind w:left="0"/>
              <w:jc w:val="center"/>
              <w:textAlignment w:val="baseline"/>
              <w:outlineLvl w:val="9"/>
              <w:rPr>
                <w:rFonts w:hint="eastAsia" w:ascii="宋体" w:hAnsi="宋体" w:eastAsia="宋体" w:cs="宋体"/>
                <w:sz w:val="24"/>
                <w:szCs w:val="24"/>
              </w:rPr>
            </w:pPr>
          </w:p>
        </w:tc>
        <w:tc>
          <w:tcPr>
            <w:tcW w:w="6024" w:type="dxa"/>
            <w:vAlign w:val="top"/>
          </w:tcPr>
          <w:p w14:paraId="7D6CE5C8">
            <w:pPr>
              <w:pStyle w:val="15"/>
              <w:keepNext w:val="0"/>
              <w:keepLines w:val="0"/>
              <w:pageBreakBefore w:val="0"/>
              <w:widowControl/>
              <w:shd w:val="clear"/>
              <w:wordWrap/>
              <w:overflowPunct/>
              <w:topLinePunct w:val="0"/>
              <w:autoSpaceDE w:val="0"/>
              <w:autoSpaceDN w:val="0"/>
              <w:bidi w:val="0"/>
              <w:adjustRightInd w:val="0"/>
              <w:snapToGrid w:val="0"/>
              <w:spacing w:before="217" w:line="260" w:lineRule="auto"/>
              <w:ind w:left="235" w:right="113" w:hanging="69"/>
              <w:textAlignment w:val="baseline"/>
              <w:outlineLvl w:val="9"/>
              <w:rPr>
                <w:rFonts w:hint="eastAsia" w:ascii="宋体" w:hAnsi="宋体" w:eastAsia="宋体" w:cs="宋体"/>
                <w:spacing w:val="-1"/>
                <w:sz w:val="24"/>
                <w:szCs w:val="24"/>
              </w:rPr>
            </w:pPr>
            <w:r>
              <w:rPr>
                <w:rFonts w:hint="eastAsia" w:ascii="宋体" w:hAnsi="宋体" w:eastAsia="宋体" w:cs="宋体"/>
                <w:snapToGrid w:val="0"/>
                <w:color w:val="000000"/>
                <w:spacing w:val="-1"/>
                <w:kern w:val="0"/>
                <w:sz w:val="24"/>
                <w:szCs w:val="24"/>
                <w:lang w:val="en-US" w:eastAsia="zh-CN" w:bidi="ar-SA"/>
              </w:rPr>
              <w:t>具有《动物防疫条件合格证》或动物防疫机构开具的相关证明文件。</w:t>
            </w:r>
          </w:p>
        </w:tc>
      </w:tr>
      <w:tr w14:paraId="793D0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338" w:type="dxa"/>
            <w:vMerge w:val="restart"/>
            <w:tcBorders>
              <w:bottom w:val="nil"/>
            </w:tcBorders>
            <w:vAlign w:val="center"/>
          </w:tcPr>
          <w:p w14:paraId="1F05EEC6">
            <w:pPr>
              <w:pStyle w:val="15"/>
              <w:keepNext w:val="0"/>
              <w:keepLines w:val="0"/>
              <w:pageBreakBefore w:val="0"/>
              <w:widowControl/>
              <w:shd w:val="clear"/>
              <w:kinsoku w:val="0"/>
              <w:wordWrap/>
              <w:overflowPunct/>
              <w:topLinePunct w:val="0"/>
              <w:autoSpaceDE w:val="0"/>
              <w:autoSpaceDN w:val="0"/>
              <w:bidi w:val="0"/>
              <w:adjustRightInd w:val="0"/>
              <w:snapToGrid w:val="0"/>
              <w:spacing w:line="180" w:lineRule="auto"/>
              <w:ind w:left="0"/>
              <w:jc w:val="center"/>
              <w:textAlignment w:val="baseline"/>
              <w:outlineLvl w:val="9"/>
              <w:rPr>
                <w:rFonts w:hint="eastAsia" w:ascii="宋体" w:hAnsi="宋体" w:eastAsia="宋体" w:cs="宋体"/>
                <w:sz w:val="24"/>
                <w:szCs w:val="24"/>
              </w:rPr>
            </w:pPr>
            <w:r>
              <w:rPr>
                <w:rFonts w:hint="eastAsia" w:ascii="宋体" w:hAnsi="宋体" w:eastAsia="宋体" w:cs="宋体"/>
                <w:spacing w:val="-5"/>
                <w:sz w:val="24"/>
                <w:szCs w:val="24"/>
              </w:rPr>
              <w:t>2.2.2</w:t>
            </w:r>
          </w:p>
        </w:tc>
        <w:tc>
          <w:tcPr>
            <w:tcW w:w="1878" w:type="dxa"/>
            <w:vMerge w:val="restart"/>
            <w:tcBorders>
              <w:bottom w:val="nil"/>
            </w:tcBorders>
            <w:vAlign w:val="center"/>
          </w:tcPr>
          <w:p w14:paraId="5436F283">
            <w:pPr>
              <w:pStyle w:val="15"/>
              <w:keepNext w:val="0"/>
              <w:keepLines w:val="0"/>
              <w:pageBreakBefore w:val="0"/>
              <w:widowControl/>
              <w:shd w:val="clear"/>
              <w:kinsoku w:val="0"/>
              <w:wordWrap/>
              <w:overflowPunct/>
              <w:topLinePunct w:val="0"/>
              <w:autoSpaceDE w:val="0"/>
              <w:autoSpaceDN w:val="0"/>
              <w:bidi w:val="0"/>
              <w:adjustRightInd w:val="0"/>
              <w:snapToGrid w:val="0"/>
              <w:spacing w:line="220" w:lineRule="auto"/>
              <w:ind w:left="0"/>
              <w:jc w:val="center"/>
              <w:textAlignment w:val="baseline"/>
              <w:outlineLvl w:val="9"/>
              <w:rPr>
                <w:rFonts w:hint="eastAsia" w:ascii="宋体" w:hAnsi="宋体" w:eastAsia="宋体" w:cs="宋体"/>
                <w:sz w:val="24"/>
                <w:szCs w:val="24"/>
              </w:rPr>
            </w:pPr>
            <w:r>
              <w:rPr>
                <w:rFonts w:hint="eastAsia" w:ascii="宋体" w:hAnsi="宋体" w:eastAsia="宋体" w:cs="宋体"/>
                <w:spacing w:val="-10"/>
                <w:sz w:val="24"/>
                <w:szCs w:val="24"/>
              </w:rPr>
              <w:t>符合性审查</w:t>
            </w:r>
          </w:p>
        </w:tc>
        <w:tc>
          <w:tcPr>
            <w:tcW w:w="6024" w:type="dxa"/>
            <w:vAlign w:val="top"/>
          </w:tcPr>
          <w:p w14:paraId="07D59611">
            <w:pPr>
              <w:pStyle w:val="15"/>
              <w:keepNext w:val="0"/>
              <w:keepLines w:val="0"/>
              <w:pageBreakBefore w:val="0"/>
              <w:widowControl/>
              <w:shd w:val="clear"/>
              <w:wordWrap/>
              <w:overflowPunct/>
              <w:topLinePunct w:val="0"/>
              <w:autoSpaceDE w:val="0"/>
              <w:autoSpaceDN w:val="0"/>
              <w:bidi w:val="0"/>
              <w:adjustRightInd w:val="0"/>
              <w:snapToGrid w:val="0"/>
              <w:spacing w:before="215" w:line="214" w:lineRule="auto"/>
              <w:ind w:left="174"/>
              <w:textAlignment w:val="baseline"/>
              <w:outlineLvl w:val="9"/>
              <w:rPr>
                <w:rFonts w:hint="eastAsia" w:ascii="宋体" w:hAnsi="宋体" w:eastAsia="宋体" w:cs="宋体"/>
                <w:sz w:val="24"/>
                <w:szCs w:val="24"/>
              </w:rPr>
            </w:pPr>
            <w:r>
              <w:rPr>
                <w:rFonts w:hint="eastAsia" w:ascii="宋体" w:hAnsi="宋体" w:eastAsia="宋体" w:cs="宋体"/>
                <w:spacing w:val="-5"/>
                <w:sz w:val="24"/>
                <w:szCs w:val="24"/>
              </w:rPr>
              <w:t>响应文件格式符合竞争性谈判文件要求；</w:t>
            </w:r>
          </w:p>
        </w:tc>
      </w:tr>
      <w:tr w14:paraId="2CF01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338" w:type="dxa"/>
            <w:vMerge w:val="continue"/>
            <w:tcBorders>
              <w:top w:val="nil"/>
              <w:bottom w:val="nil"/>
            </w:tcBorders>
            <w:vAlign w:val="top"/>
          </w:tcPr>
          <w:p w14:paraId="37E039D7">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1878" w:type="dxa"/>
            <w:vMerge w:val="continue"/>
            <w:tcBorders>
              <w:top w:val="nil"/>
              <w:bottom w:val="nil"/>
            </w:tcBorders>
            <w:vAlign w:val="top"/>
          </w:tcPr>
          <w:p w14:paraId="2A44D7A6">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6024" w:type="dxa"/>
            <w:vAlign w:val="top"/>
          </w:tcPr>
          <w:p w14:paraId="00287CC0">
            <w:pPr>
              <w:pStyle w:val="15"/>
              <w:keepNext w:val="0"/>
              <w:keepLines w:val="0"/>
              <w:pageBreakBefore w:val="0"/>
              <w:widowControl/>
              <w:shd w:val="clear"/>
              <w:wordWrap/>
              <w:overflowPunct/>
              <w:topLinePunct w:val="0"/>
              <w:autoSpaceDE w:val="0"/>
              <w:autoSpaceDN w:val="0"/>
              <w:bidi w:val="0"/>
              <w:adjustRightInd w:val="0"/>
              <w:snapToGrid w:val="0"/>
              <w:spacing w:before="218" w:line="213" w:lineRule="auto"/>
              <w:ind w:left="174"/>
              <w:textAlignment w:val="baseline"/>
              <w:outlineLvl w:val="9"/>
              <w:rPr>
                <w:rFonts w:hint="eastAsia" w:ascii="宋体" w:hAnsi="宋体" w:eastAsia="宋体" w:cs="宋体"/>
                <w:sz w:val="24"/>
                <w:szCs w:val="24"/>
              </w:rPr>
            </w:pPr>
            <w:r>
              <w:rPr>
                <w:rFonts w:hint="eastAsia" w:ascii="宋体" w:hAnsi="宋体" w:eastAsia="宋体" w:cs="宋体"/>
                <w:spacing w:val="-4"/>
                <w:sz w:val="24"/>
                <w:szCs w:val="24"/>
              </w:rPr>
              <w:t>响应文件的签名盖章符合竞争性谈判文件要求；</w:t>
            </w:r>
          </w:p>
        </w:tc>
      </w:tr>
      <w:tr w14:paraId="54BE2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1338" w:type="dxa"/>
            <w:vMerge w:val="continue"/>
            <w:tcBorders>
              <w:top w:val="nil"/>
              <w:bottom w:val="nil"/>
            </w:tcBorders>
            <w:vAlign w:val="top"/>
          </w:tcPr>
          <w:p w14:paraId="47A354B1">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1878" w:type="dxa"/>
            <w:vMerge w:val="continue"/>
            <w:tcBorders>
              <w:top w:val="nil"/>
              <w:bottom w:val="nil"/>
            </w:tcBorders>
            <w:vAlign w:val="top"/>
          </w:tcPr>
          <w:p w14:paraId="13F1FC5F">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6024" w:type="dxa"/>
            <w:vAlign w:val="top"/>
          </w:tcPr>
          <w:p w14:paraId="224A2E93">
            <w:pPr>
              <w:pStyle w:val="15"/>
              <w:keepNext w:val="0"/>
              <w:keepLines w:val="0"/>
              <w:pageBreakBefore w:val="0"/>
              <w:widowControl/>
              <w:shd w:val="clear"/>
              <w:wordWrap/>
              <w:overflowPunct/>
              <w:topLinePunct w:val="0"/>
              <w:autoSpaceDE w:val="0"/>
              <w:autoSpaceDN w:val="0"/>
              <w:bidi w:val="0"/>
              <w:adjustRightInd w:val="0"/>
              <w:snapToGrid w:val="0"/>
              <w:spacing w:before="216" w:line="216" w:lineRule="auto"/>
              <w:ind w:left="146"/>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投标有效期符合竞争性谈判文件要求；</w:t>
            </w:r>
          </w:p>
        </w:tc>
      </w:tr>
      <w:tr w14:paraId="10D55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338" w:type="dxa"/>
            <w:vMerge w:val="continue"/>
            <w:tcBorders>
              <w:top w:val="nil"/>
              <w:bottom w:val="nil"/>
            </w:tcBorders>
            <w:vAlign w:val="top"/>
          </w:tcPr>
          <w:p w14:paraId="10AF92E8">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1878" w:type="dxa"/>
            <w:vMerge w:val="continue"/>
            <w:tcBorders>
              <w:top w:val="nil"/>
              <w:bottom w:val="nil"/>
            </w:tcBorders>
            <w:vAlign w:val="top"/>
          </w:tcPr>
          <w:p w14:paraId="635BA9CE">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6024" w:type="dxa"/>
            <w:vAlign w:val="top"/>
          </w:tcPr>
          <w:p w14:paraId="7394C4DE">
            <w:pPr>
              <w:pStyle w:val="15"/>
              <w:keepNext w:val="0"/>
              <w:keepLines w:val="0"/>
              <w:pageBreakBefore w:val="0"/>
              <w:widowControl/>
              <w:shd w:val="clear"/>
              <w:wordWrap/>
              <w:overflowPunct/>
              <w:topLinePunct w:val="0"/>
              <w:autoSpaceDE w:val="0"/>
              <w:autoSpaceDN w:val="0"/>
              <w:bidi w:val="0"/>
              <w:adjustRightInd w:val="0"/>
              <w:snapToGrid w:val="0"/>
              <w:spacing w:before="218" w:line="216" w:lineRule="auto"/>
              <w:ind w:left="146"/>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服务期限符合竞争性谈判文件要求；</w:t>
            </w:r>
          </w:p>
        </w:tc>
      </w:tr>
      <w:tr w14:paraId="11CAE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1338" w:type="dxa"/>
            <w:vMerge w:val="continue"/>
            <w:tcBorders>
              <w:top w:val="nil"/>
              <w:bottom w:val="nil"/>
            </w:tcBorders>
            <w:vAlign w:val="top"/>
          </w:tcPr>
          <w:p w14:paraId="1ECA977A">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1878" w:type="dxa"/>
            <w:vMerge w:val="continue"/>
            <w:tcBorders>
              <w:top w:val="nil"/>
              <w:bottom w:val="nil"/>
            </w:tcBorders>
            <w:vAlign w:val="top"/>
          </w:tcPr>
          <w:p w14:paraId="1C8C5FD9">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6024" w:type="dxa"/>
            <w:vAlign w:val="top"/>
          </w:tcPr>
          <w:p w14:paraId="15C54571">
            <w:pPr>
              <w:pStyle w:val="15"/>
              <w:keepNext w:val="0"/>
              <w:keepLines w:val="0"/>
              <w:pageBreakBefore w:val="0"/>
              <w:widowControl/>
              <w:shd w:val="clear"/>
              <w:wordWrap/>
              <w:overflowPunct/>
              <w:topLinePunct w:val="0"/>
              <w:autoSpaceDE w:val="0"/>
              <w:autoSpaceDN w:val="0"/>
              <w:bidi w:val="0"/>
              <w:adjustRightInd w:val="0"/>
              <w:snapToGrid w:val="0"/>
              <w:spacing w:before="213" w:line="215" w:lineRule="auto"/>
              <w:ind w:left="166"/>
              <w:textAlignment w:val="baseline"/>
              <w:outlineLvl w:val="9"/>
              <w:rPr>
                <w:rFonts w:hint="eastAsia" w:ascii="宋体" w:hAnsi="宋体" w:eastAsia="宋体" w:cs="宋体"/>
                <w:sz w:val="24"/>
                <w:szCs w:val="24"/>
              </w:rPr>
            </w:pPr>
            <w:r>
              <w:rPr>
                <w:rFonts w:hint="eastAsia" w:ascii="宋体" w:hAnsi="宋体" w:eastAsia="宋体" w:cs="宋体"/>
                <w:spacing w:val="-5"/>
                <w:sz w:val="24"/>
                <w:szCs w:val="24"/>
              </w:rPr>
              <w:t>货物质量符合竞争性谈判文件要求；</w:t>
            </w:r>
          </w:p>
        </w:tc>
      </w:tr>
      <w:tr w14:paraId="47B6E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338" w:type="dxa"/>
            <w:vMerge w:val="continue"/>
            <w:tcBorders>
              <w:top w:val="nil"/>
              <w:bottom w:val="nil"/>
            </w:tcBorders>
            <w:vAlign w:val="top"/>
          </w:tcPr>
          <w:p w14:paraId="3D50CF08">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1878" w:type="dxa"/>
            <w:vMerge w:val="continue"/>
            <w:tcBorders>
              <w:top w:val="nil"/>
              <w:bottom w:val="nil"/>
            </w:tcBorders>
            <w:vAlign w:val="top"/>
          </w:tcPr>
          <w:p w14:paraId="7781C10B">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6024" w:type="dxa"/>
            <w:vAlign w:val="top"/>
          </w:tcPr>
          <w:p w14:paraId="0F400901">
            <w:pPr>
              <w:pStyle w:val="15"/>
              <w:keepNext w:val="0"/>
              <w:keepLines w:val="0"/>
              <w:pageBreakBefore w:val="0"/>
              <w:widowControl/>
              <w:shd w:val="clear"/>
              <w:wordWrap/>
              <w:overflowPunct/>
              <w:topLinePunct w:val="0"/>
              <w:autoSpaceDE w:val="0"/>
              <w:autoSpaceDN w:val="0"/>
              <w:bidi w:val="0"/>
              <w:adjustRightInd w:val="0"/>
              <w:snapToGrid w:val="0"/>
              <w:spacing w:before="214" w:line="215" w:lineRule="auto"/>
              <w:ind w:left="177"/>
              <w:textAlignment w:val="baseline"/>
              <w:outlineLvl w:val="9"/>
              <w:rPr>
                <w:rFonts w:hint="eastAsia" w:ascii="宋体" w:hAnsi="宋体" w:eastAsia="宋体" w:cs="宋体"/>
                <w:sz w:val="24"/>
                <w:szCs w:val="24"/>
              </w:rPr>
            </w:pPr>
            <w:r>
              <w:rPr>
                <w:rFonts w:hint="eastAsia" w:ascii="宋体" w:hAnsi="宋体" w:eastAsia="宋体" w:cs="宋体"/>
                <w:spacing w:val="-4"/>
                <w:sz w:val="24"/>
                <w:szCs w:val="24"/>
              </w:rPr>
              <w:t>技术偏离符合竞争性谈判文件要求；</w:t>
            </w:r>
          </w:p>
        </w:tc>
      </w:tr>
      <w:tr w14:paraId="413F42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8" w:hRule="atLeast"/>
        </w:trPr>
        <w:tc>
          <w:tcPr>
            <w:tcW w:w="1338" w:type="dxa"/>
            <w:vMerge w:val="continue"/>
            <w:tcBorders>
              <w:top w:val="nil"/>
              <w:bottom w:val="nil"/>
            </w:tcBorders>
            <w:vAlign w:val="top"/>
          </w:tcPr>
          <w:p w14:paraId="7EBD8A9F">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1878" w:type="dxa"/>
            <w:vMerge w:val="continue"/>
            <w:tcBorders>
              <w:top w:val="nil"/>
              <w:bottom w:val="nil"/>
            </w:tcBorders>
            <w:vAlign w:val="top"/>
          </w:tcPr>
          <w:p w14:paraId="13C88FA3">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6024" w:type="dxa"/>
            <w:vAlign w:val="top"/>
          </w:tcPr>
          <w:p w14:paraId="480F504E">
            <w:pPr>
              <w:pStyle w:val="15"/>
              <w:keepNext w:val="0"/>
              <w:keepLines w:val="0"/>
              <w:pageBreakBefore w:val="0"/>
              <w:widowControl/>
              <w:shd w:val="clear"/>
              <w:wordWrap/>
              <w:overflowPunct/>
              <w:topLinePunct w:val="0"/>
              <w:autoSpaceDE w:val="0"/>
              <w:autoSpaceDN w:val="0"/>
              <w:bidi w:val="0"/>
              <w:adjustRightInd w:val="0"/>
              <w:snapToGrid w:val="0"/>
              <w:spacing w:before="214" w:line="262" w:lineRule="auto"/>
              <w:ind w:left="160" w:right="122" w:hanging="8"/>
              <w:textAlignment w:val="baseline"/>
              <w:outlineLvl w:val="9"/>
              <w:rPr>
                <w:rFonts w:hint="eastAsia" w:ascii="宋体" w:hAnsi="宋体" w:eastAsia="宋体" w:cs="宋体"/>
                <w:sz w:val="24"/>
                <w:szCs w:val="24"/>
              </w:rPr>
            </w:pPr>
            <w:r>
              <w:rPr>
                <w:rFonts w:hint="eastAsia" w:ascii="宋体" w:hAnsi="宋体" w:eastAsia="宋体" w:cs="宋体"/>
                <w:spacing w:val="-1"/>
                <w:sz w:val="24"/>
                <w:szCs w:val="24"/>
              </w:rPr>
              <w:t>按照竞争性谈判文件规定报价只有一个有效报价且没有</w:t>
            </w:r>
            <w:r>
              <w:rPr>
                <w:rFonts w:hint="eastAsia" w:ascii="宋体" w:hAnsi="宋体" w:eastAsia="宋体" w:cs="宋体"/>
                <w:spacing w:val="7"/>
                <w:sz w:val="24"/>
                <w:szCs w:val="24"/>
              </w:rPr>
              <w:t xml:space="preserve"> </w:t>
            </w:r>
            <w:r>
              <w:rPr>
                <w:rFonts w:hint="eastAsia" w:ascii="宋体" w:hAnsi="宋体" w:eastAsia="宋体" w:cs="宋体"/>
                <w:spacing w:val="-10"/>
                <w:sz w:val="24"/>
                <w:szCs w:val="24"/>
              </w:rPr>
              <w:t>漏项；</w:t>
            </w:r>
          </w:p>
        </w:tc>
      </w:tr>
      <w:tr w14:paraId="03087D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1338" w:type="dxa"/>
            <w:vMerge w:val="continue"/>
            <w:tcBorders>
              <w:top w:val="nil"/>
            </w:tcBorders>
            <w:vAlign w:val="top"/>
          </w:tcPr>
          <w:p w14:paraId="23E6F6AA">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1878" w:type="dxa"/>
            <w:vMerge w:val="continue"/>
            <w:tcBorders>
              <w:top w:val="nil"/>
            </w:tcBorders>
            <w:vAlign w:val="top"/>
          </w:tcPr>
          <w:p w14:paraId="5D41F539">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6024" w:type="dxa"/>
            <w:vAlign w:val="top"/>
          </w:tcPr>
          <w:p w14:paraId="2203ACA2">
            <w:pPr>
              <w:pStyle w:val="15"/>
              <w:keepNext w:val="0"/>
              <w:keepLines w:val="0"/>
              <w:pageBreakBefore w:val="0"/>
              <w:widowControl/>
              <w:shd w:val="clear"/>
              <w:wordWrap/>
              <w:overflowPunct/>
              <w:topLinePunct w:val="0"/>
              <w:autoSpaceDE w:val="0"/>
              <w:autoSpaceDN w:val="0"/>
              <w:bidi w:val="0"/>
              <w:adjustRightInd w:val="0"/>
              <w:snapToGrid w:val="0"/>
              <w:spacing w:before="217" w:line="219" w:lineRule="auto"/>
              <w:ind w:left="156"/>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其他不符合竞争性谈判文件的实质性要求。</w:t>
            </w:r>
          </w:p>
        </w:tc>
      </w:tr>
    </w:tbl>
    <w:p w14:paraId="6B61F16C">
      <w:pPr>
        <w:shd w:val="clear"/>
        <w:rPr>
          <w:rFonts w:hint="eastAsia" w:ascii="宋体" w:hAnsi="宋体" w:eastAsia="宋体" w:cs="宋体"/>
        </w:rPr>
      </w:pPr>
      <w:r>
        <w:rPr>
          <w:rFonts w:hint="eastAsia" w:ascii="宋体" w:hAnsi="宋体" w:eastAsia="宋体" w:cs="宋体"/>
        </w:rPr>
        <w:br w:type="page"/>
      </w:r>
    </w:p>
    <w:p w14:paraId="705F8AC0">
      <w:pPr>
        <w:pStyle w:val="4"/>
        <w:keepNext w:val="0"/>
        <w:keepLines w:val="0"/>
        <w:pageBreakBefore w:val="0"/>
        <w:widowControl/>
        <w:shd w:val="clear"/>
        <w:wordWrap/>
        <w:overflowPunct/>
        <w:topLinePunct w:val="0"/>
        <w:autoSpaceDE w:val="0"/>
        <w:autoSpaceDN w:val="0"/>
        <w:bidi w:val="0"/>
        <w:adjustRightInd w:val="0"/>
        <w:snapToGrid w:val="0"/>
        <w:spacing w:line="338" w:lineRule="auto"/>
        <w:textAlignment w:val="baseline"/>
        <w:outlineLvl w:val="9"/>
        <w:rPr>
          <w:rFonts w:hint="eastAsia" w:ascii="宋体" w:hAnsi="宋体" w:eastAsia="宋体" w:cs="宋体"/>
          <w:lang w:eastAsia="zh-CN"/>
        </w:rPr>
      </w:pPr>
    </w:p>
    <w:p w14:paraId="3CAEF64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z w:val="24"/>
          <w:szCs w:val="24"/>
        </w:rPr>
      </w:pPr>
      <w:r>
        <w:rPr>
          <w:rFonts w:hint="eastAsia" w:ascii="宋体" w:hAnsi="宋体" w:eastAsia="宋体" w:cs="宋体"/>
          <w:spacing w:val="-4"/>
          <w:sz w:val="24"/>
          <w:szCs w:val="24"/>
        </w:rPr>
        <w:t>2.评审方法</w:t>
      </w:r>
    </w:p>
    <w:p w14:paraId="24A7EF0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92" w:firstLineChars="200"/>
        <w:jc w:val="both"/>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采用的评审方式:最低评标价法，是指以价格为主要因素确定成交供应商的评审方</w:t>
      </w:r>
      <w:r>
        <w:rPr>
          <w:rFonts w:hint="eastAsia" w:ascii="宋体" w:hAnsi="宋体" w:eastAsia="宋体" w:cs="宋体"/>
          <w:spacing w:val="12"/>
          <w:sz w:val="24"/>
          <w:szCs w:val="24"/>
        </w:rPr>
        <w:t xml:space="preserve"> </w:t>
      </w:r>
      <w:r>
        <w:rPr>
          <w:rFonts w:hint="eastAsia" w:ascii="宋体" w:hAnsi="宋体" w:eastAsia="宋体" w:cs="宋体"/>
          <w:spacing w:val="-7"/>
          <w:sz w:val="24"/>
          <w:szCs w:val="24"/>
        </w:rPr>
        <w:t>法。即在全部满足竞争性谈判文件实质性要求，且采购需求、质</w:t>
      </w:r>
      <w:r>
        <w:rPr>
          <w:rFonts w:hint="eastAsia" w:ascii="宋体" w:hAnsi="宋体" w:eastAsia="宋体" w:cs="宋体"/>
          <w:spacing w:val="-8"/>
          <w:sz w:val="24"/>
          <w:szCs w:val="24"/>
        </w:rPr>
        <w:t>量和服务相等的前提下，</w:t>
      </w:r>
      <w:r>
        <w:rPr>
          <w:rFonts w:hint="eastAsia" w:ascii="宋体" w:hAnsi="宋体" w:eastAsia="宋体" w:cs="宋体"/>
          <w:sz w:val="24"/>
          <w:szCs w:val="24"/>
        </w:rPr>
        <w:t>依据统一的价格要素评定最低报价，第一轮审查投标供应商的响应文件，响应文件报价</w:t>
      </w:r>
      <w:r>
        <w:rPr>
          <w:rFonts w:hint="eastAsia" w:ascii="宋体" w:hAnsi="宋体" w:eastAsia="宋体" w:cs="宋体"/>
          <w:spacing w:val="18"/>
          <w:sz w:val="24"/>
          <w:szCs w:val="24"/>
        </w:rPr>
        <w:t xml:space="preserve"> </w:t>
      </w:r>
      <w:r>
        <w:rPr>
          <w:rFonts w:hint="eastAsia" w:ascii="宋体" w:hAnsi="宋体" w:eastAsia="宋体" w:cs="宋体"/>
          <w:spacing w:val="1"/>
          <w:sz w:val="24"/>
          <w:szCs w:val="24"/>
        </w:rPr>
        <w:t>为供应商第一次报价，第二轮投标供应商提</w:t>
      </w:r>
      <w:r>
        <w:rPr>
          <w:rFonts w:hint="eastAsia" w:ascii="宋体" w:hAnsi="宋体" w:eastAsia="宋体" w:cs="宋体"/>
          <w:sz w:val="24"/>
          <w:szCs w:val="24"/>
        </w:rPr>
        <w:t xml:space="preserve">供的技术参数满足竞争性谈判文件要求的技 </w:t>
      </w:r>
      <w:r>
        <w:rPr>
          <w:rFonts w:hint="eastAsia" w:ascii="宋体" w:hAnsi="宋体" w:eastAsia="宋体" w:cs="宋体"/>
          <w:spacing w:val="1"/>
          <w:sz w:val="24"/>
          <w:szCs w:val="24"/>
        </w:rPr>
        <w:t>术参数的供应商进行第二次报价，第二轮为</w:t>
      </w:r>
      <w:r>
        <w:rPr>
          <w:rFonts w:hint="eastAsia" w:ascii="宋体" w:hAnsi="宋体" w:eastAsia="宋体" w:cs="宋体"/>
          <w:sz w:val="24"/>
          <w:szCs w:val="24"/>
        </w:rPr>
        <w:t xml:space="preserve">供应商最终报价，按最终报价由低到高的顺 </w:t>
      </w:r>
      <w:r>
        <w:rPr>
          <w:rFonts w:hint="eastAsia" w:ascii="宋体" w:hAnsi="宋体" w:eastAsia="宋体" w:cs="宋体"/>
          <w:spacing w:val="-3"/>
          <w:sz w:val="24"/>
          <w:szCs w:val="24"/>
        </w:rPr>
        <w:t>序排序，确定成交供应商或推荐成交候选人的评审方法。</w:t>
      </w:r>
    </w:p>
    <w:p w14:paraId="3B4945C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z w:val="24"/>
          <w:szCs w:val="24"/>
        </w:rPr>
      </w:pPr>
      <w:r>
        <w:rPr>
          <w:rFonts w:hint="eastAsia" w:ascii="宋体" w:hAnsi="宋体" w:eastAsia="宋体" w:cs="宋体"/>
          <w:spacing w:val="-4"/>
          <w:sz w:val="24"/>
          <w:szCs w:val="24"/>
        </w:rPr>
        <w:t>3.评审标准</w:t>
      </w:r>
    </w:p>
    <w:p w14:paraId="4CF965C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outlineLvl w:val="9"/>
        <w:rPr>
          <w:rFonts w:hint="eastAsia" w:ascii="宋体" w:hAnsi="宋体" w:eastAsia="宋体" w:cs="宋体"/>
          <w:sz w:val="24"/>
          <w:szCs w:val="24"/>
        </w:rPr>
      </w:pPr>
      <w:r>
        <w:rPr>
          <w:rFonts w:hint="eastAsia" w:ascii="宋体" w:hAnsi="宋体" w:eastAsia="宋体" w:cs="宋体"/>
          <w:spacing w:val="-7"/>
          <w:sz w:val="24"/>
          <w:szCs w:val="24"/>
        </w:rPr>
        <w:t>3.1</w:t>
      </w:r>
      <w:r>
        <w:rPr>
          <w:rFonts w:hint="eastAsia" w:ascii="宋体" w:hAnsi="宋体" w:eastAsia="宋体" w:cs="宋体"/>
          <w:spacing w:val="-21"/>
          <w:sz w:val="24"/>
          <w:szCs w:val="24"/>
        </w:rPr>
        <w:t xml:space="preserve"> </w:t>
      </w:r>
      <w:r>
        <w:rPr>
          <w:rFonts w:hint="eastAsia" w:ascii="宋体" w:hAnsi="宋体" w:eastAsia="宋体" w:cs="宋体"/>
          <w:spacing w:val="-7"/>
          <w:sz w:val="24"/>
          <w:szCs w:val="24"/>
        </w:rPr>
        <w:t>初步评审标准</w:t>
      </w:r>
    </w:p>
    <w:p w14:paraId="12CC4D8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6" w:firstLineChars="200"/>
        <w:textAlignment w:val="baseline"/>
        <w:outlineLvl w:val="9"/>
        <w:rPr>
          <w:rFonts w:hint="eastAsia" w:ascii="宋体" w:hAnsi="宋体" w:eastAsia="宋体" w:cs="宋体"/>
          <w:sz w:val="24"/>
          <w:szCs w:val="24"/>
        </w:rPr>
      </w:pPr>
      <w:r>
        <w:rPr>
          <w:rFonts w:hint="eastAsia" w:ascii="宋体" w:hAnsi="宋体" w:eastAsia="宋体" w:cs="宋体"/>
          <w:spacing w:val="-6"/>
          <w:sz w:val="24"/>
          <w:szCs w:val="24"/>
        </w:rPr>
        <w:t>3.1.1 资格性审查：评标办法前附表</w:t>
      </w:r>
    </w:p>
    <w:p w14:paraId="7FCBF48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6" w:firstLineChars="200"/>
        <w:textAlignment w:val="baseline"/>
        <w:outlineLvl w:val="9"/>
        <w:rPr>
          <w:rFonts w:hint="eastAsia" w:ascii="宋体" w:hAnsi="宋体" w:eastAsia="宋体" w:cs="宋体"/>
          <w:sz w:val="24"/>
          <w:szCs w:val="24"/>
        </w:rPr>
      </w:pPr>
      <w:r>
        <w:rPr>
          <w:rFonts w:hint="eastAsia" w:ascii="宋体" w:hAnsi="宋体" w:eastAsia="宋体" w:cs="宋体"/>
          <w:spacing w:val="-6"/>
          <w:sz w:val="24"/>
          <w:szCs w:val="24"/>
        </w:rPr>
        <w:t>3.1.2 符合性审查：评标办法前附表</w:t>
      </w:r>
    </w:p>
    <w:p w14:paraId="0C8E940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2" w:firstLineChars="200"/>
        <w:textAlignment w:val="baseline"/>
        <w:outlineLvl w:val="9"/>
        <w:rPr>
          <w:rFonts w:hint="eastAsia" w:ascii="宋体" w:hAnsi="宋体" w:eastAsia="宋体" w:cs="宋体"/>
          <w:sz w:val="24"/>
          <w:szCs w:val="24"/>
        </w:rPr>
      </w:pPr>
      <w:r>
        <w:rPr>
          <w:rFonts w:hint="eastAsia" w:ascii="宋体" w:hAnsi="宋体" w:eastAsia="宋体" w:cs="宋体"/>
          <w:spacing w:val="-2"/>
          <w:sz w:val="24"/>
          <w:szCs w:val="24"/>
        </w:rPr>
        <w:t>4.评审程序</w:t>
      </w:r>
    </w:p>
    <w:p w14:paraId="6C6E8A0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outlineLvl w:val="9"/>
        <w:rPr>
          <w:rFonts w:hint="eastAsia" w:ascii="宋体" w:hAnsi="宋体" w:eastAsia="宋体" w:cs="宋体"/>
          <w:sz w:val="24"/>
          <w:szCs w:val="24"/>
        </w:rPr>
      </w:pPr>
      <w:r>
        <w:rPr>
          <w:rFonts w:hint="eastAsia" w:ascii="宋体" w:hAnsi="宋体" w:eastAsia="宋体" w:cs="宋体"/>
          <w:spacing w:val="-7"/>
          <w:sz w:val="24"/>
          <w:szCs w:val="24"/>
        </w:rPr>
        <w:t>4.1</w:t>
      </w:r>
      <w:r>
        <w:rPr>
          <w:rFonts w:hint="eastAsia" w:ascii="宋体" w:hAnsi="宋体" w:eastAsia="宋体" w:cs="宋体"/>
          <w:spacing w:val="-18"/>
          <w:sz w:val="24"/>
          <w:szCs w:val="24"/>
        </w:rPr>
        <w:t xml:space="preserve"> </w:t>
      </w:r>
      <w:r>
        <w:rPr>
          <w:rFonts w:hint="eastAsia" w:ascii="宋体" w:hAnsi="宋体" w:eastAsia="宋体" w:cs="宋体"/>
          <w:spacing w:val="-7"/>
          <w:sz w:val="24"/>
          <w:szCs w:val="24"/>
        </w:rPr>
        <w:t>初步评审</w:t>
      </w:r>
    </w:p>
    <w:p w14:paraId="6DC1B72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8" w:firstLineChars="200"/>
        <w:textAlignment w:val="baseline"/>
        <w:outlineLvl w:val="9"/>
        <w:rPr>
          <w:rFonts w:hint="eastAsia" w:ascii="宋体" w:hAnsi="宋体" w:eastAsia="宋体" w:cs="宋体"/>
          <w:sz w:val="24"/>
          <w:szCs w:val="24"/>
        </w:rPr>
      </w:pPr>
      <w:r>
        <w:rPr>
          <w:rFonts w:hint="eastAsia" w:ascii="宋体" w:hAnsi="宋体" w:eastAsia="宋体" w:cs="宋体"/>
          <w:spacing w:val="-8"/>
          <w:sz w:val="24"/>
          <w:szCs w:val="24"/>
        </w:rPr>
        <w:t>4.1.1 谈判小组可以要求供应商提交第二章“供应商须知</w:t>
      </w:r>
      <w:r>
        <w:rPr>
          <w:rFonts w:hint="eastAsia" w:ascii="宋体" w:hAnsi="宋体" w:eastAsia="宋体" w:cs="宋体"/>
          <w:spacing w:val="-22"/>
          <w:sz w:val="24"/>
          <w:szCs w:val="24"/>
        </w:rPr>
        <w:t xml:space="preserve"> </w:t>
      </w:r>
      <w:r>
        <w:rPr>
          <w:rFonts w:hint="eastAsia" w:ascii="宋体" w:hAnsi="宋体" w:eastAsia="宋体" w:cs="宋体"/>
          <w:spacing w:val="-8"/>
          <w:sz w:val="24"/>
          <w:szCs w:val="24"/>
        </w:rPr>
        <w:t>”第 19</w:t>
      </w:r>
      <w:r>
        <w:rPr>
          <w:rFonts w:hint="eastAsia" w:ascii="宋体" w:hAnsi="宋体" w:eastAsia="宋体" w:cs="宋体"/>
          <w:spacing w:val="-24"/>
          <w:sz w:val="24"/>
          <w:szCs w:val="24"/>
        </w:rPr>
        <w:t xml:space="preserve"> </w:t>
      </w:r>
      <w:r>
        <w:rPr>
          <w:rFonts w:hint="eastAsia" w:ascii="宋体" w:hAnsi="宋体" w:eastAsia="宋体" w:cs="宋体"/>
          <w:spacing w:val="-8"/>
          <w:sz w:val="24"/>
          <w:szCs w:val="24"/>
        </w:rPr>
        <w:t>项规定的有关证明</w:t>
      </w:r>
      <w:r>
        <w:rPr>
          <w:rFonts w:hint="eastAsia" w:ascii="宋体" w:hAnsi="宋体" w:eastAsia="宋体" w:cs="宋体"/>
          <w:sz w:val="24"/>
          <w:szCs w:val="24"/>
        </w:rPr>
        <w:t xml:space="preserve"> </w:t>
      </w:r>
      <w:r>
        <w:rPr>
          <w:rFonts w:hint="eastAsia" w:ascii="宋体" w:hAnsi="宋体" w:eastAsia="宋体" w:cs="宋体"/>
          <w:spacing w:val="-1"/>
          <w:sz w:val="24"/>
          <w:szCs w:val="24"/>
        </w:rPr>
        <w:t>和证件的原件，以便核验。谈判小组依据本章评审办</w:t>
      </w:r>
      <w:r>
        <w:rPr>
          <w:rFonts w:hint="eastAsia" w:ascii="宋体" w:hAnsi="宋体" w:eastAsia="宋体" w:cs="宋体"/>
          <w:spacing w:val="-2"/>
          <w:sz w:val="24"/>
          <w:szCs w:val="24"/>
        </w:rPr>
        <w:t>法规定的标准对响应文件进行初步</w:t>
      </w:r>
      <w:r>
        <w:rPr>
          <w:rFonts w:hint="eastAsia" w:ascii="宋体" w:hAnsi="宋体" w:eastAsia="宋体" w:cs="宋体"/>
          <w:sz w:val="24"/>
          <w:szCs w:val="24"/>
        </w:rPr>
        <w:t xml:space="preserve"> </w:t>
      </w:r>
      <w:r>
        <w:rPr>
          <w:rFonts w:hint="eastAsia" w:ascii="宋体" w:hAnsi="宋体" w:eastAsia="宋体" w:cs="宋体"/>
          <w:spacing w:val="-3"/>
          <w:sz w:val="24"/>
          <w:szCs w:val="24"/>
        </w:rPr>
        <w:t>评审。有一项不符合评审标准的，作无效标处理。</w:t>
      </w:r>
    </w:p>
    <w:p w14:paraId="5FA76D1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4.1.2 供应商有以下情形之一的，其投标作无效标处理：</w:t>
      </w:r>
    </w:p>
    <w:p w14:paraId="73AD20D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（1）串通投标或弄虚作假或有其他违法行为的；</w:t>
      </w:r>
    </w:p>
    <w:p w14:paraId="5146A67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（2）不按谈判小组要求澄清、说明或补正的。</w:t>
      </w:r>
    </w:p>
    <w:p w14:paraId="044E714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（3）投标函中投标报价与清单汇总价不一致时响应文件的。</w:t>
      </w:r>
    </w:p>
    <w:p w14:paraId="19DFB3B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6" w:firstLineChars="200"/>
        <w:textAlignment w:val="baseline"/>
        <w:outlineLvl w:val="9"/>
        <w:rPr>
          <w:rFonts w:hint="eastAsia" w:ascii="宋体" w:hAnsi="宋体" w:eastAsia="宋体" w:cs="宋体"/>
          <w:sz w:val="24"/>
          <w:szCs w:val="24"/>
        </w:rPr>
      </w:pPr>
      <w:r>
        <w:rPr>
          <w:rFonts w:hint="eastAsia" w:ascii="宋体" w:hAnsi="宋体" w:eastAsia="宋体" w:cs="宋体"/>
          <w:spacing w:val="-6"/>
          <w:sz w:val="24"/>
          <w:szCs w:val="24"/>
        </w:rPr>
        <w:t>（4）提供虚假资料的。</w:t>
      </w:r>
    </w:p>
    <w:p w14:paraId="2D8E065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（5）供应商在资格审查时递交的法人授权委托书公证件原件，其内容应与资格预</w:t>
      </w:r>
      <w:r>
        <w:rPr>
          <w:rFonts w:hint="eastAsia" w:ascii="宋体" w:hAnsi="宋体" w:eastAsia="宋体" w:cs="宋体"/>
          <w:spacing w:val="16"/>
          <w:sz w:val="24"/>
          <w:szCs w:val="24"/>
        </w:rPr>
        <w:t xml:space="preserve"> </w:t>
      </w:r>
      <w:r>
        <w:rPr>
          <w:rFonts w:hint="eastAsia" w:ascii="宋体" w:hAnsi="宋体" w:eastAsia="宋体" w:cs="宋体"/>
          <w:spacing w:val="-3"/>
          <w:sz w:val="24"/>
          <w:szCs w:val="24"/>
        </w:rPr>
        <w:t>审、响应文件的内容一致，其中委托代理人均为同一人</w:t>
      </w:r>
      <w:r>
        <w:rPr>
          <w:rFonts w:hint="eastAsia" w:ascii="宋体" w:hAnsi="宋体" w:eastAsia="宋体" w:cs="宋体"/>
          <w:spacing w:val="-4"/>
          <w:sz w:val="24"/>
          <w:szCs w:val="24"/>
        </w:rPr>
        <w:t>，不一致的。</w:t>
      </w:r>
    </w:p>
    <w:p w14:paraId="1486E0B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z w:val="24"/>
          <w:szCs w:val="24"/>
        </w:rPr>
      </w:pPr>
      <w:r>
        <w:rPr>
          <w:rFonts w:hint="eastAsia" w:ascii="宋体" w:hAnsi="宋体" w:eastAsia="宋体" w:cs="宋体"/>
          <w:spacing w:val="-4"/>
          <w:sz w:val="24"/>
          <w:szCs w:val="24"/>
        </w:rPr>
        <w:t>（6）供应商附有采购人不能接受的条件。</w:t>
      </w:r>
    </w:p>
    <w:p w14:paraId="0319B64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（7）响应文件偏离竞争性谈判文件实质性要求和条件的。</w:t>
      </w:r>
    </w:p>
    <w:p w14:paraId="39B7677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6" w:firstLineChars="200"/>
        <w:textAlignment w:val="baseline"/>
        <w:outlineLvl w:val="9"/>
        <w:rPr>
          <w:rFonts w:hint="eastAsia" w:ascii="宋体" w:hAnsi="宋体" w:eastAsia="宋体" w:cs="宋体"/>
          <w:sz w:val="24"/>
          <w:szCs w:val="24"/>
        </w:rPr>
      </w:pPr>
      <w:r>
        <w:rPr>
          <w:rFonts w:hint="eastAsia" w:ascii="宋体" w:hAnsi="宋体" w:eastAsia="宋体" w:cs="宋体"/>
          <w:spacing w:val="-1"/>
          <w:sz w:val="24"/>
          <w:szCs w:val="24"/>
        </w:rPr>
        <w:t>（8）一个供应商递交两份或多分内容不同的响应文件，或在一份响应文件中对同</w:t>
      </w:r>
      <w:r>
        <w:rPr>
          <w:rFonts w:hint="eastAsia" w:ascii="宋体" w:hAnsi="宋体" w:eastAsia="宋体" w:cs="宋体"/>
          <w:spacing w:val="14"/>
          <w:sz w:val="24"/>
          <w:szCs w:val="24"/>
        </w:rPr>
        <w:t xml:space="preserve"> </w:t>
      </w:r>
      <w:r>
        <w:rPr>
          <w:rFonts w:hint="eastAsia" w:ascii="宋体" w:hAnsi="宋体" w:eastAsia="宋体" w:cs="宋体"/>
          <w:spacing w:val="-3"/>
          <w:sz w:val="24"/>
          <w:szCs w:val="24"/>
        </w:rPr>
        <w:t>一招标项目有两个或多个报价，且未声明哪一个报价有效的。</w:t>
      </w:r>
    </w:p>
    <w:p w14:paraId="0F103F9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2" w:firstLineChars="200"/>
        <w:textAlignment w:val="baseline"/>
        <w:outlineLvl w:val="9"/>
        <w:rPr>
          <w:rFonts w:hint="eastAsia" w:ascii="宋体" w:hAnsi="宋体" w:eastAsia="宋体" w:cs="宋体"/>
          <w:sz w:val="24"/>
          <w:szCs w:val="24"/>
        </w:rPr>
      </w:pPr>
      <w:r>
        <w:rPr>
          <w:rFonts w:hint="eastAsia" w:ascii="宋体" w:hAnsi="宋体" w:eastAsia="宋体" w:cs="宋体"/>
          <w:spacing w:val="-2"/>
          <w:sz w:val="24"/>
          <w:szCs w:val="24"/>
        </w:rPr>
        <w:t>4.1.3 投标报价有算术错误的，谈判小组按以下原则</w:t>
      </w:r>
      <w:r>
        <w:rPr>
          <w:rFonts w:hint="eastAsia" w:ascii="宋体" w:hAnsi="宋体" w:eastAsia="宋体" w:cs="宋体"/>
          <w:spacing w:val="-3"/>
          <w:sz w:val="24"/>
          <w:szCs w:val="24"/>
        </w:rPr>
        <w:t>对投标报价进行修正，修正的</w:t>
      </w:r>
      <w:r>
        <w:rPr>
          <w:rFonts w:hint="eastAsia" w:ascii="宋体" w:hAnsi="宋体" w:eastAsia="宋体" w:cs="宋体"/>
          <w:sz w:val="24"/>
          <w:szCs w:val="24"/>
        </w:rPr>
        <w:t xml:space="preserve"> </w:t>
      </w:r>
      <w:r>
        <w:rPr>
          <w:rFonts w:hint="eastAsia" w:ascii="宋体" w:hAnsi="宋体" w:eastAsia="宋体" w:cs="宋体"/>
          <w:spacing w:val="-8"/>
          <w:sz w:val="24"/>
          <w:szCs w:val="24"/>
        </w:rPr>
        <w:t>价格经供应商书面确认后具有约束力。供应商不接</w:t>
      </w:r>
      <w:r>
        <w:rPr>
          <w:rFonts w:hint="eastAsia" w:ascii="宋体" w:hAnsi="宋体" w:eastAsia="宋体" w:cs="宋体"/>
          <w:spacing w:val="-9"/>
          <w:sz w:val="24"/>
          <w:szCs w:val="24"/>
        </w:rPr>
        <w:t>受修正价格的，其投标作无效标处理。</w:t>
      </w:r>
    </w:p>
    <w:p w14:paraId="4B377F7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2" w:firstLineChars="200"/>
        <w:textAlignment w:val="baseline"/>
        <w:outlineLvl w:val="9"/>
        <w:rPr>
          <w:rFonts w:hint="eastAsia" w:ascii="宋体" w:hAnsi="宋体" w:eastAsia="宋体" w:cs="宋体"/>
          <w:spacing w:val="-2"/>
          <w:sz w:val="24"/>
          <w:szCs w:val="24"/>
        </w:rPr>
      </w:pPr>
      <w:r>
        <w:rPr>
          <w:rFonts w:hint="eastAsia" w:ascii="宋体" w:hAnsi="宋体" w:eastAsia="宋体" w:cs="宋体"/>
          <w:spacing w:val="-2"/>
          <w:sz w:val="24"/>
          <w:szCs w:val="24"/>
        </w:rPr>
        <w:t>（1)响应文件中的大写金额与小写金额不一致的,以大写金额为准;</w:t>
      </w:r>
    </w:p>
    <w:p w14:paraId="3AEFBE1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72" w:firstLineChars="200"/>
        <w:textAlignment w:val="baseline"/>
        <w:outlineLvl w:val="9"/>
        <w:rPr>
          <w:rFonts w:hint="eastAsia" w:ascii="宋体" w:hAnsi="宋体" w:eastAsia="宋体" w:cs="宋体"/>
          <w:spacing w:val="-2"/>
          <w:sz w:val="24"/>
          <w:szCs w:val="24"/>
        </w:rPr>
      </w:pPr>
      <w:r>
        <w:rPr>
          <w:rFonts w:hint="eastAsia" w:ascii="宋体" w:hAnsi="宋体" w:eastAsia="宋体" w:cs="宋体"/>
          <w:spacing w:val="-2"/>
          <w:sz w:val="24"/>
          <w:szCs w:val="24"/>
        </w:rPr>
        <w:t>(2)总价金额与依据单价计算出的结果不一致的,  以单价金额为准修正总价,  但 单价金额小数点有明显错误的除外 (保留小数点后两位) 。</w:t>
      </w:r>
    </w:p>
    <w:p w14:paraId="5B7EB02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outlineLvl w:val="9"/>
        <w:rPr>
          <w:rFonts w:hint="eastAsia" w:ascii="宋体" w:hAnsi="宋体" w:eastAsia="宋体" w:cs="宋体"/>
          <w:sz w:val="24"/>
          <w:szCs w:val="24"/>
        </w:rPr>
      </w:pPr>
      <w:r>
        <w:rPr>
          <w:rFonts w:hint="eastAsia" w:ascii="宋体" w:hAnsi="宋体" w:eastAsia="宋体" w:cs="宋体"/>
          <w:spacing w:val="-7"/>
          <w:sz w:val="24"/>
          <w:szCs w:val="24"/>
        </w:rPr>
        <w:t>4.2</w:t>
      </w:r>
      <w:r>
        <w:rPr>
          <w:rFonts w:hint="eastAsia" w:ascii="宋体" w:hAnsi="宋体" w:eastAsia="宋体" w:cs="宋体"/>
          <w:spacing w:val="-15"/>
          <w:sz w:val="24"/>
          <w:szCs w:val="24"/>
        </w:rPr>
        <w:t xml:space="preserve"> </w:t>
      </w:r>
      <w:r>
        <w:rPr>
          <w:rFonts w:hint="eastAsia" w:ascii="宋体" w:hAnsi="宋体" w:eastAsia="宋体" w:cs="宋体"/>
          <w:spacing w:val="-7"/>
          <w:sz w:val="24"/>
          <w:szCs w:val="24"/>
        </w:rPr>
        <w:t>详细评审</w:t>
      </w:r>
    </w:p>
    <w:p w14:paraId="7CB5754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6" w:firstLineChars="200"/>
        <w:textAlignment w:val="baseline"/>
        <w:outlineLvl w:val="9"/>
        <w:rPr>
          <w:rFonts w:hint="eastAsia" w:ascii="宋体" w:hAnsi="宋体" w:eastAsia="宋体" w:cs="宋体"/>
          <w:sz w:val="24"/>
          <w:szCs w:val="24"/>
        </w:rPr>
      </w:pPr>
      <w:r>
        <w:rPr>
          <w:rFonts w:hint="eastAsia" w:ascii="宋体" w:hAnsi="宋体" w:eastAsia="宋体" w:cs="宋体"/>
          <w:spacing w:val="-6"/>
          <w:sz w:val="24"/>
          <w:szCs w:val="24"/>
        </w:rPr>
        <w:t>由谈判小组与供应商进行谈判，供应商进行两轮报价。第一轮报价为响应文件内报</w:t>
      </w:r>
      <w:r>
        <w:rPr>
          <w:rFonts w:hint="eastAsia" w:ascii="宋体" w:hAnsi="宋体" w:eastAsia="宋体" w:cs="宋体"/>
          <w:spacing w:val="16"/>
          <w:sz w:val="24"/>
          <w:szCs w:val="24"/>
        </w:rPr>
        <w:t xml:space="preserve"> </w:t>
      </w:r>
      <w:r>
        <w:rPr>
          <w:rFonts w:hint="eastAsia" w:ascii="宋体" w:hAnsi="宋体" w:eastAsia="宋体" w:cs="宋体"/>
          <w:spacing w:val="-3"/>
          <w:sz w:val="24"/>
          <w:szCs w:val="24"/>
        </w:rPr>
        <w:t>价，第二轮报价所有供应商同时报价。以最后一轮的最终报价由低到高进行排序，谈判</w:t>
      </w:r>
      <w:r>
        <w:rPr>
          <w:rFonts w:hint="eastAsia" w:ascii="宋体" w:hAnsi="宋体" w:eastAsia="宋体" w:cs="宋体"/>
          <w:spacing w:val="8"/>
          <w:sz w:val="24"/>
          <w:szCs w:val="24"/>
        </w:rPr>
        <w:t xml:space="preserve"> </w:t>
      </w:r>
      <w:r>
        <w:rPr>
          <w:rFonts w:hint="eastAsia" w:ascii="宋体" w:hAnsi="宋体" w:eastAsia="宋体" w:cs="宋体"/>
          <w:spacing w:val="-3"/>
          <w:sz w:val="24"/>
          <w:szCs w:val="24"/>
        </w:rPr>
        <w:t>小组推荐报价最低的三名供应商为成交候选人推荐给招标人，由招标人确定排名第一的</w:t>
      </w:r>
      <w:r>
        <w:rPr>
          <w:rFonts w:hint="eastAsia" w:ascii="宋体" w:hAnsi="宋体" w:eastAsia="宋体" w:cs="宋体"/>
          <w:spacing w:val="8"/>
          <w:sz w:val="24"/>
          <w:szCs w:val="24"/>
        </w:rPr>
        <w:t xml:space="preserve"> </w:t>
      </w:r>
      <w:r>
        <w:rPr>
          <w:rFonts w:hint="eastAsia" w:ascii="宋体" w:hAnsi="宋体" w:eastAsia="宋体" w:cs="宋体"/>
          <w:spacing w:val="-3"/>
          <w:sz w:val="24"/>
          <w:szCs w:val="24"/>
        </w:rPr>
        <w:t>中标候选人为成交供应商。排名第一的中标候选人放弃中标、因不可抗力提出不能履行</w:t>
      </w:r>
      <w:r>
        <w:rPr>
          <w:rFonts w:hint="eastAsia" w:ascii="宋体" w:hAnsi="宋体" w:eastAsia="宋体" w:cs="宋体"/>
          <w:spacing w:val="8"/>
          <w:sz w:val="24"/>
          <w:szCs w:val="24"/>
        </w:rPr>
        <w:t xml:space="preserve"> </w:t>
      </w:r>
      <w:r>
        <w:rPr>
          <w:rFonts w:hint="eastAsia" w:ascii="宋体" w:hAnsi="宋体" w:eastAsia="宋体" w:cs="宋体"/>
          <w:spacing w:val="-3"/>
          <w:sz w:val="24"/>
          <w:szCs w:val="24"/>
        </w:rPr>
        <w:t>合同，或者招标文件规定应当提交履约保证金而在规定的期限内未能提交，或者被查实</w:t>
      </w:r>
      <w:r>
        <w:rPr>
          <w:rFonts w:hint="eastAsia" w:ascii="宋体" w:hAnsi="宋体" w:eastAsia="宋体" w:cs="宋体"/>
          <w:spacing w:val="8"/>
          <w:sz w:val="24"/>
          <w:szCs w:val="24"/>
        </w:rPr>
        <w:t xml:space="preserve"> </w:t>
      </w:r>
      <w:r>
        <w:rPr>
          <w:rFonts w:hint="eastAsia" w:ascii="宋体" w:hAnsi="宋体" w:eastAsia="宋体" w:cs="宋体"/>
          <w:spacing w:val="-3"/>
          <w:sz w:val="24"/>
          <w:szCs w:val="24"/>
        </w:rPr>
        <w:t>存在影响中标结果的违法行为等情形，不符合中标条件的，招标人可以按照评标委员会提出的中标候选人名单排序依次确定其他中标候选人为中标人。依次确定其他中标候选</w:t>
      </w:r>
      <w:r>
        <w:rPr>
          <w:rFonts w:hint="eastAsia" w:ascii="宋体" w:hAnsi="宋体" w:eastAsia="宋体" w:cs="宋体"/>
          <w:spacing w:val="3"/>
          <w:sz w:val="24"/>
          <w:szCs w:val="24"/>
        </w:rPr>
        <w:t xml:space="preserve"> </w:t>
      </w:r>
      <w:r>
        <w:rPr>
          <w:rFonts w:hint="eastAsia" w:ascii="宋体" w:hAnsi="宋体" w:eastAsia="宋体" w:cs="宋体"/>
          <w:spacing w:val="-3"/>
          <w:sz w:val="24"/>
          <w:szCs w:val="24"/>
        </w:rPr>
        <w:t>人与招标人预期差距较大，或者对招标人明显不利的，招标人可以重新招标。</w:t>
      </w:r>
    </w:p>
    <w:p w14:paraId="25D60DE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52" w:firstLineChars="200"/>
        <w:textAlignment w:val="baseline"/>
        <w:outlineLvl w:val="9"/>
        <w:rPr>
          <w:rFonts w:hint="eastAsia" w:ascii="宋体" w:hAnsi="宋体" w:eastAsia="宋体" w:cs="宋体"/>
          <w:spacing w:val="15"/>
          <w:sz w:val="24"/>
          <w:szCs w:val="24"/>
        </w:rPr>
      </w:pPr>
      <w:r>
        <w:rPr>
          <w:rFonts w:hint="eastAsia" w:ascii="宋体" w:hAnsi="宋体" w:eastAsia="宋体" w:cs="宋体"/>
          <w:spacing w:val="-7"/>
          <w:sz w:val="24"/>
          <w:szCs w:val="24"/>
        </w:rPr>
        <w:t>4.3、谈判结束，主持人公布谈判结果。</w:t>
      </w:r>
    </w:p>
    <w:p w14:paraId="78EAAF5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4.4、谈判中的注意事项：</w:t>
      </w:r>
    </w:p>
    <w:p w14:paraId="7B4E03B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z w:val="24"/>
          <w:szCs w:val="24"/>
        </w:rPr>
      </w:pPr>
      <w:r>
        <w:rPr>
          <w:rFonts w:hint="eastAsia" w:ascii="宋体" w:hAnsi="宋体" w:eastAsia="宋体" w:cs="宋体"/>
          <w:spacing w:val="-4"/>
          <w:sz w:val="24"/>
          <w:szCs w:val="24"/>
        </w:rPr>
        <w:t>谈判时由谈判小组所有成员集中与单一供应商分别进行谈判。谈判中，谈判的任何</w:t>
      </w:r>
      <w:r>
        <w:rPr>
          <w:rFonts w:hint="eastAsia" w:ascii="宋体" w:hAnsi="宋体" w:eastAsia="宋体" w:cs="宋体"/>
          <w:spacing w:val="18"/>
          <w:sz w:val="24"/>
          <w:szCs w:val="24"/>
        </w:rPr>
        <w:t xml:space="preserve"> </w:t>
      </w:r>
      <w:r>
        <w:rPr>
          <w:rFonts w:hint="eastAsia" w:ascii="宋体" w:hAnsi="宋体" w:eastAsia="宋体" w:cs="宋体"/>
          <w:spacing w:val="-3"/>
          <w:sz w:val="24"/>
          <w:szCs w:val="24"/>
        </w:rPr>
        <w:t>一方不得透露与谈判有关的其他供应商的技术资料、价格和其他信息；</w:t>
      </w:r>
    </w:p>
    <w:p w14:paraId="60DF1E2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8" w:firstLineChars="200"/>
        <w:textAlignment w:val="baseline"/>
        <w:outlineLvl w:val="9"/>
        <w:rPr>
          <w:rFonts w:hint="eastAsia" w:ascii="宋体" w:hAnsi="宋体" w:eastAsia="宋体" w:cs="宋体"/>
          <w:sz w:val="24"/>
          <w:szCs w:val="24"/>
        </w:rPr>
      </w:pPr>
      <w:bookmarkStart w:id="62" w:name="_Toc6115"/>
      <w:r>
        <w:rPr>
          <w:rFonts w:hint="eastAsia" w:ascii="宋体" w:hAnsi="宋体" w:eastAsia="宋体" w:cs="宋体"/>
          <w:spacing w:val="-3"/>
          <w:sz w:val="24"/>
          <w:szCs w:val="24"/>
        </w:rPr>
        <w:t>谈判文件有实质性变动的，谈判小组应当以书面形式通知参加谈判的供应商。</w:t>
      </w:r>
      <w:bookmarkEnd w:id="62"/>
    </w:p>
    <w:p w14:paraId="3F4E87E0">
      <w:pPr>
        <w:keepNext w:val="0"/>
        <w:keepLines w:val="0"/>
        <w:pageBreakBefore w:val="0"/>
        <w:widowControl/>
        <w:shd w:val="clear"/>
        <w:wordWrap/>
        <w:overflowPunct/>
        <w:topLinePunct w:val="0"/>
        <w:autoSpaceDE w:val="0"/>
        <w:autoSpaceDN w:val="0"/>
        <w:bidi w:val="0"/>
        <w:adjustRightInd w:val="0"/>
        <w:snapToGrid w:val="0"/>
        <w:spacing w:before="143" w:line="285" w:lineRule="auto"/>
        <w:ind w:left="37" w:right="228" w:firstLine="570"/>
        <w:jc w:val="both"/>
        <w:textAlignment w:val="baseline"/>
        <w:outlineLvl w:val="9"/>
        <w:rPr>
          <w:rFonts w:hint="eastAsia" w:ascii="宋体" w:hAnsi="宋体" w:eastAsia="宋体" w:cs="宋体"/>
          <w:sz w:val="24"/>
          <w:szCs w:val="24"/>
        </w:rPr>
      </w:pPr>
    </w:p>
    <w:p w14:paraId="0DC14892">
      <w:pPr>
        <w:keepNext w:val="0"/>
        <w:keepLines w:val="0"/>
        <w:pageBreakBefore w:val="0"/>
        <w:widowControl/>
        <w:shd w:val="clear"/>
        <w:wordWrap/>
        <w:overflowPunct/>
        <w:topLinePunct w:val="0"/>
        <w:autoSpaceDE w:val="0"/>
        <w:autoSpaceDN w:val="0"/>
        <w:bidi w:val="0"/>
        <w:adjustRightInd w:val="0"/>
        <w:snapToGrid w:val="0"/>
        <w:spacing w:line="285" w:lineRule="auto"/>
        <w:textAlignment w:val="baseline"/>
        <w:outlineLvl w:val="9"/>
        <w:rPr>
          <w:rFonts w:hint="eastAsia" w:ascii="宋体" w:hAnsi="宋体" w:eastAsia="宋体" w:cs="宋体"/>
          <w:sz w:val="24"/>
          <w:szCs w:val="24"/>
        </w:rPr>
        <w:sectPr>
          <w:footerReference r:id="rId11" w:type="default"/>
          <w:pgSz w:w="11906" w:h="16840"/>
          <w:pgMar w:top="1440" w:right="1326" w:bottom="1158" w:left="1298" w:header="0" w:footer="950" w:gutter="0"/>
          <w:pgNumType w:fmt="decimal"/>
          <w:cols w:space="720" w:num="1"/>
        </w:sectPr>
      </w:pPr>
    </w:p>
    <w:p w14:paraId="3CB35DFF">
      <w:pPr>
        <w:keepNext w:val="0"/>
        <w:keepLines w:val="0"/>
        <w:pageBreakBefore w:val="0"/>
        <w:widowControl/>
        <w:shd w:val="clear"/>
        <w:kinsoku w:val="0"/>
        <w:wordWrap/>
        <w:overflowPunct/>
        <w:topLinePunct w:val="0"/>
        <w:autoSpaceDE w:val="0"/>
        <w:autoSpaceDN w:val="0"/>
        <w:bidi w:val="0"/>
        <w:adjustRightInd w:val="0"/>
        <w:snapToGrid w:val="0"/>
        <w:spacing w:before="91" w:line="224" w:lineRule="auto"/>
        <w:jc w:val="center"/>
        <w:textAlignment w:val="baseline"/>
        <w:outlineLvl w:val="0"/>
        <w:rPr>
          <w:rFonts w:hint="eastAsia" w:ascii="宋体" w:hAnsi="宋体" w:eastAsia="宋体" w:cs="宋体"/>
          <w:spacing w:val="-4"/>
          <w:sz w:val="44"/>
          <w:szCs w:val="44"/>
        </w:rPr>
      </w:pPr>
      <w:bookmarkStart w:id="63" w:name="bookmark70"/>
      <w:bookmarkEnd w:id="63"/>
      <w:bookmarkStart w:id="64" w:name="_Toc6910"/>
      <w:bookmarkStart w:id="65" w:name="_Toc16840"/>
      <w:r>
        <w:rPr>
          <w:rFonts w:hint="eastAsia" w:ascii="宋体" w:hAnsi="宋体" w:eastAsia="宋体" w:cs="宋体"/>
          <w:spacing w:val="-4"/>
          <w:sz w:val="44"/>
          <w:szCs w:val="44"/>
        </w:rPr>
        <w:t>第五章   签订合同、合同主要条款</w:t>
      </w:r>
      <w:bookmarkEnd w:id="64"/>
      <w:bookmarkEnd w:id="65"/>
    </w:p>
    <w:p w14:paraId="3CC6F057">
      <w:pPr>
        <w:pStyle w:val="4"/>
        <w:keepNext w:val="0"/>
        <w:keepLines w:val="0"/>
        <w:pageBreakBefore w:val="0"/>
        <w:widowControl/>
        <w:shd w:val="clear"/>
        <w:wordWrap/>
        <w:overflowPunct/>
        <w:topLinePunct w:val="0"/>
        <w:autoSpaceDE w:val="0"/>
        <w:autoSpaceDN w:val="0"/>
        <w:bidi w:val="0"/>
        <w:adjustRightInd w:val="0"/>
        <w:snapToGrid w:val="0"/>
        <w:spacing w:line="323" w:lineRule="auto"/>
        <w:textAlignment w:val="baseline"/>
        <w:outlineLvl w:val="9"/>
        <w:rPr>
          <w:rFonts w:hint="eastAsia" w:ascii="宋体" w:hAnsi="宋体" w:eastAsia="宋体" w:cs="宋体"/>
        </w:rPr>
      </w:pPr>
    </w:p>
    <w:p w14:paraId="4DC510E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44" w:firstLineChars="200"/>
        <w:textAlignment w:val="baseline"/>
        <w:outlineLvl w:val="9"/>
        <w:rPr>
          <w:rFonts w:hint="eastAsia" w:ascii="宋体" w:hAnsi="宋体" w:eastAsia="宋体" w:cs="宋体"/>
          <w:sz w:val="24"/>
          <w:szCs w:val="24"/>
        </w:rPr>
      </w:pPr>
      <w:r>
        <w:rPr>
          <w:rFonts w:hint="eastAsia" w:ascii="宋体" w:hAnsi="宋体" w:eastAsia="宋体" w:cs="宋体"/>
          <w:spacing w:val="-9"/>
          <w:sz w:val="24"/>
          <w:szCs w:val="24"/>
        </w:rPr>
        <w:t>1.签订合同</w:t>
      </w:r>
    </w:p>
    <w:p w14:paraId="3F3E15A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1.1 采购人应当自成交通知书发出之日起</w:t>
      </w:r>
      <w:r>
        <w:rPr>
          <w:rFonts w:hint="eastAsia" w:ascii="宋体" w:hAnsi="宋体" w:eastAsia="宋体" w:cs="宋体"/>
          <w:spacing w:val="-4"/>
          <w:sz w:val="24"/>
          <w:szCs w:val="24"/>
          <w:lang w:val="en-US" w:eastAsia="zh-CN"/>
        </w:rPr>
        <w:t>30</w:t>
      </w:r>
      <w:r>
        <w:rPr>
          <w:rFonts w:hint="eastAsia" w:ascii="宋体" w:hAnsi="宋体" w:eastAsia="宋体" w:cs="宋体"/>
          <w:spacing w:val="-4"/>
          <w:sz w:val="24"/>
          <w:szCs w:val="24"/>
        </w:rPr>
        <w:t>日内，按照采购文件和成交供应商响应</w:t>
      </w:r>
      <w:r>
        <w:rPr>
          <w:rFonts w:hint="eastAsia" w:ascii="宋体" w:hAnsi="宋体" w:eastAsia="宋体" w:cs="宋体"/>
          <w:sz w:val="24"/>
          <w:szCs w:val="24"/>
        </w:rPr>
        <w:t xml:space="preserve"> </w:t>
      </w:r>
      <w:r>
        <w:rPr>
          <w:rFonts w:hint="eastAsia" w:ascii="宋体" w:hAnsi="宋体" w:eastAsia="宋体" w:cs="宋体"/>
          <w:spacing w:val="-3"/>
          <w:sz w:val="24"/>
          <w:szCs w:val="24"/>
        </w:rPr>
        <w:t>文件的约定，与成交供应商签订书面合同。所签订合同不得对采</w:t>
      </w:r>
      <w:r>
        <w:rPr>
          <w:rFonts w:hint="eastAsia" w:ascii="宋体" w:hAnsi="宋体" w:eastAsia="宋体" w:cs="宋体"/>
          <w:spacing w:val="-4"/>
          <w:sz w:val="24"/>
          <w:szCs w:val="24"/>
        </w:rPr>
        <w:t>购文件和成交供应商响应文件作实质性修改。</w:t>
      </w:r>
    </w:p>
    <w:p w14:paraId="613BDD8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1.2 签订的合同原则以本章第 4 条的规定为基础，并根据评审、答疑情况进行修改 补充，但该款并不限制采购人以其他方式签订合同的权利。采购人不得向成交供应商提 出任何不合理的要求，作为签订合同的条件，不得与成交供应商私下订立背离合同实质性内容的协议。</w:t>
      </w:r>
    </w:p>
    <w:p w14:paraId="0F57835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1.3 采购文件、响应文件、书面承诺和成交通知书均作为经济合同的一部分，且具 有法律效力。成交供应商应严格履行经济合同所规定的各项义务和责任，否则将依法处理。</w:t>
      </w:r>
    </w:p>
    <w:p w14:paraId="4011627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1.4 有关法规或者采购文件明确不允许分包方式履行合同的，成交供应商不得分包履行合同，否则将依法承担法律责任。采购文件明确允许分包方式履行合同的，按照采购件相关规定执行。</w:t>
      </w:r>
    </w:p>
    <w:p w14:paraId="1787A0D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当成交供应商放弃成交结果或者因被质疑、投诉，经查属实或者因不可抗力而不能履行合同的，采购人可从推荐中标候选人名单中按顺序重新确定成交供应商，但应符合相关规定；否则采购人应重新组织采购。</w:t>
      </w:r>
    </w:p>
    <w:p w14:paraId="1A56B4A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1.5 采购人应当自采购合同签订之日起 7 个工作日内，将采购合同副本报同级财政 部门和有关部门备案。</w:t>
      </w:r>
    </w:p>
    <w:p w14:paraId="2DFD064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1.6 法律、行政法规规定应当办理批准、登记等手续后生效的合同，依照其规定。</w:t>
      </w:r>
    </w:p>
    <w:p w14:paraId="7BCC51B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bookmarkStart w:id="66" w:name="bookmark72"/>
      <w:bookmarkEnd w:id="66"/>
      <w:r>
        <w:rPr>
          <w:rFonts w:hint="eastAsia" w:ascii="宋体" w:hAnsi="宋体" w:eastAsia="宋体" w:cs="宋体"/>
          <w:spacing w:val="-4"/>
          <w:sz w:val="24"/>
          <w:szCs w:val="24"/>
        </w:rPr>
        <w:t>2.追加合同金额</w:t>
      </w:r>
    </w:p>
    <w:p w14:paraId="0DE9EA0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政府采购合同履行中，采购人需要追加与合同标的相同的货物的，在不改变合同其 他条款的前提下并且在签订合同后1年内，经采购人报同级财政部门批准后，可以与成 交供应商协商签订补充合同，但所有补充合同的采购金额不得超过原合同采购金额的10%, 否则采购人应重新组织采购。采购合同双方当事人不得擅自变更、中止或者终止合同。 采购合同继续履行将损害国家利益和社会公共利益的，双方当事人应当变更、中止或者终止合同。有过错的一方应当承担赔偿责任，双方都有过错的，各自承担责任。</w:t>
      </w:r>
    </w:p>
    <w:p w14:paraId="2C935C0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bookmarkStart w:id="67" w:name="bookmark74"/>
      <w:bookmarkEnd w:id="67"/>
      <w:r>
        <w:rPr>
          <w:rFonts w:hint="eastAsia" w:ascii="宋体" w:hAnsi="宋体" w:eastAsia="宋体" w:cs="宋体"/>
          <w:spacing w:val="-4"/>
          <w:sz w:val="24"/>
          <w:szCs w:val="24"/>
        </w:rPr>
        <w:t>3.货物质量与验收</w:t>
      </w:r>
    </w:p>
    <w:p w14:paraId="3358252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3.1 采购文件中的货物按照国标、部标、行业标准或者双方技术协议或者采购文件、 响应文件、书面承诺的技术要求制造。货到后，由采购人组织验收小组对货物进行验收 （以《项目验收报告单》为准）。如对货物质量有争议，采购人可委托国家认定的相关 部门对货物进行质量检验，并以质检部门出具的检验报告为准，并由责任方承担全部责 任。</w:t>
      </w:r>
    </w:p>
    <w:p w14:paraId="207D550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3.2 货物制造完毕经出厂检验合格后方能发货，并提供货物合格证书。</w:t>
      </w:r>
    </w:p>
    <w:p w14:paraId="1A395E3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3.3 货物的表面涂漆颜色：由采购人和中标供应商商定。</w:t>
      </w:r>
    </w:p>
    <w:p w14:paraId="4AFCAF8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3.4 货物包装按照国标、部标以及有关标准执行。</w:t>
      </w:r>
    </w:p>
    <w:p w14:paraId="61D3B77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bookmarkStart w:id="68" w:name="bookmark76"/>
      <w:bookmarkEnd w:id="68"/>
      <w:r>
        <w:rPr>
          <w:rFonts w:hint="eastAsia" w:ascii="宋体" w:hAnsi="宋体" w:eastAsia="宋体" w:cs="宋体"/>
          <w:spacing w:val="-4"/>
          <w:sz w:val="24"/>
          <w:szCs w:val="24"/>
        </w:rPr>
        <w:t>4.合同主要条款</w:t>
      </w:r>
    </w:p>
    <w:p w14:paraId="7CE51A8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合同编号： 签订地：</w:t>
      </w:r>
    </w:p>
    <w:p w14:paraId="6CFF063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甲方（采购人）： 住所地：</w:t>
      </w:r>
    </w:p>
    <w:p w14:paraId="4591AC9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乙方（成交供应商）： 住所地：</w:t>
      </w:r>
    </w:p>
    <w:p w14:paraId="5CF7DF3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乙方于 20 年月日参加了（采购人）组织的“（项目名称及项目编号）  ”政府采购 活动，经谈判小组评审确定乙方为（包及包名称）成交供应商，按照《中华人民共和国 合同法》、《中华人民共和国政府采购法》和相关的法律法规规定，以及采购文件规定， 经甲乙双方协商一致，签订本政府采购合同。</w:t>
      </w:r>
    </w:p>
    <w:p w14:paraId="1EEDAE2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第一条货物条款</w:t>
      </w:r>
    </w:p>
    <w:p w14:paraId="3B82D58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乙方向甲方提供以下货物</w:t>
      </w:r>
    </w:p>
    <w:tbl>
      <w:tblPr>
        <w:tblStyle w:val="14"/>
        <w:tblW w:w="92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4"/>
        <w:gridCol w:w="5004"/>
        <w:gridCol w:w="882"/>
        <w:gridCol w:w="881"/>
        <w:gridCol w:w="1187"/>
      </w:tblGrid>
      <w:tr w14:paraId="6F6F1D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334" w:type="dxa"/>
            <w:vAlign w:val="top"/>
          </w:tcPr>
          <w:p w14:paraId="75FB983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right="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货物名称</w:t>
            </w:r>
          </w:p>
        </w:tc>
        <w:tc>
          <w:tcPr>
            <w:tcW w:w="5004" w:type="dxa"/>
            <w:vAlign w:val="top"/>
          </w:tcPr>
          <w:p w14:paraId="58C1D70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品牌、规格型号（技术参数）</w:t>
            </w:r>
          </w:p>
        </w:tc>
        <w:tc>
          <w:tcPr>
            <w:tcW w:w="882" w:type="dxa"/>
            <w:vAlign w:val="top"/>
          </w:tcPr>
          <w:p w14:paraId="602574B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right="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单价</w:t>
            </w:r>
          </w:p>
        </w:tc>
        <w:tc>
          <w:tcPr>
            <w:tcW w:w="881" w:type="dxa"/>
            <w:vAlign w:val="top"/>
          </w:tcPr>
          <w:p w14:paraId="4D3A0AB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right="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数量</w:t>
            </w:r>
          </w:p>
        </w:tc>
        <w:tc>
          <w:tcPr>
            <w:tcW w:w="1187" w:type="dxa"/>
            <w:vAlign w:val="top"/>
          </w:tcPr>
          <w:p w14:paraId="2DAD7FD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小计</w:t>
            </w:r>
          </w:p>
        </w:tc>
      </w:tr>
      <w:tr w14:paraId="712F2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334" w:type="dxa"/>
            <w:vAlign w:val="top"/>
          </w:tcPr>
          <w:p w14:paraId="02F09F8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p>
        </w:tc>
        <w:tc>
          <w:tcPr>
            <w:tcW w:w="5004" w:type="dxa"/>
            <w:vAlign w:val="top"/>
          </w:tcPr>
          <w:p w14:paraId="5879892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p>
        </w:tc>
        <w:tc>
          <w:tcPr>
            <w:tcW w:w="882" w:type="dxa"/>
            <w:vAlign w:val="top"/>
          </w:tcPr>
          <w:p w14:paraId="4A9E42A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p>
        </w:tc>
        <w:tc>
          <w:tcPr>
            <w:tcW w:w="881" w:type="dxa"/>
            <w:vAlign w:val="top"/>
          </w:tcPr>
          <w:p w14:paraId="59827DA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p>
        </w:tc>
        <w:tc>
          <w:tcPr>
            <w:tcW w:w="1187" w:type="dxa"/>
            <w:vAlign w:val="top"/>
          </w:tcPr>
          <w:p w14:paraId="38090C9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p>
        </w:tc>
      </w:tr>
      <w:tr w14:paraId="1539B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334" w:type="dxa"/>
            <w:vAlign w:val="top"/>
          </w:tcPr>
          <w:p w14:paraId="16B8348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p>
        </w:tc>
        <w:tc>
          <w:tcPr>
            <w:tcW w:w="5004" w:type="dxa"/>
            <w:vAlign w:val="top"/>
          </w:tcPr>
          <w:p w14:paraId="12F6459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p>
        </w:tc>
        <w:tc>
          <w:tcPr>
            <w:tcW w:w="882" w:type="dxa"/>
            <w:vAlign w:val="top"/>
          </w:tcPr>
          <w:p w14:paraId="38B0A82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p>
        </w:tc>
        <w:tc>
          <w:tcPr>
            <w:tcW w:w="881" w:type="dxa"/>
            <w:vAlign w:val="top"/>
          </w:tcPr>
          <w:p w14:paraId="7A3A0F0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p>
        </w:tc>
        <w:tc>
          <w:tcPr>
            <w:tcW w:w="1187" w:type="dxa"/>
            <w:vAlign w:val="top"/>
          </w:tcPr>
          <w:p w14:paraId="1D4E481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p>
        </w:tc>
      </w:tr>
      <w:tr w14:paraId="1D0A0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334" w:type="dxa"/>
            <w:vAlign w:val="top"/>
          </w:tcPr>
          <w:p w14:paraId="648A29A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p>
        </w:tc>
        <w:tc>
          <w:tcPr>
            <w:tcW w:w="5004" w:type="dxa"/>
            <w:vAlign w:val="top"/>
          </w:tcPr>
          <w:p w14:paraId="15197EB0">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p>
        </w:tc>
        <w:tc>
          <w:tcPr>
            <w:tcW w:w="882" w:type="dxa"/>
            <w:vAlign w:val="top"/>
          </w:tcPr>
          <w:p w14:paraId="07972C1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p>
        </w:tc>
        <w:tc>
          <w:tcPr>
            <w:tcW w:w="881" w:type="dxa"/>
            <w:vAlign w:val="top"/>
          </w:tcPr>
          <w:p w14:paraId="049AF32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p>
        </w:tc>
        <w:tc>
          <w:tcPr>
            <w:tcW w:w="1187" w:type="dxa"/>
            <w:vAlign w:val="top"/>
          </w:tcPr>
          <w:p w14:paraId="3127155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p>
        </w:tc>
      </w:tr>
      <w:tr w14:paraId="48690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6338" w:type="dxa"/>
            <w:gridSpan w:val="2"/>
            <w:vAlign w:val="top"/>
          </w:tcPr>
          <w:p w14:paraId="61D88F8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合计</w:t>
            </w:r>
          </w:p>
        </w:tc>
        <w:tc>
          <w:tcPr>
            <w:tcW w:w="2950" w:type="dxa"/>
            <w:gridSpan w:val="3"/>
            <w:vAlign w:val="top"/>
          </w:tcPr>
          <w:p w14:paraId="2A843DF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p>
        </w:tc>
      </w:tr>
    </w:tbl>
    <w:p w14:paraId="5365CFA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注：如上述表格不适用相关货物的，具体品牌、数量、规格型号（技术参数）及质 保期等可用附件形式列明，作为本合同组成部分。</w:t>
      </w:r>
    </w:p>
    <w:p w14:paraId="152AB1F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w:t>
      </w:r>
    </w:p>
    <w:p w14:paraId="1DD15B1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第二条合同总金额</w:t>
      </w:r>
    </w:p>
    <w:p w14:paraId="21A0B42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合同总金额为人民币（大写）：  (￥)</w:t>
      </w:r>
    </w:p>
    <w:p w14:paraId="1DAEF31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此价格为合同执行不变价，不因国家政策变化而变化，该价款包括了货物及与之配 套的设计、制造、正版软件、检验、包装、运输、保险、税费以及安装、组织验收、培 训、技术服务（包括技术资料、图纸提供等）、质保期服务等全部价款，除此之外，甲 方不再向乙方支付其他任何费用。</w:t>
      </w:r>
    </w:p>
    <w:p w14:paraId="14AE485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w:t>
      </w:r>
    </w:p>
    <w:p w14:paraId="782F851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第三条质量要求及技术标准 1.货物原产地：</w:t>
      </w:r>
    </w:p>
    <w:p w14:paraId="4597301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2.货物的质量要求： ……</w:t>
      </w:r>
    </w:p>
    <w:p w14:paraId="706E8FA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3.货物的技术标准：</w:t>
      </w:r>
    </w:p>
    <w:p w14:paraId="42CD14D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w:t>
      </w:r>
    </w:p>
    <w:p w14:paraId="18DF3E3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第四条交货 1.交货日期： 2.交货地点： ……</w:t>
      </w:r>
    </w:p>
    <w:p w14:paraId="79E4D6E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第五条包装、装运及运输</w:t>
      </w:r>
    </w:p>
    <w:p w14:paraId="55B346C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1.乙方负责包装、装运和运输，由于不适当的包装、装运和运输造成货物有任何损 坏均由乙方负责。</w:t>
      </w:r>
    </w:p>
    <w:p w14:paraId="1171C5C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2.包装费、运费及相关费用已包含在合同总金额内。 ……</w:t>
      </w:r>
    </w:p>
    <w:p w14:paraId="2913238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第六条货款支付</w:t>
      </w:r>
    </w:p>
    <w:p w14:paraId="3969510D">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left="479" w:leftChars="228" w:right="0" w:rightChars="0" w:firstLine="0" w:firstLineChars="0"/>
        <w:textAlignment w:val="baseline"/>
        <w:outlineLvl w:val="9"/>
        <w:rPr>
          <w:rFonts w:hint="eastAsia" w:ascii="宋体" w:hAnsi="宋体" w:eastAsia="宋体" w:cs="宋体"/>
          <w:spacing w:val="-4"/>
          <w:sz w:val="24"/>
          <w:szCs w:val="24"/>
        </w:rPr>
      </w:pPr>
      <w:r>
        <w:rPr>
          <w:rFonts w:hint="eastAsia" w:ascii="宋体" w:hAnsi="宋体" w:eastAsia="宋体" w:cs="宋体"/>
          <w:snapToGrid w:val="0"/>
          <w:color w:val="000000"/>
          <w:spacing w:val="-4"/>
          <w:kern w:val="0"/>
          <w:sz w:val="24"/>
          <w:szCs w:val="24"/>
          <w:lang w:val="en-US" w:eastAsia="en-US" w:bidi="ar-SA"/>
        </w:rPr>
        <w:t>1.</w:t>
      </w:r>
      <w:r>
        <w:rPr>
          <w:rFonts w:hint="eastAsia" w:ascii="宋体" w:hAnsi="宋体" w:eastAsia="宋体" w:cs="宋体"/>
          <w:spacing w:val="-4"/>
          <w:sz w:val="24"/>
          <w:szCs w:val="24"/>
        </w:rPr>
        <w:t xml:space="preserve">货物运到交货地点，经甲乙双方共同验收合格后由甲方负责办理货款支付手续。2.属国库集中支付资金，甲方应按照双方约定的付款期限，及时向同级财政部门报送资金支付申请，同级财政部门对支付申请审核无误后，将货款直接支付至乙方账户。 </w:t>
      </w:r>
    </w:p>
    <w:p w14:paraId="0D13E225">
      <w:pPr>
        <w:keepNext w:val="0"/>
        <w:keepLines w:val="0"/>
        <w:pageBreakBefore w:val="0"/>
        <w:widowControl/>
        <w:numPr>
          <w:ilvl w:val="0"/>
          <w:numId w:val="0"/>
        </w:numPr>
        <w:shd w:val="clear"/>
        <w:kinsoku w:val="0"/>
        <w:wordWrap/>
        <w:overflowPunct/>
        <w:topLinePunct w:val="0"/>
        <w:autoSpaceDE w:val="0"/>
        <w:autoSpaceDN w:val="0"/>
        <w:bidi w:val="0"/>
        <w:adjustRightInd w:val="0"/>
        <w:snapToGrid w:val="0"/>
        <w:spacing w:line="360" w:lineRule="auto"/>
        <w:ind w:left="479" w:leftChars="228" w:right="0" w:rightChars="0" w:firstLine="0" w:firstLineChars="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3.付款方式</w:t>
      </w:r>
    </w:p>
    <w:p w14:paraId="5B7D49D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可采用一次性付款方式，也可以采用分期付款方式，具体由甲乙双方协商约定。采用一次性付款方式的，应约定支付的时间；采用分期付款方式的，应约定首付、分期支付的时间、条件及支付资金的比例；甲方根据采购货物的具体情况确定是否预留质保金。</w:t>
      </w:r>
    </w:p>
    <w:p w14:paraId="28ADA4C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第七条履约保证金</w:t>
      </w:r>
    </w:p>
    <w:p w14:paraId="39C9EE9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1.乙方须向甲方交纳人民币(大写) (￥) 作为本合同的履约保证金。</w:t>
      </w:r>
    </w:p>
    <w:p w14:paraId="6CB55CD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2.履约保证金用于补偿甲方因乙方不能履行或不能完全履行合同义务而蒙受的损 失。</w:t>
      </w:r>
    </w:p>
    <w:p w14:paraId="3377F17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3.履约保证金在货物交付验收合格月无质量问题后，填写《当地政府采购项目履约 保证金退付表》、《当地政府采购项目验收单》和资金往来收款收据交监督部门审核后 20 个工作日内退还。</w:t>
      </w:r>
    </w:p>
    <w:p w14:paraId="41051B7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第八条售后服务及承诺</w:t>
      </w:r>
    </w:p>
    <w:p w14:paraId="6849B5A7">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1.乙方有完善的服务体系，有能力提供持续的、本地化售后服务。</w:t>
      </w:r>
    </w:p>
    <w:p w14:paraId="51C8652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2.乙方负责系统安装和调试以及操作人员培训，并制定详细的培训计划，使操作人 员能独立进行管理、操作、维护和故障处理等工作，做好相关记录及技术文档收集整理， 待验收合格后移交给甲方。</w:t>
      </w:r>
    </w:p>
    <w:p w14:paraId="0DD6558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3.供货及服务范围：乙方负责货物的供应、运输、安装调试、免费培训、售后服务。</w:t>
      </w:r>
    </w:p>
    <w:p w14:paraId="4766600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第九条验收</w:t>
      </w:r>
    </w:p>
    <w:p w14:paraId="6134FC3E">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1.货物运抵现场后，采购人将对货物数量、质量、规格等进行检验。如发现货物和 规格或者两者都与合同不符，采购人有权限根据检验结果要求成交供应商立即更换或者 提出索赔要求。</w:t>
      </w:r>
    </w:p>
    <w:p w14:paraId="0E606C5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2.开箱检查设备外观，如有损伤或质量缺陷，乙方应及时更换。</w:t>
      </w:r>
    </w:p>
    <w:p w14:paraId="350B6F0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3.依据合同设备清单，对设备品牌、规格型号（技术参数）、数量、质保书等必备 附件进行检查。</w:t>
      </w:r>
    </w:p>
    <w:p w14:paraId="0AD86EF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4.货物由成交供应商进行安装，完毕后，采购人应对货物的数量、质量、规格、性 能等进行详细而全面的检验。安装调试完毕日内，证明货物以及安装质量无任何问题， 甲乙双方共同确认设备正常运行后，由采购人组成的验收小组签署验收报告，作为付款 凭据之一。要求其赔偿。</w:t>
      </w:r>
    </w:p>
    <w:p w14:paraId="0620852C">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4.在质保期内产品出现质量问题，乙方必须在接到甲方通知后小时内到达现场解 决，否则甲方有权另请单位解决，由此产生的费用由乙方承担，甲方有权从质保金中扣 除相关费用，产生的损失由乙方赔偿。</w:t>
      </w:r>
    </w:p>
    <w:p w14:paraId="3881209A">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5.甲乙双方违背其他合同条款，违约方赔偿对方损失。 ……</w:t>
      </w:r>
    </w:p>
    <w:p w14:paraId="39894D06">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第十四条不可抗力</w:t>
      </w:r>
    </w:p>
    <w:p w14:paraId="6CEEA235">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甲乙双方的任何一方由于不可抗力不能履行合同时，应当及时通知对方不能履行或 不能完全履行的情况和理由；在取得有关主管机关证明后，允许延期履行、部分履行或 者终止履行合同的，根据情况可部分或全部免予承担违约责任。</w:t>
      </w:r>
    </w:p>
    <w:p w14:paraId="2806AE7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w:t>
      </w:r>
    </w:p>
    <w:p w14:paraId="7076E6B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第十五条保密</w:t>
      </w:r>
    </w:p>
    <w:p w14:paraId="096B113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乙方在合同履行期间知悉甲方的工作秘密（包括相关业务信息），不得透露或以其 他方式提供给合同双方以外的其他方（包括乙方内部与本合同无关的任何人员） ， 乙方 的保密责任不因本合同的终止而终止。</w:t>
      </w:r>
    </w:p>
    <w:p w14:paraId="7F6CC6E8">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乙方违反本合同所规定的保密义务，应按照本合同总金额的 10%支付违约金。 ……</w:t>
      </w:r>
    </w:p>
    <w:p w14:paraId="0BEC4BE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第十六条争议解决</w:t>
      </w:r>
    </w:p>
    <w:p w14:paraId="20A85AF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甲乙双方在合同履行中发生争议，应通过协商解决。如协商不成，可以向合同签订 地法院提起诉讼。</w:t>
      </w:r>
    </w:p>
    <w:p w14:paraId="097341BF">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w:t>
      </w:r>
    </w:p>
    <w:p w14:paraId="6766EA01">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第十七条合同生效及其它</w:t>
      </w:r>
    </w:p>
    <w:p w14:paraId="47D6072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1.除采购文件规定且甲方事先书面同意外，乙方不得部分或者全部转让、分包履行 其应履行的合同项下的义务。</w:t>
      </w:r>
    </w:p>
    <w:p w14:paraId="79E210E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2.合同由甲、乙双方法定代表人（或者被授权代表）签字并加盖单位公章，以最后 一方签字日期为合同生效日期。</w:t>
      </w:r>
    </w:p>
    <w:p w14:paraId="0343CFE9">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3.本合同一式</w:t>
      </w:r>
      <w:r>
        <w:rPr>
          <w:rFonts w:hint="eastAsia" w:ascii="宋体" w:hAnsi="宋体" w:eastAsia="宋体" w:cs="宋体"/>
          <w:spacing w:val="-4"/>
          <w:sz w:val="24"/>
          <w:szCs w:val="24"/>
          <w:lang w:val="en-US" w:eastAsia="zh-CN"/>
        </w:rPr>
        <w:t>四</w:t>
      </w:r>
      <w:r>
        <w:rPr>
          <w:rFonts w:hint="eastAsia" w:ascii="宋体" w:hAnsi="宋体" w:eastAsia="宋体" w:cs="宋体"/>
          <w:spacing w:val="-4"/>
          <w:sz w:val="24"/>
          <w:szCs w:val="24"/>
        </w:rPr>
        <w:t>份，甲方</w:t>
      </w:r>
      <w:r>
        <w:rPr>
          <w:rFonts w:hint="eastAsia" w:ascii="宋体" w:hAnsi="宋体" w:eastAsia="宋体" w:cs="宋体"/>
          <w:spacing w:val="-4"/>
          <w:sz w:val="24"/>
          <w:szCs w:val="24"/>
          <w:lang w:val="en-US" w:eastAsia="zh-CN"/>
        </w:rPr>
        <w:t>二</w:t>
      </w:r>
      <w:r>
        <w:rPr>
          <w:rFonts w:hint="eastAsia" w:ascii="宋体" w:hAnsi="宋体" w:eastAsia="宋体" w:cs="宋体"/>
          <w:spacing w:val="-4"/>
          <w:sz w:val="24"/>
          <w:szCs w:val="24"/>
        </w:rPr>
        <w:t>份，乙方</w:t>
      </w:r>
      <w:r>
        <w:rPr>
          <w:rFonts w:hint="eastAsia" w:ascii="宋体" w:hAnsi="宋体" w:eastAsia="宋体" w:cs="宋体"/>
          <w:spacing w:val="-4"/>
          <w:sz w:val="24"/>
          <w:szCs w:val="24"/>
          <w:lang w:val="en-US" w:eastAsia="zh-CN"/>
        </w:rPr>
        <w:t>二</w:t>
      </w:r>
      <w:r>
        <w:rPr>
          <w:rFonts w:hint="eastAsia" w:ascii="宋体" w:hAnsi="宋体" w:eastAsia="宋体" w:cs="宋体"/>
          <w:spacing w:val="-4"/>
          <w:sz w:val="24"/>
          <w:szCs w:val="24"/>
        </w:rPr>
        <w:t>份。</w:t>
      </w:r>
    </w:p>
    <w:p w14:paraId="307F5A34">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第十八条本合同附件</w:t>
      </w:r>
    </w:p>
    <w:p w14:paraId="4D4EDF82">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1.成交通知书；</w:t>
      </w:r>
    </w:p>
    <w:p w14:paraId="07C1A9ED">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 xml:space="preserve">2.政府采购采购文件（含采购文件的澄清、修改等）； </w:t>
      </w:r>
    </w:p>
    <w:p w14:paraId="363C5873">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3.乙方响应文件；</w:t>
      </w:r>
    </w:p>
    <w:p w14:paraId="715E9D6B">
      <w:pPr>
        <w:keepNext w:val="0"/>
        <w:keepLines w:val="0"/>
        <w:pageBreakBefore w:val="0"/>
        <w:widowControl/>
        <w:shd w:val="clear"/>
        <w:kinsoku w:val="0"/>
        <w:wordWrap/>
        <w:overflowPunct/>
        <w:topLinePunct w:val="0"/>
        <w:autoSpaceDE w:val="0"/>
        <w:autoSpaceDN w:val="0"/>
        <w:bidi w:val="0"/>
        <w:adjustRightInd w:val="0"/>
        <w:snapToGrid w:val="0"/>
        <w:spacing w:line="360" w:lineRule="auto"/>
        <w:ind w:left="0" w:right="0" w:firstLine="464" w:firstLineChars="200"/>
        <w:textAlignment w:val="baseline"/>
        <w:outlineLvl w:val="9"/>
        <w:rPr>
          <w:rFonts w:hint="eastAsia" w:ascii="宋体" w:hAnsi="宋体" w:eastAsia="宋体" w:cs="宋体"/>
          <w:spacing w:val="-4"/>
          <w:sz w:val="24"/>
          <w:szCs w:val="24"/>
        </w:rPr>
      </w:pPr>
      <w:r>
        <w:rPr>
          <w:rFonts w:hint="eastAsia" w:ascii="宋体" w:hAnsi="宋体" w:eastAsia="宋体" w:cs="宋体"/>
          <w:spacing w:val="-4"/>
          <w:sz w:val="24"/>
          <w:szCs w:val="24"/>
        </w:rPr>
        <w:t xml:space="preserve">4.成交供应商在评审过程中做出的有关澄清、说明、承诺或者补正文件（材料）； </w:t>
      </w:r>
    </w:p>
    <w:p w14:paraId="2A56B493">
      <w:pPr>
        <w:shd w:val="clear"/>
        <w:rPr>
          <w:rFonts w:hint="eastAsia" w:ascii="宋体" w:hAnsi="宋体" w:eastAsia="宋体" w:cs="宋体"/>
          <w:spacing w:val="-4"/>
          <w:sz w:val="24"/>
          <w:szCs w:val="24"/>
        </w:rPr>
      </w:pPr>
      <w:r>
        <w:rPr>
          <w:rFonts w:hint="eastAsia" w:ascii="宋体" w:hAnsi="宋体" w:eastAsia="宋体" w:cs="宋体"/>
          <w:spacing w:val="-4"/>
          <w:sz w:val="24"/>
          <w:szCs w:val="24"/>
        </w:rPr>
        <w:br w:type="page"/>
      </w:r>
    </w:p>
    <w:p w14:paraId="2F203640">
      <w:pPr>
        <w:keepNext w:val="0"/>
        <w:keepLines w:val="0"/>
        <w:pageBreakBefore w:val="0"/>
        <w:widowControl/>
        <w:shd w:val="clear"/>
        <w:kinsoku w:val="0"/>
        <w:wordWrap/>
        <w:overflowPunct/>
        <w:topLinePunct w:val="0"/>
        <w:autoSpaceDE w:val="0"/>
        <w:autoSpaceDN w:val="0"/>
        <w:bidi w:val="0"/>
        <w:adjustRightInd w:val="0"/>
        <w:snapToGrid w:val="0"/>
        <w:spacing w:before="91" w:line="224" w:lineRule="auto"/>
        <w:jc w:val="center"/>
        <w:textAlignment w:val="baseline"/>
        <w:outlineLvl w:val="0"/>
        <w:rPr>
          <w:rFonts w:hint="eastAsia" w:ascii="宋体" w:hAnsi="宋体" w:eastAsia="宋体" w:cs="宋体"/>
          <w:sz w:val="44"/>
          <w:szCs w:val="44"/>
        </w:rPr>
      </w:pPr>
      <w:bookmarkStart w:id="69" w:name="bookmark78"/>
      <w:bookmarkEnd w:id="69"/>
      <w:bookmarkStart w:id="70" w:name="_Toc13945"/>
      <w:bookmarkStart w:id="71" w:name="_Toc15279"/>
      <w:r>
        <w:rPr>
          <w:rFonts w:hint="eastAsia" w:ascii="宋体" w:hAnsi="宋体" w:eastAsia="宋体" w:cs="宋体"/>
          <w:spacing w:val="-4"/>
          <w:sz w:val="44"/>
          <w:szCs w:val="44"/>
        </w:rPr>
        <w:t>第六章</w:t>
      </w:r>
      <w:r>
        <w:rPr>
          <w:rFonts w:hint="eastAsia" w:ascii="宋体" w:hAnsi="宋体" w:eastAsia="宋体" w:cs="宋体"/>
          <w:spacing w:val="-4"/>
          <w:sz w:val="44"/>
          <w:szCs w:val="44"/>
          <w:lang w:val="en-US" w:eastAsia="zh-CN"/>
        </w:rPr>
        <w:t xml:space="preserve">   </w:t>
      </w:r>
      <w:r>
        <w:rPr>
          <w:rFonts w:hint="eastAsia" w:ascii="宋体" w:hAnsi="宋体" w:eastAsia="宋体" w:cs="宋体"/>
          <w:spacing w:val="-4"/>
          <w:sz w:val="44"/>
          <w:szCs w:val="44"/>
        </w:rPr>
        <w:t>响应文件格式</w:t>
      </w:r>
      <w:bookmarkEnd w:id="70"/>
      <w:bookmarkEnd w:id="71"/>
    </w:p>
    <w:p w14:paraId="7F607148">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16946136">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738CF413">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24C7C92D">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1151305B">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3D92E7CD">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5012CB52">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18F5EEB3">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7AADEF2C">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4F259FBF">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1024A0A7">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4B80C8A2">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1201BC6B">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684F0DEB">
      <w:pPr>
        <w:pStyle w:val="4"/>
        <w:keepNext w:val="0"/>
        <w:keepLines w:val="0"/>
        <w:pageBreakBefore w:val="0"/>
        <w:widowControl/>
        <w:shd w:val="clear"/>
        <w:wordWrap/>
        <w:overflowPunct/>
        <w:topLinePunct w:val="0"/>
        <w:autoSpaceDE w:val="0"/>
        <w:autoSpaceDN w:val="0"/>
        <w:bidi w:val="0"/>
        <w:adjustRightInd w:val="0"/>
        <w:snapToGrid w:val="0"/>
        <w:spacing w:line="241" w:lineRule="auto"/>
        <w:textAlignment w:val="baseline"/>
        <w:outlineLvl w:val="9"/>
        <w:rPr>
          <w:rFonts w:hint="eastAsia" w:ascii="宋体" w:hAnsi="宋体" w:eastAsia="宋体" w:cs="宋体"/>
        </w:rPr>
      </w:pPr>
    </w:p>
    <w:p w14:paraId="13289AA7">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38689894">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3317F589">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02E1CB3F">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618D6E7D">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22935330">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4A4D36D0">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41991E62">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6D0AE34D">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28C06B27">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4761CD3F">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3257EFB9">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193BD8C1">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6ABF5DD4">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0BCE803B">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402DDBAA">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4F6475ED">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7ED1D428">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2B77AB71">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3802D682">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7881C077">
      <w:pPr>
        <w:pStyle w:val="4"/>
        <w:keepNext w:val="0"/>
        <w:keepLines w:val="0"/>
        <w:pageBreakBefore w:val="0"/>
        <w:widowControl/>
        <w:shd w:val="clear"/>
        <w:wordWrap/>
        <w:overflowPunct/>
        <w:topLinePunct w:val="0"/>
        <w:autoSpaceDE w:val="0"/>
        <w:autoSpaceDN w:val="0"/>
        <w:bidi w:val="0"/>
        <w:adjustRightInd w:val="0"/>
        <w:snapToGrid w:val="0"/>
        <w:spacing w:line="242" w:lineRule="auto"/>
        <w:textAlignment w:val="baseline"/>
        <w:outlineLvl w:val="9"/>
        <w:rPr>
          <w:rFonts w:hint="eastAsia" w:ascii="宋体" w:hAnsi="宋体" w:eastAsia="宋体" w:cs="宋体"/>
        </w:rPr>
      </w:pPr>
    </w:p>
    <w:p w14:paraId="4E142E58">
      <w:pPr>
        <w:keepNext w:val="0"/>
        <w:keepLines w:val="0"/>
        <w:pageBreakBefore w:val="0"/>
        <w:widowControl/>
        <w:shd w:val="clear"/>
        <w:wordWrap/>
        <w:overflowPunct/>
        <w:topLinePunct w:val="0"/>
        <w:autoSpaceDE w:val="0"/>
        <w:autoSpaceDN w:val="0"/>
        <w:bidi w:val="0"/>
        <w:adjustRightInd w:val="0"/>
        <w:snapToGrid w:val="0"/>
        <w:spacing w:line="188" w:lineRule="auto"/>
        <w:textAlignment w:val="baseline"/>
        <w:outlineLvl w:val="9"/>
        <w:rPr>
          <w:rFonts w:hint="eastAsia" w:ascii="宋体" w:hAnsi="宋体" w:eastAsia="宋体" w:cs="宋体"/>
          <w:sz w:val="18"/>
          <w:szCs w:val="18"/>
        </w:rPr>
        <w:sectPr>
          <w:footerReference r:id="rId12" w:type="default"/>
          <w:pgSz w:w="11906" w:h="16840"/>
          <w:pgMar w:top="1440" w:right="1468" w:bottom="1157" w:left="1412" w:header="0" w:footer="947" w:gutter="0"/>
          <w:pgNumType w:fmt="decimal"/>
          <w:cols w:space="720" w:num="1"/>
        </w:sectPr>
      </w:pPr>
    </w:p>
    <w:p w14:paraId="5C5797EC">
      <w:pPr>
        <w:pStyle w:val="4"/>
        <w:keepNext w:val="0"/>
        <w:keepLines w:val="0"/>
        <w:pageBreakBefore w:val="0"/>
        <w:widowControl/>
        <w:shd w:val="clear"/>
        <w:wordWrap/>
        <w:overflowPunct/>
        <w:topLinePunct w:val="0"/>
        <w:autoSpaceDE w:val="0"/>
        <w:autoSpaceDN w:val="0"/>
        <w:bidi w:val="0"/>
        <w:adjustRightInd w:val="0"/>
        <w:snapToGrid w:val="0"/>
        <w:spacing w:line="289" w:lineRule="auto"/>
        <w:textAlignment w:val="baseline"/>
        <w:outlineLvl w:val="9"/>
        <w:rPr>
          <w:rFonts w:hint="eastAsia" w:ascii="宋体" w:hAnsi="宋体" w:eastAsia="宋体" w:cs="宋体"/>
        </w:rPr>
      </w:pPr>
    </w:p>
    <w:p w14:paraId="327E43E4">
      <w:pPr>
        <w:pStyle w:val="4"/>
        <w:keepNext w:val="0"/>
        <w:keepLines w:val="0"/>
        <w:pageBreakBefore w:val="0"/>
        <w:widowControl/>
        <w:shd w:val="clear"/>
        <w:wordWrap/>
        <w:overflowPunct/>
        <w:topLinePunct w:val="0"/>
        <w:autoSpaceDE w:val="0"/>
        <w:autoSpaceDN w:val="0"/>
        <w:bidi w:val="0"/>
        <w:adjustRightInd w:val="0"/>
        <w:snapToGrid w:val="0"/>
        <w:spacing w:line="289" w:lineRule="auto"/>
        <w:textAlignment w:val="baseline"/>
        <w:outlineLvl w:val="9"/>
        <w:rPr>
          <w:rFonts w:hint="eastAsia" w:ascii="宋体" w:hAnsi="宋体" w:eastAsia="宋体" w:cs="宋体"/>
        </w:rPr>
      </w:pPr>
    </w:p>
    <w:p w14:paraId="792BD2FC">
      <w:pPr>
        <w:pStyle w:val="4"/>
        <w:keepNext w:val="0"/>
        <w:keepLines w:val="0"/>
        <w:pageBreakBefore w:val="0"/>
        <w:widowControl/>
        <w:shd w:val="clear"/>
        <w:wordWrap/>
        <w:overflowPunct/>
        <w:topLinePunct w:val="0"/>
        <w:autoSpaceDE w:val="0"/>
        <w:autoSpaceDN w:val="0"/>
        <w:bidi w:val="0"/>
        <w:adjustRightInd w:val="0"/>
        <w:snapToGrid w:val="0"/>
        <w:spacing w:line="290" w:lineRule="auto"/>
        <w:textAlignment w:val="baseline"/>
        <w:outlineLvl w:val="9"/>
        <w:rPr>
          <w:rFonts w:hint="eastAsia" w:ascii="宋体" w:hAnsi="宋体" w:eastAsia="宋体" w:cs="宋体"/>
        </w:rPr>
      </w:pPr>
    </w:p>
    <w:p w14:paraId="3FD962FB">
      <w:pPr>
        <w:pStyle w:val="4"/>
        <w:keepNext w:val="0"/>
        <w:keepLines w:val="0"/>
        <w:pageBreakBefore w:val="0"/>
        <w:widowControl/>
        <w:shd w:val="clear"/>
        <w:wordWrap/>
        <w:overflowPunct/>
        <w:topLinePunct w:val="0"/>
        <w:autoSpaceDE w:val="0"/>
        <w:autoSpaceDN w:val="0"/>
        <w:bidi w:val="0"/>
        <w:adjustRightInd w:val="0"/>
        <w:snapToGrid w:val="0"/>
        <w:spacing w:line="394" w:lineRule="auto"/>
        <w:textAlignment w:val="baseline"/>
        <w:outlineLvl w:val="9"/>
        <w:rPr>
          <w:rFonts w:hint="eastAsia" w:ascii="宋体" w:hAnsi="宋体" w:eastAsia="宋体" w:cs="宋体"/>
        </w:rPr>
      </w:pPr>
    </w:p>
    <w:p w14:paraId="7ED52ABE">
      <w:pPr>
        <w:keepNext w:val="0"/>
        <w:keepLines w:val="0"/>
        <w:pageBreakBefore w:val="0"/>
        <w:widowControl/>
        <w:shd w:val="clear"/>
        <w:wordWrap/>
        <w:overflowPunct/>
        <w:topLinePunct w:val="0"/>
        <w:autoSpaceDE w:val="0"/>
        <w:autoSpaceDN w:val="0"/>
        <w:bidi w:val="0"/>
        <w:adjustRightInd w:val="0"/>
        <w:snapToGrid w:val="0"/>
        <w:spacing w:before="149" w:line="233" w:lineRule="auto"/>
        <w:ind w:left="3488"/>
        <w:textAlignment w:val="baseline"/>
        <w:outlineLvl w:val="9"/>
        <w:rPr>
          <w:rFonts w:hint="eastAsia" w:ascii="宋体" w:hAnsi="宋体" w:eastAsia="宋体" w:cs="宋体"/>
          <w:sz w:val="52"/>
          <w:szCs w:val="52"/>
          <w:lang w:val="en-US" w:eastAsia="zh-CN"/>
        </w:rPr>
      </w:pPr>
      <w:r>
        <w:rPr>
          <w:rFonts w:hint="eastAsia" w:ascii="宋体" w:hAnsi="宋体" w:eastAsia="宋体" w:cs="宋体"/>
          <w:b/>
          <w:bCs/>
          <w:spacing w:val="-15"/>
          <w:sz w:val="52"/>
          <w:szCs w:val="52"/>
        </w:rPr>
        <w:t>****</w:t>
      </w:r>
      <w:r>
        <w:rPr>
          <w:rFonts w:hint="eastAsia" w:ascii="宋体" w:hAnsi="宋体" w:eastAsia="宋体" w:cs="宋体"/>
          <w:b/>
          <w:bCs/>
          <w:spacing w:val="-15"/>
          <w:sz w:val="52"/>
          <w:szCs w:val="52"/>
          <w:lang w:val="en-US" w:eastAsia="zh-CN"/>
        </w:rPr>
        <w:t>项目</w:t>
      </w:r>
    </w:p>
    <w:p w14:paraId="0CBE14E4">
      <w:pPr>
        <w:pStyle w:val="4"/>
        <w:keepNext w:val="0"/>
        <w:keepLines w:val="0"/>
        <w:pageBreakBefore w:val="0"/>
        <w:widowControl/>
        <w:shd w:val="clear"/>
        <w:wordWrap/>
        <w:overflowPunct/>
        <w:topLinePunct w:val="0"/>
        <w:autoSpaceDE w:val="0"/>
        <w:autoSpaceDN w:val="0"/>
        <w:bidi w:val="0"/>
        <w:adjustRightInd w:val="0"/>
        <w:snapToGrid w:val="0"/>
        <w:spacing w:line="337" w:lineRule="auto"/>
        <w:textAlignment w:val="baseline"/>
        <w:outlineLvl w:val="9"/>
        <w:rPr>
          <w:rFonts w:hint="eastAsia" w:ascii="宋体" w:hAnsi="宋体" w:eastAsia="宋体" w:cs="宋体"/>
        </w:rPr>
      </w:pPr>
      <w:r>
        <w:rPr>
          <w:rFonts w:hint="eastAsia" w:ascii="宋体" w:hAnsi="宋体" w:eastAsia="宋体" w:cs="宋体"/>
        </w:rPr>
        <w:pict>
          <v:shape id="_x0000_s1029" o:spid="_x0000_s1029" style="position:absolute;left:0pt;margin-left:171.85pt;margin-top:0.5pt;height:0.75pt;width:51pt;z-index:251659264;mso-width-relative:page;mso-height-relative:page;" filled="f" stroked="t" coordsize="1020,15" path="m0,7l1020,7e">
            <v:fill on="f" focussize="0,0"/>
            <v:stroke weight="0.72pt" color="#000000" miterlimit="2" joinstyle="bevel"/>
            <v:imagedata o:title=""/>
            <o:lock v:ext="edit"/>
          </v:shape>
        </w:pict>
      </w:r>
    </w:p>
    <w:p w14:paraId="0D48D991">
      <w:pPr>
        <w:keepNext w:val="0"/>
        <w:keepLines w:val="0"/>
        <w:pageBreakBefore w:val="0"/>
        <w:widowControl/>
        <w:shd w:val="clear"/>
        <w:wordWrap/>
        <w:overflowPunct/>
        <w:topLinePunct w:val="0"/>
        <w:autoSpaceDE w:val="0"/>
        <w:autoSpaceDN w:val="0"/>
        <w:bidi w:val="0"/>
        <w:adjustRightInd w:val="0"/>
        <w:snapToGrid w:val="0"/>
        <w:spacing w:before="78" w:line="219" w:lineRule="auto"/>
        <w:ind w:left="3883"/>
        <w:textAlignment w:val="baseline"/>
        <w:outlineLvl w:val="9"/>
        <w:rPr>
          <w:rFonts w:hint="eastAsia" w:ascii="宋体" w:hAnsi="宋体" w:eastAsia="宋体" w:cs="宋体"/>
          <w:sz w:val="24"/>
          <w:szCs w:val="24"/>
        </w:rPr>
      </w:pPr>
      <w:r>
        <w:rPr>
          <w:rFonts w:hint="eastAsia" w:ascii="宋体" w:hAnsi="宋体" w:eastAsia="宋体" w:cs="宋体"/>
          <w:spacing w:val="-6"/>
          <w:sz w:val="24"/>
          <w:szCs w:val="24"/>
        </w:rPr>
        <w:t>项目编号：</w:t>
      </w:r>
    </w:p>
    <w:p w14:paraId="53162481">
      <w:pPr>
        <w:pStyle w:val="4"/>
        <w:keepNext w:val="0"/>
        <w:keepLines w:val="0"/>
        <w:pageBreakBefore w:val="0"/>
        <w:widowControl/>
        <w:shd w:val="clear"/>
        <w:wordWrap/>
        <w:overflowPunct/>
        <w:topLinePunct w:val="0"/>
        <w:autoSpaceDE w:val="0"/>
        <w:autoSpaceDN w:val="0"/>
        <w:bidi w:val="0"/>
        <w:adjustRightInd w:val="0"/>
        <w:snapToGrid w:val="0"/>
        <w:spacing w:line="249" w:lineRule="auto"/>
        <w:textAlignment w:val="baseline"/>
        <w:outlineLvl w:val="9"/>
        <w:rPr>
          <w:rFonts w:hint="eastAsia" w:ascii="宋体" w:hAnsi="宋体" w:eastAsia="宋体" w:cs="宋体"/>
        </w:rPr>
      </w:pPr>
    </w:p>
    <w:p w14:paraId="08F21890">
      <w:pPr>
        <w:pStyle w:val="4"/>
        <w:keepNext w:val="0"/>
        <w:keepLines w:val="0"/>
        <w:pageBreakBefore w:val="0"/>
        <w:widowControl/>
        <w:shd w:val="clear"/>
        <w:wordWrap/>
        <w:overflowPunct/>
        <w:topLinePunct w:val="0"/>
        <w:autoSpaceDE w:val="0"/>
        <w:autoSpaceDN w:val="0"/>
        <w:bidi w:val="0"/>
        <w:adjustRightInd w:val="0"/>
        <w:snapToGrid w:val="0"/>
        <w:spacing w:line="249" w:lineRule="auto"/>
        <w:textAlignment w:val="baseline"/>
        <w:outlineLvl w:val="9"/>
        <w:rPr>
          <w:rFonts w:hint="eastAsia" w:ascii="宋体" w:hAnsi="宋体" w:eastAsia="宋体" w:cs="宋体"/>
        </w:rPr>
      </w:pPr>
    </w:p>
    <w:p w14:paraId="76654A42">
      <w:pPr>
        <w:pStyle w:val="4"/>
        <w:keepNext w:val="0"/>
        <w:keepLines w:val="0"/>
        <w:pageBreakBefore w:val="0"/>
        <w:widowControl/>
        <w:shd w:val="clear"/>
        <w:wordWrap/>
        <w:overflowPunct/>
        <w:topLinePunct w:val="0"/>
        <w:autoSpaceDE w:val="0"/>
        <w:autoSpaceDN w:val="0"/>
        <w:bidi w:val="0"/>
        <w:adjustRightInd w:val="0"/>
        <w:snapToGrid w:val="0"/>
        <w:spacing w:line="249" w:lineRule="auto"/>
        <w:textAlignment w:val="baseline"/>
        <w:outlineLvl w:val="9"/>
        <w:rPr>
          <w:rFonts w:hint="eastAsia" w:ascii="宋体" w:hAnsi="宋体" w:eastAsia="宋体" w:cs="宋体"/>
        </w:rPr>
      </w:pPr>
    </w:p>
    <w:p w14:paraId="072CA412">
      <w:pPr>
        <w:pStyle w:val="4"/>
        <w:keepNext w:val="0"/>
        <w:keepLines w:val="0"/>
        <w:pageBreakBefore w:val="0"/>
        <w:widowControl/>
        <w:shd w:val="clear"/>
        <w:wordWrap/>
        <w:overflowPunct/>
        <w:topLinePunct w:val="0"/>
        <w:autoSpaceDE w:val="0"/>
        <w:autoSpaceDN w:val="0"/>
        <w:bidi w:val="0"/>
        <w:adjustRightInd w:val="0"/>
        <w:snapToGrid w:val="0"/>
        <w:spacing w:line="249" w:lineRule="auto"/>
        <w:textAlignment w:val="baseline"/>
        <w:outlineLvl w:val="9"/>
        <w:rPr>
          <w:rFonts w:hint="eastAsia" w:ascii="宋体" w:hAnsi="宋体" w:eastAsia="宋体" w:cs="宋体"/>
        </w:rPr>
      </w:pPr>
    </w:p>
    <w:p w14:paraId="03CFC5FC">
      <w:pPr>
        <w:pStyle w:val="4"/>
        <w:keepNext w:val="0"/>
        <w:keepLines w:val="0"/>
        <w:pageBreakBefore w:val="0"/>
        <w:widowControl/>
        <w:shd w:val="clear"/>
        <w:wordWrap/>
        <w:overflowPunct/>
        <w:topLinePunct w:val="0"/>
        <w:autoSpaceDE w:val="0"/>
        <w:autoSpaceDN w:val="0"/>
        <w:bidi w:val="0"/>
        <w:adjustRightInd w:val="0"/>
        <w:snapToGrid w:val="0"/>
        <w:spacing w:line="249" w:lineRule="auto"/>
        <w:textAlignment w:val="baseline"/>
        <w:outlineLvl w:val="9"/>
        <w:rPr>
          <w:rFonts w:hint="eastAsia" w:ascii="宋体" w:hAnsi="宋体" w:eastAsia="宋体" w:cs="宋体"/>
        </w:rPr>
      </w:pPr>
    </w:p>
    <w:p w14:paraId="149C0AAC">
      <w:pPr>
        <w:pStyle w:val="4"/>
        <w:keepNext w:val="0"/>
        <w:keepLines w:val="0"/>
        <w:pageBreakBefore w:val="0"/>
        <w:widowControl/>
        <w:shd w:val="clear"/>
        <w:wordWrap/>
        <w:overflowPunct/>
        <w:topLinePunct w:val="0"/>
        <w:autoSpaceDE w:val="0"/>
        <w:autoSpaceDN w:val="0"/>
        <w:bidi w:val="0"/>
        <w:adjustRightInd w:val="0"/>
        <w:snapToGrid w:val="0"/>
        <w:spacing w:line="249" w:lineRule="auto"/>
        <w:textAlignment w:val="baseline"/>
        <w:outlineLvl w:val="9"/>
        <w:rPr>
          <w:rFonts w:hint="eastAsia" w:ascii="宋体" w:hAnsi="宋体" w:eastAsia="宋体" w:cs="宋体"/>
        </w:rPr>
      </w:pPr>
    </w:p>
    <w:p w14:paraId="2060DE77">
      <w:pPr>
        <w:pStyle w:val="4"/>
        <w:keepNext w:val="0"/>
        <w:keepLines w:val="0"/>
        <w:pageBreakBefore w:val="0"/>
        <w:widowControl/>
        <w:shd w:val="clear"/>
        <w:wordWrap/>
        <w:overflowPunct/>
        <w:topLinePunct w:val="0"/>
        <w:autoSpaceDE w:val="0"/>
        <w:autoSpaceDN w:val="0"/>
        <w:bidi w:val="0"/>
        <w:adjustRightInd w:val="0"/>
        <w:snapToGrid w:val="0"/>
        <w:spacing w:line="249" w:lineRule="auto"/>
        <w:textAlignment w:val="baseline"/>
        <w:outlineLvl w:val="9"/>
        <w:rPr>
          <w:rFonts w:hint="eastAsia" w:ascii="宋体" w:hAnsi="宋体" w:eastAsia="宋体" w:cs="宋体"/>
        </w:rPr>
      </w:pPr>
    </w:p>
    <w:p w14:paraId="6398FF23">
      <w:pPr>
        <w:pStyle w:val="4"/>
        <w:keepNext w:val="0"/>
        <w:keepLines w:val="0"/>
        <w:pageBreakBefore w:val="0"/>
        <w:widowControl/>
        <w:shd w:val="clear"/>
        <w:wordWrap/>
        <w:overflowPunct/>
        <w:topLinePunct w:val="0"/>
        <w:autoSpaceDE w:val="0"/>
        <w:autoSpaceDN w:val="0"/>
        <w:bidi w:val="0"/>
        <w:adjustRightInd w:val="0"/>
        <w:snapToGrid w:val="0"/>
        <w:spacing w:line="249" w:lineRule="auto"/>
        <w:textAlignment w:val="baseline"/>
        <w:outlineLvl w:val="9"/>
        <w:rPr>
          <w:rFonts w:hint="eastAsia" w:ascii="宋体" w:hAnsi="宋体" w:eastAsia="宋体" w:cs="宋体"/>
        </w:rPr>
      </w:pPr>
    </w:p>
    <w:p w14:paraId="708D9F64">
      <w:pPr>
        <w:pStyle w:val="4"/>
        <w:keepNext w:val="0"/>
        <w:keepLines w:val="0"/>
        <w:pageBreakBefore w:val="0"/>
        <w:widowControl/>
        <w:shd w:val="clear"/>
        <w:wordWrap/>
        <w:overflowPunct/>
        <w:topLinePunct w:val="0"/>
        <w:autoSpaceDE w:val="0"/>
        <w:autoSpaceDN w:val="0"/>
        <w:bidi w:val="0"/>
        <w:adjustRightInd w:val="0"/>
        <w:snapToGrid w:val="0"/>
        <w:spacing w:line="250" w:lineRule="auto"/>
        <w:textAlignment w:val="baseline"/>
        <w:outlineLvl w:val="9"/>
        <w:rPr>
          <w:rFonts w:hint="eastAsia" w:ascii="宋体" w:hAnsi="宋体" w:eastAsia="宋体" w:cs="宋体"/>
        </w:rPr>
      </w:pPr>
    </w:p>
    <w:p w14:paraId="7B49472A">
      <w:pPr>
        <w:pStyle w:val="4"/>
        <w:keepNext w:val="0"/>
        <w:keepLines w:val="0"/>
        <w:pageBreakBefore w:val="0"/>
        <w:widowControl/>
        <w:shd w:val="clear"/>
        <w:wordWrap/>
        <w:overflowPunct/>
        <w:topLinePunct w:val="0"/>
        <w:autoSpaceDE w:val="0"/>
        <w:autoSpaceDN w:val="0"/>
        <w:bidi w:val="0"/>
        <w:adjustRightInd w:val="0"/>
        <w:snapToGrid w:val="0"/>
        <w:spacing w:line="250" w:lineRule="auto"/>
        <w:textAlignment w:val="baseline"/>
        <w:outlineLvl w:val="9"/>
        <w:rPr>
          <w:rFonts w:hint="eastAsia" w:ascii="宋体" w:hAnsi="宋体" w:eastAsia="宋体" w:cs="宋体"/>
        </w:rPr>
      </w:pPr>
    </w:p>
    <w:p w14:paraId="4E7A8F6B">
      <w:pPr>
        <w:keepNext w:val="0"/>
        <w:keepLines w:val="0"/>
        <w:pageBreakBefore w:val="0"/>
        <w:widowControl/>
        <w:shd w:val="clear"/>
        <w:wordWrap/>
        <w:overflowPunct/>
        <w:topLinePunct w:val="0"/>
        <w:autoSpaceDE w:val="0"/>
        <w:autoSpaceDN w:val="0"/>
        <w:bidi w:val="0"/>
        <w:adjustRightInd w:val="0"/>
        <w:snapToGrid w:val="0"/>
        <w:spacing w:before="92" w:line="219" w:lineRule="auto"/>
        <w:jc w:val="center"/>
        <w:textAlignment w:val="baseline"/>
        <w:outlineLvl w:val="9"/>
        <w:rPr>
          <w:rFonts w:hint="eastAsia" w:ascii="宋体" w:hAnsi="宋体" w:eastAsia="宋体" w:cs="宋体"/>
          <w:spacing w:val="2"/>
          <w:sz w:val="112"/>
          <w:szCs w:val="112"/>
        </w:rPr>
      </w:pPr>
      <w:r>
        <w:rPr>
          <w:rFonts w:hint="eastAsia" w:ascii="宋体" w:hAnsi="宋体" w:eastAsia="宋体" w:cs="宋体"/>
          <w:spacing w:val="2"/>
          <w:sz w:val="112"/>
          <w:szCs w:val="112"/>
        </w:rPr>
        <w:t>响应文件</w:t>
      </w:r>
    </w:p>
    <w:p w14:paraId="5E0B74F9">
      <w:pPr>
        <w:pStyle w:val="4"/>
        <w:keepNext w:val="0"/>
        <w:keepLines w:val="0"/>
        <w:pageBreakBefore w:val="0"/>
        <w:widowControl/>
        <w:shd w:val="clear"/>
        <w:wordWrap/>
        <w:overflowPunct/>
        <w:topLinePunct w:val="0"/>
        <w:autoSpaceDE w:val="0"/>
        <w:autoSpaceDN w:val="0"/>
        <w:bidi w:val="0"/>
        <w:adjustRightInd w:val="0"/>
        <w:snapToGrid w:val="0"/>
        <w:spacing w:line="243" w:lineRule="auto"/>
        <w:textAlignment w:val="baseline"/>
        <w:outlineLvl w:val="9"/>
        <w:rPr>
          <w:rFonts w:hint="eastAsia" w:ascii="宋体" w:hAnsi="宋体" w:eastAsia="宋体" w:cs="宋体"/>
        </w:rPr>
      </w:pPr>
    </w:p>
    <w:p w14:paraId="3F17E351">
      <w:pPr>
        <w:pStyle w:val="4"/>
        <w:keepNext w:val="0"/>
        <w:keepLines w:val="0"/>
        <w:pageBreakBefore w:val="0"/>
        <w:widowControl/>
        <w:shd w:val="clear"/>
        <w:wordWrap/>
        <w:overflowPunct/>
        <w:topLinePunct w:val="0"/>
        <w:autoSpaceDE w:val="0"/>
        <w:autoSpaceDN w:val="0"/>
        <w:bidi w:val="0"/>
        <w:adjustRightInd w:val="0"/>
        <w:snapToGrid w:val="0"/>
        <w:spacing w:line="243" w:lineRule="auto"/>
        <w:textAlignment w:val="baseline"/>
        <w:outlineLvl w:val="9"/>
        <w:rPr>
          <w:rFonts w:hint="eastAsia" w:ascii="宋体" w:hAnsi="宋体" w:eastAsia="宋体" w:cs="宋体"/>
        </w:rPr>
      </w:pPr>
    </w:p>
    <w:p w14:paraId="3EC78D68">
      <w:pPr>
        <w:pStyle w:val="4"/>
        <w:keepNext w:val="0"/>
        <w:keepLines w:val="0"/>
        <w:pageBreakBefore w:val="0"/>
        <w:widowControl/>
        <w:shd w:val="clear"/>
        <w:wordWrap/>
        <w:overflowPunct/>
        <w:topLinePunct w:val="0"/>
        <w:autoSpaceDE w:val="0"/>
        <w:autoSpaceDN w:val="0"/>
        <w:bidi w:val="0"/>
        <w:adjustRightInd w:val="0"/>
        <w:snapToGrid w:val="0"/>
        <w:spacing w:line="243" w:lineRule="auto"/>
        <w:textAlignment w:val="baseline"/>
        <w:outlineLvl w:val="9"/>
        <w:rPr>
          <w:rFonts w:hint="eastAsia" w:ascii="宋体" w:hAnsi="宋体" w:eastAsia="宋体" w:cs="宋体"/>
        </w:rPr>
      </w:pPr>
    </w:p>
    <w:p w14:paraId="0E073617">
      <w:pPr>
        <w:pStyle w:val="4"/>
        <w:keepNext w:val="0"/>
        <w:keepLines w:val="0"/>
        <w:pageBreakBefore w:val="0"/>
        <w:widowControl/>
        <w:shd w:val="clear"/>
        <w:wordWrap/>
        <w:overflowPunct/>
        <w:topLinePunct w:val="0"/>
        <w:autoSpaceDE w:val="0"/>
        <w:autoSpaceDN w:val="0"/>
        <w:bidi w:val="0"/>
        <w:adjustRightInd w:val="0"/>
        <w:snapToGrid w:val="0"/>
        <w:spacing w:line="243" w:lineRule="auto"/>
        <w:textAlignment w:val="baseline"/>
        <w:outlineLvl w:val="9"/>
        <w:rPr>
          <w:rFonts w:hint="eastAsia" w:ascii="宋体" w:hAnsi="宋体" w:eastAsia="宋体" w:cs="宋体"/>
        </w:rPr>
      </w:pPr>
    </w:p>
    <w:p w14:paraId="7AE97C07">
      <w:pPr>
        <w:pStyle w:val="4"/>
        <w:keepNext w:val="0"/>
        <w:keepLines w:val="0"/>
        <w:pageBreakBefore w:val="0"/>
        <w:widowControl/>
        <w:shd w:val="clear"/>
        <w:wordWrap/>
        <w:overflowPunct/>
        <w:topLinePunct w:val="0"/>
        <w:autoSpaceDE w:val="0"/>
        <w:autoSpaceDN w:val="0"/>
        <w:bidi w:val="0"/>
        <w:adjustRightInd w:val="0"/>
        <w:snapToGrid w:val="0"/>
        <w:spacing w:line="243" w:lineRule="auto"/>
        <w:textAlignment w:val="baseline"/>
        <w:outlineLvl w:val="9"/>
        <w:rPr>
          <w:rFonts w:hint="eastAsia" w:ascii="宋体" w:hAnsi="宋体" w:eastAsia="宋体" w:cs="宋体"/>
        </w:rPr>
      </w:pPr>
    </w:p>
    <w:p w14:paraId="2D8B099D">
      <w:pPr>
        <w:pStyle w:val="4"/>
        <w:keepNext w:val="0"/>
        <w:keepLines w:val="0"/>
        <w:pageBreakBefore w:val="0"/>
        <w:widowControl/>
        <w:shd w:val="clear"/>
        <w:wordWrap/>
        <w:overflowPunct/>
        <w:topLinePunct w:val="0"/>
        <w:autoSpaceDE w:val="0"/>
        <w:autoSpaceDN w:val="0"/>
        <w:bidi w:val="0"/>
        <w:adjustRightInd w:val="0"/>
        <w:snapToGrid w:val="0"/>
        <w:spacing w:line="244" w:lineRule="auto"/>
        <w:textAlignment w:val="baseline"/>
        <w:outlineLvl w:val="9"/>
        <w:rPr>
          <w:rFonts w:hint="eastAsia" w:ascii="宋体" w:hAnsi="宋体" w:eastAsia="宋体" w:cs="宋体"/>
        </w:rPr>
      </w:pPr>
    </w:p>
    <w:p w14:paraId="6BF03C07">
      <w:pPr>
        <w:pStyle w:val="4"/>
        <w:keepNext w:val="0"/>
        <w:keepLines w:val="0"/>
        <w:pageBreakBefore w:val="0"/>
        <w:widowControl/>
        <w:shd w:val="clear"/>
        <w:wordWrap/>
        <w:overflowPunct/>
        <w:topLinePunct w:val="0"/>
        <w:autoSpaceDE w:val="0"/>
        <w:autoSpaceDN w:val="0"/>
        <w:bidi w:val="0"/>
        <w:adjustRightInd w:val="0"/>
        <w:snapToGrid w:val="0"/>
        <w:spacing w:line="244" w:lineRule="auto"/>
        <w:textAlignment w:val="baseline"/>
        <w:outlineLvl w:val="9"/>
        <w:rPr>
          <w:rFonts w:hint="eastAsia" w:ascii="宋体" w:hAnsi="宋体" w:eastAsia="宋体" w:cs="宋体"/>
        </w:rPr>
      </w:pPr>
    </w:p>
    <w:p w14:paraId="2EA6A5D5">
      <w:pPr>
        <w:pStyle w:val="4"/>
        <w:keepNext w:val="0"/>
        <w:keepLines w:val="0"/>
        <w:pageBreakBefore w:val="0"/>
        <w:widowControl/>
        <w:shd w:val="clear"/>
        <w:wordWrap/>
        <w:overflowPunct/>
        <w:topLinePunct w:val="0"/>
        <w:autoSpaceDE w:val="0"/>
        <w:autoSpaceDN w:val="0"/>
        <w:bidi w:val="0"/>
        <w:adjustRightInd w:val="0"/>
        <w:snapToGrid w:val="0"/>
        <w:spacing w:line="244" w:lineRule="auto"/>
        <w:textAlignment w:val="baseline"/>
        <w:outlineLvl w:val="9"/>
        <w:rPr>
          <w:rFonts w:hint="eastAsia" w:ascii="宋体" w:hAnsi="宋体" w:eastAsia="宋体" w:cs="宋体"/>
        </w:rPr>
      </w:pPr>
    </w:p>
    <w:p w14:paraId="02BAA70C">
      <w:pPr>
        <w:pStyle w:val="4"/>
        <w:keepNext w:val="0"/>
        <w:keepLines w:val="0"/>
        <w:pageBreakBefore w:val="0"/>
        <w:widowControl/>
        <w:shd w:val="clear"/>
        <w:wordWrap/>
        <w:overflowPunct/>
        <w:topLinePunct w:val="0"/>
        <w:autoSpaceDE w:val="0"/>
        <w:autoSpaceDN w:val="0"/>
        <w:bidi w:val="0"/>
        <w:adjustRightInd w:val="0"/>
        <w:snapToGrid w:val="0"/>
        <w:spacing w:line="244" w:lineRule="auto"/>
        <w:textAlignment w:val="baseline"/>
        <w:outlineLvl w:val="9"/>
        <w:rPr>
          <w:rFonts w:hint="eastAsia" w:ascii="宋体" w:hAnsi="宋体" w:eastAsia="宋体" w:cs="宋体"/>
        </w:rPr>
      </w:pPr>
    </w:p>
    <w:p w14:paraId="6DCCF88C">
      <w:pPr>
        <w:pStyle w:val="4"/>
        <w:keepNext w:val="0"/>
        <w:keepLines w:val="0"/>
        <w:pageBreakBefore w:val="0"/>
        <w:widowControl/>
        <w:shd w:val="clear"/>
        <w:wordWrap/>
        <w:overflowPunct/>
        <w:topLinePunct w:val="0"/>
        <w:autoSpaceDE w:val="0"/>
        <w:autoSpaceDN w:val="0"/>
        <w:bidi w:val="0"/>
        <w:adjustRightInd w:val="0"/>
        <w:snapToGrid w:val="0"/>
        <w:spacing w:line="244" w:lineRule="auto"/>
        <w:textAlignment w:val="baseline"/>
        <w:outlineLvl w:val="9"/>
        <w:rPr>
          <w:rFonts w:hint="eastAsia" w:ascii="宋体" w:hAnsi="宋体" w:eastAsia="宋体" w:cs="宋体"/>
        </w:rPr>
      </w:pPr>
    </w:p>
    <w:p w14:paraId="4CA3C5E7">
      <w:pPr>
        <w:pStyle w:val="4"/>
        <w:keepNext w:val="0"/>
        <w:keepLines w:val="0"/>
        <w:pageBreakBefore w:val="0"/>
        <w:widowControl/>
        <w:shd w:val="clear"/>
        <w:wordWrap/>
        <w:overflowPunct/>
        <w:topLinePunct w:val="0"/>
        <w:autoSpaceDE w:val="0"/>
        <w:autoSpaceDN w:val="0"/>
        <w:bidi w:val="0"/>
        <w:adjustRightInd w:val="0"/>
        <w:snapToGrid w:val="0"/>
        <w:spacing w:line="244" w:lineRule="auto"/>
        <w:textAlignment w:val="baseline"/>
        <w:outlineLvl w:val="9"/>
        <w:rPr>
          <w:rFonts w:hint="eastAsia" w:ascii="宋体" w:hAnsi="宋体" w:eastAsia="宋体" w:cs="宋体"/>
        </w:rPr>
      </w:pPr>
    </w:p>
    <w:p w14:paraId="5043CC63">
      <w:pPr>
        <w:keepNext w:val="0"/>
        <w:keepLines w:val="0"/>
        <w:pageBreakBefore w:val="0"/>
        <w:widowControl/>
        <w:shd w:val="clear"/>
        <w:wordWrap/>
        <w:overflowPunct/>
        <w:topLinePunct w:val="0"/>
        <w:autoSpaceDE w:val="0"/>
        <w:autoSpaceDN w:val="0"/>
        <w:bidi w:val="0"/>
        <w:adjustRightInd w:val="0"/>
        <w:snapToGrid w:val="0"/>
        <w:spacing w:before="92" w:line="219" w:lineRule="auto"/>
        <w:textAlignment w:val="baseline"/>
        <w:outlineLvl w:val="9"/>
        <w:rPr>
          <w:rFonts w:hint="eastAsia" w:ascii="宋体" w:hAnsi="宋体" w:eastAsia="宋体" w:cs="宋体"/>
          <w:sz w:val="28"/>
          <w:szCs w:val="28"/>
        </w:rPr>
      </w:pPr>
      <w:r>
        <w:rPr>
          <w:rFonts w:hint="eastAsia" w:ascii="宋体" w:hAnsi="宋体" w:eastAsia="宋体" w:cs="宋体"/>
          <w:spacing w:val="2"/>
          <w:sz w:val="28"/>
          <w:szCs w:val="28"/>
        </w:rPr>
        <w:t>供应商名称</w:t>
      </w:r>
      <w:r>
        <w:rPr>
          <w:rFonts w:hint="eastAsia" w:ascii="宋体" w:hAnsi="宋体" w:eastAsia="宋体" w:cs="宋体"/>
          <w:spacing w:val="-31"/>
          <w:sz w:val="28"/>
          <w:szCs w:val="28"/>
        </w:rPr>
        <w:t>：（</w:t>
      </w:r>
      <w:r>
        <w:rPr>
          <w:rFonts w:hint="eastAsia" w:ascii="宋体" w:hAnsi="宋体" w:eastAsia="宋体" w:cs="宋体"/>
          <w:spacing w:val="2"/>
          <w:sz w:val="28"/>
          <w:szCs w:val="28"/>
        </w:rPr>
        <w:t>盖章）</w:t>
      </w:r>
    </w:p>
    <w:p w14:paraId="389EA7DF">
      <w:pPr>
        <w:keepNext w:val="0"/>
        <w:keepLines w:val="0"/>
        <w:pageBreakBefore w:val="0"/>
        <w:widowControl/>
        <w:shd w:val="clear"/>
        <w:wordWrap/>
        <w:overflowPunct/>
        <w:topLinePunct w:val="0"/>
        <w:autoSpaceDE w:val="0"/>
        <w:autoSpaceDN w:val="0"/>
        <w:bidi w:val="0"/>
        <w:adjustRightInd w:val="0"/>
        <w:snapToGrid w:val="0"/>
        <w:spacing w:before="210" w:line="219" w:lineRule="auto"/>
        <w:ind w:left="3"/>
        <w:textAlignment w:val="baseline"/>
        <w:outlineLvl w:val="9"/>
        <w:rPr>
          <w:rFonts w:hint="eastAsia" w:ascii="宋体" w:hAnsi="宋体" w:eastAsia="宋体" w:cs="宋体"/>
          <w:sz w:val="28"/>
          <w:szCs w:val="28"/>
        </w:rPr>
      </w:pPr>
      <w:r>
        <w:rPr>
          <w:rFonts w:hint="eastAsia" w:ascii="宋体" w:hAnsi="宋体" w:eastAsia="宋体" w:cs="宋体"/>
          <w:spacing w:val="1"/>
          <w:sz w:val="28"/>
          <w:szCs w:val="28"/>
        </w:rPr>
        <w:t>法定代表人</w:t>
      </w:r>
      <w:r>
        <w:rPr>
          <w:rFonts w:hint="eastAsia" w:ascii="宋体" w:hAnsi="宋体" w:eastAsia="宋体" w:cs="宋体"/>
          <w:spacing w:val="-28"/>
          <w:sz w:val="28"/>
          <w:szCs w:val="28"/>
        </w:rPr>
        <w:t>：（</w:t>
      </w:r>
      <w:r>
        <w:rPr>
          <w:rFonts w:hint="eastAsia" w:ascii="宋体" w:hAnsi="宋体" w:eastAsia="宋体" w:cs="宋体"/>
          <w:spacing w:val="1"/>
          <w:sz w:val="28"/>
          <w:szCs w:val="28"/>
        </w:rPr>
        <w:t>签字或盖章）</w:t>
      </w:r>
    </w:p>
    <w:p w14:paraId="5C3ECEF3">
      <w:pPr>
        <w:pStyle w:val="4"/>
        <w:keepNext w:val="0"/>
        <w:keepLines w:val="0"/>
        <w:pageBreakBefore w:val="0"/>
        <w:widowControl/>
        <w:shd w:val="clear"/>
        <w:wordWrap/>
        <w:overflowPunct/>
        <w:topLinePunct w:val="0"/>
        <w:autoSpaceDE w:val="0"/>
        <w:autoSpaceDN w:val="0"/>
        <w:bidi w:val="0"/>
        <w:adjustRightInd w:val="0"/>
        <w:snapToGrid w:val="0"/>
        <w:spacing w:line="380" w:lineRule="auto"/>
        <w:textAlignment w:val="baseline"/>
        <w:outlineLvl w:val="9"/>
        <w:rPr>
          <w:rFonts w:hint="eastAsia" w:ascii="宋体" w:hAnsi="宋体" w:eastAsia="宋体" w:cs="宋体"/>
        </w:rPr>
      </w:pPr>
    </w:p>
    <w:p w14:paraId="0CE895CC">
      <w:pPr>
        <w:keepNext w:val="0"/>
        <w:keepLines w:val="0"/>
        <w:pageBreakBefore w:val="0"/>
        <w:widowControl/>
        <w:shd w:val="clear"/>
        <w:wordWrap/>
        <w:overflowPunct/>
        <w:topLinePunct w:val="0"/>
        <w:autoSpaceDE w:val="0"/>
        <w:autoSpaceDN w:val="0"/>
        <w:bidi w:val="0"/>
        <w:adjustRightInd w:val="0"/>
        <w:snapToGrid w:val="0"/>
        <w:spacing w:before="92" w:line="220" w:lineRule="auto"/>
        <w:ind w:left="4018"/>
        <w:textAlignment w:val="baseline"/>
        <w:outlineLvl w:val="9"/>
        <w:rPr>
          <w:rFonts w:hint="eastAsia" w:ascii="宋体" w:hAnsi="宋体" w:eastAsia="宋体" w:cs="宋体"/>
          <w:sz w:val="28"/>
          <w:szCs w:val="28"/>
        </w:rPr>
      </w:pPr>
      <w:r>
        <w:rPr>
          <w:rFonts w:hint="eastAsia" w:ascii="宋体" w:hAnsi="宋体" w:eastAsia="宋体" w:cs="宋体"/>
          <w:spacing w:val="-10"/>
          <w:sz w:val="28"/>
          <w:szCs w:val="28"/>
        </w:rPr>
        <w:t>年</w:t>
      </w:r>
      <w:r>
        <w:rPr>
          <w:rFonts w:hint="eastAsia" w:ascii="宋体" w:hAnsi="宋体" w:eastAsia="宋体" w:cs="宋体"/>
          <w:spacing w:val="16"/>
          <w:sz w:val="28"/>
          <w:szCs w:val="28"/>
        </w:rPr>
        <w:t xml:space="preserve">  </w:t>
      </w:r>
      <w:r>
        <w:rPr>
          <w:rFonts w:hint="eastAsia" w:ascii="宋体" w:hAnsi="宋体" w:eastAsia="宋体" w:cs="宋体"/>
          <w:spacing w:val="-10"/>
          <w:sz w:val="28"/>
          <w:szCs w:val="28"/>
        </w:rPr>
        <w:t>月</w:t>
      </w:r>
      <w:r>
        <w:rPr>
          <w:rFonts w:hint="eastAsia" w:ascii="宋体" w:hAnsi="宋体" w:eastAsia="宋体" w:cs="宋体"/>
          <w:spacing w:val="5"/>
          <w:sz w:val="28"/>
          <w:szCs w:val="28"/>
        </w:rPr>
        <w:t xml:space="preserve">   </w:t>
      </w:r>
      <w:r>
        <w:rPr>
          <w:rFonts w:hint="eastAsia" w:ascii="宋体" w:hAnsi="宋体" w:eastAsia="宋体" w:cs="宋体"/>
          <w:spacing w:val="-10"/>
          <w:sz w:val="28"/>
          <w:szCs w:val="28"/>
        </w:rPr>
        <w:t>日</w:t>
      </w:r>
    </w:p>
    <w:p w14:paraId="233A665D">
      <w:pPr>
        <w:shd w:val="clear"/>
        <w:rPr>
          <w:rFonts w:hint="eastAsia" w:ascii="宋体" w:hAnsi="宋体" w:eastAsia="宋体" w:cs="宋体"/>
          <w:spacing w:val="-61"/>
          <w:sz w:val="40"/>
          <w:szCs w:val="40"/>
          <w:lang w:val="en-US" w:eastAsia="zh-CN"/>
        </w:rPr>
      </w:pPr>
      <w:r>
        <w:rPr>
          <w:rFonts w:hint="eastAsia" w:ascii="宋体" w:hAnsi="宋体" w:eastAsia="宋体" w:cs="宋体"/>
          <w:spacing w:val="-61"/>
          <w:sz w:val="40"/>
          <w:szCs w:val="40"/>
          <w:lang w:val="en-US" w:eastAsia="zh-CN"/>
        </w:rPr>
        <w:br w:type="page"/>
      </w:r>
    </w:p>
    <w:p w14:paraId="085F911B">
      <w:pPr>
        <w:keepNext w:val="0"/>
        <w:keepLines w:val="0"/>
        <w:pageBreakBefore w:val="0"/>
        <w:widowControl/>
        <w:shd w:val="clear"/>
        <w:kinsoku w:val="0"/>
        <w:wordWrap/>
        <w:overflowPunct/>
        <w:topLinePunct w:val="0"/>
        <w:autoSpaceDE w:val="0"/>
        <w:autoSpaceDN w:val="0"/>
        <w:bidi w:val="0"/>
        <w:adjustRightInd w:val="0"/>
        <w:snapToGrid w:val="0"/>
        <w:spacing w:line="245" w:lineRule="auto"/>
        <w:ind w:right="0"/>
        <w:jc w:val="center"/>
        <w:textAlignment w:val="baseline"/>
        <w:outlineLvl w:val="9"/>
        <w:rPr>
          <w:rFonts w:hint="eastAsia" w:ascii="宋体" w:hAnsi="宋体" w:eastAsia="宋体" w:cs="宋体"/>
          <w:spacing w:val="-61"/>
          <w:sz w:val="48"/>
          <w:szCs w:val="48"/>
        </w:rPr>
      </w:pPr>
      <w:r>
        <w:rPr>
          <w:rFonts w:hint="eastAsia" w:ascii="宋体" w:hAnsi="宋体" w:eastAsia="宋体" w:cs="宋体"/>
          <w:spacing w:val="-61"/>
          <w:sz w:val="48"/>
          <w:szCs w:val="48"/>
        </w:rPr>
        <w:t>目</w:t>
      </w:r>
      <w:r>
        <w:rPr>
          <w:rFonts w:hint="eastAsia" w:ascii="宋体" w:hAnsi="宋体" w:eastAsia="宋体" w:cs="宋体"/>
          <w:spacing w:val="-61"/>
          <w:sz w:val="48"/>
          <w:szCs w:val="48"/>
          <w:lang w:val="en-US" w:eastAsia="zh-CN"/>
        </w:rPr>
        <w:t xml:space="preserve">  </w:t>
      </w:r>
      <w:r>
        <w:rPr>
          <w:rFonts w:hint="eastAsia" w:ascii="宋体" w:hAnsi="宋体" w:eastAsia="宋体" w:cs="宋体"/>
          <w:spacing w:val="-61"/>
          <w:sz w:val="48"/>
          <w:szCs w:val="48"/>
        </w:rPr>
        <w:t>录</w:t>
      </w:r>
    </w:p>
    <w:p w14:paraId="73D48948">
      <w:pPr>
        <w:keepNext w:val="0"/>
        <w:keepLines w:val="0"/>
        <w:pageBreakBefore w:val="0"/>
        <w:widowControl/>
        <w:shd w:val="clear"/>
        <w:wordWrap/>
        <w:overflowPunct/>
        <w:topLinePunct w:val="0"/>
        <w:autoSpaceDE w:val="0"/>
        <w:autoSpaceDN w:val="0"/>
        <w:bidi w:val="0"/>
        <w:adjustRightInd w:val="0"/>
        <w:snapToGrid w:val="0"/>
        <w:spacing w:before="97" w:line="244" w:lineRule="auto"/>
        <w:ind w:right="3605"/>
        <w:jc w:val="center"/>
        <w:textAlignment w:val="baseline"/>
        <w:outlineLvl w:val="9"/>
        <w:rPr>
          <w:rFonts w:hint="eastAsia" w:ascii="宋体" w:hAnsi="宋体" w:eastAsia="宋体" w:cs="宋体"/>
          <w:lang w:val="en-US" w:eastAsia="zh-CN"/>
        </w:rPr>
      </w:pPr>
      <w:r>
        <w:rPr>
          <w:rFonts w:hint="eastAsia" w:ascii="宋体" w:hAnsi="宋体" w:eastAsia="宋体" w:cs="宋体"/>
          <w:lang w:eastAsia="zh-CN"/>
        </w:rPr>
        <w:t>（</w:t>
      </w:r>
      <w:r>
        <w:rPr>
          <w:rFonts w:hint="eastAsia" w:ascii="宋体" w:hAnsi="宋体" w:eastAsia="宋体" w:cs="宋体"/>
          <w:lang w:val="en-US" w:eastAsia="zh-CN"/>
        </w:rPr>
        <w:t>格式自拟）</w:t>
      </w:r>
    </w:p>
    <w:p w14:paraId="707EB97B">
      <w:pPr>
        <w:pStyle w:val="4"/>
        <w:keepNext w:val="0"/>
        <w:keepLines w:val="0"/>
        <w:pageBreakBefore w:val="0"/>
        <w:widowControl/>
        <w:shd w:val="clear"/>
        <w:wordWrap/>
        <w:overflowPunct/>
        <w:topLinePunct w:val="0"/>
        <w:autoSpaceDE w:val="0"/>
        <w:autoSpaceDN w:val="0"/>
        <w:bidi w:val="0"/>
        <w:adjustRightInd w:val="0"/>
        <w:snapToGrid w:val="0"/>
        <w:spacing w:line="244" w:lineRule="auto"/>
        <w:textAlignment w:val="baseline"/>
        <w:outlineLvl w:val="9"/>
        <w:rPr>
          <w:rFonts w:hint="eastAsia" w:ascii="宋体" w:hAnsi="宋体" w:eastAsia="宋体" w:cs="宋体"/>
        </w:rPr>
      </w:pPr>
    </w:p>
    <w:p w14:paraId="29085E25">
      <w:pPr>
        <w:shd w:val="clear"/>
        <w:rPr>
          <w:rFonts w:hint="eastAsia" w:ascii="宋体" w:hAnsi="宋体" w:eastAsia="宋体" w:cs="宋体"/>
          <w:spacing w:val="-6"/>
          <w:sz w:val="36"/>
          <w:szCs w:val="36"/>
        </w:rPr>
      </w:pPr>
      <w:r>
        <w:rPr>
          <w:rFonts w:hint="eastAsia" w:ascii="宋体" w:hAnsi="宋体" w:eastAsia="宋体" w:cs="宋体"/>
          <w:spacing w:val="-6"/>
          <w:sz w:val="36"/>
          <w:szCs w:val="36"/>
        </w:rPr>
        <w:br w:type="page"/>
      </w:r>
    </w:p>
    <w:p w14:paraId="6D3A3324">
      <w:pPr>
        <w:keepNext w:val="0"/>
        <w:keepLines w:val="0"/>
        <w:pageBreakBefore w:val="0"/>
        <w:widowControl/>
        <w:shd w:val="clear"/>
        <w:wordWrap/>
        <w:overflowPunct/>
        <w:topLinePunct w:val="0"/>
        <w:autoSpaceDE w:val="0"/>
        <w:autoSpaceDN w:val="0"/>
        <w:bidi w:val="0"/>
        <w:adjustRightInd w:val="0"/>
        <w:snapToGrid w:val="0"/>
        <w:spacing w:before="98" w:line="212" w:lineRule="auto"/>
        <w:ind w:left="3794"/>
        <w:textAlignment w:val="baseline"/>
        <w:outlineLvl w:val="9"/>
        <w:rPr>
          <w:rFonts w:hint="eastAsia" w:ascii="宋体" w:hAnsi="宋体" w:eastAsia="宋体" w:cs="宋体"/>
          <w:sz w:val="36"/>
          <w:szCs w:val="36"/>
        </w:rPr>
      </w:pPr>
      <w:r>
        <w:rPr>
          <w:rFonts w:hint="eastAsia" w:ascii="宋体" w:hAnsi="宋体" w:eastAsia="宋体" w:cs="宋体"/>
          <w:spacing w:val="-6"/>
          <w:sz w:val="36"/>
          <w:szCs w:val="36"/>
        </w:rPr>
        <w:t>一、</w:t>
      </w:r>
      <w:r>
        <w:rPr>
          <w:rFonts w:hint="eastAsia" w:ascii="宋体" w:hAnsi="宋体" w:eastAsia="宋体" w:cs="宋体"/>
          <w:spacing w:val="-6"/>
          <w:sz w:val="36"/>
          <w:szCs w:val="36"/>
          <w:lang w:val="en-US" w:eastAsia="zh-CN"/>
        </w:rPr>
        <w:t>投标</w:t>
      </w:r>
      <w:r>
        <w:rPr>
          <w:rFonts w:hint="eastAsia" w:ascii="宋体" w:hAnsi="宋体" w:eastAsia="宋体" w:cs="宋体"/>
          <w:spacing w:val="-6"/>
          <w:sz w:val="36"/>
          <w:szCs w:val="36"/>
        </w:rPr>
        <w:t>函</w:t>
      </w:r>
    </w:p>
    <w:p w14:paraId="224C4BFB">
      <w:pPr>
        <w:pStyle w:val="4"/>
        <w:keepNext w:val="0"/>
        <w:keepLines w:val="0"/>
        <w:pageBreakBefore w:val="0"/>
        <w:widowControl/>
        <w:shd w:val="clear"/>
        <w:wordWrap/>
        <w:overflowPunct/>
        <w:topLinePunct w:val="0"/>
        <w:autoSpaceDE w:val="0"/>
        <w:autoSpaceDN w:val="0"/>
        <w:bidi w:val="0"/>
        <w:adjustRightInd w:val="0"/>
        <w:snapToGrid w:val="0"/>
        <w:spacing w:line="291" w:lineRule="auto"/>
        <w:textAlignment w:val="baseline"/>
        <w:outlineLvl w:val="9"/>
        <w:rPr>
          <w:rFonts w:hint="eastAsia" w:ascii="宋体" w:hAnsi="宋体" w:eastAsia="宋体" w:cs="宋体"/>
        </w:rPr>
      </w:pPr>
    </w:p>
    <w:p w14:paraId="3DCD7795">
      <w:pPr>
        <w:pStyle w:val="4"/>
        <w:keepNext w:val="0"/>
        <w:keepLines w:val="0"/>
        <w:pageBreakBefore w:val="0"/>
        <w:widowControl/>
        <w:shd w:val="clear"/>
        <w:wordWrap/>
        <w:overflowPunct/>
        <w:topLinePunct w:val="0"/>
        <w:autoSpaceDE w:val="0"/>
        <w:autoSpaceDN w:val="0"/>
        <w:bidi w:val="0"/>
        <w:adjustRightInd w:val="0"/>
        <w:snapToGrid w:val="0"/>
        <w:spacing w:line="291" w:lineRule="auto"/>
        <w:textAlignment w:val="baseline"/>
        <w:outlineLvl w:val="9"/>
        <w:rPr>
          <w:rFonts w:hint="eastAsia" w:ascii="宋体" w:hAnsi="宋体" w:eastAsia="宋体" w:cs="宋体"/>
          <w:sz w:val="22"/>
          <w:szCs w:val="22"/>
        </w:rPr>
      </w:pPr>
    </w:p>
    <w:p w14:paraId="3FCFA42B">
      <w:pPr>
        <w:keepNext w:val="0"/>
        <w:keepLines w:val="0"/>
        <w:pageBreakBefore w:val="0"/>
        <w:widowControl/>
        <w:shd w:val="clear"/>
        <w:kinsoku/>
        <w:wordWrap/>
        <w:overflowPunct/>
        <w:topLinePunct w:val="0"/>
        <w:autoSpaceDE w:val="0"/>
        <w:autoSpaceDN w:val="0"/>
        <w:bidi w:val="0"/>
        <w:adjustRightInd w:val="0"/>
        <w:snapToGrid w:val="0"/>
        <w:spacing w:line="360" w:lineRule="auto"/>
        <w:ind w:right="0"/>
        <w:textAlignment w:val="baseline"/>
        <w:outlineLvl w:val="9"/>
        <w:rPr>
          <w:rFonts w:hint="eastAsia" w:ascii="宋体" w:hAnsi="宋体" w:eastAsia="宋体" w:cs="宋体"/>
          <w:spacing w:val="7"/>
          <w:sz w:val="24"/>
          <w:szCs w:val="24"/>
          <w:highlight w:val="none"/>
        </w:rPr>
      </w:pPr>
      <w:r>
        <w:rPr>
          <w:rFonts w:hint="eastAsia" w:ascii="宋体" w:hAnsi="宋体" w:eastAsia="宋体" w:cs="宋体"/>
          <w:spacing w:val="7"/>
          <w:sz w:val="24"/>
          <w:szCs w:val="24"/>
          <w:highlight w:val="none"/>
          <w:u w:val="none"/>
          <w:lang w:val="en-US" w:eastAsia="zh-CN"/>
        </w:rPr>
        <w:t>致</w:t>
      </w:r>
      <w:r>
        <w:rPr>
          <w:rFonts w:hint="eastAsia" w:ascii="宋体" w:hAnsi="宋体" w:eastAsia="宋体" w:cs="宋体"/>
          <w:spacing w:val="7"/>
          <w:sz w:val="24"/>
          <w:szCs w:val="24"/>
          <w:highlight w:val="none"/>
          <w:u w:val="single"/>
        </w:rPr>
        <w:tab/>
      </w:r>
      <w:r>
        <w:rPr>
          <w:rFonts w:hint="eastAsia" w:ascii="宋体" w:hAnsi="宋体" w:eastAsia="宋体" w:cs="宋体"/>
          <w:spacing w:val="7"/>
          <w:sz w:val="24"/>
          <w:szCs w:val="24"/>
          <w:highlight w:val="none"/>
          <w:u w:val="single"/>
          <w:lang w:val="en-US" w:eastAsia="zh-CN"/>
        </w:rPr>
        <w:t xml:space="preserve">     </w:t>
      </w:r>
      <w:r>
        <w:rPr>
          <w:rFonts w:hint="eastAsia" w:ascii="宋体" w:hAnsi="宋体" w:eastAsia="宋体" w:cs="宋体"/>
          <w:spacing w:val="7"/>
          <w:sz w:val="24"/>
          <w:szCs w:val="24"/>
          <w:highlight w:val="none"/>
        </w:rPr>
        <w:t>（采购人）：</w:t>
      </w:r>
    </w:p>
    <w:p w14:paraId="681BF64A">
      <w:pPr>
        <w:pStyle w:val="4"/>
        <w:keepNext w:val="0"/>
        <w:keepLines w:val="0"/>
        <w:pageBreakBefore w:val="0"/>
        <w:widowControl/>
        <w:shd w:val="clear"/>
        <w:wordWrap/>
        <w:overflowPunct/>
        <w:topLinePunct w:val="0"/>
        <w:autoSpaceDE w:val="0"/>
        <w:autoSpaceDN w:val="0"/>
        <w:bidi w:val="0"/>
        <w:adjustRightInd w:val="0"/>
        <w:snapToGrid w:val="0"/>
        <w:spacing w:line="272" w:lineRule="auto"/>
        <w:textAlignment w:val="baseline"/>
        <w:outlineLvl w:val="9"/>
        <w:rPr>
          <w:rFonts w:hint="eastAsia" w:ascii="宋体" w:hAnsi="宋体" w:eastAsia="宋体" w:cs="宋体"/>
          <w:sz w:val="24"/>
          <w:szCs w:val="24"/>
        </w:rPr>
      </w:pPr>
    </w:p>
    <w:p w14:paraId="67A7CB90">
      <w:pPr>
        <w:keepNext w:val="0"/>
        <w:keepLines w:val="0"/>
        <w:pageBreakBefore w:val="0"/>
        <w:widowControl/>
        <w:shd w:val="clear"/>
        <w:kinsoku/>
        <w:wordWrap/>
        <w:overflowPunct/>
        <w:topLinePunct w:val="0"/>
        <w:autoSpaceDE w:val="0"/>
        <w:autoSpaceDN w:val="0"/>
        <w:bidi w:val="0"/>
        <w:adjustRightInd w:val="0"/>
        <w:snapToGrid w:val="0"/>
        <w:spacing w:line="360" w:lineRule="auto"/>
        <w:ind w:right="0" w:firstLine="508" w:firstLineChars="200"/>
        <w:textAlignment w:val="baseline"/>
        <w:outlineLvl w:val="9"/>
        <w:rPr>
          <w:rFonts w:hint="eastAsia" w:ascii="宋体" w:hAnsi="宋体" w:eastAsia="宋体" w:cs="宋体"/>
          <w:sz w:val="24"/>
          <w:szCs w:val="24"/>
          <w:highlight w:val="none"/>
        </w:rPr>
      </w:pPr>
      <w:r>
        <w:rPr>
          <w:rFonts w:hint="eastAsia" w:ascii="宋体" w:hAnsi="宋体" w:eastAsia="宋体" w:cs="宋体"/>
          <w:spacing w:val="7"/>
          <w:sz w:val="24"/>
          <w:szCs w:val="24"/>
          <w:highlight w:val="none"/>
        </w:rPr>
        <w:t>根据贵方为</w:t>
      </w:r>
      <w:r>
        <w:rPr>
          <w:rFonts w:hint="eastAsia" w:ascii="宋体" w:hAnsi="宋体" w:eastAsia="宋体" w:cs="宋体"/>
          <w:spacing w:val="7"/>
          <w:sz w:val="24"/>
          <w:szCs w:val="24"/>
          <w:highlight w:val="none"/>
          <w:u w:val="single" w:color="auto"/>
        </w:rPr>
        <w:t xml:space="preserve"> </w:t>
      </w:r>
      <w:r>
        <w:rPr>
          <w:rFonts w:hint="eastAsia" w:ascii="宋体" w:hAnsi="宋体" w:eastAsia="宋体" w:cs="宋体"/>
          <w:spacing w:val="7"/>
          <w:sz w:val="24"/>
          <w:szCs w:val="24"/>
          <w:highlight w:val="none"/>
          <w:u w:val="single" w:color="auto"/>
          <w:lang w:val="en-US" w:eastAsia="zh-CN"/>
        </w:rPr>
        <w:t xml:space="preserve">   </w:t>
      </w:r>
      <w:r>
        <w:rPr>
          <w:rFonts w:hint="eastAsia" w:ascii="宋体" w:hAnsi="宋体" w:eastAsia="宋体" w:cs="宋体"/>
          <w:spacing w:val="7"/>
          <w:sz w:val="24"/>
          <w:szCs w:val="24"/>
          <w:highlight w:val="none"/>
          <w:u w:val="single" w:color="auto"/>
        </w:rPr>
        <w:t xml:space="preserve"> </w:t>
      </w:r>
      <w:r>
        <w:rPr>
          <w:rFonts w:hint="eastAsia" w:ascii="宋体" w:hAnsi="宋体" w:eastAsia="宋体" w:cs="宋体"/>
          <w:spacing w:val="7"/>
          <w:sz w:val="24"/>
          <w:szCs w:val="24"/>
          <w:highlight w:val="none"/>
        </w:rPr>
        <w:t>（项目名称）的要求，签字代表</w:t>
      </w:r>
      <w:r>
        <w:rPr>
          <w:rFonts w:hint="eastAsia" w:ascii="宋体" w:hAnsi="宋体" w:eastAsia="宋体" w:cs="宋体"/>
          <w:spacing w:val="7"/>
          <w:sz w:val="24"/>
          <w:szCs w:val="24"/>
          <w:highlight w:val="none"/>
          <w:u w:val="single"/>
          <w:lang w:val="en-US" w:eastAsia="zh-CN"/>
        </w:rPr>
        <w:t xml:space="preserve">     </w:t>
      </w:r>
      <w:r>
        <w:rPr>
          <w:rFonts w:hint="eastAsia" w:ascii="宋体" w:hAnsi="宋体" w:eastAsia="宋体" w:cs="宋体"/>
          <w:spacing w:val="7"/>
          <w:sz w:val="24"/>
          <w:szCs w:val="24"/>
          <w:highlight w:val="none"/>
          <w:u w:val="single" w:color="auto"/>
        </w:rPr>
        <w:t xml:space="preserve">  </w:t>
      </w:r>
      <w:r>
        <w:rPr>
          <w:rFonts w:hint="eastAsia" w:ascii="宋体" w:hAnsi="宋体" w:eastAsia="宋体" w:cs="宋体"/>
          <w:spacing w:val="7"/>
          <w:sz w:val="24"/>
          <w:szCs w:val="24"/>
          <w:highlight w:val="none"/>
        </w:rPr>
        <w:t>（姓名、职务）经正式授权并代表</w:t>
      </w:r>
      <w:r>
        <w:rPr>
          <w:rFonts w:hint="eastAsia" w:ascii="宋体" w:hAnsi="宋体" w:eastAsia="宋体" w:cs="宋体"/>
          <w:spacing w:val="13"/>
          <w:sz w:val="24"/>
          <w:szCs w:val="24"/>
          <w:highlight w:val="none"/>
        </w:rPr>
        <w:t>供应商</w:t>
      </w:r>
      <w:r>
        <w:rPr>
          <w:rFonts w:hint="eastAsia" w:ascii="宋体" w:hAnsi="宋体" w:eastAsia="宋体" w:cs="宋体"/>
          <w:spacing w:val="-95"/>
          <w:sz w:val="24"/>
          <w:szCs w:val="24"/>
          <w:highlight w:val="none"/>
        </w:rPr>
        <w:t xml:space="preserve"> </w:t>
      </w:r>
      <w:r>
        <w:rPr>
          <w:rFonts w:hint="eastAsia" w:ascii="宋体" w:hAnsi="宋体" w:eastAsia="宋体" w:cs="宋体"/>
          <w:spacing w:val="6"/>
          <w:sz w:val="24"/>
          <w:szCs w:val="24"/>
          <w:highlight w:val="none"/>
          <w:u w:val="single" w:color="auto"/>
        </w:rPr>
        <w:t xml:space="preserve"> </w:t>
      </w:r>
      <w:r>
        <w:rPr>
          <w:rFonts w:hint="eastAsia" w:ascii="宋体" w:hAnsi="宋体" w:eastAsia="宋体" w:cs="宋体"/>
          <w:spacing w:val="6"/>
          <w:sz w:val="24"/>
          <w:szCs w:val="24"/>
          <w:highlight w:val="none"/>
          <w:u w:val="single" w:color="auto"/>
          <w:lang w:val="en-US" w:eastAsia="zh-CN"/>
        </w:rPr>
        <w:t xml:space="preserve">   </w:t>
      </w:r>
      <w:r>
        <w:rPr>
          <w:rFonts w:hint="eastAsia" w:ascii="宋体" w:hAnsi="宋体" w:eastAsia="宋体" w:cs="宋体"/>
          <w:spacing w:val="6"/>
          <w:sz w:val="24"/>
          <w:szCs w:val="24"/>
          <w:highlight w:val="none"/>
          <w:u w:val="single" w:color="auto"/>
        </w:rPr>
        <w:t xml:space="preserve"> </w:t>
      </w:r>
      <w:r>
        <w:rPr>
          <w:rFonts w:hint="eastAsia" w:ascii="宋体" w:hAnsi="宋体" w:eastAsia="宋体" w:cs="宋体"/>
          <w:spacing w:val="13"/>
          <w:sz w:val="24"/>
          <w:szCs w:val="24"/>
          <w:highlight w:val="none"/>
        </w:rPr>
        <w:t>（供应商名称、地址）提交下述文件，愿意以</w:t>
      </w:r>
      <w:r>
        <w:rPr>
          <w:rFonts w:hint="eastAsia" w:ascii="宋体" w:hAnsi="宋体" w:eastAsia="宋体" w:cs="宋体"/>
          <w:spacing w:val="13"/>
          <w:sz w:val="24"/>
          <w:szCs w:val="24"/>
          <w:highlight w:val="none"/>
          <w:lang w:eastAsia="zh-CN"/>
        </w:rPr>
        <w:t>：</w:t>
      </w:r>
      <w:r>
        <w:rPr>
          <w:rFonts w:hint="eastAsia" w:ascii="宋体" w:hAnsi="宋体" w:eastAsia="宋体" w:cs="宋体"/>
          <w:spacing w:val="13"/>
          <w:sz w:val="24"/>
          <w:szCs w:val="24"/>
          <w:highlight w:val="none"/>
          <w:u w:val="single"/>
          <w:lang w:val="en-US" w:eastAsia="zh-CN"/>
        </w:rPr>
        <w:t xml:space="preserve">     元</w:t>
      </w:r>
      <w:r>
        <w:rPr>
          <w:rFonts w:hint="eastAsia" w:ascii="宋体" w:hAnsi="宋体" w:eastAsia="宋体" w:cs="宋体"/>
          <w:spacing w:val="8"/>
          <w:sz w:val="24"/>
          <w:szCs w:val="24"/>
          <w:highlight w:val="none"/>
        </w:rPr>
        <w:t>，按合同约定实施并完成相关服务。并在此声明，所递交的响应文件内容完整、真实。</w:t>
      </w:r>
    </w:p>
    <w:p w14:paraId="7D709E20">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2" w:firstLineChars="200"/>
        <w:textAlignment w:val="baseline"/>
        <w:outlineLvl w:val="9"/>
        <w:rPr>
          <w:rFonts w:hint="eastAsia" w:ascii="宋体" w:hAnsi="宋体" w:eastAsia="宋体" w:cs="宋体"/>
          <w:sz w:val="24"/>
          <w:szCs w:val="24"/>
          <w:highlight w:val="none"/>
          <w:lang w:val="en-US" w:eastAsia="zh-CN"/>
        </w:rPr>
      </w:pPr>
      <w:r>
        <w:rPr>
          <w:rFonts w:hint="eastAsia" w:ascii="宋体" w:hAnsi="宋体" w:eastAsia="宋体" w:cs="宋体"/>
          <w:spacing w:val="8"/>
          <w:sz w:val="24"/>
          <w:szCs w:val="24"/>
          <w:highlight w:val="none"/>
        </w:rPr>
        <w:t>在此，签字代表承诺如下：</w:t>
      </w:r>
    </w:p>
    <w:p w14:paraId="64F9184D">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04" w:firstLineChars="200"/>
        <w:jc w:val="left"/>
        <w:textAlignment w:val="baseline"/>
        <w:outlineLvl w:val="9"/>
        <w:rPr>
          <w:rFonts w:hint="eastAsia" w:ascii="宋体" w:hAnsi="宋体" w:eastAsia="宋体" w:cs="宋体"/>
          <w:sz w:val="24"/>
          <w:szCs w:val="24"/>
          <w:highlight w:val="none"/>
        </w:rPr>
      </w:pPr>
      <w:r>
        <w:rPr>
          <w:rFonts w:hint="eastAsia" w:ascii="宋体" w:hAnsi="宋体" w:eastAsia="宋体" w:cs="宋体"/>
          <w:spacing w:val="6"/>
          <w:sz w:val="24"/>
          <w:szCs w:val="24"/>
          <w:highlight w:val="none"/>
        </w:rPr>
        <w:t>1、我方在详细阅读</w:t>
      </w:r>
      <w:r>
        <w:rPr>
          <w:rFonts w:hint="eastAsia" w:ascii="宋体" w:hAnsi="宋体" w:eastAsia="宋体" w:cs="宋体"/>
          <w:spacing w:val="6"/>
          <w:sz w:val="24"/>
          <w:szCs w:val="24"/>
          <w:highlight w:val="none"/>
          <w:lang w:val="en-US" w:eastAsia="zh-CN"/>
        </w:rPr>
        <w:t>采购</w:t>
      </w:r>
      <w:r>
        <w:rPr>
          <w:rFonts w:hint="eastAsia" w:ascii="宋体" w:hAnsi="宋体" w:eastAsia="宋体" w:cs="宋体"/>
          <w:spacing w:val="6"/>
          <w:sz w:val="24"/>
          <w:szCs w:val="24"/>
          <w:highlight w:val="none"/>
        </w:rPr>
        <w:t>文件各项要求，根据对应采购</w:t>
      </w:r>
      <w:r>
        <w:rPr>
          <w:rFonts w:hint="eastAsia" w:ascii="宋体" w:hAnsi="宋体" w:eastAsia="宋体" w:cs="宋体"/>
          <w:spacing w:val="5"/>
          <w:sz w:val="24"/>
          <w:szCs w:val="24"/>
          <w:highlight w:val="none"/>
        </w:rPr>
        <w:t>内容及采购要求规定完成本项目全部履约服务。</w:t>
      </w:r>
    </w:p>
    <w:p w14:paraId="01CF4A74">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2" w:firstLineChars="200"/>
        <w:textAlignment w:val="baseline"/>
        <w:outlineLvl w:val="9"/>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2、我方将按</w:t>
      </w:r>
      <w:r>
        <w:rPr>
          <w:rFonts w:hint="eastAsia" w:ascii="宋体" w:hAnsi="宋体" w:eastAsia="宋体" w:cs="宋体"/>
          <w:spacing w:val="8"/>
          <w:sz w:val="24"/>
          <w:szCs w:val="24"/>
          <w:highlight w:val="none"/>
          <w:lang w:val="en-US" w:eastAsia="zh-CN"/>
        </w:rPr>
        <w:t>采购</w:t>
      </w:r>
      <w:r>
        <w:rPr>
          <w:rFonts w:hint="eastAsia" w:ascii="宋体" w:hAnsi="宋体" w:eastAsia="宋体" w:cs="宋体"/>
          <w:spacing w:val="8"/>
          <w:sz w:val="24"/>
          <w:szCs w:val="24"/>
          <w:highlight w:val="none"/>
        </w:rPr>
        <w:t>文件的规定履行合同责任和义务。</w:t>
      </w:r>
    </w:p>
    <w:p w14:paraId="5B23487C">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z w:val="24"/>
          <w:szCs w:val="24"/>
          <w:highlight w:val="none"/>
        </w:rPr>
      </w:pPr>
      <w:r>
        <w:rPr>
          <w:rFonts w:hint="eastAsia" w:ascii="宋体" w:hAnsi="宋体" w:eastAsia="宋体" w:cs="宋体"/>
          <w:spacing w:val="9"/>
          <w:sz w:val="24"/>
          <w:szCs w:val="24"/>
          <w:highlight w:val="none"/>
        </w:rPr>
        <w:t>3、我方已详细审查全部</w:t>
      </w:r>
      <w:r>
        <w:rPr>
          <w:rFonts w:hint="eastAsia" w:ascii="宋体" w:hAnsi="宋体" w:eastAsia="宋体" w:cs="宋体"/>
          <w:spacing w:val="9"/>
          <w:sz w:val="24"/>
          <w:szCs w:val="24"/>
          <w:highlight w:val="none"/>
          <w:lang w:val="en-US" w:eastAsia="zh-CN"/>
        </w:rPr>
        <w:t>采购</w:t>
      </w:r>
      <w:r>
        <w:rPr>
          <w:rFonts w:hint="eastAsia" w:ascii="宋体" w:hAnsi="宋体" w:eastAsia="宋体" w:cs="宋体"/>
          <w:spacing w:val="9"/>
          <w:sz w:val="24"/>
          <w:szCs w:val="24"/>
          <w:highlight w:val="none"/>
        </w:rPr>
        <w:t>文件，我们完全理解并同意放弃对这方面有不明及误解的权力。</w:t>
      </w:r>
    </w:p>
    <w:p w14:paraId="6294B2E9">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z w:val="24"/>
          <w:szCs w:val="24"/>
          <w:highlight w:val="none"/>
        </w:rPr>
      </w:pPr>
      <w:r>
        <w:rPr>
          <w:rFonts w:hint="eastAsia" w:ascii="宋体" w:hAnsi="宋体" w:eastAsia="宋体" w:cs="宋体"/>
          <w:spacing w:val="9"/>
          <w:sz w:val="24"/>
          <w:szCs w:val="24"/>
          <w:highlight w:val="none"/>
        </w:rPr>
        <w:t>4、</w:t>
      </w:r>
      <w:r>
        <w:rPr>
          <w:rFonts w:hint="eastAsia" w:ascii="宋体" w:hAnsi="宋体" w:eastAsia="宋体" w:cs="宋体"/>
          <w:spacing w:val="10"/>
          <w:sz w:val="24"/>
          <w:szCs w:val="24"/>
          <w:highlight w:val="none"/>
        </w:rPr>
        <w:t>我方同意遵守本响应文件中的承诺且在</w:t>
      </w:r>
      <w:r>
        <w:rPr>
          <w:rFonts w:hint="eastAsia" w:ascii="宋体" w:hAnsi="宋体" w:eastAsia="宋体" w:cs="宋体"/>
          <w:spacing w:val="9"/>
          <w:sz w:val="24"/>
          <w:szCs w:val="24"/>
          <w:highlight w:val="none"/>
        </w:rPr>
        <w:t>此期限期满之前响应文件对我方具有法律约束力。</w:t>
      </w:r>
    </w:p>
    <w:p w14:paraId="2D2C3F4E">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z w:val="24"/>
          <w:szCs w:val="24"/>
          <w:highlight w:val="none"/>
        </w:rPr>
      </w:pPr>
      <w:r>
        <w:rPr>
          <w:rFonts w:hint="eastAsia" w:ascii="宋体" w:hAnsi="宋体" w:eastAsia="宋体" w:cs="宋体"/>
          <w:spacing w:val="9"/>
          <w:sz w:val="24"/>
          <w:szCs w:val="24"/>
          <w:highlight w:val="none"/>
        </w:rPr>
        <w:t>5、若我方取得</w:t>
      </w:r>
      <w:r>
        <w:rPr>
          <w:rFonts w:hint="eastAsia" w:ascii="宋体" w:hAnsi="宋体" w:eastAsia="宋体" w:cs="宋体"/>
          <w:spacing w:val="9"/>
          <w:sz w:val="24"/>
          <w:szCs w:val="24"/>
          <w:highlight w:val="none"/>
          <w:lang w:eastAsia="zh-CN"/>
        </w:rPr>
        <w:t>成交</w:t>
      </w:r>
      <w:r>
        <w:rPr>
          <w:rFonts w:hint="eastAsia" w:ascii="宋体" w:hAnsi="宋体" w:eastAsia="宋体" w:cs="宋体"/>
          <w:spacing w:val="9"/>
          <w:sz w:val="24"/>
          <w:szCs w:val="24"/>
          <w:highlight w:val="none"/>
        </w:rPr>
        <w:t>资格，愿以本项目</w:t>
      </w:r>
      <w:r>
        <w:rPr>
          <w:rFonts w:hint="eastAsia" w:ascii="宋体" w:hAnsi="宋体" w:eastAsia="宋体" w:cs="宋体"/>
          <w:spacing w:val="9"/>
          <w:sz w:val="24"/>
          <w:szCs w:val="24"/>
          <w:highlight w:val="none"/>
          <w:lang w:val="en-US" w:eastAsia="zh-CN"/>
        </w:rPr>
        <w:t>采购</w:t>
      </w:r>
      <w:r>
        <w:rPr>
          <w:rFonts w:hint="eastAsia" w:ascii="宋体" w:hAnsi="宋体" w:eastAsia="宋体" w:cs="宋体"/>
          <w:spacing w:val="9"/>
          <w:sz w:val="24"/>
          <w:szCs w:val="24"/>
          <w:highlight w:val="none"/>
        </w:rPr>
        <w:t>文件规定，向</w:t>
      </w:r>
      <w:r>
        <w:rPr>
          <w:rFonts w:hint="eastAsia" w:ascii="宋体" w:hAnsi="宋体" w:eastAsia="宋体" w:cs="宋体"/>
          <w:spacing w:val="9"/>
          <w:sz w:val="24"/>
          <w:szCs w:val="24"/>
          <w:highlight w:val="none"/>
          <w:lang w:eastAsia="zh-CN"/>
        </w:rPr>
        <w:t>采购代理机构</w:t>
      </w:r>
      <w:r>
        <w:rPr>
          <w:rFonts w:hint="eastAsia" w:ascii="宋体" w:hAnsi="宋体" w:eastAsia="宋体" w:cs="宋体"/>
          <w:spacing w:val="9"/>
          <w:sz w:val="24"/>
          <w:szCs w:val="24"/>
          <w:highlight w:val="none"/>
        </w:rPr>
        <w:t>缴纳</w:t>
      </w:r>
      <w:r>
        <w:rPr>
          <w:rFonts w:hint="eastAsia" w:ascii="宋体" w:hAnsi="宋体" w:eastAsia="宋体" w:cs="宋体"/>
          <w:spacing w:val="9"/>
          <w:sz w:val="24"/>
          <w:szCs w:val="24"/>
          <w:highlight w:val="none"/>
          <w:lang w:eastAsia="zh-CN"/>
        </w:rPr>
        <w:t>采购</w:t>
      </w:r>
      <w:r>
        <w:rPr>
          <w:rFonts w:hint="eastAsia" w:ascii="宋体" w:hAnsi="宋体" w:eastAsia="宋体" w:cs="宋体"/>
          <w:spacing w:val="9"/>
          <w:sz w:val="24"/>
          <w:szCs w:val="24"/>
          <w:highlight w:val="none"/>
        </w:rPr>
        <w:t>代理服务费。</w:t>
      </w:r>
    </w:p>
    <w:p w14:paraId="06E04F80">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z w:val="24"/>
          <w:szCs w:val="24"/>
          <w:highlight w:val="none"/>
        </w:rPr>
      </w:pPr>
      <w:r>
        <w:rPr>
          <w:rFonts w:hint="eastAsia" w:ascii="宋体" w:hAnsi="宋体" w:eastAsia="宋体" w:cs="宋体"/>
          <w:spacing w:val="9"/>
          <w:sz w:val="24"/>
          <w:szCs w:val="24"/>
          <w:highlight w:val="none"/>
        </w:rPr>
        <w:t>6、我方同意提供贵方可能要求的与其</w:t>
      </w:r>
      <w:r>
        <w:rPr>
          <w:rFonts w:hint="eastAsia" w:ascii="宋体" w:hAnsi="宋体" w:eastAsia="宋体" w:cs="宋体"/>
          <w:spacing w:val="9"/>
          <w:sz w:val="24"/>
          <w:szCs w:val="24"/>
          <w:highlight w:val="none"/>
          <w:lang w:eastAsia="zh-CN"/>
        </w:rPr>
        <w:t>响应</w:t>
      </w:r>
      <w:r>
        <w:rPr>
          <w:rFonts w:hint="eastAsia" w:ascii="宋体" w:hAnsi="宋体" w:eastAsia="宋体" w:cs="宋体"/>
          <w:spacing w:val="9"/>
          <w:sz w:val="24"/>
          <w:szCs w:val="24"/>
          <w:highlight w:val="none"/>
        </w:rPr>
        <w:t>有关的一切数据或资料。</w:t>
      </w:r>
    </w:p>
    <w:p w14:paraId="02C00125">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2" w:firstLineChars="200"/>
        <w:textAlignment w:val="baseline"/>
        <w:outlineLvl w:val="9"/>
        <w:rPr>
          <w:rFonts w:hint="eastAsia" w:ascii="宋体" w:hAnsi="宋体" w:eastAsia="宋体" w:cs="宋体"/>
          <w:spacing w:val="8"/>
          <w:sz w:val="24"/>
          <w:szCs w:val="24"/>
          <w:highlight w:val="none"/>
        </w:rPr>
      </w:pPr>
      <w:r>
        <w:rPr>
          <w:rFonts w:hint="eastAsia" w:ascii="宋体" w:hAnsi="宋体" w:eastAsia="宋体" w:cs="宋体"/>
          <w:spacing w:val="8"/>
          <w:sz w:val="24"/>
          <w:szCs w:val="24"/>
          <w:highlight w:val="none"/>
        </w:rPr>
        <w:t>7、与本</w:t>
      </w:r>
      <w:r>
        <w:rPr>
          <w:rFonts w:hint="eastAsia" w:ascii="宋体" w:hAnsi="宋体" w:eastAsia="宋体" w:cs="宋体"/>
          <w:spacing w:val="8"/>
          <w:sz w:val="24"/>
          <w:szCs w:val="24"/>
          <w:highlight w:val="none"/>
          <w:lang w:eastAsia="zh-CN"/>
        </w:rPr>
        <w:t>响应</w:t>
      </w:r>
      <w:r>
        <w:rPr>
          <w:rFonts w:hint="eastAsia" w:ascii="宋体" w:hAnsi="宋体" w:eastAsia="宋体" w:cs="宋体"/>
          <w:spacing w:val="8"/>
          <w:sz w:val="24"/>
          <w:szCs w:val="24"/>
          <w:highlight w:val="none"/>
        </w:rPr>
        <w:t>有关的一切正式往来信函请寄：</w:t>
      </w:r>
    </w:p>
    <w:p w14:paraId="17E81AC4">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36"/>
          <w:sz w:val="24"/>
          <w:szCs w:val="24"/>
          <w:highlight w:val="none"/>
        </w:rPr>
      </w:pPr>
      <w:r>
        <w:rPr>
          <w:rFonts w:hint="eastAsia" w:ascii="宋体" w:hAnsi="宋体" w:eastAsia="宋体" w:cs="宋体"/>
          <w:spacing w:val="2"/>
          <w:sz w:val="24"/>
          <w:szCs w:val="24"/>
          <w:highlight w:val="none"/>
        </w:rPr>
        <w:t>地址：</w:t>
      </w:r>
      <w:r>
        <w:rPr>
          <w:rFonts w:hint="eastAsia" w:ascii="宋体" w:hAnsi="宋体" w:eastAsia="宋体" w:cs="宋体"/>
          <w:spacing w:val="5"/>
          <w:sz w:val="24"/>
          <w:szCs w:val="24"/>
          <w:highlight w:val="none"/>
          <w:u w:val="single" w:color="auto"/>
        </w:rPr>
        <w:t xml:space="preserve"> </w:t>
      </w:r>
      <w:r>
        <w:rPr>
          <w:rFonts w:hint="eastAsia" w:ascii="宋体" w:hAnsi="宋体" w:eastAsia="宋体" w:cs="宋体"/>
          <w:spacing w:val="5"/>
          <w:sz w:val="24"/>
          <w:szCs w:val="24"/>
          <w:highlight w:val="none"/>
          <w:u w:val="single" w:color="auto"/>
          <w:lang w:val="en-US" w:eastAsia="zh-CN"/>
        </w:rPr>
        <w:t xml:space="preserve">           </w:t>
      </w:r>
      <w:r>
        <w:rPr>
          <w:rFonts w:hint="eastAsia" w:ascii="宋体" w:hAnsi="宋体" w:eastAsia="宋体" w:cs="宋体"/>
          <w:spacing w:val="5"/>
          <w:sz w:val="24"/>
          <w:szCs w:val="24"/>
          <w:highlight w:val="none"/>
          <w:u w:val="single" w:color="auto"/>
        </w:rPr>
        <w:t xml:space="preserve"> </w:t>
      </w:r>
      <w:r>
        <w:rPr>
          <w:rFonts w:hint="eastAsia" w:ascii="宋体" w:hAnsi="宋体" w:eastAsia="宋体" w:cs="宋体"/>
          <w:spacing w:val="36"/>
          <w:sz w:val="24"/>
          <w:szCs w:val="24"/>
          <w:highlight w:val="none"/>
        </w:rPr>
        <w:t xml:space="preserve"> </w:t>
      </w:r>
    </w:p>
    <w:p w14:paraId="66A40681">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r>
        <w:rPr>
          <w:rFonts w:hint="eastAsia" w:ascii="宋体" w:hAnsi="宋体" w:eastAsia="宋体" w:cs="宋体"/>
          <w:spacing w:val="2"/>
          <w:sz w:val="24"/>
          <w:szCs w:val="24"/>
          <w:highlight w:val="none"/>
        </w:rPr>
        <w:t>邮编：</w:t>
      </w:r>
      <w:r>
        <w:rPr>
          <w:rFonts w:hint="eastAsia" w:ascii="宋体" w:hAnsi="宋体" w:eastAsia="宋体" w:cs="宋体"/>
          <w:spacing w:val="5"/>
          <w:sz w:val="24"/>
          <w:szCs w:val="24"/>
          <w:highlight w:val="none"/>
          <w:u w:val="single" w:color="auto"/>
        </w:rPr>
        <w:t xml:space="preserve"> </w:t>
      </w:r>
      <w:r>
        <w:rPr>
          <w:rFonts w:hint="eastAsia" w:ascii="宋体" w:hAnsi="宋体" w:eastAsia="宋体" w:cs="宋体"/>
          <w:spacing w:val="5"/>
          <w:sz w:val="24"/>
          <w:szCs w:val="24"/>
          <w:highlight w:val="none"/>
          <w:u w:val="single" w:color="auto"/>
          <w:lang w:val="en-US" w:eastAsia="zh-CN"/>
        </w:rPr>
        <w:t xml:space="preserve">    </w:t>
      </w:r>
      <w:r>
        <w:rPr>
          <w:rFonts w:hint="eastAsia" w:ascii="宋体" w:hAnsi="宋体" w:eastAsia="宋体" w:cs="宋体"/>
          <w:spacing w:val="5"/>
          <w:sz w:val="24"/>
          <w:szCs w:val="24"/>
          <w:highlight w:val="none"/>
          <w:u w:val="single" w:color="auto"/>
        </w:rPr>
        <w:t xml:space="preserve">  </w:t>
      </w:r>
      <w:r>
        <w:rPr>
          <w:rFonts w:hint="eastAsia" w:ascii="宋体" w:hAnsi="宋体" w:eastAsia="宋体" w:cs="宋体"/>
          <w:spacing w:val="39"/>
          <w:sz w:val="24"/>
          <w:szCs w:val="24"/>
          <w:highlight w:val="none"/>
        </w:rPr>
        <w:t xml:space="preserve"> </w:t>
      </w:r>
      <w:r>
        <w:rPr>
          <w:rFonts w:hint="eastAsia" w:ascii="宋体" w:hAnsi="宋体" w:eastAsia="宋体" w:cs="宋体"/>
          <w:spacing w:val="2"/>
          <w:sz w:val="24"/>
          <w:szCs w:val="24"/>
          <w:highlight w:val="none"/>
        </w:rPr>
        <w:t>电话：</w:t>
      </w:r>
      <w:r>
        <w:rPr>
          <w:rFonts w:hint="eastAsia" w:ascii="宋体" w:hAnsi="宋体" w:eastAsia="宋体" w:cs="宋体"/>
          <w:spacing w:val="4"/>
          <w:sz w:val="24"/>
          <w:szCs w:val="24"/>
          <w:highlight w:val="none"/>
          <w:u w:val="single" w:color="auto"/>
        </w:rPr>
        <w:t xml:space="preserve">   </w:t>
      </w:r>
      <w:r>
        <w:rPr>
          <w:rFonts w:hint="eastAsia" w:ascii="宋体" w:hAnsi="宋体" w:eastAsia="宋体" w:cs="宋体"/>
          <w:i w:val="0"/>
          <w:iCs w:val="0"/>
          <w:snapToGrid w:val="0"/>
          <w:color w:val="000000"/>
          <w:kern w:val="0"/>
          <w:sz w:val="24"/>
          <w:szCs w:val="24"/>
          <w:u w:val="single" w:color="auto"/>
          <w:lang w:val="en-US" w:eastAsia="zh-CN" w:bidi="ar"/>
        </w:rPr>
        <w:t xml:space="preserve">      </w:t>
      </w:r>
      <w:r>
        <w:rPr>
          <w:rFonts w:hint="eastAsia" w:ascii="宋体" w:hAnsi="宋体" w:eastAsia="宋体" w:cs="宋体"/>
          <w:spacing w:val="4"/>
          <w:sz w:val="24"/>
          <w:szCs w:val="24"/>
          <w:highlight w:val="none"/>
          <w:u w:val="single" w:color="auto"/>
        </w:rPr>
        <w:t xml:space="preserve">   </w:t>
      </w:r>
      <w:r>
        <w:rPr>
          <w:rFonts w:hint="eastAsia" w:ascii="宋体" w:hAnsi="宋体" w:eastAsia="宋体" w:cs="宋体"/>
          <w:spacing w:val="40"/>
          <w:sz w:val="24"/>
          <w:szCs w:val="24"/>
          <w:highlight w:val="none"/>
        </w:rPr>
        <w:t xml:space="preserve"> </w:t>
      </w:r>
      <w:r>
        <w:rPr>
          <w:rFonts w:hint="eastAsia" w:ascii="宋体" w:hAnsi="宋体" w:eastAsia="宋体" w:cs="宋体"/>
          <w:spacing w:val="2"/>
          <w:sz w:val="24"/>
          <w:szCs w:val="24"/>
          <w:highlight w:val="none"/>
        </w:rPr>
        <w:t>邮箱：</w:t>
      </w:r>
      <w:r>
        <w:rPr>
          <w:rFonts w:hint="eastAsia" w:ascii="宋体" w:hAnsi="宋体" w:eastAsia="宋体" w:cs="宋体"/>
          <w:sz w:val="24"/>
          <w:szCs w:val="24"/>
          <w:highlight w:val="none"/>
          <w:u w:val="single" w:color="auto"/>
        </w:rPr>
        <w:t xml:space="preserve">   </w:t>
      </w:r>
      <w:r>
        <w:rPr>
          <w:rFonts w:hint="eastAsia" w:ascii="宋体" w:hAnsi="宋体" w:eastAsia="宋体" w:cs="宋体"/>
          <w:sz w:val="24"/>
          <w:szCs w:val="24"/>
          <w:highlight w:val="none"/>
          <w:u w:val="single" w:color="auto"/>
          <w:lang w:val="en-US" w:eastAsia="zh-CN"/>
        </w:rPr>
        <w:t xml:space="preserve">    </w:t>
      </w:r>
      <w:r>
        <w:rPr>
          <w:rFonts w:hint="eastAsia" w:ascii="宋体" w:hAnsi="宋体" w:eastAsia="宋体" w:cs="宋体"/>
          <w:sz w:val="24"/>
          <w:szCs w:val="24"/>
          <w:highlight w:val="none"/>
          <w:u w:val="single" w:color="auto"/>
        </w:rPr>
        <w:t xml:space="preserve">     </w:t>
      </w:r>
    </w:p>
    <w:p w14:paraId="3429D856">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供应商名称(盖公章)：</w:t>
      </w:r>
      <w:r>
        <w:rPr>
          <w:rFonts w:hint="eastAsia" w:ascii="宋体" w:hAnsi="宋体" w:eastAsia="宋体" w:cs="宋体"/>
          <w:sz w:val="24"/>
          <w:szCs w:val="24"/>
          <w:highlight w:val="none"/>
          <w:u w:val="single" w:color="auto"/>
        </w:rPr>
        <w:t xml:space="preserve">   </w:t>
      </w:r>
      <w:r>
        <w:rPr>
          <w:rFonts w:hint="eastAsia" w:ascii="宋体" w:hAnsi="宋体" w:eastAsia="宋体" w:cs="宋体"/>
          <w:spacing w:val="6"/>
          <w:sz w:val="24"/>
          <w:szCs w:val="24"/>
          <w:highlight w:val="none"/>
          <w:u w:val="single" w:color="auto"/>
          <w:lang w:val="en-US" w:eastAsia="zh-CN"/>
        </w:rPr>
        <w:t xml:space="preserve">    </w:t>
      </w:r>
      <w:r>
        <w:rPr>
          <w:rFonts w:hint="eastAsia" w:ascii="宋体" w:hAnsi="宋体" w:eastAsia="宋体" w:cs="宋体"/>
          <w:sz w:val="24"/>
          <w:szCs w:val="24"/>
          <w:highlight w:val="none"/>
          <w:u w:val="single" w:color="auto"/>
        </w:rPr>
        <w:t xml:space="preserve">                    </w:t>
      </w:r>
    </w:p>
    <w:p w14:paraId="2F48BF1B">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z w:val="24"/>
          <w:szCs w:val="24"/>
          <w:highlight w:val="none"/>
        </w:rPr>
      </w:pPr>
      <w:r>
        <w:rPr>
          <w:rFonts w:hint="eastAsia" w:ascii="宋体" w:hAnsi="宋体" w:eastAsia="宋体" w:cs="宋体"/>
          <w:spacing w:val="8"/>
          <w:sz w:val="24"/>
          <w:szCs w:val="24"/>
          <w:highlight w:val="none"/>
        </w:rPr>
        <w:t>法定代表人或其授权的代理人(签字)：</w:t>
      </w:r>
      <w:r>
        <w:rPr>
          <w:rFonts w:hint="eastAsia" w:ascii="宋体" w:hAnsi="宋体" w:eastAsia="宋体" w:cs="宋体"/>
          <w:sz w:val="24"/>
          <w:szCs w:val="24"/>
          <w:highlight w:val="none"/>
          <w:u w:val="single" w:color="auto"/>
        </w:rPr>
        <w:t xml:space="preserve">                </w:t>
      </w:r>
    </w:p>
    <w:p w14:paraId="2839A222">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z w:val="30"/>
          <w:szCs w:val="30"/>
          <w:highlight w:val="none"/>
        </w:rPr>
        <w:sectPr>
          <w:footerReference r:id="rId13" w:type="default"/>
          <w:pgSz w:w="11906" w:h="16839"/>
          <w:pgMar w:top="1440" w:right="1468" w:bottom="1440" w:left="1412" w:header="0" w:footer="1060" w:gutter="0"/>
          <w:pgNumType w:fmt="decimal"/>
          <w:cols w:space="720" w:num="1"/>
        </w:sectPr>
      </w:pPr>
      <w:r>
        <w:rPr>
          <w:rFonts w:hint="eastAsia" w:ascii="宋体" w:hAnsi="宋体" w:eastAsia="宋体" w:cs="宋体"/>
          <w:spacing w:val="-3"/>
          <w:sz w:val="24"/>
          <w:szCs w:val="24"/>
          <w:highlight w:val="none"/>
        </w:rPr>
        <w:t>日期：</w:t>
      </w:r>
      <w:r>
        <w:rPr>
          <w:rFonts w:hint="eastAsia" w:ascii="宋体" w:hAnsi="宋体" w:eastAsia="宋体" w:cs="宋体"/>
          <w:spacing w:val="4"/>
          <w:sz w:val="24"/>
          <w:szCs w:val="24"/>
          <w:highlight w:val="none"/>
          <w:u w:val="single" w:color="auto"/>
        </w:rPr>
        <w:t xml:space="preserve">  </w:t>
      </w:r>
      <w:r>
        <w:rPr>
          <w:rFonts w:hint="eastAsia" w:ascii="宋体" w:hAnsi="宋体" w:eastAsia="宋体" w:cs="宋体"/>
          <w:spacing w:val="4"/>
          <w:sz w:val="24"/>
          <w:szCs w:val="24"/>
          <w:highlight w:val="none"/>
          <w:u w:val="single" w:color="auto"/>
          <w:lang w:val="en-US" w:eastAsia="zh-CN"/>
        </w:rPr>
        <w:t xml:space="preserve">   </w:t>
      </w:r>
      <w:r>
        <w:rPr>
          <w:rFonts w:hint="eastAsia" w:ascii="宋体" w:hAnsi="宋体" w:eastAsia="宋体" w:cs="宋体"/>
          <w:spacing w:val="4"/>
          <w:sz w:val="24"/>
          <w:szCs w:val="24"/>
          <w:highlight w:val="none"/>
          <w:u w:val="single" w:color="auto"/>
        </w:rPr>
        <w:t xml:space="preserve">       </w:t>
      </w:r>
      <w:r>
        <w:rPr>
          <w:rFonts w:hint="eastAsia" w:ascii="宋体" w:hAnsi="宋体" w:eastAsia="宋体" w:cs="宋体"/>
          <w:spacing w:val="-83"/>
          <w:sz w:val="24"/>
          <w:szCs w:val="24"/>
          <w:highlight w:val="none"/>
        </w:rPr>
        <w:t xml:space="preserve"> </w:t>
      </w:r>
      <w:r>
        <w:rPr>
          <w:rFonts w:hint="eastAsia" w:ascii="宋体" w:hAnsi="宋体" w:eastAsia="宋体" w:cs="宋体"/>
          <w:spacing w:val="-3"/>
          <w:sz w:val="24"/>
          <w:szCs w:val="24"/>
          <w:highlight w:val="none"/>
        </w:rPr>
        <w:t>年</w:t>
      </w:r>
      <w:r>
        <w:rPr>
          <w:rFonts w:hint="eastAsia" w:ascii="宋体" w:hAnsi="宋体" w:eastAsia="宋体" w:cs="宋体"/>
          <w:spacing w:val="-98"/>
          <w:sz w:val="24"/>
          <w:szCs w:val="24"/>
          <w:highlight w:val="none"/>
        </w:rPr>
        <w:t xml:space="preserve"> </w:t>
      </w:r>
      <w:r>
        <w:rPr>
          <w:rFonts w:hint="eastAsia" w:ascii="宋体" w:hAnsi="宋体" w:eastAsia="宋体" w:cs="宋体"/>
          <w:spacing w:val="4"/>
          <w:sz w:val="24"/>
          <w:szCs w:val="24"/>
          <w:highlight w:val="none"/>
          <w:u w:val="single" w:color="auto"/>
        </w:rPr>
        <w:t xml:space="preserve"> </w:t>
      </w:r>
      <w:r>
        <w:rPr>
          <w:rFonts w:hint="eastAsia" w:ascii="宋体" w:hAnsi="宋体" w:eastAsia="宋体" w:cs="宋体"/>
          <w:spacing w:val="4"/>
          <w:sz w:val="24"/>
          <w:szCs w:val="24"/>
          <w:highlight w:val="none"/>
          <w:u w:val="single" w:color="auto"/>
          <w:lang w:val="en-US" w:eastAsia="zh-CN"/>
        </w:rPr>
        <w:t xml:space="preserve">   </w:t>
      </w:r>
      <w:r>
        <w:rPr>
          <w:rFonts w:hint="eastAsia" w:ascii="宋体" w:hAnsi="宋体" w:eastAsia="宋体" w:cs="宋体"/>
          <w:spacing w:val="4"/>
          <w:sz w:val="24"/>
          <w:szCs w:val="24"/>
          <w:highlight w:val="none"/>
          <w:u w:val="single" w:color="auto"/>
        </w:rPr>
        <w:t xml:space="preserve">   </w:t>
      </w:r>
      <w:r>
        <w:rPr>
          <w:rFonts w:hint="eastAsia" w:ascii="宋体" w:hAnsi="宋体" w:eastAsia="宋体" w:cs="宋体"/>
          <w:spacing w:val="-82"/>
          <w:sz w:val="24"/>
          <w:szCs w:val="24"/>
          <w:highlight w:val="none"/>
        </w:rPr>
        <w:t xml:space="preserve"> </w:t>
      </w:r>
      <w:r>
        <w:rPr>
          <w:rFonts w:hint="eastAsia" w:ascii="宋体" w:hAnsi="宋体" w:eastAsia="宋体" w:cs="宋体"/>
          <w:spacing w:val="-3"/>
          <w:sz w:val="24"/>
          <w:szCs w:val="24"/>
          <w:highlight w:val="none"/>
        </w:rPr>
        <w:t>月</w:t>
      </w:r>
      <w:r>
        <w:rPr>
          <w:rFonts w:hint="eastAsia" w:ascii="宋体" w:hAnsi="宋体" w:eastAsia="宋体" w:cs="宋体"/>
          <w:spacing w:val="-98"/>
          <w:sz w:val="24"/>
          <w:szCs w:val="24"/>
          <w:highlight w:val="none"/>
        </w:rPr>
        <w:t xml:space="preserve"> </w:t>
      </w:r>
      <w:r>
        <w:rPr>
          <w:rFonts w:hint="eastAsia" w:ascii="宋体" w:hAnsi="宋体" w:eastAsia="宋体" w:cs="宋体"/>
          <w:spacing w:val="4"/>
          <w:sz w:val="24"/>
          <w:szCs w:val="24"/>
          <w:highlight w:val="none"/>
          <w:u w:val="single" w:color="auto"/>
        </w:rPr>
        <w:t xml:space="preserve"> </w:t>
      </w:r>
      <w:r>
        <w:rPr>
          <w:rFonts w:hint="eastAsia" w:ascii="宋体" w:hAnsi="宋体" w:eastAsia="宋体" w:cs="宋体"/>
          <w:spacing w:val="4"/>
          <w:sz w:val="24"/>
          <w:szCs w:val="24"/>
          <w:highlight w:val="none"/>
          <w:u w:val="single" w:color="auto"/>
          <w:lang w:val="en-US" w:eastAsia="zh-CN"/>
        </w:rPr>
        <w:t xml:space="preserve">    </w:t>
      </w:r>
      <w:r>
        <w:rPr>
          <w:rFonts w:hint="eastAsia" w:ascii="宋体" w:hAnsi="宋体" w:eastAsia="宋体" w:cs="宋体"/>
          <w:spacing w:val="4"/>
          <w:sz w:val="24"/>
          <w:szCs w:val="24"/>
          <w:highlight w:val="none"/>
          <w:u w:val="single" w:color="auto"/>
        </w:rPr>
        <w:t xml:space="preserve">   </w:t>
      </w:r>
      <w:r>
        <w:rPr>
          <w:rFonts w:hint="eastAsia" w:ascii="宋体" w:hAnsi="宋体" w:eastAsia="宋体" w:cs="宋体"/>
          <w:spacing w:val="-52"/>
          <w:sz w:val="24"/>
          <w:szCs w:val="24"/>
          <w:highlight w:val="none"/>
        </w:rPr>
        <w:t xml:space="preserve"> </w:t>
      </w:r>
      <w:r>
        <w:rPr>
          <w:rFonts w:hint="eastAsia" w:ascii="宋体" w:hAnsi="宋体" w:eastAsia="宋体" w:cs="宋体"/>
          <w:spacing w:val="-3"/>
          <w:sz w:val="24"/>
          <w:szCs w:val="24"/>
          <w:highlight w:val="none"/>
        </w:rPr>
        <w:t>日</w:t>
      </w:r>
    </w:p>
    <w:p w14:paraId="1CBA2C9B">
      <w:pPr>
        <w:keepNext w:val="0"/>
        <w:keepLines w:val="0"/>
        <w:pageBreakBefore w:val="0"/>
        <w:widowControl/>
        <w:shd w:val="clear"/>
        <w:wordWrap/>
        <w:overflowPunct/>
        <w:topLinePunct w:val="0"/>
        <w:autoSpaceDE w:val="0"/>
        <w:autoSpaceDN w:val="0"/>
        <w:bidi w:val="0"/>
        <w:adjustRightInd w:val="0"/>
        <w:snapToGrid w:val="0"/>
        <w:spacing w:before="98" w:line="212" w:lineRule="auto"/>
        <w:jc w:val="center"/>
        <w:textAlignment w:val="baseline"/>
        <w:outlineLvl w:val="9"/>
        <w:rPr>
          <w:rFonts w:hint="eastAsia" w:ascii="宋体" w:hAnsi="宋体" w:eastAsia="宋体" w:cs="宋体"/>
          <w:spacing w:val="-6"/>
          <w:sz w:val="36"/>
          <w:szCs w:val="36"/>
        </w:rPr>
      </w:pPr>
      <w:r>
        <w:rPr>
          <w:rFonts w:hint="eastAsia" w:ascii="宋体" w:hAnsi="宋体" w:eastAsia="宋体" w:cs="宋体"/>
          <w:spacing w:val="-6"/>
          <w:sz w:val="36"/>
          <w:szCs w:val="36"/>
        </w:rPr>
        <w:t>二、开标一览表（第一轮报价）</w:t>
      </w:r>
    </w:p>
    <w:p w14:paraId="5D3D3609">
      <w:pPr>
        <w:keepNext w:val="0"/>
        <w:keepLines w:val="0"/>
        <w:pageBreakBefore w:val="0"/>
        <w:widowControl/>
        <w:shd w:val="clear"/>
        <w:wordWrap/>
        <w:overflowPunct/>
        <w:topLinePunct w:val="0"/>
        <w:autoSpaceDE w:val="0"/>
        <w:autoSpaceDN w:val="0"/>
        <w:bidi w:val="0"/>
        <w:adjustRightInd w:val="0"/>
        <w:snapToGrid w:val="0"/>
        <w:spacing w:before="87"/>
        <w:textAlignment w:val="baseline"/>
        <w:outlineLvl w:val="9"/>
        <w:rPr>
          <w:rFonts w:hint="eastAsia" w:ascii="宋体" w:hAnsi="宋体" w:eastAsia="宋体" w:cs="宋体"/>
          <w:sz w:val="24"/>
          <w:szCs w:val="24"/>
        </w:rPr>
      </w:pPr>
    </w:p>
    <w:tbl>
      <w:tblPr>
        <w:tblStyle w:val="14"/>
        <w:tblW w:w="95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05"/>
        <w:gridCol w:w="7597"/>
      </w:tblGrid>
      <w:tr w14:paraId="7B350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6" w:hRule="atLeast"/>
        </w:trPr>
        <w:tc>
          <w:tcPr>
            <w:tcW w:w="1905" w:type="dxa"/>
            <w:vAlign w:val="top"/>
          </w:tcPr>
          <w:p w14:paraId="73FE9C6F">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p w14:paraId="1A6B3E5E">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r>
              <w:rPr>
                <w:rFonts w:hint="eastAsia" w:ascii="宋体" w:hAnsi="宋体" w:eastAsia="宋体" w:cs="宋体"/>
                <w:spacing w:val="8"/>
                <w:sz w:val="24"/>
                <w:szCs w:val="24"/>
                <w:highlight w:val="none"/>
              </w:rPr>
              <w:t>项目名称</w:t>
            </w:r>
          </w:p>
        </w:tc>
        <w:tc>
          <w:tcPr>
            <w:tcW w:w="7597" w:type="dxa"/>
            <w:vAlign w:val="top"/>
          </w:tcPr>
          <w:p w14:paraId="23D0B238">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tc>
      </w:tr>
      <w:tr w14:paraId="04A8C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905" w:type="dxa"/>
            <w:vAlign w:val="top"/>
          </w:tcPr>
          <w:p w14:paraId="482F7E8A">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p w14:paraId="1178149E">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r>
              <w:rPr>
                <w:rFonts w:hint="eastAsia" w:ascii="宋体" w:hAnsi="宋体" w:eastAsia="宋体" w:cs="宋体"/>
                <w:spacing w:val="8"/>
                <w:sz w:val="24"/>
                <w:szCs w:val="24"/>
                <w:highlight w:val="none"/>
              </w:rPr>
              <w:t>项目编号</w:t>
            </w:r>
          </w:p>
        </w:tc>
        <w:tc>
          <w:tcPr>
            <w:tcW w:w="7597" w:type="dxa"/>
            <w:vAlign w:val="top"/>
          </w:tcPr>
          <w:p w14:paraId="365D466A">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tc>
      </w:tr>
      <w:tr w14:paraId="602B2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1905" w:type="dxa"/>
            <w:vAlign w:val="top"/>
          </w:tcPr>
          <w:p w14:paraId="7B18A2A8">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p w14:paraId="4E0F1F30">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r>
              <w:rPr>
                <w:rFonts w:hint="eastAsia" w:ascii="宋体" w:hAnsi="宋体" w:eastAsia="宋体" w:cs="宋体"/>
                <w:spacing w:val="8"/>
                <w:sz w:val="24"/>
                <w:szCs w:val="24"/>
                <w:highlight w:val="none"/>
              </w:rPr>
              <w:t>采购内容</w:t>
            </w:r>
          </w:p>
        </w:tc>
        <w:tc>
          <w:tcPr>
            <w:tcW w:w="7597" w:type="dxa"/>
            <w:vAlign w:val="top"/>
          </w:tcPr>
          <w:p w14:paraId="7F274C10">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tc>
      </w:tr>
      <w:tr w14:paraId="7F66A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9" w:hRule="atLeast"/>
        </w:trPr>
        <w:tc>
          <w:tcPr>
            <w:tcW w:w="1905" w:type="dxa"/>
            <w:vAlign w:val="top"/>
          </w:tcPr>
          <w:p w14:paraId="0834AF2C">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p w14:paraId="6198E6F8">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p w14:paraId="1AE84B95">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r>
              <w:rPr>
                <w:rFonts w:hint="eastAsia" w:ascii="宋体" w:hAnsi="宋体" w:eastAsia="宋体" w:cs="宋体"/>
                <w:spacing w:val="8"/>
                <w:sz w:val="24"/>
                <w:szCs w:val="24"/>
                <w:highlight w:val="none"/>
              </w:rPr>
              <w:t>服务（供货）期 限</w:t>
            </w:r>
          </w:p>
        </w:tc>
        <w:tc>
          <w:tcPr>
            <w:tcW w:w="7597" w:type="dxa"/>
            <w:vAlign w:val="top"/>
          </w:tcPr>
          <w:p w14:paraId="5991B970">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tc>
      </w:tr>
      <w:tr w14:paraId="4CE17F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1905" w:type="dxa"/>
            <w:vAlign w:val="top"/>
          </w:tcPr>
          <w:p w14:paraId="56A31477">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p w14:paraId="6AE1FE95">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r>
              <w:rPr>
                <w:rFonts w:hint="eastAsia" w:ascii="宋体" w:hAnsi="宋体" w:eastAsia="宋体" w:cs="宋体"/>
                <w:spacing w:val="8"/>
                <w:sz w:val="24"/>
                <w:szCs w:val="24"/>
                <w:highlight w:val="none"/>
              </w:rPr>
              <w:t>质量目标</w:t>
            </w:r>
          </w:p>
        </w:tc>
        <w:tc>
          <w:tcPr>
            <w:tcW w:w="7597" w:type="dxa"/>
            <w:vAlign w:val="top"/>
          </w:tcPr>
          <w:p w14:paraId="6C193970">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tc>
      </w:tr>
      <w:tr w14:paraId="3D71A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1905" w:type="dxa"/>
            <w:vAlign w:val="top"/>
          </w:tcPr>
          <w:p w14:paraId="1B2DA2DF">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p w14:paraId="3C880AF2">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r>
              <w:rPr>
                <w:rFonts w:hint="eastAsia" w:ascii="宋体" w:hAnsi="宋体" w:eastAsia="宋体" w:cs="宋体"/>
                <w:spacing w:val="8"/>
                <w:sz w:val="24"/>
                <w:szCs w:val="24"/>
                <w:highlight w:val="none"/>
              </w:rPr>
              <w:t>总报价</w:t>
            </w:r>
          </w:p>
        </w:tc>
        <w:tc>
          <w:tcPr>
            <w:tcW w:w="7597" w:type="dxa"/>
            <w:vAlign w:val="top"/>
          </w:tcPr>
          <w:p w14:paraId="5B7361F0">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p w14:paraId="68DBEBEB">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r>
              <w:rPr>
                <w:rFonts w:hint="eastAsia" w:ascii="宋体" w:hAnsi="宋体" w:eastAsia="宋体" w:cs="宋体"/>
                <w:spacing w:val="8"/>
                <w:sz w:val="24"/>
                <w:szCs w:val="24"/>
                <w:highlight w:val="none"/>
              </w:rPr>
              <w:t>总价小写：大写：</w:t>
            </w:r>
          </w:p>
        </w:tc>
      </w:tr>
      <w:tr w14:paraId="428D4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8" w:hRule="atLeast"/>
        </w:trPr>
        <w:tc>
          <w:tcPr>
            <w:tcW w:w="1905" w:type="dxa"/>
            <w:vAlign w:val="top"/>
          </w:tcPr>
          <w:p w14:paraId="5262516B">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p w14:paraId="77E5C157">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r>
              <w:rPr>
                <w:rFonts w:hint="eastAsia" w:ascii="宋体" w:hAnsi="宋体" w:eastAsia="宋体" w:cs="宋体"/>
                <w:spacing w:val="8"/>
                <w:sz w:val="24"/>
                <w:szCs w:val="24"/>
                <w:highlight w:val="none"/>
              </w:rPr>
              <w:t>备注</w:t>
            </w:r>
          </w:p>
        </w:tc>
        <w:tc>
          <w:tcPr>
            <w:tcW w:w="7597" w:type="dxa"/>
            <w:vAlign w:val="top"/>
          </w:tcPr>
          <w:p w14:paraId="28858074">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tc>
      </w:tr>
    </w:tbl>
    <w:p w14:paraId="56084793">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p w14:paraId="5CCFF267">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p>
    <w:p w14:paraId="11CE58A3">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r>
        <w:rPr>
          <w:rFonts w:hint="eastAsia" w:ascii="宋体" w:hAnsi="宋体" w:eastAsia="宋体" w:cs="宋体"/>
          <w:spacing w:val="8"/>
          <w:sz w:val="24"/>
          <w:szCs w:val="24"/>
          <w:highlight w:val="none"/>
        </w:rPr>
        <w:t xml:space="preserve">供应商名称：（盖章） </w:t>
      </w:r>
    </w:p>
    <w:p w14:paraId="05B79905">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8"/>
          <w:sz w:val="24"/>
          <w:szCs w:val="24"/>
          <w:highlight w:val="none"/>
        </w:rPr>
      </w:pPr>
      <w:r>
        <w:rPr>
          <w:rFonts w:hint="eastAsia" w:ascii="宋体" w:hAnsi="宋体" w:eastAsia="宋体" w:cs="宋体"/>
          <w:spacing w:val="8"/>
          <w:sz w:val="24"/>
          <w:szCs w:val="24"/>
          <w:highlight w:val="none"/>
        </w:rPr>
        <w:t>法定代表人：（签字或盖章）</w:t>
      </w:r>
    </w:p>
    <w:p w14:paraId="4C159856">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z w:val="24"/>
          <w:szCs w:val="24"/>
        </w:rPr>
      </w:pPr>
      <w:r>
        <w:rPr>
          <w:rFonts w:hint="eastAsia" w:ascii="宋体" w:hAnsi="宋体" w:eastAsia="宋体" w:cs="宋体"/>
          <w:spacing w:val="8"/>
          <w:sz w:val="24"/>
          <w:szCs w:val="24"/>
          <w:highlight w:val="none"/>
        </w:rPr>
        <w:t>日期：年</w:t>
      </w:r>
      <w:r>
        <w:rPr>
          <w:rFonts w:hint="eastAsia" w:ascii="宋体" w:hAnsi="宋体" w:eastAsia="宋体" w:cs="宋体"/>
          <w:spacing w:val="8"/>
          <w:sz w:val="24"/>
          <w:szCs w:val="24"/>
          <w:highlight w:val="none"/>
          <w:lang w:val="en-US" w:eastAsia="zh-CN"/>
        </w:rPr>
        <w:t xml:space="preserve">     </w:t>
      </w:r>
      <w:r>
        <w:rPr>
          <w:rFonts w:hint="eastAsia" w:ascii="宋体" w:hAnsi="宋体" w:eastAsia="宋体" w:cs="宋体"/>
          <w:spacing w:val="8"/>
          <w:sz w:val="24"/>
          <w:szCs w:val="24"/>
          <w:highlight w:val="none"/>
        </w:rPr>
        <w:t>月</w:t>
      </w:r>
      <w:r>
        <w:rPr>
          <w:rFonts w:hint="eastAsia" w:ascii="宋体" w:hAnsi="宋体" w:eastAsia="宋体" w:cs="宋体"/>
          <w:spacing w:val="8"/>
          <w:sz w:val="24"/>
          <w:szCs w:val="24"/>
          <w:highlight w:val="none"/>
          <w:lang w:val="en-US" w:eastAsia="zh-CN"/>
        </w:rPr>
        <w:t xml:space="preserve">     </w:t>
      </w:r>
      <w:r>
        <w:rPr>
          <w:rFonts w:hint="eastAsia" w:ascii="宋体" w:hAnsi="宋体" w:eastAsia="宋体" w:cs="宋体"/>
          <w:spacing w:val="8"/>
          <w:sz w:val="24"/>
          <w:szCs w:val="24"/>
          <w:highlight w:val="none"/>
        </w:rPr>
        <w:t>日</w:t>
      </w:r>
    </w:p>
    <w:p w14:paraId="311B6BEB">
      <w:pPr>
        <w:pStyle w:val="4"/>
        <w:keepNext w:val="0"/>
        <w:keepLines w:val="0"/>
        <w:pageBreakBefore w:val="0"/>
        <w:widowControl/>
        <w:shd w:val="clear"/>
        <w:wordWrap/>
        <w:overflowPunct/>
        <w:topLinePunct w:val="0"/>
        <w:autoSpaceDE w:val="0"/>
        <w:autoSpaceDN w:val="0"/>
        <w:bidi w:val="0"/>
        <w:adjustRightInd w:val="0"/>
        <w:snapToGrid w:val="0"/>
        <w:spacing w:line="251" w:lineRule="auto"/>
        <w:textAlignment w:val="baseline"/>
        <w:outlineLvl w:val="9"/>
        <w:rPr>
          <w:rFonts w:hint="eastAsia" w:ascii="宋体" w:hAnsi="宋体" w:eastAsia="宋体" w:cs="宋体"/>
        </w:rPr>
      </w:pPr>
    </w:p>
    <w:p w14:paraId="2388E5F7">
      <w:pPr>
        <w:shd w:val="clear"/>
        <w:rPr>
          <w:rFonts w:hint="eastAsia" w:ascii="宋体" w:hAnsi="宋体" w:eastAsia="宋体" w:cs="宋体"/>
          <w:spacing w:val="-6"/>
          <w:sz w:val="36"/>
          <w:szCs w:val="36"/>
        </w:rPr>
      </w:pPr>
      <w:r>
        <w:rPr>
          <w:rFonts w:hint="eastAsia" w:ascii="宋体" w:hAnsi="宋体" w:eastAsia="宋体" w:cs="宋体"/>
          <w:spacing w:val="-6"/>
          <w:sz w:val="36"/>
          <w:szCs w:val="36"/>
        </w:rPr>
        <w:br w:type="page"/>
      </w:r>
    </w:p>
    <w:p w14:paraId="7B077C08">
      <w:pPr>
        <w:keepNext w:val="0"/>
        <w:keepLines w:val="0"/>
        <w:pageBreakBefore w:val="0"/>
        <w:widowControl/>
        <w:shd w:val="clear"/>
        <w:wordWrap/>
        <w:overflowPunct/>
        <w:topLinePunct w:val="0"/>
        <w:autoSpaceDE w:val="0"/>
        <w:autoSpaceDN w:val="0"/>
        <w:bidi w:val="0"/>
        <w:adjustRightInd w:val="0"/>
        <w:snapToGrid w:val="0"/>
        <w:spacing w:before="98" w:line="212" w:lineRule="auto"/>
        <w:jc w:val="center"/>
        <w:textAlignment w:val="baseline"/>
        <w:outlineLvl w:val="9"/>
        <w:rPr>
          <w:rFonts w:hint="eastAsia" w:ascii="宋体" w:hAnsi="宋体" w:eastAsia="宋体" w:cs="宋体"/>
        </w:rPr>
      </w:pPr>
      <w:r>
        <w:rPr>
          <w:rFonts w:hint="eastAsia" w:ascii="宋体" w:hAnsi="宋体" w:eastAsia="宋体" w:cs="宋体"/>
          <w:spacing w:val="-6"/>
          <w:sz w:val="36"/>
          <w:szCs w:val="36"/>
        </w:rPr>
        <w:t>三、报价明细表</w:t>
      </w:r>
    </w:p>
    <w:p w14:paraId="29398003">
      <w:pPr>
        <w:keepNext w:val="0"/>
        <w:keepLines w:val="0"/>
        <w:pageBreakBefore w:val="0"/>
        <w:widowControl/>
        <w:shd w:val="clear"/>
        <w:wordWrap/>
        <w:overflowPunct/>
        <w:topLinePunct w:val="0"/>
        <w:autoSpaceDE w:val="0"/>
        <w:autoSpaceDN w:val="0"/>
        <w:bidi w:val="0"/>
        <w:adjustRightInd w:val="0"/>
        <w:snapToGrid w:val="0"/>
        <w:spacing w:before="304" w:line="229" w:lineRule="auto"/>
        <w:ind w:left="242"/>
        <w:textAlignment w:val="baseline"/>
        <w:outlineLvl w:val="9"/>
        <w:rPr>
          <w:rFonts w:hint="eastAsia" w:ascii="宋体" w:hAnsi="宋体" w:eastAsia="宋体" w:cs="宋体"/>
          <w:spacing w:val="7"/>
          <w:sz w:val="24"/>
          <w:szCs w:val="24"/>
          <w:highlight w:val="none"/>
          <w:u w:val="single" w:color="auto"/>
          <w:lang w:val="en-US" w:eastAsia="zh-CN"/>
        </w:rPr>
      </w:pPr>
      <w:r>
        <w:rPr>
          <w:rFonts w:hint="eastAsia" w:ascii="宋体" w:hAnsi="宋体" w:eastAsia="宋体" w:cs="宋体"/>
          <w:spacing w:val="4"/>
          <w:sz w:val="24"/>
          <w:szCs w:val="24"/>
          <w:lang w:eastAsia="zh-CN"/>
        </w:rPr>
        <w:t>项</w:t>
      </w:r>
      <w:r>
        <w:rPr>
          <w:rFonts w:hint="eastAsia" w:ascii="宋体" w:hAnsi="宋体" w:eastAsia="宋体" w:cs="宋体"/>
          <w:spacing w:val="4"/>
          <w:sz w:val="24"/>
          <w:szCs w:val="24"/>
        </w:rPr>
        <w:t>目名称：</w:t>
      </w:r>
      <w:r>
        <w:rPr>
          <w:rFonts w:hint="eastAsia" w:ascii="宋体" w:hAnsi="宋体" w:eastAsia="宋体" w:cs="宋体"/>
          <w:spacing w:val="4"/>
          <w:sz w:val="24"/>
          <w:szCs w:val="24"/>
          <w:lang w:val="en-US" w:eastAsia="zh-CN"/>
        </w:rPr>
        <w:t xml:space="preserve"> </w:t>
      </w:r>
      <w:r>
        <w:rPr>
          <w:rFonts w:hint="eastAsia" w:ascii="宋体" w:hAnsi="宋体" w:eastAsia="宋体" w:cs="宋体"/>
          <w:spacing w:val="4"/>
          <w:sz w:val="24"/>
          <w:szCs w:val="24"/>
          <w:u w:val="single" w:color="auto"/>
        </w:rPr>
        <w:t xml:space="preserve"> </w:t>
      </w:r>
      <w:r>
        <w:rPr>
          <w:rFonts w:hint="eastAsia" w:ascii="宋体" w:hAnsi="宋体" w:eastAsia="宋体" w:cs="宋体"/>
          <w:spacing w:val="4"/>
          <w:sz w:val="24"/>
          <w:szCs w:val="24"/>
          <w:u w:val="single" w:color="auto"/>
          <w:lang w:val="en-US" w:eastAsia="zh-CN"/>
        </w:rPr>
        <w:t xml:space="preserve">           </w:t>
      </w:r>
    </w:p>
    <w:p w14:paraId="254145EB">
      <w:pPr>
        <w:keepNext w:val="0"/>
        <w:keepLines w:val="0"/>
        <w:pageBreakBefore w:val="0"/>
        <w:widowControl/>
        <w:shd w:val="clear"/>
        <w:wordWrap/>
        <w:overflowPunct/>
        <w:topLinePunct w:val="0"/>
        <w:autoSpaceDE w:val="0"/>
        <w:autoSpaceDN w:val="0"/>
        <w:bidi w:val="0"/>
        <w:adjustRightInd w:val="0"/>
        <w:snapToGrid w:val="0"/>
        <w:spacing w:before="304" w:line="229" w:lineRule="auto"/>
        <w:ind w:left="242"/>
        <w:textAlignment w:val="baseline"/>
        <w:outlineLvl w:val="9"/>
        <w:rPr>
          <w:rFonts w:hint="eastAsia" w:ascii="宋体" w:hAnsi="宋体" w:eastAsia="宋体" w:cs="宋体"/>
          <w:sz w:val="24"/>
          <w:szCs w:val="24"/>
          <w:lang w:val="en-US"/>
        </w:rPr>
      </w:pPr>
      <w:r>
        <w:rPr>
          <w:rFonts w:hint="eastAsia" w:ascii="宋体" w:hAnsi="宋体" w:eastAsia="宋体" w:cs="宋体"/>
          <w:spacing w:val="3"/>
          <w:sz w:val="24"/>
          <w:szCs w:val="24"/>
        </w:rPr>
        <w:t>项目编号</w:t>
      </w:r>
      <w:r>
        <w:rPr>
          <w:rFonts w:hint="eastAsia" w:ascii="宋体" w:hAnsi="宋体" w:eastAsia="宋体" w:cs="宋体"/>
          <w:spacing w:val="3"/>
          <w:sz w:val="24"/>
          <w:szCs w:val="24"/>
          <w:lang w:eastAsia="zh-CN"/>
        </w:rPr>
        <w:t>：</w:t>
      </w:r>
      <w:r>
        <w:rPr>
          <w:rFonts w:hint="eastAsia" w:ascii="宋体" w:hAnsi="宋体" w:eastAsia="宋体" w:cs="宋体"/>
          <w:spacing w:val="4"/>
          <w:sz w:val="24"/>
          <w:szCs w:val="24"/>
          <w:u w:val="single" w:color="auto"/>
        </w:rPr>
        <w:t xml:space="preserve"> </w:t>
      </w:r>
      <w:r>
        <w:rPr>
          <w:rFonts w:hint="eastAsia" w:ascii="宋体" w:hAnsi="宋体" w:eastAsia="宋体" w:cs="宋体"/>
          <w:spacing w:val="4"/>
          <w:sz w:val="24"/>
          <w:szCs w:val="24"/>
          <w:u w:val="single" w:color="auto"/>
          <w:lang w:val="en-US" w:eastAsia="zh-CN"/>
        </w:rPr>
        <w:t xml:space="preserve">           </w:t>
      </w:r>
    </w:p>
    <w:tbl>
      <w:tblPr>
        <w:tblStyle w:val="11"/>
        <w:tblW w:w="9057" w:type="dxa"/>
        <w:tblInd w:w="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62"/>
        <w:gridCol w:w="855"/>
        <w:gridCol w:w="3643"/>
        <w:gridCol w:w="735"/>
        <w:gridCol w:w="735"/>
        <w:gridCol w:w="918"/>
        <w:gridCol w:w="1609"/>
      </w:tblGrid>
      <w:tr w14:paraId="0BD7B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6"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203FD8">
            <w:pPr>
              <w:keepNext w:val="0"/>
              <w:keepLines w:val="0"/>
              <w:widowControl/>
              <w:suppressLineNumbers w:val="0"/>
              <w:shd w:val="clear"/>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snapToGrid w:val="0"/>
                <w:color w:val="000000"/>
                <w:kern w:val="0"/>
                <w:sz w:val="20"/>
                <w:szCs w:val="20"/>
                <w:u w:val="none"/>
                <w:lang w:val="en-US" w:eastAsia="zh-CN" w:bidi="ar"/>
              </w:rPr>
              <w:t>序号</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6668E">
            <w:pPr>
              <w:keepNext w:val="0"/>
              <w:keepLines w:val="0"/>
              <w:widowControl/>
              <w:suppressLineNumbers w:val="0"/>
              <w:shd w:val="clear"/>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snapToGrid w:val="0"/>
                <w:color w:val="000000"/>
                <w:kern w:val="0"/>
                <w:sz w:val="20"/>
                <w:szCs w:val="20"/>
                <w:u w:val="none"/>
                <w:lang w:val="en-US" w:eastAsia="zh-CN" w:bidi="ar"/>
              </w:rPr>
              <w:t>品目名称</w:t>
            </w:r>
          </w:p>
        </w:tc>
        <w:tc>
          <w:tcPr>
            <w:tcW w:w="3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DB582">
            <w:pPr>
              <w:keepNext w:val="0"/>
              <w:keepLines w:val="0"/>
              <w:widowControl/>
              <w:suppressLineNumbers w:val="0"/>
              <w:shd w:val="clear"/>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snapToGrid w:val="0"/>
                <w:color w:val="000000"/>
                <w:kern w:val="0"/>
                <w:sz w:val="20"/>
                <w:szCs w:val="20"/>
                <w:u w:val="none"/>
                <w:lang w:val="en-US" w:eastAsia="zh-CN" w:bidi="ar"/>
              </w:rPr>
              <w:t>招标参数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91C4">
            <w:pPr>
              <w:keepNext w:val="0"/>
              <w:keepLines w:val="0"/>
              <w:widowControl/>
              <w:suppressLineNumbers w:val="0"/>
              <w:shd w:val="clear"/>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snapToGrid w:val="0"/>
                <w:color w:val="000000"/>
                <w:kern w:val="0"/>
                <w:sz w:val="20"/>
                <w:szCs w:val="20"/>
                <w:u w:val="none"/>
                <w:lang w:val="en-US" w:eastAsia="zh-CN" w:bidi="ar"/>
              </w:rPr>
              <w:t>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51D5B">
            <w:pPr>
              <w:keepNext w:val="0"/>
              <w:keepLines w:val="0"/>
              <w:widowControl/>
              <w:suppressLineNumbers w:val="0"/>
              <w:shd w:val="clear"/>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snapToGrid w:val="0"/>
                <w:color w:val="000000"/>
                <w:kern w:val="0"/>
                <w:sz w:val="20"/>
                <w:szCs w:val="20"/>
                <w:u w:val="none"/>
                <w:lang w:val="en-US" w:eastAsia="zh-CN" w:bidi="ar"/>
              </w:rPr>
              <w:t>数量</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FC998">
            <w:pPr>
              <w:keepNext w:val="0"/>
              <w:keepLines w:val="0"/>
              <w:widowControl/>
              <w:suppressLineNumbers w:val="0"/>
              <w:shd w:val="clear"/>
              <w:snapToGrid w:val="0"/>
              <w:ind w:left="0" w:leftChars="0" w:right="0" w:rightChars="0" w:firstLine="0" w:firstLineChars="0"/>
              <w:jc w:val="center"/>
              <w:textAlignment w:val="center"/>
              <w:rPr>
                <w:rFonts w:hint="eastAsia" w:ascii="宋体" w:hAnsi="宋体" w:eastAsia="宋体" w:cs="宋体"/>
                <w:b/>
                <w:i w:val="0"/>
                <w:iCs w:val="0"/>
                <w:snapToGrid w:val="0"/>
                <w:color w:val="000000"/>
                <w:kern w:val="0"/>
                <w:sz w:val="20"/>
                <w:szCs w:val="20"/>
                <w:u w:val="none"/>
                <w:lang w:val="en-US" w:eastAsia="zh-CN" w:bidi="ar"/>
              </w:rPr>
            </w:pPr>
            <w:r>
              <w:rPr>
                <w:rFonts w:hint="eastAsia" w:ascii="宋体" w:hAnsi="宋体" w:eastAsia="宋体" w:cs="宋体"/>
                <w:b/>
                <w:i w:val="0"/>
                <w:iCs w:val="0"/>
                <w:snapToGrid w:val="0"/>
                <w:color w:val="000000"/>
                <w:kern w:val="0"/>
                <w:sz w:val="20"/>
                <w:szCs w:val="20"/>
                <w:u w:val="none"/>
                <w:lang w:val="en-US" w:eastAsia="zh-CN" w:bidi="ar"/>
              </w:rPr>
              <w:t>单价</w:t>
            </w:r>
          </w:p>
          <w:p w14:paraId="5A9CB3D4">
            <w:pPr>
              <w:keepNext w:val="0"/>
              <w:keepLines w:val="0"/>
              <w:widowControl/>
              <w:suppressLineNumbers w:val="0"/>
              <w:shd w:val="clear"/>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snapToGrid w:val="0"/>
                <w:color w:val="000000"/>
                <w:kern w:val="0"/>
                <w:sz w:val="20"/>
                <w:szCs w:val="20"/>
                <w:u w:val="none"/>
                <w:lang w:val="en-US" w:eastAsia="zh-CN" w:bidi="ar"/>
              </w:rPr>
              <w:t>（元）</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1C3F4">
            <w:pPr>
              <w:keepNext w:val="0"/>
              <w:keepLines w:val="0"/>
              <w:widowControl/>
              <w:suppressLineNumbers w:val="0"/>
              <w:shd w:val="clear"/>
              <w:snapToGrid w:val="0"/>
              <w:ind w:left="0" w:leftChars="0" w:right="0" w:rightChars="0" w:firstLine="0" w:firstLineChars="0"/>
              <w:jc w:val="center"/>
              <w:textAlignment w:val="center"/>
              <w:rPr>
                <w:rFonts w:hint="eastAsia" w:ascii="宋体" w:hAnsi="宋体" w:eastAsia="宋体" w:cs="宋体"/>
                <w:b/>
                <w:i w:val="0"/>
                <w:iCs w:val="0"/>
                <w:snapToGrid w:val="0"/>
                <w:color w:val="000000"/>
                <w:kern w:val="0"/>
                <w:sz w:val="20"/>
                <w:szCs w:val="20"/>
                <w:u w:val="none"/>
                <w:lang w:val="en-US" w:eastAsia="zh-CN" w:bidi="ar"/>
              </w:rPr>
            </w:pPr>
            <w:r>
              <w:rPr>
                <w:rFonts w:hint="eastAsia" w:ascii="宋体" w:hAnsi="宋体" w:eastAsia="宋体" w:cs="宋体"/>
                <w:b/>
                <w:i w:val="0"/>
                <w:iCs w:val="0"/>
                <w:snapToGrid w:val="0"/>
                <w:color w:val="000000"/>
                <w:kern w:val="0"/>
                <w:sz w:val="20"/>
                <w:szCs w:val="20"/>
                <w:u w:val="none"/>
                <w:lang w:val="en-US" w:eastAsia="zh-CN" w:bidi="ar"/>
              </w:rPr>
              <w:t>预算总价</w:t>
            </w:r>
          </w:p>
          <w:p w14:paraId="4DA42ACC">
            <w:pPr>
              <w:keepNext w:val="0"/>
              <w:keepLines w:val="0"/>
              <w:widowControl/>
              <w:suppressLineNumbers w:val="0"/>
              <w:shd w:val="clear"/>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snapToGrid w:val="0"/>
                <w:color w:val="000000"/>
                <w:kern w:val="0"/>
                <w:sz w:val="20"/>
                <w:szCs w:val="20"/>
                <w:u w:val="none"/>
                <w:lang w:val="en-US" w:eastAsia="zh-CN" w:bidi="ar"/>
              </w:rPr>
              <w:t>（元）</w:t>
            </w:r>
          </w:p>
        </w:tc>
      </w:tr>
      <w:tr w14:paraId="10AEB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CC3477">
            <w:pPr>
              <w:keepNext w:val="0"/>
              <w:keepLines w:val="0"/>
              <w:widowControl/>
              <w:suppressLineNumbers w:val="0"/>
              <w:shd w:val="clear"/>
              <w:snapToGrid w:val="0"/>
              <w:ind w:left="0" w:leftChars="0" w:right="0" w:rightChars="0" w:firstLine="0" w:firstLineChars="0"/>
              <w:jc w:val="center"/>
              <w:textAlignment w:val="center"/>
              <w:rPr>
                <w:rFonts w:hint="eastAsia" w:ascii="宋体" w:hAnsi="宋体" w:eastAsia="宋体" w:cs="宋体"/>
                <w:i w:val="0"/>
                <w:iCs w:val="0"/>
                <w:color w:val="000000"/>
                <w:sz w:val="16"/>
                <w:szCs w:val="20"/>
                <w:u w:val="none"/>
              </w:rPr>
            </w:pPr>
            <w:r>
              <w:rPr>
                <w:rFonts w:hint="eastAsia" w:ascii="宋体" w:hAnsi="宋体" w:eastAsia="宋体" w:cs="宋体"/>
                <w:i w:val="0"/>
                <w:iCs w:val="0"/>
                <w:snapToGrid w:val="0"/>
                <w:color w:val="000000"/>
                <w:kern w:val="0"/>
                <w:sz w:val="16"/>
                <w:szCs w:val="20"/>
                <w:u w:val="none"/>
                <w:lang w:val="en-US" w:eastAsia="zh-CN" w:bidi="ar"/>
              </w:rPr>
              <w:t>1</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1A01">
            <w:pPr>
              <w:keepNext w:val="0"/>
              <w:keepLines w:val="0"/>
              <w:widowControl/>
              <w:suppressLineNumbers w:val="0"/>
              <w:shd w:val="clear"/>
              <w:snapToGrid w:val="0"/>
              <w:ind w:left="0" w:leftChars="0" w:right="0" w:rightChars="0" w:firstLine="0" w:firstLineChars="0"/>
              <w:jc w:val="center"/>
              <w:textAlignment w:val="center"/>
              <w:rPr>
                <w:rFonts w:hint="eastAsia" w:ascii="宋体" w:hAnsi="宋体" w:eastAsia="宋体" w:cs="宋体"/>
                <w:i w:val="0"/>
                <w:iCs w:val="0"/>
                <w:color w:val="000000"/>
                <w:sz w:val="16"/>
                <w:szCs w:val="20"/>
                <w:u w:val="none"/>
              </w:rPr>
            </w:pPr>
          </w:p>
        </w:tc>
        <w:tc>
          <w:tcPr>
            <w:tcW w:w="3643" w:type="dxa"/>
            <w:tcBorders>
              <w:top w:val="single" w:color="000000" w:sz="4" w:space="0"/>
              <w:left w:val="single" w:color="000000" w:sz="4" w:space="0"/>
              <w:bottom w:val="single" w:color="000000" w:sz="4" w:space="0"/>
              <w:right w:val="nil"/>
            </w:tcBorders>
            <w:shd w:val="clear" w:color="auto" w:fill="auto"/>
            <w:vAlign w:val="center"/>
          </w:tcPr>
          <w:p w14:paraId="321B9FFF">
            <w:pPr>
              <w:keepNext w:val="0"/>
              <w:keepLines w:val="0"/>
              <w:widowControl/>
              <w:suppressLineNumbers w:val="0"/>
              <w:shd w:val="clear"/>
              <w:snapToGrid w:val="0"/>
              <w:ind w:left="0" w:leftChars="0" w:right="0" w:rightChars="0" w:firstLine="0" w:firstLineChars="0"/>
              <w:jc w:val="left"/>
              <w:textAlignment w:val="center"/>
              <w:rPr>
                <w:rFonts w:hint="eastAsia" w:ascii="宋体" w:hAnsi="宋体" w:eastAsia="宋体" w:cs="宋体"/>
                <w:i w:val="0"/>
                <w:iCs w:val="0"/>
                <w:color w:val="000000"/>
                <w:sz w:val="16"/>
                <w:szCs w:val="16"/>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83FE7">
            <w:pPr>
              <w:keepNext w:val="0"/>
              <w:keepLines w:val="0"/>
              <w:widowControl/>
              <w:suppressLineNumbers w:val="0"/>
              <w:shd w:val="clear"/>
              <w:snapToGrid w:val="0"/>
              <w:ind w:left="0" w:leftChars="0" w:right="0" w:rightChars="0" w:firstLine="0" w:firstLineChars="0"/>
              <w:jc w:val="center"/>
              <w:textAlignment w:val="center"/>
              <w:rPr>
                <w:rFonts w:hint="eastAsia" w:ascii="宋体" w:hAnsi="宋体" w:eastAsia="宋体" w:cs="宋体"/>
                <w:i w:val="0"/>
                <w:iCs w:val="0"/>
                <w:color w:val="000000"/>
                <w:sz w:val="16"/>
                <w:szCs w:val="20"/>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0ABA">
            <w:pPr>
              <w:keepNext w:val="0"/>
              <w:keepLines w:val="0"/>
              <w:widowControl/>
              <w:suppressLineNumbers w:val="0"/>
              <w:shd w:val="clear"/>
              <w:snapToGrid w:val="0"/>
              <w:ind w:left="0" w:leftChars="0" w:right="0" w:rightChars="0" w:firstLine="0" w:firstLineChars="0"/>
              <w:jc w:val="center"/>
              <w:textAlignment w:val="center"/>
              <w:rPr>
                <w:rFonts w:hint="eastAsia" w:ascii="宋体" w:hAnsi="宋体" w:eastAsia="宋体" w:cs="宋体"/>
                <w:i w:val="0"/>
                <w:iCs w:val="0"/>
                <w:color w:val="000000"/>
                <w:sz w:val="16"/>
                <w:szCs w:val="20"/>
                <w:u w:val="none"/>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37E74">
            <w:pPr>
              <w:keepNext w:val="0"/>
              <w:keepLines w:val="0"/>
              <w:widowControl/>
              <w:suppressLineNumbers w:val="0"/>
              <w:shd w:val="clear"/>
              <w:snapToGrid w:val="0"/>
              <w:ind w:left="0" w:leftChars="0" w:right="0" w:rightChars="0" w:firstLine="0" w:firstLineChars="0"/>
              <w:jc w:val="right"/>
              <w:textAlignment w:val="center"/>
              <w:rPr>
                <w:rFonts w:hint="eastAsia" w:ascii="宋体" w:hAnsi="宋体" w:eastAsia="宋体" w:cs="宋体"/>
                <w:i w:val="0"/>
                <w:iCs w:val="0"/>
                <w:color w:val="000000"/>
                <w:sz w:val="16"/>
                <w:szCs w:val="20"/>
                <w:u w:val="none"/>
              </w:rPr>
            </w:pPr>
            <w:r>
              <w:rPr>
                <w:rFonts w:hint="eastAsia" w:ascii="宋体" w:hAnsi="宋体" w:eastAsia="宋体" w:cs="宋体"/>
                <w:i w:val="0"/>
                <w:iCs w:val="0"/>
                <w:snapToGrid w:val="0"/>
                <w:color w:val="000000"/>
                <w:kern w:val="0"/>
                <w:sz w:val="16"/>
                <w:szCs w:val="20"/>
                <w:u w:val="none"/>
                <w:lang w:val="en-US" w:eastAsia="zh-CN" w:bidi="ar"/>
              </w:rPr>
              <w:t xml:space="preserve"> </w:t>
            </w:r>
          </w:p>
        </w:tc>
        <w:tc>
          <w:tcPr>
            <w:tcW w:w="16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75680">
            <w:pPr>
              <w:keepNext w:val="0"/>
              <w:keepLines w:val="0"/>
              <w:widowControl/>
              <w:suppressLineNumbers w:val="0"/>
              <w:shd w:val="clear"/>
              <w:snapToGrid w:val="0"/>
              <w:ind w:left="0" w:leftChars="0" w:right="0" w:rightChars="0" w:firstLine="0" w:firstLineChars="0"/>
              <w:jc w:val="right"/>
              <w:textAlignment w:val="center"/>
              <w:rPr>
                <w:rFonts w:hint="eastAsia" w:ascii="宋体" w:hAnsi="宋体" w:eastAsia="宋体" w:cs="宋体"/>
                <w:i w:val="0"/>
                <w:iCs w:val="0"/>
                <w:color w:val="000000"/>
                <w:sz w:val="16"/>
                <w:szCs w:val="20"/>
                <w:u w:val="none"/>
              </w:rPr>
            </w:pPr>
            <w:r>
              <w:rPr>
                <w:rFonts w:hint="eastAsia" w:ascii="宋体" w:hAnsi="宋体" w:eastAsia="宋体" w:cs="宋体"/>
                <w:i w:val="0"/>
                <w:iCs w:val="0"/>
                <w:snapToGrid w:val="0"/>
                <w:color w:val="000000"/>
                <w:kern w:val="0"/>
                <w:sz w:val="16"/>
                <w:szCs w:val="20"/>
                <w:u w:val="none"/>
                <w:lang w:val="en-US" w:eastAsia="zh-CN" w:bidi="ar"/>
              </w:rPr>
              <w:t xml:space="preserve"> </w:t>
            </w:r>
          </w:p>
        </w:tc>
      </w:tr>
      <w:tr w14:paraId="06085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2" w:hRule="atLeast"/>
        </w:trPr>
        <w:tc>
          <w:tcPr>
            <w:tcW w:w="14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F837C0">
            <w:pPr>
              <w:keepNext w:val="0"/>
              <w:keepLines w:val="0"/>
              <w:widowControl/>
              <w:suppressLineNumbers w:val="0"/>
              <w:shd w:val="clear"/>
              <w:snapToGrid w:val="0"/>
              <w:ind w:left="0" w:leftChars="0" w:right="0" w:rightChars="0" w:firstLine="0" w:firstLineChars="0"/>
              <w:jc w:val="center"/>
              <w:textAlignment w:val="center"/>
              <w:rPr>
                <w:rFonts w:hint="eastAsia" w:ascii="宋体" w:hAnsi="宋体" w:eastAsia="宋体" w:cs="宋体"/>
                <w:b/>
                <w:i w:val="0"/>
                <w:iCs w:val="0"/>
                <w:color w:val="000000"/>
                <w:sz w:val="16"/>
                <w:szCs w:val="20"/>
                <w:u w:val="none"/>
              </w:rPr>
            </w:pPr>
            <w:r>
              <w:rPr>
                <w:rFonts w:hint="eastAsia" w:ascii="宋体" w:hAnsi="宋体" w:eastAsia="宋体" w:cs="宋体"/>
                <w:b/>
                <w:i w:val="0"/>
                <w:iCs w:val="0"/>
                <w:snapToGrid w:val="0"/>
                <w:color w:val="000000"/>
                <w:kern w:val="0"/>
                <w:sz w:val="16"/>
                <w:szCs w:val="20"/>
                <w:u w:val="none"/>
                <w:lang w:val="en-US" w:eastAsia="zh-CN" w:bidi="ar"/>
              </w:rPr>
              <w:t>合计（元）</w:t>
            </w:r>
          </w:p>
        </w:tc>
        <w:tc>
          <w:tcPr>
            <w:tcW w:w="764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673213">
            <w:pPr>
              <w:keepNext w:val="0"/>
              <w:keepLines w:val="0"/>
              <w:widowControl/>
              <w:suppressLineNumbers w:val="0"/>
              <w:shd w:val="clear"/>
              <w:snapToGrid w:val="0"/>
              <w:ind w:left="0" w:leftChars="0" w:right="0" w:rightChars="0" w:firstLine="0" w:firstLineChars="0"/>
              <w:jc w:val="right"/>
              <w:textAlignment w:val="center"/>
              <w:rPr>
                <w:rFonts w:hint="eastAsia" w:ascii="宋体" w:hAnsi="宋体" w:eastAsia="宋体" w:cs="宋体"/>
                <w:b/>
                <w:i w:val="0"/>
                <w:iCs w:val="0"/>
                <w:color w:val="000000"/>
                <w:sz w:val="16"/>
                <w:szCs w:val="20"/>
                <w:u w:val="none"/>
              </w:rPr>
            </w:pPr>
            <w:r>
              <w:rPr>
                <w:rFonts w:hint="eastAsia" w:ascii="宋体" w:hAnsi="宋体" w:eastAsia="宋体" w:cs="宋体"/>
                <w:b/>
                <w:i w:val="0"/>
                <w:iCs w:val="0"/>
                <w:snapToGrid w:val="0"/>
                <w:color w:val="000000"/>
                <w:kern w:val="0"/>
                <w:sz w:val="16"/>
                <w:szCs w:val="20"/>
                <w:u w:val="none"/>
                <w:lang w:val="en-US" w:eastAsia="zh-CN" w:bidi="ar"/>
              </w:rPr>
              <w:t xml:space="preserve"> </w:t>
            </w:r>
          </w:p>
        </w:tc>
      </w:tr>
    </w:tbl>
    <w:p w14:paraId="091CF68D">
      <w:pPr>
        <w:keepNext w:val="0"/>
        <w:keepLines w:val="0"/>
        <w:pageBreakBefore w:val="0"/>
        <w:widowControl/>
        <w:shd w:val="clear"/>
        <w:wordWrap/>
        <w:overflowPunct/>
        <w:topLinePunct w:val="0"/>
        <w:autoSpaceDE w:val="0"/>
        <w:autoSpaceDN w:val="0"/>
        <w:bidi w:val="0"/>
        <w:adjustRightInd w:val="0"/>
        <w:snapToGrid w:val="0"/>
        <w:spacing w:before="52" w:line="230" w:lineRule="auto"/>
        <w:ind w:left="254"/>
        <w:textAlignment w:val="baseline"/>
        <w:outlineLvl w:val="9"/>
        <w:rPr>
          <w:rFonts w:hint="eastAsia" w:ascii="宋体" w:hAnsi="宋体" w:eastAsia="宋体" w:cs="宋体"/>
          <w:sz w:val="24"/>
          <w:szCs w:val="24"/>
        </w:rPr>
      </w:pPr>
      <w:r>
        <w:rPr>
          <w:rFonts w:hint="eastAsia" w:ascii="宋体" w:hAnsi="宋体" w:eastAsia="宋体" w:cs="宋体"/>
          <w:spacing w:val="9"/>
          <w:sz w:val="24"/>
          <w:szCs w:val="24"/>
        </w:rPr>
        <w:t>（此表可延长）</w:t>
      </w:r>
    </w:p>
    <w:p w14:paraId="67181BC7">
      <w:pPr>
        <w:pStyle w:val="15"/>
        <w:keepNext w:val="0"/>
        <w:keepLines w:val="0"/>
        <w:pageBreakBefore w:val="0"/>
        <w:widowControl/>
        <w:shd w:val="clear"/>
        <w:wordWrap/>
        <w:overflowPunct/>
        <w:topLinePunct w:val="0"/>
        <w:autoSpaceDE w:val="0"/>
        <w:autoSpaceDN w:val="0"/>
        <w:bidi w:val="0"/>
        <w:adjustRightInd w:val="0"/>
        <w:snapToGrid w:val="0"/>
        <w:spacing w:line="230" w:lineRule="auto"/>
        <w:ind w:left="256"/>
        <w:jc w:val="left"/>
        <w:textAlignment w:val="baseline"/>
        <w:outlineLvl w:val="9"/>
        <w:rPr>
          <w:rFonts w:hint="eastAsia" w:ascii="宋体" w:hAnsi="宋体" w:eastAsia="宋体" w:cs="宋体"/>
          <w:spacing w:val="6"/>
          <w:position w:val="20"/>
          <w:sz w:val="24"/>
          <w:szCs w:val="24"/>
          <w:lang w:eastAsia="zh-CN"/>
        </w:rPr>
      </w:pPr>
      <w:r>
        <w:rPr>
          <w:rFonts w:hint="eastAsia" w:ascii="宋体" w:hAnsi="宋体" w:eastAsia="宋体" w:cs="宋体"/>
          <w:spacing w:val="6"/>
          <w:position w:val="20"/>
          <w:sz w:val="24"/>
          <w:szCs w:val="24"/>
          <w:lang w:eastAsia="zh-CN"/>
        </w:rPr>
        <w:t>注：</w:t>
      </w:r>
    </w:p>
    <w:p w14:paraId="2AEE2372">
      <w:pPr>
        <w:pStyle w:val="15"/>
        <w:keepNext w:val="0"/>
        <w:keepLines w:val="0"/>
        <w:pageBreakBefore w:val="0"/>
        <w:widowControl/>
        <w:shd w:val="clear"/>
        <w:wordWrap/>
        <w:overflowPunct/>
        <w:topLinePunct w:val="0"/>
        <w:autoSpaceDE w:val="0"/>
        <w:autoSpaceDN w:val="0"/>
        <w:bidi w:val="0"/>
        <w:adjustRightInd w:val="0"/>
        <w:snapToGrid w:val="0"/>
        <w:spacing w:line="230" w:lineRule="auto"/>
        <w:ind w:left="256"/>
        <w:jc w:val="left"/>
        <w:textAlignment w:val="baseline"/>
        <w:outlineLvl w:val="9"/>
        <w:rPr>
          <w:rFonts w:hint="eastAsia" w:ascii="宋体" w:hAnsi="宋体" w:eastAsia="宋体" w:cs="宋体"/>
          <w:spacing w:val="6"/>
          <w:position w:val="20"/>
          <w:sz w:val="24"/>
          <w:szCs w:val="24"/>
          <w:lang w:val="en-US" w:eastAsia="zh-CN"/>
        </w:rPr>
      </w:pPr>
      <w:r>
        <w:rPr>
          <w:rFonts w:hint="eastAsia" w:ascii="宋体" w:hAnsi="宋体" w:eastAsia="宋体" w:cs="宋体"/>
          <w:spacing w:val="6"/>
          <w:position w:val="20"/>
          <w:sz w:val="24"/>
          <w:szCs w:val="24"/>
          <w:lang w:val="en-US" w:eastAsia="zh-CN"/>
        </w:rPr>
        <w:t>1.负责羊只的运输、装卸、消毒、检疫，全程承担运输风险、防疫风险，运输过程中死亡、损耗由供应商自行承担。</w:t>
      </w:r>
    </w:p>
    <w:p w14:paraId="29C932B2">
      <w:pPr>
        <w:pStyle w:val="15"/>
        <w:keepNext w:val="0"/>
        <w:keepLines w:val="0"/>
        <w:pageBreakBefore w:val="0"/>
        <w:widowControl/>
        <w:shd w:val="clear"/>
        <w:wordWrap/>
        <w:overflowPunct/>
        <w:topLinePunct w:val="0"/>
        <w:autoSpaceDE w:val="0"/>
        <w:autoSpaceDN w:val="0"/>
        <w:bidi w:val="0"/>
        <w:adjustRightInd w:val="0"/>
        <w:snapToGrid w:val="0"/>
        <w:spacing w:line="230" w:lineRule="auto"/>
        <w:ind w:left="256"/>
        <w:jc w:val="left"/>
        <w:textAlignment w:val="baseline"/>
        <w:outlineLvl w:val="9"/>
        <w:rPr>
          <w:rFonts w:hint="eastAsia" w:ascii="宋体" w:hAnsi="宋体" w:eastAsia="宋体" w:cs="宋体"/>
          <w:spacing w:val="6"/>
          <w:position w:val="20"/>
          <w:sz w:val="24"/>
          <w:szCs w:val="24"/>
          <w:lang w:val="en-US" w:eastAsia="zh-CN"/>
        </w:rPr>
      </w:pPr>
      <w:r>
        <w:rPr>
          <w:rFonts w:hint="eastAsia" w:ascii="宋体" w:hAnsi="宋体" w:eastAsia="宋体" w:cs="宋体"/>
          <w:spacing w:val="6"/>
          <w:position w:val="20"/>
          <w:sz w:val="24"/>
          <w:szCs w:val="24"/>
          <w:lang w:val="en-US" w:eastAsia="zh-CN"/>
        </w:rPr>
        <w:t>2.报价包含羊只价款、运输费、消毒费、检疫费、技术服务费、税费等全部费用，采购单位无额外付费。</w:t>
      </w:r>
    </w:p>
    <w:p w14:paraId="05ED27F0">
      <w:pPr>
        <w:pStyle w:val="4"/>
        <w:keepNext w:val="0"/>
        <w:keepLines w:val="0"/>
        <w:pageBreakBefore w:val="0"/>
        <w:widowControl/>
        <w:shd w:val="clear"/>
        <w:wordWrap/>
        <w:overflowPunct/>
        <w:topLinePunct w:val="0"/>
        <w:autoSpaceDE w:val="0"/>
        <w:autoSpaceDN w:val="0"/>
        <w:bidi w:val="0"/>
        <w:adjustRightInd w:val="0"/>
        <w:snapToGrid w:val="0"/>
        <w:spacing w:line="275" w:lineRule="auto"/>
        <w:textAlignment w:val="baseline"/>
        <w:outlineLvl w:val="9"/>
        <w:rPr>
          <w:rFonts w:hint="eastAsia" w:ascii="宋体" w:hAnsi="宋体" w:eastAsia="宋体" w:cs="宋体"/>
          <w:sz w:val="24"/>
          <w:szCs w:val="24"/>
        </w:rPr>
      </w:pPr>
    </w:p>
    <w:p w14:paraId="10BFB504">
      <w:pPr>
        <w:pStyle w:val="15"/>
        <w:keepNext w:val="0"/>
        <w:keepLines w:val="0"/>
        <w:pageBreakBefore w:val="0"/>
        <w:widowControl/>
        <w:shd w:val="clear"/>
        <w:wordWrap/>
        <w:overflowPunct/>
        <w:topLinePunct w:val="0"/>
        <w:autoSpaceDE w:val="0"/>
        <w:autoSpaceDN w:val="0"/>
        <w:bidi w:val="0"/>
        <w:adjustRightInd w:val="0"/>
        <w:snapToGrid w:val="0"/>
        <w:spacing w:line="230" w:lineRule="auto"/>
        <w:ind w:left="256"/>
        <w:jc w:val="left"/>
        <w:textAlignment w:val="baseline"/>
        <w:outlineLvl w:val="9"/>
        <w:rPr>
          <w:rFonts w:hint="eastAsia" w:ascii="宋体" w:hAnsi="宋体" w:eastAsia="宋体" w:cs="宋体"/>
          <w:spacing w:val="6"/>
          <w:position w:val="20"/>
          <w:sz w:val="24"/>
          <w:szCs w:val="24"/>
          <w:lang w:eastAsia="zh-CN"/>
        </w:rPr>
      </w:pPr>
      <w:r>
        <w:rPr>
          <w:rFonts w:hint="eastAsia" w:ascii="宋体" w:hAnsi="宋体" w:eastAsia="宋体" w:cs="宋体"/>
          <w:spacing w:val="6"/>
          <w:position w:val="20"/>
          <w:sz w:val="24"/>
          <w:szCs w:val="24"/>
          <w:lang w:eastAsia="zh-CN"/>
        </w:rPr>
        <w:t xml:space="preserve">投标人名称（盖公章） ：                              </w:t>
      </w:r>
    </w:p>
    <w:p w14:paraId="655EE1AF">
      <w:pPr>
        <w:pStyle w:val="15"/>
        <w:keepNext w:val="0"/>
        <w:keepLines w:val="0"/>
        <w:pageBreakBefore w:val="0"/>
        <w:widowControl/>
        <w:shd w:val="clear"/>
        <w:wordWrap/>
        <w:overflowPunct/>
        <w:topLinePunct w:val="0"/>
        <w:autoSpaceDE w:val="0"/>
        <w:autoSpaceDN w:val="0"/>
        <w:bidi w:val="0"/>
        <w:adjustRightInd w:val="0"/>
        <w:snapToGrid w:val="0"/>
        <w:spacing w:line="230" w:lineRule="auto"/>
        <w:ind w:left="256"/>
        <w:jc w:val="left"/>
        <w:textAlignment w:val="baseline"/>
        <w:outlineLvl w:val="9"/>
        <w:rPr>
          <w:rFonts w:hint="eastAsia" w:ascii="宋体" w:hAnsi="宋体" w:eastAsia="宋体" w:cs="宋体"/>
          <w:spacing w:val="6"/>
          <w:position w:val="20"/>
          <w:sz w:val="24"/>
          <w:szCs w:val="24"/>
          <w:lang w:eastAsia="zh-CN"/>
        </w:rPr>
      </w:pPr>
      <w:r>
        <w:rPr>
          <w:rFonts w:hint="eastAsia" w:ascii="宋体" w:hAnsi="宋体" w:eastAsia="宋体" w:cs="宋体"/>
          <w:spacing w:val="6"/>
          <w:position w:val="20"/>
          <w:sz w:val="24"/>
          <w:szCs w:val="24"/>
          <w:lang w:eastAsia="zh-CN"/>
        </w:rPr>
        <w:t>法定代表人或其授权委托人(签字)：           _</w:t>
      </w:r>
    </w:p>
    <w:p w14:paraId="3291634D">
      <w:pPr>
        <w:pStyle w:val="15"/>
        <w:keepNext w:val="0"/>
        <w:keepLines w:val="0"/>
        <w:pageBreakBefore w:val="0"/>
        <w:widowControl/>
        <w:shd w:val="clear"/>
        <w:wordWrap/>
        <w:overflowPunct/>
        <w:topLinePunct w:val="0"/>
        <w:autoSpaceDE w:val="0"/>
        <w:autoSpaceDN w:val="0"/>
        <w:bidi w:val="0"/>
        <w:adjustRightInd w:val="0"/>
        <w:snapToGrid w:val="0"/>
        <w:spacing w:line="230" w:lineRule="auto"/>
        <w:ind w:left="256"/>
        <w:jc w:val="left"/>
        <w:textAlignment w:val="baseline"/>
        <w:outlineLvl w:val="9"/>
        <w:rPr>
          <w:rFonts w:hint="eastAsia" w:ascii="宋体" w:hAnsi="宋体" w:eastAsia="宋体" w:cs="宋体"/>
          <w:spacing w:val="6"/>
          <w:position w:val="20"/>
          <w:sz w:val="24"/>
          <w:szCs w:val="24"/>
          <w:lang w:eastAsia="zh-CN"/>
        </w:rPr>
      </w:pPr>
      <w:r>
        <w:rPr>
          <w:rFonts w:hint="eastAsia" w:ascii="宋体" w:hAnsi="宋体" w:eastAsia="宋体" w:cs="宋体"/>
          <w:spacing w:val="6"/>
          <w:position w:val="20"/>
          <w:sz w:val="24"/>
          <w:szCs w:val="24"/>
          <w:lang w:eastAsia="zh-CN"/>
        </w:rPr>
        <w:t>日期：           年        月       日</w:t>
      </w:r>
    </w:p>
    <w:p w14:paraId="27529373">
      <w:pPr>
        <w:shd w:val="clear"/>
        <w:rPr>
          <w:rFonts w:hint="eastAsia" w:ascii="宋体" w:hAnsi="宋体" w:eastAsia="宋体" w:cs="宋体"/>
          <w:spacing w:val="-6"/>
          <w:sz w:val="36"/>
          <w:szCs w:val="36"/>
        </w:rPr>
      </w:pPr>
      <w:r>
        <w:rPr>
          <w:rFonts w:hint="eastAsia" w:ascii="宋体" w:hAnsi="宋体" w:eastAsia="宋体" w:cs="宋体"/>
          <w:spacing w:val="-6"/>
          <w:sz w:val="36"/>
          <w:szCs w:val="36"/>
        </w:rPr>
        <w:br w:type="page"/>
      </w:r>
    </w:p>
    <w:p w14:paraId="0057DEB1">
      <w:pPr>
        <w:keepNext w:val="0"/>
        <w:keepLines w:val="0"/>
        <w:pageBreakBefore w:val="0"/>
        <w:widowControl/>
        <w:shd w:val="clear"/>
        <w:wordWrap/>
        <w:overflowPunct/>
        <w:topLinePunct w:val="0"/>
        <w:autoSpaceDE w:val="0"/>
        <w:autoSpaceDN w:val="0"/>
        <w:bidi w:val="0"/>
        <w:adjustRightInd w:val="0"/>
        <w:snapToGrid w:val="0"/>
        <w:spacing w:before="98" w:line="212" w:lineRule="auto"/>
        <w:jc w:val="center"/>
        <w:textAlignment w:val="baseline"/>
        <w:outlineLvl w:val="9"/>
        <w:rPr>
          <w:rFonts w:hint="eastAsia" w:ascii="宋体" w:hAnsi="宋体" w:eastAsia="宋体" w:cs="宋体"/>
          <w:spacing w:val="-6"/>
          <w:sz w:val="36"/>
          <w:szCs w:val="36"/>
        </w:rPr>
      </w:pPr>
      <w:r>
        <w:rPr>
          <w:rFonts w:hint="eastAsia" w:ascii="宋体" w:hAnsi="宋体" w:eastAsia="宋体" w:cs="宋体"/>
          <w:spacing w:val="-6"/>
          <w:sz w:val="36"/>
          <w:szCs w:val="36"/>
        </w:rPr>
        <w:t>四、法定代表人身份证明</w:t>
      </w:r>
    </w:p>
    <w:p w14:paraId="2EABC474">
      <w:pPr>
        <w:pStyle w:val="4"/>
        <w:keepNext w:val="0"/>
        <w:keepLines w:val="0"/>
        <w:pageBreakBefore w:val="0"/>
        <w:widowControl/>
        <w:shd w:val="clear"/>
        <w:wordWrap/>
        <w:overflowPunct/>
        <w:topLinePunct w:val="0"/>
        <w:autoSpaceDE w:val="0"/>
        <w:autoSpaceDN w:val="0"/>
        <w:bidi w:val="0"/>
        <w:adjustRightInd w:val="0"/>
        <w:snapToGrid w:val="0"/>
        <w:spacing w:line="308" w:lineRule="auto"/>
        <w:textAlignment w:val="baseline"/>
        <w:outlineLvl w:val="9"/>
        <w:rPr>
          <w:rFonts w:hint="eastAsia" w:ascii="宋体" w:hAnsi="宋体" w:eastAsia="宋体" w:cs="宋体"/>
          <w:sz w:val="24"/>
          <w:szCs w:val="24"/>
        </w:rPr>
      </w:pPr>
    </w:p>
    <w:p w14:paraId="43246444">
      <w:pPr>
        <w:pStyle w:val="4"/>
        <w:keepNext w:val="0"/>
        <w:keepLines w:val="0"/>
        <w:pageBreakBefore w:val="0"/>
        <w:widowControl/>
        <w:shd w:val="clear"/>
        <w:wordWrap/>
        <w:overflowPunct/>
        <w:topLinePunct w:val="0"/>
        <w:autoSpaceDE w:val="0"/>
        <w:autoSpaceDN w:val="0"/>
        <w:bidi w:val="0"/>
        <w:adjustRightInd w:val="0"/>
        <w:snapToGrid w:val="0"/>
        <w:spacing w:line="308" w:lineRule="auto"/>
        <w:textAlignment w:val="baseline"/>
        <w:outlineLvl w:val="9"/>
        <w:rPr>
          <w:rFonts w:hint="eastAsia" w:ascii="宋体" w:hAnsi="宋体" w:eastAsia="宋体" w:cs="宋体"/>
          <w:sz w:val="24"/>
          <w:szCs w:val="24"/>
        </w:rPr>
      </w:pPr>
    </w:p>
    <w:p w14:paraId="2FF8D2E1">
      <w:pPr>
        <w:pStyle w:val="4"/>
        <w:keepNext w:val="0"/>
        <w:keepLines w:val="0"/>
        <w:pageBreakBefore w:val="0"/>
        <w:widowControl/>
        <w:shd w:val="clear"/>
        <w:wordWrap/>
        <w:overflowPunct/>
        <w:topLinePunct w:val="0"/>
        <w:autoSpaceDE w:val="0"/>
        <w:autoSpaceDN w:val="0"/>
        <w:bidi w:val="0"/>
        <w:adjustRightInd w:val="0"/>
        <w:snapToGrid w:val="0"/>
        <w:spacing w:line="309" w:lineRule="auto"/>
        <w:textAlignment w:val="baseline"/>
        <w:outlineLvl w:val="9"/>
        <w:rPr>
          <w:rFonts w:hint="eastAsia" w:ascii="宋体" w:hAnsi="宋体" w:eastAsia="宋体" w:cs="宋体"/>
          <w:sz w:val="24"/>
          <w:szCs w:val="24"/>
        </w:rPr>
      </w:pPr>
    </w:p>
    <w:p w14:paraId="538486C5">
      <w:pPr>
        <w:keepNext w:val="0"/>
        <w:keepLines w:val="0"/>
        <w:pageBreakBefore w:val="0"/>
        <w:widowControl/>
        <w:shd w:val="clear"/>
        <w:wordWrap/>
        <w:overflowPunct/>
        <w:topLinePunct w:val="0"/>
        <w:autoSpaceDE w:val="0"/>
        <w:autoSpaceDN w:val="0"/>
        <w:bidi w:val="0"/>
        <w:adjustRightInd w:val="0"/>
        <w:snapToGrid w:val="0"/>
        <w:spacing w:before="78" w:line="335" w:lineRule="auto"/>
        <w:ind w:left="69" w:right="7203"/>
        <w:textAlignment w:val="baseline"/>
        <w:outlineLvl w:val="9"/>
        <w:rPr>
          <w:rFonts w:hint="eastAsia" w:ascii="宋体" w:hAnsi="宋体" w:eastAsia="宋体" w:cs="宋体"/>
          <w:snapToGrid w:val="0"/>
          <w:color w:val="000000"/>
          <w:spacing w:val="6"/>
          <w:kern w:val="0"/>
          <w:position w:val="20"/>
          <w:sz w:val="24"/>
          <w:szCs w:val="24"/>
          <w:u w:val="single"/>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供应商名称：</w:t>
      </w:r>
      <w:r>
        <w:rPr>
          <w:rFonts w:hint="eastAsia" w:ascii="宋体" w:hAnsi="宋体" w:eastAsia="宋体" w:cs="宋体"/>
          <w:snapToGrid w:val="0"/>
          <w:color w:val="auto"/>
          <w:spacing w:val="6"/>
          <w:kern w:val="0"/>
          <w:position w:val="20"/>
          <w:sz w:val="24"/>
          <w:szCs w:val="24"/>
          <w:u w:val="single"/>
          <w:lang w:val="en-US" w:eastAsia="zh-CN" w:bidi="ar-SA"/>
        </w:rPr>
        <w:t xml:space="preserve">   </w:t>
      </w:r>
      <w:r>
        <w:rPr>
          <w:rFonts w:hint="eastAsia" w:ascii="宋体" w:hAnsi="宋体" w:eastAsia="宋体" w:cs="宋体"/>
          <w:snapToGrid w:val="0"/>
          <w:color w:val="000000"/>
          <w:spacing w:val="6"/>
          <w:kern w:val="0"/>
          <w:position w:val="20"/>
          <w:sz w:val="24"/>
          <w:szCs w:val="24"/>
          <w:lang w:val="en-US" w:eastAsia="zh-CN" w:bidi="ar-SA"/>
        </w:rPr>
        <w:t>单位性质：</w:t>
      </w:r>
      <w:r>
        <w:rPr>
          <w:rFonts w:hint="eastAsia" w:ascii="宋体" w:hAnsi="宋体" w:eastAsia="宋体" w:cs="宋体"/>
          <w:snapToGrid w:val="0"/>
          <w:color w:val="000000"/>
          <w:spacing w:val="6"/>
          <w:kern w:val="0"/>
          <w:position w:val="20"/>
          <w:sz w:val="24"/>
          <w:szCs w:val="24"/>
          <w:u w:val="single"/>
          <w:lang w:val="en-US" w:eastAsia="zh-CN" w:bidi="ar-SA"/>
        </w:rPr>
        <w:t xml:space="preserve">   </w:t>
      </w:r>
    </w:p>
    <w:p w14:paraId="3065CCAB">
      <w:pPr>
        <w:keepNext w:val="0"/>
        <w:keepLines w:val="0"/>
        <w:pageBreakBefore w:val="0"/>
        <w:widowControl/>
        <w:shd w:val="clear"/>
        <w:wordWrap/>
        <w:overflowPunct/>
        <w:topLinePunct w:val="0"/>
        <w:autoSpaceDE w:val="0"/>
        <w:autoSpaceDN w:val="0"/>
        <w:bidi w:val="0"/>
        <w:adjustRightInd w:val="0"/>
        <w:snapToGrid w:val="0"/>
        <w:spacing w:before="78" w:line="335" w:lineRule="auto"/>
        <w:ind w:left="69" w:right="7203"/>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地址：</w:t>
      </w:r>
    </w:p>
    <w:p w14:paraId="1E8FCEAE">
      <w:pPr>
        <w:keepNext w:val="0"/>
        <w:keepLines w:val="0"/>
        <w:pageBreakBefore w:val="0"/>
        <w:widowControl/>
        <w:shd w:val="clear"/>
        <w:wordWrap/>
        <w:overflowPunct/>
        <w:topLinePunct w:val="0"/>
        <w:autoSpaceDE w:val="0"/>
        <w:autoSpaceDN w:val="0"/>
        <w:bidi w:val="0"/>
        <w:adjustRightInd w:val="0"/>
        <w:snapToGrid w:val="0"/>
        <w:spacing w:before="8" w:line="316" w:lineRule="auto"/>
        <w:ind w:left="63" w:right="6629" w:firstLine="13"/>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 xml:space="preserve">成立时间：年  月日 </w:t>
      </w:r>
    </w:p>
    <w:p w14:paraId="102C882F">
      <w:pPr>
        <w:keepNext w:val="0"/>
        <w:keepLines w:val="0"/>
        <w:pageBreakBefore w:val="0"/>
        <w:widowControl/>
        <w:shd w:val="clear"/>
        <w:wordWrap/>
        <w:overflowPunct/>
        <w:topLinePunct w:val="0"/>
        <w:autoSpaceDE w:val="0"/>
        <w:autoSpaceDN w:val="0"/>
        <w:bidi w:val="0"/>
        <w:adjustRightInd w:val="0"/>
        <w:snapToGrid w:val="0"/>
        <w:spacing w:before="8" w:line="316" w:lineRule="auto"/>
        <w:ind w:left="63" w:right="6629" w:firstLine="13"/>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经营期限：</w:t>
      </w:r>
    </w:p>
    <w:p w14:paraId="6B2CA701">
      <w:pPr>
        <w:keepNext w:val="0"/>
        <w:keepLines w:val="0"/>
        <w:pageBreakBefore w:val="0"/>
        <w:widowControl/>
        <w:shd w:val="clear"/>
        <w:wordWrap/>
        <w:overflowPunct/>
        <w:topLinePunct w:val="0"/>
        <w:autoSpaceDE w:val="0"/>
        <w:autoSpaceDN w:val="0"/>
        <w:bidi w:val="0"/>
        <w:adjustRightInd w:val="0"/>
        <w:snapToGrid w:val="0"/>
        <w:spacing w:before="78" w:line="220" w:lineRule="auto"/>
        <w:ind w:left="63"/>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姓名：     性别：       年龄：       职务：</w:t>
      </w:r>
    </w:p>
    <w:p w14:paraId="32B5C26D">
      <w:pPr>
        <w:pStyle w:val="4"/>
        <w:keepNext w:val="0"/>
        <w:keepLines w:val="0"/>
        <w:pageBreakBefore w:val="0"/>
        <w:widowControl/>
        <w:shd w:val="clear"/>
        <w:wordWrap/>
        <w:overflowPunct/>
        <w:topLinePunct w:val="0"/>
        <w:autoSpaceDE w:val="0"/>
        <w:autoSpaceDN w:val="0"/>
        <w:bidi w:val="0"/>
        <w:adjustRightInd w:val="0"/>
        <w:snapToGrid w:val="0"/>
        <w:spacing w:line="399" w:lineRule="auto"/>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系（供应商名称）的法定代表人。 特此证明。</w:t>
      </w:r>
    </w:p>
    <w:p w14:paraId="04B07F3F">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附：法定代表人身份证复印件。</w:t>
      </w:r>
    </w:p>
    <w:p w14:paraId="0251D979">
      <w:pPr>
        <w:pStyle w:val="4"/>
        <w:keepNext w:val="0"/>
        <w:keepLines w:val="0"/>
        <w:pageBreakBefore w:val="0"/>
        <w:widowControl/>
        <w:shd w:val="clear"/>
        <w:wordWrap/>
        <w:overflowPunct/>
        <w:topLinePunct w:val="0"/>
        <w:autoSpaceDE w:val="0"/>
        <w:autoSpaceDN w:val="0"/>
        <w:bidi w:val="0"/>
        <w:adjustRightInd w:val="0"/>
        <w:snapToGrid w:val="0"/>
        <w:spacing w:line="258" w:lineRule="auto"/>
        <w:textAlignment w:val="baseline"/>
        <w:outlineLvl w:val="9"/>
        <w:rPr>
          <w:rFonts w:hint="eastAsia" w:ascii="宋体" w:hAnsi="宋体" w:eastAsia="宋体" w:cs="宋体"/>
          <w:sz w:val="24"/>
          <w:szCs w:val="24"/>
        </w:rPr>
      </w:pPr>
    </w:p>
    <w:p w14:paraId="2C50CBE4">
      <w:pPr>
        <w:pStyle w:val="4"/>
        <w:keepNext w:val="0"/>
        <w:keepLines w:val="0"/>
        <w:pageBreakBefore w:val="0"/>
        <w:widowControl/>
        <w:shd w:val="clear"/>
        <w:wordWrap/>
        <w:overflowPunct/>
        <w:topLinePunct w:val="0"/>
        <w:autoSpaceDE w:val="0"/>
        <w:autoSpaceDN w:val="0"/>
        <w:bidi w:val="0"/>
        <w:adjustRightInd w:val="0"/>
        <w:snapToGrid w:val="0"/>
        <w:spacing w:line="258" w:lineRule="auto"/>
        <w:textAlignment w:val="baseline"/>
        <w:outlineLvl w:val="9"/>
        <w:rPr>
          <w:rFonts w:hint="eastAsia" w:ascii="宋体" w:hAnsi="宋体" w:eastAsia="宋体" w:cs="宋体"/>
          <w:sz w:val="24"/>
          <w:szCs w:val="24"/>
        </w:rPr>
      </w:pPr>
    </w:p>
    <w:p w14:paraId="4D9522F4">
      <w:pPr>
        <w:pStyle w:val="4"/>
        <w:keepNext w:val="0"/>
        <w:keepLines w:val="0"/>
        <w:pageBreakBefore w:val="0"/>
        <w:widowControl/>
        <w:shd w:val="clear"/>
        <w:wordWrap/>
        <w:overflowPunct/>
        <w:topLinePunct w:val="0"/>
        <w:autoSpaceDE w:val="0"/>
        <w:autoSpaceDN w:val="0"/>
        <w:bidi w:val="0"/>
        <w:adjustRightInd w:val="0"/>
        <w:snapToGrid w:val="0"/>
        <w:spacing w:line="258" w:lineRule="auto"/>
        <w:textAlignment w:val="baseline"/>
        <w:outlineLvl w:val="9"/>
        <w:rPr>
          <w:rFonts w:hint="eastAsia" w:ascii="宋体" w:hAnsi="宋体" w:eastAsia="宋体" w:cs="宋体"/>
          <w:sz w:val="24"/>
          <w:szCs w:val="24"/>
        </w:rPr>
      </w:pPr>
    </w:p>
    <w:p w14:paraId="535F3FE5">
      <w:pPr>
        <w:pStyle w:val="4"/>
        <w:keepNext w:val="0"/>
        <w:keepLines w:val="0"/>
        <w:pageBreakBefore w:val="0"/>
        <w:widowControl/>
        <w:shd w:val="clear"/>
        <w:wordWrap/>
        <w:overflowPunct/>
        <w:topLinePunct w:val="0"/>
        <w:autoSpaceDE w:val="0"/>
        <w:autoSpaceDN w:val="0"/>
        <w:bidi w:val="0"/>
        <w:adjustRightInd w:val="0"/>
        <w:snapToGrid w:val="0"/>
        <w:spacing w:line="258" w:lineRule="auto"/>
        <w:textAlignment w:val="baseline"/>
        <w:outlineLvl w:val="9"/>
        <w:rPr>
          <w:rFonts w:hint="eastAsia" w:ascii="宋体" w:hAnsi="宋体" w:eastAsia="宋体" w:cs="宋体"/>
          <w:sz w:val="24"/>
          <w:szCs w:val="24"/>
        </w:rPr>
      </w:pPr>
    </w:p>
    <w:p w14:paraId="29F0C3EA">
      <w:pPr>
        <w:pStyle w:val="4"/>
        <w:keepNext w:val="0"/>
        <w:keepLines w:val="0"/>
        <w:pageBreakBefore w:val="0"/>
        <w:widowControl/>
        <w:shd w:val="clear"/>
        <w:wordWrap/>
        <w:overflowPunct/>
        <w:topLinePunct w:val="0"/>
        <w:autoSpaceDE w:val="0"/>
        <w:autoSpaceDN w:val="0"/>
        <w:bidi w:val="0"/>
        <w:adjustRightInd w:val="0"/>
        <w:snapToGrid w:val="0"/>
        <w:spacing w:line="259" w:lineRule="auto"/>
        <w:textAlignment w:val="baseline"/>
        <w:outlineLvl w:val="9"/>
        <w:rPr>
          <w:rFonts w:hint="eastAsia" w:ascii="宋体" w:hAnsi="宋体" w:eastAsia="宋体" w:cs="宋体"/>
          <w:sz w:val="24"/>
          <w:szCs w:val="24"/>
        </w:rPr>
      </w:pPr>
    </w:p>
    <w:p w14:paraId="05187369">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注:1、法定代表人参加本次投标的应签署本文件并附本人身份证复印件;</w:t>
      </w:r>
    </w:p>
    <w:p w14:paraId="3772DEC0">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2、如法定代表人不参加本次投标,应签署《法定代表人授权委托书》。</w:t>
      </w:r>
    </w:p>
    <w:p w14:paraId="1FB7C06D">
      <w:pPr>
        <w:pStyle w:val="4"/>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p w14:paraId="1FEC94BB">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p w14:paraId="752DD217">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供应商：（公章）</w:t>
      </w:r>
    </w:p>
    <w:p w14:paraId="7333C957">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p w14:paraId="6ED6B60E">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年   月   日</w:t>
      </w:r>
    </w:p>
    <w:p w14:paraId="682A9917">
      <w:pPr>
        <w:shd w:val="clear"/>
        <w:rPr>
          <w:rFonts w:hint="eastAsia" w:ascii="宋体" w:hAnsi="宋体" w:eastAsia="宋体" w:cs="宋体"/>
        </w:rPr>
      </w:pPr>
      <w:r>
        <w:rPr>
          <w:rFonts w:hint="eastAsia" w:ascii="宋体" w:hAnsi="宋体" w:eastAsia="宋体" w:cs="宋体"/>
        </w:rPr>
        <w:br w:type="page"/>
      </w:r>
    </w:p>
    <w:p w14:paraId="036A705D">
      <w:pPr>
        <w:keepNext w:val="0"/>
        <w:keepLines w:val="0"/>
        <w:pageBreakBefore w:val="0"/>
        <w:widowControl/>
        <w:shd w:val="clear"/>
        <w:wordWrap/>
        <w:overflowPunct/>
        <w:topLinePunct w:val="0"/>
        <w:autoSpaceDE w:val="0"/>
        <w:autoSpaceDN w:val="0"/>
        <w:bidi w:val="0"/>
        <w:adjustRightInd w:val="0"/>
        <w:snapToGrid w:val="0"/>
        <w:spacing w:before="98" w:line="212" w:lineRule="auto"/>
        <w:jc w:val="center"/>
        <w:textAlignment w:val="baseline"/>
        <w:outlineLvl w:val="9"/>
        <w:rPr>
          <w:rFonts w:hint="eastAsia" w:ascii="宋体" w:hAnsi="宋体" w:eastAsia="宋体" w:cs="宋体"/>
          <w:spacing w:val="-6"/>
          <w:sz w:val="36"/>
          <w:szCs w:val="36"/>
        </w:rPr>
      </w:pPr>
      <w:r>
        <w:rPr>
          <w:rFonts w:hint="eastAsia" w:ascii="宋体" w:hAnsi="宋体" w:eastAsia="宋体" w:cs="宋体"/>
          <w:spacing w:val="-6"/>
          <w:sz w:val="36"/>
          <w:szCs w:val="36"/>
          <w:lang w:val="en-US" w:eastAsia="zh-CN"/>
        </w:rPr>
        <w:t>五</w:t>
      </w:r>
      <w:r>
        <w:rPr>
          <w:rFonts w:hint="eastAsia" w:ascii="宋体" w:hAnsi="宋体" w:eastAsia="宋体" w:cs="宋体"/>
          <w:spacing w:val="-6"/>
          <w:sz w:val="36"/>
          <w:szCs w:val="36"/>
        </w:rPr>
        <w:t>、法定代表人授权委托书</w:t>
      </w:r>
    </w:p>
    <w:p w14:paraId="394F58B2">
      <w:pPr>
        <w:pStyle w:val="4"/>
        <w:keepNext w:val="0"/>
        <w:keepLines w:val="0"/>
        <w:pageBreakBefore w:val="0"/>
        <w:widowControl/>
        <w:shd w:val="clear"/>
        <w:wordWrap/>
        <w:overflowPunct/>
        <w:topLinePunct w:val="0"/>
        <w:autoSpaceDE w:val="0"/>
        <w:autoSpaceDN w:val="0"/>
        <w:bidi w:val="0"/>
        <w:adjustRightInd w:val="0"/>
        <w:snapToGrid w:val="0"/>
        <w:spacing w:line="411" w:lineRule="auto"/>
        <w:textAlignment w:val="baseline"/>
        <w:outlineLvl w:val="9"/>
        <w:rPr>
          <w:rFonts w:hint="eastAsia" w:ascii="宋体" w:hAnsi="宋体" w:eastAsia="宋体" w:cs="宋体"/>
          <w:sz w:val="24"/>
          <w:szCs w:val="24"/>
        </w:rPr>
      </w:pPr>
    </w:p>
    <w:p w14:paraId="07E1AF9C">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u w:val="single"/>
          <w:lang w:val="en-US" w:eastAsia="zh-CN" w:bidi="ar-SA"/>
        </w:rPr>
        <w:tab/>
      </w:r>
      <w:r>
        <w:rPr>
          <w:rFonts w:hint="eastAsia" w:ascii="宋体" w:hAnsi="宋体" w:eastAsia="宋体" w:cs="宋体"/>
          <w:snapToGrid w:val="0"/>
          <w:color w:val="000000"/>
          <w:spacing w:val="6"/>
          <w:kern w:val="0"/>
          <w:position w:val="20"/>
          <w:sz w:val="24"/>
          <w:szCs w:val="24"/>
          <w:u w:val="single"/>
          <w:lang w:val="en-US" w:eastAsia="zh-CN" w:bidi="ar-SA"/>
        </w:rPr>
        <w:t xml:space="preserve">      </w:t>
      </w:r>
      <w:r>
        <w:rPr>
          <w:rFonts w:hint="eastAsia" w:ascii="宋体" w:hAnsi="宋体" w:eastAsia="宋体" w:cs="宋体"/>
          <w:snapToGrid w:val="0"/>
          <w:color w:val="000000"/>
          <w:spacing w:val="6"/>
          <w:kern w:val="0"/>
          <w:position w:val="20"/>
          <w:sz w:val="24"/>
          <w:szCs w:val="24"/>
          <w:lang w:val="en-US" w:eastAsia="zh-CN" w:bidi="ar-SA"/>
        </w:rPr>
        <w:t>（采购人）：</w:t>
      </w:r>
    </w:p>
    <w:p w14:paraId="1FC279B5">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firstLine="504" w:firstLineChars="20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u w:val="single"/>
          <w:lang w:val="en-US" w:eastAsia="zh-CN" w:bidi="ar-SA"/>
        </w:rPr>
        <w:t xml:space="preserve">      </w:t>
      </w:r>
      <w:r>
        <w:rPr>
          <w:rFonts w:hint="eastAsia" w:ascii="宋体" w:hAnsi="宋体" w:eastAsia="宋体" w:cs="宋体"/>
          <w:snapToGrid w:val="0"/>
          <w:color w:val="000000"/>
          <w:spacing w:val="6"/>
          <w:kern w:val="0"/>
          <w:position w:val="20"/>
          <w:sz w:val="24"/>
          <w:szCs w:val="24"/>
          <w:lang w:val="en-US" w:eastAsia="zh-CN" w:bidi="ar-SA"/>
        </w:rPr>
        <w:t xml:space="preserve">（姓名）系 </w:t>
      </w:r>
      <w:r>
        <w:rPr>
          <w:rFonts w:hint="eastAsia" w:ascii="宋体" w:hAnsi="宋体" w:eastAsia="宋体" w:cs="宋体"/>
          <w:snapToGrid w:val="0"/>
          <w:color w:val="000000"/>
          <w:spacing w:val="6"/>
          <w:kern w:val="0"/>
          <w:position w:val="20"/>
          <w:sz w:val="24"/>
          <w:szCs w:val="24"/>
          <w:u w:val="single"/>
          <w:lang w:val="en-US" w:eastAsia="zh-CN" w:bidi="ar-SA"/>
        </w:rPr>
        <w:t xml:space="preserve">（供应商名称）   </w:t>
      </w:r>
      <w:r>
        <w:rPr>
          <w:rFonts w:hint="eastAsia" w:ascii="宋体" w:hAnsi="宋体" w:eastAsia="宋体" w:cs="宋体"/>
          <w:snapToGrid w:val="0"/>
          <w:color w:val="000000"/>
          <w:spacing w:val="6"/>
          <w:kern w:val="0"/>
          <w:position w:val="20"/>
          <w:sz w:val="24"/>
          <w:szCs w:val="24"/>
          <w:lang w:val="en-US" w:eastAsia="zh-CN" w:bidi="ar-SA"/>
        </w:rPr>
        <w:t>法定代表人，现授权委托我公司的</w:t>
      </w:r>
      <w:r>
        <w:rPr>
          <w:rFonts w:hint="eastAsia" w:ascii="宋体" w:hAnsi="宋体" w:eastAsia="宋体" w:cs="宋体"/>
          <w:snapToGrid w:val="0"/>
          <w:color w:val="000000"/>
          <w:spacing w:val="6"/>
          <w:kern w:val="0"/>
          <w:position w:val="20"/>
          <w:sz w:val="24"/>
          <w:szCs w:val="24"/>
          <w:u w:val="single"/>
          <w:lang w:val="en-US" w:eastAsia="zh-CN" w:bidi="ar-SA"/>
        </w:rPr>
        <w:t xml:space="preserve">（姓名、职务或 者职称）    </w:t>
      </w:r>
      <w:r>
        <w:rPr>
          <w:rFonts w:hint="eastAsia" w:ascii="宋体" w:hAnsi="宋体" w:eastAsia="宋体" w:cs="宋体"/>
          <w:snapToGrid w:val="0"/>
          <w:color w:val="000000"/>
          <w:spacing w:val="6"/>
          <w:kern w:val="0"/>
          <w:position w:val="20"/>
          <w:sz w:val="24"/>
          <w:szCs w:val="24"/>
          <w:lang w:val="en-US" w:eastAsia="zh-CN" w:bidi="ar-SA"/>
        </w:rPr>
        <w:t>为我公司本次项目的授权代表，代表我方办理本次报价、签约等相关事宜， 签署全部有关的文件、协议、合同并具有法律效力。</w:t>
      </w:r>
    </w:p>
    <w:p w14:paraId="45489A1F">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firstLine="504" w:firstLineChars="20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在我方未发出撤销授权委托书的书面通知以前，本授权委托书一直有效。被授权人签署的所有文件（在授权书有效期内签署的）不因授权撤销而失效。</w:t>
      </w:r>
    </w:p>
    <w:p w14:paraId="1CB80462">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被授权代表无权转让委托权。特此授权。</w:t>
      </w:r>
    </w:p>
    <w:p w14:paraId="1CD39FD4">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p w14:paraId="75B184D5">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本授权委托书于年月日签字生效,特此声明。</w:t>
      </w:r>
    </w:p>
    <w:p w14:paraId="13066589">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p w14:paraId="6D130BA9">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p w14:paraId="61D0D7DE">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(附法人代表身份证以及被授权代表身份证复印件)</w:t>
      </w:r>
    </w:p>
    <w:p w14:paraId="7041A9E1">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p w14:paraId="7FDE5700">
      <w:pPr>
        <w:keepNext w:val="0"/>
        <w:keepLines w:val="0"/>
        <w:pageBreakBefore w:val="0"/>
        <w:widowControl/>
        <w:shd w:val="clear"/>
        <w:wordWrap/>
        <w:overflowPunct/>
        <w:topLinePunct w:val="0"/>
        <w:autoSpaceDE w:val="0"/>
        <w:autoSpaceDN w:val="0"/>
        <w:bidi w:val="0"/>
        <w:adjustRightInd w:val="0"/>
        <w:snapToGrid w:val="0"/>
        <w:spacing w:before="79" w:line="222" w:lineRule="auto"/>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p w14:paraId="076491DB">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 xml:space="preserve">被授权代表姓名：       性别：        年龄：   </w:t>
      </w:r>
    </w:p>
    <w:p w14:paraId="23F4CEAF">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单位：                 部门：        职务：</w:t>
      </w:r>
    </w:p>
    <w:p w14:paraId="3BA53FBA">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p w14:paraId="3589C6E1">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供应商（公章）：</w:t>
      </w:r>
    </w:p>
    <w:p w14:paraId="39924B18">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 xml:space="preserve">法定代表人（签字）： </w:t>
      </w:r>
    </w:p>
    <w:p w14:paraId="6E422320">
      <w:pPr>
        <w:keepNext w:val="0"/>
        <w:keepLines w:val="0"/>
        <w:pageBreakBefore w:val="0"/>
        <w:widowControl/>
        <w:shd w:val="clear"/>
        <w:wordWrap/>
        <w:overflowPunct/>
        <w:topLinePunct w:val="0"/>
        <w:autoSpaceDE w:val="0"/>
        <w:autoSpaceDN w:val="0"/>
        <w:bidi w:val="0"/>
        <w:adjustRightInd w:val="0"/>
        <w:snapToGrid w:val="0"/>
        <w:spacing w:before="79" w:line="222" w:lineRule="auto"/>
        <w:ind w:left="97"/>
        <w:textAlignment w:val="baseline"/>
        <w:outlineLvl w:val="9"/>
        <w:rPr>
          <w:rFonts w:hint="eastAsia" w:ascii="宋体" w:hAnsi="宋体" w:eastAsia="宋体" w:cs="宋体"/>
          <w:sz w:val="24"/>
          <w:szCs w:val="24"/>
        </w:rPr>
      </w:pPr>
      <w:r>
        <w:rPr>
          <w:rFonts w:hint="eastAsia" w:ascii="宋体" w:hAnsi="宋体" w:eastAsia="宋体" w:cs="宋体"/>
          <w:snapToGrid w:val="0"/>
          <w:color w:val="000000"/>
          <w:spacing w:val="6"/>
          <w:kern w:val="0"/>
          <w:position w:val="20"/>
          <w:sz w:val="24"/>
          <w:szCs w:val="24"/>
          <w:lang w:val="en-US" w:eastAsia="zh-CN" w:bidi="ar-SA"/>
        </w:rPr>
        <w:t>日期：  年   月    日</w:t>
      </w:r>
    </w:p>
    <w:p w14:paraId="1FFEC917">
      <w:pPr>
        <w:shd w:val="clear"/>
        <w:rPr>
          <w:rFonts w:hint="eastAsia" w:ascii="宋体" w:hAnsi="宋体" w:eastAsia="宋体" w:cs="宋体"/>
          <w:spacing w:val="-6"/>
          <w:sz w:val="36"/>
          <w:szCs w:val="36"/>
          <w:lang w:val="en-US" w:eastAsia="zh-CN"/>
        </w:rPr>
      </w:pPr>
      <w:r>
        <w:rPr>
          <w:rFonts w:hint="eastAsia" w:ascii="宋体" w:hAnsi="宋体" w:eastAsia="宋体" w:cs="宋体"/>
          <w:spacing w:val="-6"/>
          <w:sz w:val="36"/>
          <w:szCs w:val="36"/>
          <w:lang w:val="en-US" w:eastAsia="zh-CN"/>
        </w:rPr>
        <w:br w:type="page"/>
      </w:r>
    </w:p>
    <w:p w14:paraId="5F1F2053">
      <w:pPr>
        <w:keepNext w:val="0"/>
        <w:keepLines w:val="0"/>
        <w:pageBreakBefore w:val="0"/>
        <w:widowControl/>
        <w:shd w:val="clear"/>
        <w:wordWrap/>
        <w:overflowPunct/>
        <w:topLinePunct w:val="0"/>
        <w:autoSpaceDE w:val="0"/>
        <w:autoSpaceDN w:val="0"/>
        <w:bidi w:val="0"/>
        <w:adjustRightInd w:val="0"/>
        <w:snapToGrid w:val="0"/>
        <w:spacing w:before="98" w:line="212" w:lineRule="auto"/>
        <w:jc w:val="center"/>
        <w:textAlignment w:val="baseline"/>
        <w:outlineLvl w:val="9"/>
        <w:rPr>
          <w:rFonts w:hint="eastAsia" w:ascii="宋体" w:hAnsi="宋体" w:eastAsia="宋体" w:cs="宋体"/>
          <w:spacing w:val="-6"/>
          <w:sz w:val="24"/>
          <w:szCs w:val="24"/>
        </w:rPr>
      </w:pPr>
      <w:r>
        <w:rPr>
          <w:rFonts w:hint="eastAsia" w:ascii="宋体" w:hAnsi="宋体" w:eastAsia="宋体" w:cs="宋体"/>
          <w:spacing w:val="-6"/>
          <w:sz w:val="36"/>
          <w:szCs w:val="36"/>
          <w:lang w:val="en-US" w:eastAsia="zh-CN"/>
        </w:rPr>
        <w:t>六</w:t>
      </w:r>
      <w:r>
        <w:rPr>
          <w:rFonts w:hint="eastAsia" w:ascii="宋体" w:hAnsi="宋体" w:eastAsia="宋体" w:cs="宋体"/>
          <w:spacing w:val="-6"/>
          <w:sz w:val="36"/>
          <w:szCs w:val="36"/>
        </w:rPr>
        <w:t>、供应商基本情况表（附营业执照等）</w:t>
      </w:r>
    </w:p>
    <w:p w14:paraId="0C8F8571">
      <w:pPr>
        <w:keepNext w:val="0"/>
        <w:keepLines w:val="0"/>
        <w:pageBreakBefore w:val="0"/>
        <w:widowControl/>
        <w:shd w:val="clear"/>
        <w:wordWrap/>
        <w:overflowPunct/>
        <w:topLinePunct w:val="0"/>
        <w:autoSpaceDE w:val="0"/>
        <w:autoSpaceDN w:val="0"/>
        <w:bidi w:val="0"/>
        <w:adjustRightInd w:val="0"/>
        <w:snapToGrid w:val="0"/>
        <w:spacing w:before="122"/>
        <w:textAlignment w:val="baseline"/>
        <w:outlineLvl w:val="9"/>
        <w:rPr>
          <w:rFonts w:hint="eastAsia" w:ascii="宋体" w:hAnsi="宋体" w:eastAsia="宋体" w:cs="宋体"/>
          <w:sz w:val="24"/>
          <w:szCs w:val="24"/>
        </w:rPr>
      </w:pPr>
    </w:p>
    <w:tbl>
      <w:tblPr>
        <w:tblStyle w:val="14"/>
        <w:tblW w:w="85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76"/>
        <w:gridCol w:w="1191"/>
        <w:gridCol w:w="1004"/>
        <w:gridCol w:w="1241"/>
        <w:gridCol w:w="1258"/>
        <w:gridCol w:w="934"/>
        <w:gridCol w:w="1395"/>
      </w:tblGrid>
      <w:tr w14:paraId="7541B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6" w:hRule="atLeast"/>
        </w:trPr>
        <w:tc>
          <w:tcPr>
            <w:tcW w:w="1576" w:type="dxa"/>
            <w:vAlign w:val="top"/>
          </w:tcPr>
          <w:p w14:paraId="6F3482DC">
            <w:pPr>
              <w:pStyle w:val="15"/>
              <w:keepNext w:val="0"/>
              <w:keepLines w:val="0"/>
              <w:pageBreakBefore w:val="0"/>
              <w:widowControl/>
              <w:shd w:val="clear"/>
              <w:wordWrap/>
              <w:overflowPunct/>
              <w:topLinePunct w:val="0"/>
              <w:autoSpaceDE w:val="0"/>
              <w:autoSpaceDN w:val="0"/>
              <w:bidi w:val="0"/>
              <w:adjustRightInd w:val="0"/>
              <w:snapToGrid w:val="0"/>
              <w:spacing w:before="247" w:line="220" w:lineRule="auto"/>
              <w:ind w:left="332"/>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供应商名称</w:t>
            </w:r>
          </w:p>
        </w:tc>
        <w:tc>
          <w:tcPr>
            <w:tcW w:w="7023" w:type="dxa"/>
            <w:gridSpan w:val="6"/>
            <w:vAlign w:val="top"/>
          </w:tcPr>
          <w:p w14:paraId="6CE38AC3">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4990C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5" w:hRule="atLeast"/>
        </w:trPr>
        <w:tc>
          <w:tcPr>
            <w:tcW w:w="1576" w:type="dxa"/>
            <w:vAlign w:val="top"/>
          </w:tcPr>
          <w:p w14:paraId="4873960D">
            <w:pPr>
              <w:pStyle w:val="15"/>
              <w:keepNext w:val="0"/>
              <w:keepLines w:val="0"/>
              <w:pageBreakBefore w:val="0"/>
              <w:widowControl/>
              <w:shd w:val="clear"/>
              <w:wordWrap/>
              <w:overflowPunct/>
              <w:topLinePunct w:val="0"/>
              <w:autoSpaceDE w:val="0"/>
              <w:autoSpaceDN w:val="0"/>
              <w:bidi w:val="0"/>
              <w:adjustRightInd w:val="0"/>
              <w:snapToGrid w:val="0"/>
              <w:spacing w:before="247" w:line="223" w:lineRule="auto"/>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注册地址</w:t>
            </w:r>
          </w:p>
        </w:tc>
        <w:tc>
          <w:tcPr>
            <w:tcW w:w="3436" w:type="dxa"/>
            <w:gridSpan w:val="3"/>
            <w:vAlign w:val="top"/>
          </w:tcPr>
          <w:p w14:paraId="4A06FD19">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1258" w:type="dxa"/>
            <w:vAlign w:val="top"/>
          </w:tcPr>
          <w:p w14:paraId="5752A0BE">
            <w:pPr>
              <w:pStyle w:val="15"/>
              <w:keepNext w:val="0"/>
              <w:keepLines w:val="0"/>
              <w:pageBreakBefore w:val="0"/>
              <w:widowControl/>
              <w:shd w:val="clear"/>
              <w:wordWrap/>
              <w:overflowPunct/>
              <w:topLinePunct w:val="0"/>
              <w:autoSpaceDE w:val="0"/>
              <w:autoSpaceDN w:val="0"/>
              <w:bidi w:val="0"/>
              <w:adjustRightInd w:val="0"/>
              <w:snapToGrid w:val="0"/>
              <w:spacing w:before="242" w:line="221" w:lineRule="auto"/>
              <w:ind w:left="332"/>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邮政编码</w:t>
            </w:r>
          </w:p>
        </w:tc>
        <w:tc>
          <w:tcPr>
            <w:tcW w:w="2329" w:type="dxa"/>
            <w:gridSpan w:val="2"/>
            <w:vAlign w:val="top"/>
          </w:tcPr>
          <w:p w14:paraId="6B0AB085">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5BA56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576" w:type="dxa"/>
            <w:vMerge w:val="restart"/>
            <w:tcBorders>
              <w:bottom w:val="nil"/>
            </w:tcBorders>
            <w:vAlign w:val="top"/>
          </w:tcPr>
          <w:p w14:paraId="5085AB30">
            <w:pPr>
              <w:keepNext w:val="0"/>
              <w:keepLines w:val="0"/>
              <w:pageBreakBefore w:val="0"/>
              <w:widowControl/>
              <w:shd w:val="clear"/>
              <w:wordWrap/>
              <w:overflowPunct/>
              <w:topLinePunct w:val="0"/>
              <w:autoSpaceDE w:val="0"/>
              <w:autoSpaceDN w:val="0"/>
              <w:bidi w:val="0"/>
              <w:adjustRightInd w:val="0"/>
              <w:snapToGrid w:val="0"/>
              <w:spacing w:line="251" w:lineRule="auto"/>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p w14:paraId="3C39FF03">
            <w:pPr>
              <w:pStyle w:val="15"/>
              <w:keepNext w:val="0"/>
              <w:keepLines w:val="0"/>
              <w:pageBreakBefore w:val="0"/>
              <w:widowControl/>
              <w:shd w:val="clear"/>
              <w:wordWrap/>
              <w:overflowPunct/>
              <w:topLinePunct w:val="0"/>
              <w:autoSpaceDE w:val="0"/>
              <w:autoSpaceDN w:val="0"/>
              <w:bidi w:val="0"/>
              <w:adjustRightInd w:val="0"/>
              <w:snapToGrid w:val="0"/>
              <w:spacing w:before="78" w:line="223" w:lineRule="auto"/>
              <w:ind w:left="444"/>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联系方式</w:t>
            </w:r>
          </w:p>
        </w:tc>
        <w:tc>
          <w:tcPr>
            <w:tcW w:w="1191" w:type="dxa"/>
            <w:vAlign w:val="top"/>
          </w:tcPr>
          <w:p w14:paraId="2EB8F0D3">
            <w:pPr>
              <w:pStyle w:val="15"/>
              <w:keepNext w:val="0"/>
              <w:keepLines w:val="0"/>
              <w:pageBreakBefore w:val="0"/>
              <w:widowControl/>
              <w:shd w:val="clear"/>
              <w:wordWrap/>
              <w:overflowPunct/>
              <w:topLinePunct w:val="0"/>
              <w:autoSpaceDE w:val="0"/>
              <w:autoSpaceDN w:val="0"/>
              <w:bidi w:val="0"/>
              <w:adjustRightInd w:val="0"/>
              <w:snapToGrid w:val="0"/>
              <w:spacing w:before="248" w:line="224" w:lineRule="auto"/>
              <w:ind w:left="342"/>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联系人</w:t>
            </w:r>
          </w:p>
        </w:tc>
        <w:tc>
          <w:tcPr>
            <w:tcW w:w="2245" w:type="dxa"/>
            <w:gridSpan w:val="2"/>
            <w:vAlign w:val="top"/>
          </w:tcPr>
          <w:p w14:paraId="0EB32A0F">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1258" w:type="dxa"/>
            <w:vAlign w:val="top"/>
          </w:tcPr>
          <w:p w14:paraId="1D120CF3">
            <w:pPr>
              <w:pStyle w:val="15"/>
              <w:keepNext w:val="0"/>
              <w:keepLines w:val="0"/>
              <w:pageBreakBefore w:val="0"/>
              <w:widowControl/>
              <w:shd w:val="clear"/>
              <w:wordWrap/>
              <w:overflowPunct/>
              <w:topLinePunct w:val="0"/>
              <w:autoSpaceDE w:val="0"/>
              <w:autoSpaceDN w:val="0"/>
              <w:bidi w:val="0"/>
              <w:adjustRightInd w:val="0"/>
              <w:snapToGrid w:val="0"/>
              <w:spacing w:before="243" w:line="223" w:lineRule="auto"/>
              <w:ind w:left="5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电话</w:t>
            </w:r>
          </w:p>
        </w:tc>
        <w:tc>
          <w:tcPr>
            <w:tcW w:w="2329" w:type="dxa"/>
            <w:gridSpan w:val="2"/>
            <w:vAlign w:val="top"/>
          </w:tcPr>
          <w:p w14:paraId="06CD5FC3">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05BF4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9" w:hRule="atLeast"/>
        </w:trPr>
        <w:tc>
          <w:tcPr>
            <w:tcW w:w="1576" w:type="dxa"/>
            <w:vMerge w:val="continue"/>
            <w:tcBorders>
              <w:top w:val="nil"/>
            </w:tcBorders>
            <w:vAlign w:val="top"/>
          </w:tcPr>
          <w:p w14:paraId="3D185874">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1191" w:type="dxa"/>
            <w:vAlign w:val="top"/>
          </w:tcPr>
          <w:p w14:paraId="55E87D70">
            <w:pPr>
              <w:pStyle w:val="15"/>
              <w:keepNext w:val="0"/>
              <w:keepLines w:val="0"/>
              <w:pageBreakBefore w:val="0"/>
              <w:widowControl/>
              <w:shd w:val="clear"/>
              <w:wordWrap/>
              <w:overflowPunct/>
              <w:topLinePunct w:val="0"/>
              <w:autoSpaceDE w:val="0"/>
              <w:autoSpaceDN w:val="0"/>
              <w:bidi w:val="0"/>
              <w:adjustRightInd w:val="0"/>
              <w:snapToGrid w:val="0"/>
              <w:spacing w:before="248" w:line="223" w:lineRule="auto"/>
              <w:ind w:left="479"/>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传真</w:t>
            </w:r>
          </w:p>
        </w:tc>
        <w:tc>
          <w:tcPr>
            <w:tcW w:w="2245" w:type="dxa"/>
            <w:gridSpan w:val="2"/>
            <w:vAlign w:val="top"/>
          </w:tcPr>
          <w:p w14:paraId="501A10A0">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1258" w:type="dxa"/>
            <w:vAlign w:val="top"/>
          </w:tcPr>
          <w:p w14:paraId="60F38BD6">
            <w:pPr>
              <w:pStyle w:val="15"/>
              <w:keepNext w:val="0"/>
              <w:keepLines w:val="0"/>
              <w:pageBreakBefore w:val="0"/>
              <w:widowControl/>
              <w:shd w:val="clear"/>
              <w:wordWrap/>
              <w:overflowPunct/>
              <w:topLinePunct w:val="0"/>
              <w:autoSpaceDE w:val="0"/>
              <w:autoSpaceDN w:val="0"/>
              <w:bidi w:val="0"/>
              <w:adjustRightInd w:val="0"/>
              <w:snapToGrid w:val="0"/>
              <w:spacing w:before="249" w:line="223" w:lineRule="auto"/>
              <w:ind w:left="59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网址</w:t>
            </w:r>
          </w:p>
        </w:tc>
        <w:tc>
          <w:tcPr>
            <w:tcW w:w="2329" w:type="dxa"/>
            <w:gridSpan w:val="2"/>
            <w:vAlign w:val="top"/>
          </w:tcPr>
          <w:p w14:paraId="593CD4EB">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5B85E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1576" w:type="dxa"/>
            <w:vAlign w:val="top"/>
          </w:tcPr>
          <w:p w14:paraId="5B5B02C7">
            <w:pPr>
              <w:pStyle w:val="15"/>
              <w:keepNext w:val="0"/>
              <w:keepLines w:val="0"/>
              <w:pageBreakBefore w:val="0"/>
              <w:widowControl/>
              <w:shd w:val="clear"/>
              <w:wordWrap/>
              <w:overflowPunct/>
              <w:topLinePunct w:val="0"/>
              <w:autoSpaceDE w:val="0"/>
              <w:autoSpaceDN w:val="0"/>
              <w:bidi w:val="0"/>
              <w:adjustRightInd w:val="0"/>
              <w:snapToGrid w:val="0"/>
              <w:spacing w:before="246" w:line="223" w:lineRule="auto"/>
              <w:ind w:left="353"/>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法定代表人</w:t>
            </w:r>
          </w:p>
        </w:tc>
        <w:tc>
          <w:tcPr>
            <w:tcW w:w="1191" w:type="dxa"/>
            <w:vAlign w:val="top"/>
          </w:tcPr>
          <w:p w14:paraId="26109A1E">
            <w:pPr>
              <w:pStyle w:val="15"/>
              <w:keepNext w:val="0"/>
              <w:keepLines w:val="0"/>
              <w:pageBreakBefore w:val="0"/>
              <w:widowControl/>
              <w:shd w:val="clear"/>
              <w:wordWrap/>
              <w:overflowPunct/>
              <w:topLinePunct w:val="0"/>
              <w:autoSpaceDE w:val="0"/>
              <w:autoSpaceDN w:val="0"/>
              <w:bidi w:val="0"/>
              <w:adjustRightInd w:val="0"/>
              <w:snapToGrid w:val="0"/>
              <w:spacing w:before="251" w:line="224" w:lineRule="auto"/>
              <w:ind w:left="472"/>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姓名</w:t>
            </w:r>
          </w:p>
        </w:tc>
        <w:tc>
          <w:tcPr>
            <w:tcW w:w="1004" w:type="dxa"/>
            <w:vAlign w:val="top"/>
          </w:tcPr>
          <w:p w14:paraId="162B43E1">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1241" w:type="dxa"/>
            <w:vAlign w:val="top"/>
          </w:tcPr>
          <w:p w14:paraId="40AD0D7C">
            <w:pPr>
              <w:pStyle w:val="15"/>
              <w:keepNext w:val="0"/>
              <w:keepLines w:val="0"/>
              <w:pageBreakBefore w:val="0"/>
              <w:widowControl/>
              <w:shd w:val="clear"/>
              <w:wordWrap/>
              <w:overflowPunct/>
              <w:topLinePunct w:val="0"/>
              <w:autoSpaceDE w:val="0"/>
              <w:autoSpaceDN w:val="0"/>
              <w:bidi w:val="0"/>
              <w:adjustRightInd w:val="0"/>
              <w:snapToGrid w:val="0"/>
              <w:spacing w:before="242" w:line="220" w:lineRule="auto"/>
              <w:ind w:left="266"/>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技术职称</w:t>
            </w:r>
          </w:p>
        </w:tc>
        <w:tc>
          <w:tcPr>
            <w:tcW w:w="1258" w:type="dxa"/>
            <w:vAlign w:val="top"/>
          </w:tcPr>
          <w:p w14:paraId="6FDCE020">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934" w:type="dxa"/>
            <w:vAlign w:val="top"/>
          </w:tcPr>
          <w:p w14:paraId="69D74200">
            <w:pPr>
              <w:pStyle w:val="15"/>
              <w:keepNext w:val="0"/>
              <w:keepLines w:val="0"/>
              <w:pageBreakBefore w:val="0"/>
              <w:widowControl/>
              <w:shd w:val="clear"/>
              <w:wordWrap/>
              <w:overflowPunct/>
              <w:topLinePunct w:val="0"/>
              <w:autoSpaceDE w:val="0"/>
              <w:autoSpaceDN w:val="0"/>
              <w:bidi w:val="0"/>
              <w:adjustRightInd w:val="0"/>
              <w:snapToGrid w:val="0"/>
              <w:spacing w:before="246" w:line="223" w:lineRule="auto"/>
              <w:ind w:left="417"/>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电话</w:t>
            </w:r>
          </w:p>
        </w:tc>
        <w:tc>
          <w:tcPr>
            <w:tcW w:w="1395" w:type="dxa"/>
            <w:vAlign w:val="top"/>
          </w:tcPr>
          <w:p w14:paraId="28206B80">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7D27B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576" w:type="dxa"/>
            <w:vAlign w:val="top"/>
          </w:tcPr>
          <w:p w14:paraId="7713C936">
            <w:pPr>
              <w:pStyle w:val="15"/>
              <w:keepNext w:val="0"/>
              <w:keepLines w:val="0"/>
              <w:pageBreakBefore w:val="0"/>
              <w:widowControl/>
              <w:shd w:val="clear"/>
              <w:wordWrap/>
              <w:overflowPunct/>
              <w:topLinePunct w:val="0"/>
              <w:autoSpaceDE w:val="0"/>
              <w:autoSpaceDN w:val="0"/>
              <w:bidi w:val="0"/>
              <w:adjustRightInd w:val="0"/>
              <w:snapToGrid w:val="0"/>
              <w:spacing w:before="250" w:line="223" w:lineRule="auto"/>
              <w:ind w:left="462"/>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成立时间</w:t>
            </w:r>
          </w:p>
        </w:tc>
        <w:tc>
          <w:tcPr>
            <w:tcW w:w="7023" w:type="dxa"/>
            <w:gridSpan w:val="6"/>
            <w:vAlign w:val="top"/>
          </w:tcPr>
          <w:p w14:paraId="4B2CF29C">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74F09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3" w:hRule="atLeast"/>
        </w:trPr>
        <w:tc>
          <w:tcPr>
            <w:tcW w:w="1576" w:type="dxa"/>
            <w:vAlign w:val="top"/>
          </w:tcPr>
          <w:p w14:paraId="53E90940">
            <w:pPr>
              <w:pStyle w:val="15"/>
              <w:keepNext w:val="0"/>
              <w:keepLines w:val="0"/>
              <w:pageBreakBefore w:val="0"/>
              <w:widowControl/>
              <w:shd w:val="clear"/>
              <w:wordWrap/>
              <w:overflowPunct/>
              <w:topLinePunct w:val="0"/>
              <w:autoSpaceDE w:val="0"/>
              <w:autoSpaceDN w:val="0"/>
              <w:bidi w:val="0"/>
              <w:adjustRightInd w:val="0"/>
              <w:snapToGrid w:val="0"/>
              <w:spacing w:before="250" w:line="223" w:lineRule="auto"/>
              <w:ind w:left="352"/>
              <w:jc w:val="center"/>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营业执照号</w:t>
            </w:r>
          </w:p>
        </w:tc>
        <w:tc>
          <w:tcPr>
            <w:tcW w:w="2195" w:type="dxa"/>
            <w:gridSpan w:val="2"/>
            <w:vAlign w:val="top"/>
          </w:tcPr>
          <w:p w14:paraId="21DCE104">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1241" w:type="dxa"/>
            <w:vMerge w:val="restart"/>
            <w:tcBorders>
              <w:bottom w:val="nil"/>
            </w:tcBorders>
            <w:vAlign w:val="top"/>
          </w:tcPr>
          <w:p w14:paraId="4FA94F22">
            <w:pPr>
              <w:pStyle w:val="15"/>
              <w:keepNext w:val="0"/>
              <w:keepLines w:val="0"/>
              <w:pageBreakBefore w:val="0"/>
              <w:widowControl/>
              <w:shd w:val="clear"/>
              <w:wordWrap/>
              <w:overflowPunct/>
              <w:topLinePunct w:val="0"/>
              <w:autoSpaceDE w:val="0"/>
              <w:autoSpaceDN w:val="0"/>
              <w:bidi w:val="0"/>
              <w:adjustRightInd w:val="0"/>
              <w:snapToGrid w:val="0"/>
              <w:spacing w:before="78" w:line="224" w:lineRule="auto"/>
              <w:ind w:left="266"/>
              <w:jc w:val="center"/>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企业人员</w:t>
            </w:r>
          </w:p>
        </w:tc>
        <w:tc>
          <w:tcPr>
            <w:tcW w:w="3587" w:type="dxa"/>
            <w:gridSpan w:val="3"/>
            <w:vMerge w:val="restart"/>
            <w:vAlign w:val="top"/>
          </w:tcPr>
          <w:p w14:paraId="568AB2B3">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1007B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576" w:type="dxa"/>
            <w:vAlign w:val="top"/>
          </w:tcPr>
          <w:p w14:paraId="2CAAE767">
            <w:pPr>
              <w:pStyle w:val="15"/>
              <w:keepNext w:val="0"/>
              <w:keepLines w:val="0"/>
              <w:pageBreakBefore w:val="0"/>
              <w:widowControl/>
              <w:shd w:val="clear"/>
              <w:wordWrap/>
              <w:overflowPunct/>
              <w:topLinePunct w:val="0"/>
              <w:autoSpaceDE w:val="0"/>
              <w:autoSpaceDN w:val="0"/>
              <w:bidi w:val="0"/>
              <w:adjustRightInd w:val="0"/>
              <w:snapToGrid w:val="0"/>
              <w:spacing w:before="252" w:line="223" w:lineRule="auto"/>
              <w:ind w:left="472"/>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注册资金</w:t>
            </w:r>
          </w:p>
        </w:tc>
        <w:tc>
          <w:tcPr>
            <w:tcW w:w="2195" w:type="dxa"/>
            <w:gridSpan w:val="2"/>
            <w:vAlign w:val="top"/>
          </w:tcPr>
          <w:p w14:paraId="51FB494E">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1241" w:type="dxa"/>
            <w:vMerge w:val="continue"/>
            <w:tcBorders>
              <w:top w:val="nil"/>
              <w:bottom w:val="nil"/>
            </w:tcBorders>
            <w:vAlign w:val="top"/>
          </w:tcPr>
          <w:p w14:paraId="20E98F60">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3587" w:type="dxa"/>
            <w:gridSpan w:val="3"/>
            <w:vMerge w:val="continue"/>
            <w:vAlign w:val="top"/>
          </w:tcPr>
          <w:p w14:paraId="2FA29315">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62C48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576" w:type="dxa"/>
            <w:vAlign w:val="top"/>
          </w:tcPr>
          <w:p w14:paraId="60696C18">
            <w:pPr>
              <w:pStyle w:val="15"/>
              <w:keepNext w:val="0"/>
              <w:keepLines w:val="0"/>
              <w:pageBreakBefore w:val="0"/>
              <w:widowControl/>
              <w:shd w:val="clear"/>
              <w:wordWrap/>
              <w:overflowPunct/>
              <w:topLinePunct w:val="0"/>
              <w:autoSpaceDE w:val="0"/>
              <w:autoSpaceDN w:val="0"/>
              <w:bidi w:val="0"/>
              <w:adjustRightInd w:val="0"/>
              <w:snapToGrid w:val="0"/>
              <w:spacing w:before="245" w:line="220" w:lineRule="auto"/>
              <w:ind w:left="451"/>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开户银行</w:t>
            </w:r>
          </w:p>
        </w:tc>
        <w:tc>
          <w:tcPr>
            <w:tcW w:w="2195" w:type="dxa"/>
            <w:gridSpan w:val="2"/>
            <w:vAlign w:val="top"/>
          </w:tcPr>
          <w:p w14:paraId="00E7932A">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1241" w:type="dxa"/>
            <w:vMerge w:val="continue"/>
            <w:tcBorders>
              <w:top w:val="nil"/>
              <w:bottom w:val="nil"/>
            </w:tcBorders>
            <w:vAlign w:val="top"/>
          </w:tcPr>
          <w:p w14:paraId="790D55B0">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3587" w:type="dxa"/>
            <w:gridSpan w:val="3"/>
            <w:vMerge w:val="continue"/>
            <w:vAlign w:val="top"/>
          </w:tcPr>
          <w:p w14:paraId="30329293">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5F598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1576" w:type="dxa"/>
            <w:vAlign w:val="top"/>
          </w:tcPr>
          <w:p w14:paraId="068D0D34">
            <w:pPr>
              <w:pStyle w:val="15"/>
              <w:keepNext w:val="0"/>
              <w:keepLines w:val="0"/>
              <w:pageBreakBefore w:val="0"/>
              <w:widowControl/>
              <w:shd w:val="clear"/>
              <w:wordWrap/>
              <w:overflowPunct/>
              <w:topLinePunct w:val="0"/>
              <w:autoSpaceDE w:val="0"/>
              <w:autoSpaceDN w:val="0"/>
              <w:bidi w:val="0"/>
              <w:adjustRightInd w:val="0"/>
              <w:snapToGrid w:val="0"/>
              <w:spacing w:before="255" w:line="223" w:lineRule="auto"/>
              <w:ind w:left="684"/>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账号</w:t>
            </w:r>
          </w:p>
        </w:tc>
        <w:tc>
          <w:tcPr>
            <w:tcW w:w="2195" w:type="dxa"/>
            <w:gridSpan w:val="2"/>
            <w:vAlign w:val="top"/>
          </w:tcPr>
          <w:p w14:paraId="2E9F5F92">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1241" w:type="dxa"/>
            <w:vMerge w:val="continue"/>
            <w:tcBorders>
              <w:top w:val="nil"/>
            </w:tcBorders>
            <w:vAlign w:val="top"/>
          </w:tcPr>
          <w:p w14:paraId="6E017AB4">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3587" w:type="dxa"/>
            <w:gridSpan w:val="3"/>
            <w:vMerge w:val="continue"/>
            <w:vAlign w:val="top"/>
          </w:tcPr>
          <w:p w14:paraId="650FE882">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09F4F0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4" w:hRule="atLeast"/>
        </w:trPr>
        <w:tc>
          <w:tcPr>
            <w:tcW w:w="1576" w:type="dxa"/>
            <w:vAlign w:val="top"/>
          </w:tcPr>
          <w:p w14:paraId="72FEB2B3">
            <w:pPr>
              <w:keepNext w:val="0"/>
              <w:keepLines w:val="0"/>
              <w:pageBreakBefore w:val="0"/>
              <w:widowControl/>
              <w:shd w:val="clear"/>
              <w:wordWrap/>
              <w:overflowPunct/>
              <w:topLinePunct w:val="0"/>
              <w:autoSpaceDE w:val="0"/>
              <w:autoSpaceDN w:val="0"/>
              <w:bidi w:val="0"/>
              <w:adjustRightInd w:val="0"/>
              <w:snapToGrid w:val="0"/>
              <w:spacing w:line="246" w:lineRule="auto"/>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p w14:paraId="08C796B3">
            <w:pPr>
              <w:pStyle w:val="15"/>
              <w:keepNext w:val="0"/>
              <w:keepLines w:val="0"/>
              <w:pageBreakBefore w:val="0"/>
              <w:widowControl/>
              <w:shd w:val="clear"/>
              <w:wordWrap/>
              <w:overflowPunct/>
              <w:topLinePunct w:val="0"/>
              <w:autoSpaceDE w:val="0"/>
              <w:autoSpaceDN w:val="0"/>
              <w:bidi w:val="0"/>
              <w:adjustRightInd w:val="0"/>
              <w:snapToGrid w:val="0"/>
              <w:spacing w:before="78" w:line="223" w:lineRule="auto"/>
              <w:ind w:left="451"/>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经营范围</w:t>
            </w:r>
          </w:p>
        </w:tc>
        <w:tc>
          <w:tcPr>
            <w:tcW w:w="7023" w:type="dxa"/>
            <w:gridSpan w:val="6"/>
            <w:vAlign w:val="top"/>
          </w:tcPr>
          <w:p w14:paraId="02ACC35F">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48F76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4" w:hRule="atLeast"/>
        </w:trPr>
        <w:tc>
          <w:tcPr>
            <w:tcW w:w="1576" w:type="dxa"/>
            <w:vAlign w:val="top"/>
          </w:tcPr>
          <w:p w14:paraId="5847152F">
            <w:pPr>
              <w:pStyle w:val="15"/>
              <w:keepNext w:val="0"/>
              <w:keepLines w:val="0"/>
              <w:pageBreakBefore w:val="0"/>
              <w:widowControl/>
              <w:shd w:val="clear"/>
              <w:wordWrap/>
              <w:overflowPunct/>
              <w:topLinePunct w:val="0"/>
              <w:autoSpaceDE w:val="0"/>
              <w:autoSpaceDN w:val="0"/>
              <w:bidi w:val="0"/>
              <w:adjustRightInd w:val="0"/>
              <w:snapToGrid w:val="0"/>
              <w:spacing w:before="289" w:line="224" w:lineRule="auto"/>
              <w:ind w:left="696"/>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备注</w:t>
            </w:r>
          </w:p>
        </w:tc>
        <w:tc>
          <w:tcPr>
            <w:tcW w:w="7023" w:type="dxa"/>
            <w:gridSpan w:val="6"/>
            <w:vAlign w:val="top"/>
          </w:tcPr>
          <w:p w14:paraId="1D0C8352">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bl>
    <w:p w14:paraId="0F3C5594">
      <w:pPr>
        <w:keepNext w:val="0"/>
        <w:keepLines w:val="0"/>
        <w:pageBreakBefore w:val="0"/>
        <w:widowControl/>
        <w:shd w:val="clear"/>
        <w:wordWrap/>
        <w:overflowPunct/>
        <w:topLinePunct w:val="0"/>
        <w:autoSpaceDE w:val="0"/>
        <w:autoSpaceDN w:val="0"/>
        <w:bidi w:val="0"/>
        <w:adjustRightInd w:val="0"/>
        <w:snapToGrid w:val="0"/>
        <w:spacing w:before="1" w:line="214" w:lineRule="auto"/>
        <w:ind w:left="401"/>
        <w:textAlignment w:val="baseline"/>
        <w:outlineLvl w:val="9"/>
        <w:rPr>
          <w:rFonts w:hint="eastAsia" w:ascii="宋体" w:hAnsi="宋体" w:eastAsia="宋体" w:cs="宋体"/>
          <w:sz w:val="24"/>
          <w:szCs w:val="24"/>
        </w:rPr>
      </w:pPr>
      <w:r>
        <w:rPr>
          <w:rFonts w:hint="eastAsia" w:ascii="宋体" w:hAnsi="宋体" w:eastAsia="宋体" w:cs="宋体"/>
          <w:snapToGrid w:val="0"/>
          <w:color w:val="000000"/>
          <w:spacing w:val="6"/>
          <w:kern w:val="0"/>
          <w:position w:val="20"/>
          <w:sz w:val="24"/>
          <w:szCs w:val="24"/>
          <w:lang w:val="en-US" w:eastAsia="zh-CN" w:bidi="ar-SA"/>
        </w:rPr>
        <w:t>注:本表后应附企业法人营业执照、开户许可证或开户信息等相关材料的复印件。(供应商可根据本表自行编制)</w:t>
      </w:r>
    </w:p>
    <w:p w14:paraId="5B68DB27">
      <w:pPr>
        <w:shd w:val="clear"/>
        <w:rPr>
          <w:rFonts w:hint="eastAsia" w:ascii="宋体" w:hAnsi="宋体" w:eastAsia="宋体" w:cs="宋体"/>
          <w:spacing w:val="-6"/>
          <w:sz w:val="36"/>
          <w:szCs w:val="36"/>
          <w:lang w:val="en-US" w:eastAsia="zh-CN"/>
        </w:rPr>
      </w:pPr>
      <w:r>
        <w:rPr>
          <w:rFonts w:hint="eastAsia" w:ascii="宋体" w:hAnsi="宋体" w:eastAsia="宋体" w:cs="宋体"/>
          <w:spacing w:val="-6"/>
          <w:sz w:val="36"/>
          <w:szCs w:val="36"/>
          <w:lang w:val="en-US" w:eastAsia="zh-CN"/>
        </w:rPr>
        <w:br w:type="page"/>
      </w:r>
    </w:p>
    <w:p w14:paraId="2588D44C">
      <w:pPr>
        <w:keepNext w:val="0"/>
        <w:keepLines w:val="0"/>
        <w:pageBreakBefore w:val="0"/>
        <w:widowControl/>
        <w:numPr>
          <w:ilvl w:val="0"/>
          <w:numId w:val="0"/>
        </w:numPr>
        <w:shd w:val="clear"/>
        <w:wordWrap/>
        <w:overflowPunct/>
        <w:topLinePunct w:val="0"/>
        <w:autoSpaceDE w:val="0"/>
        <w:autoSpaceDN w:val="0"/>
        <w:bidi w:val="0"/>
        <w:adjustRightInd w:val="0"/>
        <w:snapToGrid w:val="0"/>
        <w:spacing w:before="91" w:line="345" w:lineRule="auto"/>
        <w:jc w:val="center"/>
        <w:textAlignment w:val="baseline"/>
        <w:outlineLvl w:val="9"/>
        <w:rPr>
          <w:rFonts w:hint="eastAsia" w:ascii="宋体" w:hAnsi="宋体" w:eastAsia="宋体" w:cs="宋体"/>
          <w:spacing w:val="-6"/>
          <w:sz w:val="36"/>
          <w:szCs w:val="36"/>
        </w:rPr>
      </w:pPr>
      <w:r>
        <w:rPr>
          <w:rFonts w:hint="eastAsia" w:ascii="宋体" w:hAnsi="宋体" w:eastAsia="宋体" w:cs="宋体"/>
          <w:spacing w:val="-6"/>
          <w:sz w:val="36"/>
          <w:szCs w:val="36"/>
          <w:lang w:val="en-US" w:eastAsia="zh-CN"/>
        </w:rPr>
        <w:t>七、</w:t>
      </w:r>
      <w:r>
        <w:rPr>
          <w:rFonts w:hint="eastAsia" w:ascii="宋体" w:hAnsi="宋体" w:eastAsia="宋体" w:cs="宋体"/>
          <w:spacing w:val="-6"/>
          <w:sz w:val="36"/>
          <w:szCs w:val="36"/>
        </w:rPr>
        <w:t>财务审计报告</w:t>
      </w:r>
      <w:r>
        <w:rPr>
          <w:rFonts w:hint="eastAsia" w:ascii="宋体" w:hAnsi="宋体" w:eastAsia="宋体" w:cs="宋体"/>
          <w:spacing w:val="-6"/>
          <w:sz w:val="36"/>
          <w:szCs w:val="36"/>
          <w:lang w:val="en-US" w:eastAsia="zh-CN"/>
        </w:rPr>
        <w:t>或财务报表</w:t>
      </w:r>
      <w:r>
        <w:rPr>
          <w:rFonts w:hint="eastAsia" w:ascii="宋体" w:hAnsi="宋体" w:eastAsia="宋体" w:cs="宋体"/>
          <w:spacing w:val="-6"/>
          <w:sz w:val="36"/>
          <w:szCs w:val="36"/>
        </w:rPr>
        <w:t>（</w:t>
      </w:r>
      <w:r>
        <w:rPr>
          <w:rFonts w:hint="eastAsia" w:ascii="宋体" w:hAnsi="宋体" w:eastAsia="宋体" w:cs="宋体"/>
          <w:spacing w:val="-6"/>
          <w:sz w:val="36"/>
          <w:szCs w:val="36"/>
          <w:lang w:val="en-US" w:eastAsia="zh-CN"/>
        </w:rPr>
        <w:t>2025年</w:t>
      </w:r>
      <w:r>
        <w:rPr>
          <w:rFonts w:hint="eastAsia" w:ascii="宋体" w:hAnsi="宋体" w:eastAsia="宋体" w:cs="宋体"/>
          <w:spacing w:val="-6"/>
          <w:sz w:val="36"/>
          <w:szCs w:val="36"/>
        </w:rPr>
        <w:t>）</w:t>
      </w:r>
    </w:p>
    <w:p w14:paraId="41ECBDD1">
      <w:pPr>
        <w:keepNext w:val="0"/>
        <w:keepLines w:val="0"/>
        <w:pageBreakBefore w:val="0"/>
        <w:widowControl/>
        <w:numPr>
          <w:ilvl w:val="0"/>
          <w:numId w:val="0"/>
        </w:numPr>
        <w:shd w:val="clear"/>
        <w:wordWrap/>
        <w:overflowPunct/>
        <w:topLinePunct w:val="0"/>
        <w:autoSpaceDE w:val="0"/>
        <w:autoSpaceDN w:val="0"/>
        <w:bidi w:val="0"/>
        <w:adjustRightInd w:val="0"/>
        <w:snapToGrid w:val="0"/>
        <w:spacing w:before="91" w:line="345" w:lineRule="auto"/>
        <w:ind w:firstLine="480" w:firstLineChars="200"/>
        <w:jc w:val="both"/>
        <w:textAlignment w:val="baseline"/>
        <w:outlineLvl w:val="9"/>
        <w:rPr>
          <w:rFonts w:hint="eastAsia" w:ascii="宋体" w:hAnsi="宋体" w:eastAsia="宋体" w:cs="宋体"/>
          <w:sz w:val="24"/>
          <w:szCs w:val="24"/>
        </w:rPr>
      </w:pPr>
      <w:r>
        <w:rPr>
          <w:rFonts w:hint="eastAsia" w:ascii="宋体" w:hAnsi="宋体" w:eastAsia="宋体" w:cs="宋体"/>
          <w:sz w:val="24"/>
          <w:szCs w:val="24"/>
        </w:rPr>
        <w:t>企业成立不足一</w:t>
      </w:r>
      <w:r>
        <w:rPr>
          <w:rFonts w:hint="eastAsia" w:ascii="宋体" w:hAnsi="宋体" w:eastAsia="宋体" w:cs="宋体"/>
          <w:spacing w:val="-2"/>
          <w:sz w:val="24"/>
          <w:szCs w:val="24"/>
        </w:rPr>
        <w:t>年的提供企业成立至今的财务报表、近三个月完税证明、近三个月社保缴</w:t>
      </w:r>
      <w:r>
        <w:rPr>
          <w:rFonts w:hint="eastAsia" w:ascii="宋体" w:hAnsi="宋体" w:eastAsia="宋体" w:cs="宋体"/>
          <w:spacing w:val="2"/>
          <w:sz w:val="24"/>
          <w:szCs w:val="24"/>
        </w:rPr>
        <w:t>纳证明(需有相关人员的社保缴纳明细，退休人员需提供退休证明，新公司不足三个月的提供成立来的即可)等材料的原件扫描件</w:t>
      </w:r>
    </w:p>
    <w:p w14:paraId="10F90D0A">
      <w:pPr>
        <w:shd w:val="clear"/>
        <w:rPr>
          <w:rFonts w:hint="eastAsia" w:ascii="宋体" w:hAnsi="宋体" w:eastAsia="宋体" w:cs="宋体"/>
          <w:spacing w:val="-6"/>
          <w:sz w:val="36"/>
          <w:szCs w:val="36"/>
        </w:rPr>
      </w:pPr>
      <w:r>
        <w:rPr>
          <w:rFonts w:hint="eastAsia" w:ascii="宋体" w:hAnsi="宋体" w:eastAsia="宋体" w:cs="宋体"/>
          <w:spacing w:val="-6"/>
          <w:sz w:val="36"/>
          <w:szCs w:val="36"/>
        </w:rPr>
        <w:br w:type="page"/>
      </w:r>
    </w:p>
    <w:p w14:paraId="33B239A2">
      <w:pPr>
        <w:keepNext w:val="0"/>
        <w:keepLines w:val="0"/>
        <w:pageBreakBefore w:val="0"/>
        <w:widowControl/>
        <w:shd w:val="clear"/>
        <w:wordWrap/>
        <w:overflowPunct/>
        <w:topLinePunct w:val="0"/>
        <w:autoSpaceDE w:val="0"/>
        <w:autoSpaceDN w:val="0"/>
        <w:bidi w:val="0"/>
        <w:adjustRightInd w:val="0"/>
        <w:snapToGrid w:val="0"/>
        <w:spacing w:before="98" w:line="212" w:lineRule="auto"/>
        <w:jc w:val="center"/>
        <w:textAlignment w:val="baseline"/>
        <w:outlineLvl w:val="9"/>
        <w:rPr>
          <w:rFonts w:hint="eastAsia" w:ascii="宋体" w:hAnsi="宋体" w:eastAsia="宋体" w:cs="宋体"/>
          <w:spacing w:val="-6"/>
          <w:sz w:val="24"/>
          <w:szCs w:val="24"/>
        </w:rPr>
      </w:pPr>
      <w:r>
        <w:rPr>
          <w:rFonts w:hint="eastAsia" w:ascii="宋体" w:hAnsi="宋体" w:eastAsia="宋体" w:cs="宋体"/>
          <w:spacing w:val="-6"/>
          <w:sz w:val="36"/>
          <w:szCs w:val="36"/>
        </w:rPr>
        <w:t>八、技术偏离表</w:t>
      </w:r>
    </w:p>
    <w:p w14:paraId="420C8446">
      <w:pPr>
        <w:keepNext w:val="0"/>
        <w:keepLines w:val="0"/>
        <w:pageBreakBefore w:val="0"/>
        <w:widowControl/>
        <w:shd w:val="clear"/>
        <w:wordWrap/>
        <w:overflowPunct/>
        <w:topLinePunct w:val="0"/>
        <w:autoSpaceDE w:val="0"/>
        <w:autoSpaceDN w:val="0"/>
        <w:bidi w:val="0"/>
        <w:adjustRightInd w:val="0"/>
        <w:snapToGrid w:val="0"/>
        <w:spacing w:line="187" w:lineRule="exact"/>
        <w:textAlignment w:val="baseline"/>
        <w:outlineLvl w:val="9"/>
        <w:rPr>
          <w:rFonts w:hint="eastAsia" w:ascii="宋体" w:hAnsi="宋体" w:eastAsia="宋体" w:cs="宋体"/>
          <w:sz w:val="24"/>
          <w:szCs w:val="24"/>
        </w:rPr>
      </w:pPr>
    </w:p>
    <w:tbl>
      <w:tblPr>
        <w:tblStyle w:val="14"/>
        <w:tblW w:w="84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5"/>
        <w:gridCol w:w="2803"/>
        <w:gridCol w:w="2665"/>
        <w:gridCol w:w="1746"/>
      </w:tblGrid>
      <w:tr w14:paraId="366BD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45" w:type="dxa"/>
            <w:vAlign w:val="top"/>
          </w:tcPr>
          <w:p w14:paraId="04860B63">
            <w:pPr>
              <w:pStyle w:val="15"/>
              <w:keepNext w:val="0"/>
              <w:keepLines w:val="0"/>
              <w:pageBreakBefore w:val="0"/>
              <w:widowControl/>
              <w:shd w:val="clear"/>
              <w:wordWrap/>
              <w:overflowPunct/>
              <w:topLinePunct w:val="0"/>
              <w:autoSpaceDE w:val="0"/>
              <w:autoSpaceDN w:val="0"/>
              <w:bidi w:val="0"/>
              <w:adjustRightInd w:val="0"/>
              <w:snapToGrid w:val="0"/>
              <w:spacing w:before="97" w:line="222" w:lineRule="auto"/>
              <w:ind w:left="499"/>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序号</w:t>
            </w:r>
          </w:p>
        </w:tc>
        <w:tc>
          <w:tcPr>
            <w:tcW w:w="2803" w:type="dxa"/>
            <w:vAlign w:val="top"/>
          </w:tcPr>
          <w:p w14:paraId="5E972B6C">
            <w:pPr>
              <w:pStyle w:val="15"/>
              <w:keepNext w:val="0"/>
              <w:keepLines w:val="0"/>
              <w:pageBreakBefore w:val="0"/>
              <w:widowControl/>
              <w:shd w:val="clear"/>
              <w:wordWrap/>
              <w:overflowPunct/>
              <w:topLinePunct w:val="0"/>
              <w:autoSpaceDE w:val="0"/>
              <w:autoSpaceDN w:val="0"/>
              <w:bidi w:val="0"/>
              <w:adjustRightInd w:val="0"/>
              <w:snapToGrid w:val="0"/>
              <w:spacing w:before="96" w:line="222" w:lineRule="auto"/>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采购文件章节及条款号</w:t>
            </w:r>
          </w:p>
        </w:tc>
        <w:tc>
          <w:tcPr>
            <w:tcW w:w="2665" w:type="dxa"/>
            <w:vAlign w:val="top"/>
          </w:tcPr>
          <w:p w14:paraId="6FDA121C">
            <w:pPr>
              <w:pStyle w:val="15"/>
              <w:keepNext w:val="0"/>
              <w:keepLines w:val="0"/>
              <w:pageBreakBefore w:val="0"/>
              <w:widowControl/>
              <w:shd w:val="clear"/>
              <w:wordWrap/>
              <w:overflowPunct/>
              <w:topLinePunct w:val="0"/>
              <w:autoSpaceDE w:val="0"/>
              <w:autoSpaceDN w:val="0"/>
              <w:bidi w:val="0"/>
              <w:adjustRightInd w:val="0"/>
              <w:snapToGrid w:val="0"/>
              <w:spacing w:before="96" w:line="222" w:lineRule="auto"/>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响应文件章节及条款号</w:t>
            </w:r>
          </w:p>
        </w:tc>
        <w:tc>
          <w:tcPr>
            <w:tcW w:w="1746" w:type="dxa"/>
            <w:vAlign w:val="top"/>
          </w:tcPr>
          <w:p w14:paraId="5579D60E">
            <w:pPr>
              <w:pStyle w:val="15"/>
              <w:keepNext w:val="0"/>
              <w:keepLines w:val="0"/>
              <w:pageBreakBefore w:val="0"/>
              <w:widowControl/>
              <w:shd w:val="clear"/>
              <w:wordWrap/>
              <w:overflowPunct/>
              <w:topLinePunct w:val="0"/>
              <w:autoSpaceDE w:val="0"/>
              <w:autoSpaceDN w:val="0"/>
              <w:bidi w:val="0"/>
              <w:adjustRightInd w:val="0"/>
              <w:snapToGrid w:val="0"/>
              <w:spacing w:before="97" w:line="222" w:lineRule="auto"/>
              <w:ind w:left="545"/>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偏离情况</w:t>
            </w:r>
          </w:p>
        </w:tc>
      </w:tr>
      <w:tr w14:paraId="1A561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trPr>
        <w:tc>
          <w:tcPr>
            <w:tcW w:w="1245" w:type="dxa"/>
            <w:vAlign w:val="top"/>
          </w:tcPr>
          <w:p w14:paraId="23E7B61A">
            <w:pPr>
              <w:pStyle w:val="15"/>
              <w:keepNext w:val="0"/>
              <w:keepLines w:val="0"/>
              <w:pageBreakBefore w:val="0"/>
              <w:widowControl/>
              <w:shd w:val="clear"/>
              <w:wordWrap/>
              <w:overflowPunct/>
              <w:topLinePunct w:val="0"/>
              <w:autoSpaceDE w:val="0"/>
              <w:autoSpaceDN w:val="0"/>
              <w:bidi w:val="0"/>
              <w:adjustRightInd w:val="0"/>
              <w:snapToGrid w:val="0"/>
              <w:spacing w:before="124" w:line="181" w:lineRule="auto"/>
              <w:ind w:left="709"/>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1</w:t>
            </w:r>
          </w:p>
        </w:tc>
        <w:tc>
          <w:tcPr>
            <w:tcW w:w="2803" w:type="dxa"/>
            <w:vAlign w:val="top"/>
          </w:tcPr>
          <w:p w14:paraId="14F64A3F">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2665" w:type="dxa"/>
            <w:vAlign w:val="top"/>
          </w:tcPr>
          <w:p w14:paraId="60308351">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1746" w:type="dxa"/>
            <w:vAlign w:val="top"/>
          </w:tcPr>
          <w:p w14:paraId="5F884634">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352A0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1245" w:type="dxa"/>
            <w:vAlign w:val="top"/>
          </w:tcPr>
          <w:p w14:paraId="0CB4CFAE">
            <w:pPr>
              <w:pStyle w:val="15"/>
              <w:keepNext w:val="0"/>
              <w:keepLines w:val="0"/>
              <w:pageBreakBefore w:val="0"/>
              <w:widowControl/>
              <w:shd w:val="clear"/>
              <w:wordWrap/>
              <w:overflowPunct/>
              <w:topLinePunct w:val="0"/>
              <w:autoSpaceDE w:val="0"/>
              <w:autoSpaceDN w:val="0"/>
              <w:bidi w:val="0"/>
              <w:adjustRightInd w:val="0"/>
              <w:snapToGrid w:val="0"/>
              <w:spacing w:before="127" w:line="180" w:lineRule="auto"/>
              <w:ind w:left="665"/>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2</w:t>
            </w:r>
          </w:p>
        </w:tc>
        <w:tc>
          <w:tcPr>
            <w:tcW w:w="2803" w:type="dxa"/>
            <w:vAlign w:val="top"/>
          </w:tcPr>
          <w:p w14:paraId="295D94C5">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2665" w:type="dxa"/>
            <w:vAlign w:val="top"/>
          </w:tcPr>
          <w:p w14:paraId="333B3520">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1746" w:type="dxa"/>
            <w:vAlign w:val="top"/>
          </w:tcPr>
          <w:p w14:paraId="2CCFA042">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74541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trPr>
        <w:tc>
          <w:tcPr>
            <w:tcW w:w="1245" w:type="dxa"/>
            <w:vAlign w:val="top"/>
          </w:tcPr>
          <w:p w14:paraId="224FEF94">
            <w:pPr>
              <w:pStyle w:val="15"/>
              <w:keepNext w:val="0"/>
              <w:keepLines w:val="0"/>
              <w:pageBreakBefore w:val="0"/>
              <w:widowControl/>
              <w:shd w:val="clear"/>
              <w:wordWrap/>
              <w:overflowPunct/>
              <w:topLinePunct w:val="0"/>
              <w:autoSpaceDE w:val="0"/>
              <w:autoSpaceDN w:val="0"/>
              <w:bidi w:val="0"/>
              <w:adjustRightInd w:val="0"/>
              <w:snapToGrid w:val="0"/>
              <w:spacing w:before="129" w:line="180" w:lineRule="auto"/>
              <w:ind w:left="672"/>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3</w:t>
            </w:r>
          </w:p>
        </w:tc>
        <w:tc>
          <w:tcPr>
            <w:tcW w:w="2803" w:type="dxa"/>
            <w:vAlign w:val="top"/>
          </w:tcPr>
          <w:p w14:paraId="0AFEF790">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2665" w:type="dxa"/>
            <w:vAlign w:val="top"/>
          </w:tcPr>
          <w:p w14:paraId="59D49865">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1746" w:type="dxa"/>
            <w:vAlign w:val="top"/>
          </w:tcPr>
          <w:p w14:paraId="771F021B">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61EB54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5" w:hRule="atLeast"/>
        </w:trPr>
        <w:tc>
          <w:tcPr>
            <w:tcW w:w="1245" w:type="dxa"/>
            <w:vAlign w:val="top"/>
          </w:tcPr>
          <w:p w14:paraId="434104AE">
            <w:pPr>
              <w:pStyle w:val="15"/>
              <w:keepNext w:val="0"/>
              <w:keepLines w:val="0"/>
              <w:pageBreakBefore w:val="0"/>
              <w:widowControl/>
              <w:shd w:val="clear"/>
              <w:wordWrap/>
              <w:overflowPunct/>
              <w:topLinePunct w:val="0"/>
              <w:autoSpaceDE w:val="0"/>
              <w:autoSpaceDN w:val="0"/>
              <w:bidi w:val="0"/>
              <w:adjustRightInd w:val="0"/>
              <w:snapToGrid w:val="0"/>
              <w:spacing w:before="130" w:line="180" w:lineRule="auto"/>
              <w:ind w:left="654"/>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4</w:t>
            </w:r>
          </w:p>
        </w:tc>
        <w:tc>
          <w:tcPr>
            <w:tcW w:w="2803" w:type="dxa"/>
            <w:vAlign w:val="top"/>
          </w:tcPr>
          <w:p w14:paraId="47AB4FD9">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2665" w:type="dxa"/>
            <w:vAlign w:val="top"/>
          </w:tcPr>
          <w:p w14:paraId="59FA2E19">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1746" w:type="dxa"/>
            <w:vAlign w:val="top"/>
          </w:tcPr>
          <w:p w14:paraId="29AFB1F2">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20F58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1245" w:type="dxa"/>
            <w:vAlign w:val="top"/>
          </w:tcPr>
          <w:p w14:paraId="55C95CF6">
            <w:pPr>
              <w:pStyle w:val="15"/>
              <w:keepNext w:val="0"/>
              <w:keepLines w:val="0"/>
              <w:pageBreakBefore w:val="0"/>
              <w:widowControl/>
              <w:shd w:val="clear"/>
              <w:wordWrap/>
              <w:overflowPunct/>
              <w:topLinePunct w:val="0"/>
              <w:autoSpaceDE w:val="0"/>
              <w:autoSpaceDN w:val="0"/>
              <w:bidi w:val="0"/>
              <w:adjustRightInd w:val="0"/>
              <w:snapToGrid w:val="0"/>
              <w:spacing w:before="133" w:line="179" w:lineRule="auto"/>
              <w:ind w:left="672"/>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5</w:t>
            </w:r>
          </w:p>
        </w:tc>
        <w:tc>
          <w:tcPr>
            <w:tcW w:w="2803" w:type="dxa"/>
            <w:vAlign w:val="top"/>
          </w:tcPr>
          <w:p w14:paraId="07DD7E98">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2665" w:type="dxa"/>
            <w:vAlign w:val="top"/>
          </w:tcPr>
          <w:p w14:paraId="15205498">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1746" w:type="dxa"/>
            <w:vAlign w:val="top"/>
          </w:tcPr>
          <w:p w14:paraId="7AC1292C">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0790A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45" w:type="dxa"/>
            <w:vAlign w:val="top"/>
          </w:tcPr>
          <w:p w14:paraId="0555C408">
            <w:pPr>
              <w:pStyle w:val="15"/>
              <w:keepNext w:val="0"/>
              <w:keepLines w:val="0"/>
              <w:pageBreakBefore w:val="0"/>
              <w:widowControl/>
              <w:shd w:val="clear"/>
              <w:wordWrap/>
              <w:overflowPunct/>
              <w:topLinePunct w:val="0"/>
              <w:autoSpaceDE w:val="0"/>
              <w:autoSpaceDN w:val="0"/>
              <w:bidi w:val="0"/>
              <w:adjustRightInd w:val="0"/>
              <w:snapToGrid w:val="0"/>
              <w:spacing w:before="176" w:line="339" w:lineRule="exact"/>
              <w:ind w:left="528"/>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w:t>
            </w:r>
          </w:p>
        </w:tc>
        <w:tc>
          <w:tcPr>
            <w:tcW w:w="2803" w:type="dxa"/>
            <w:vAlign w:val="top"/>
          </w:tcPr>
          <w:p w14:paraId="520706B6">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2665" w:type="dxa"/>
            <w:vAlign w:val="top"/>
          </w:tcPr>
          <w:p w14:paraId="7F3EC6FA">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c>
          <w:tcPr>
            <w:tcW w:w="1746" w:type="dxa"/>
            <w:vAlign w:val="top"/>
          </w:tcPr>
          <w:p w14:paraId="0CA5269A">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tc>
      </w:tr>
      <w:tr w14:paraId="6205B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45" w:type="dxa"/>
            <w:vAlign w:val="top"/>
          </w:tcPr>
          <w:p w14:paraId="66C01650">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2803" w:type="dxa"/>
            <w:vAlign w:val="top"/>
          </w:tcPr>
          <w:p w14:paraId="7C575901">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2665" w:type="dxa"/>
            <w:vAlign w:val="top"/>
          </w:tcPr>
          <w:p w14:paraId="3A0C729B">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1746" w:type="dxa"/>
            <w:vAlign w:val="top"/>
          </w:tcPr>
          <w:p w14:paraId="15D2A509">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r>
      <w:tr w14:paraId="7DB16E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45" w:type="dxa"/>
            <w:vAlign w:val="top"/>
          </w:tcPr>
          <w:p w14:paraId="1D48F4F4">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2803" w:type="dxa"/>
            <w:vAlign w:val="top"/>
          </w:tcPr>
          <w:p w14:paraId="5CD3CC1F">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2665" w:type="dxa"/>
            <w:vAlign w:val="top"/>
          </w:tcPr>
          <w:p w14:paraId="4FA1655A">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1746" w:type="dxa"/>
            <w:vAlign w:val="top"/>
          </w:tcPr>
          <w:p w14:paraId="07C2C645">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r>
      <w:tr w14:paraId="7F089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245" w:type="dxa"/>
            <w:vAlign w:val="top"/>
          </w:tcPr>
          <w:p w14:paraId="4FF41566">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2803" w:type="dxa"/>
            <w:vAlign w:val="top"/>
          </w:tcPr>
          <w:p w14:paraId="6F322B4B">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2665" w:type="dxa"/>
            <w:vAlign w:val="top"/>
          </w:tcPr>
          <w:p w14:paraId="3CAD68AA">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c>
          <w:tcPr>
            <w:tcW w:w="1746" w:type="dxa"/>
            <w:vAlign w:val="top"/>
          </w:tcPr>
          <w:p w14:paraId="6571DEDD">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z w:val="24"/>
                <w:szCs w:val="24"/>
              </w:rPr>
            </w:pPr>
          </w:p>
        </w:tc>
      </w:tr>
    </w:tbl>
    <w:p w14:paraId="7DBE399A">
      <w:pPr>
        <w:keepNext w:val="0"/>
        <w:keepLines w:val="0"/>
        <w:pageBreakBefore w:val="0"/>
        <w:widowControl/>
        <w:shd w:val="clear"/>
        <w:wordWrap/>
        <w:overflowPunct/>
        <w:topLinePunct w:val="0"/>
        <w:autoSpaceDE w:val="0"/>
        <w:autoSpaceDN w:val="0"/>
        <w:bidi w:val="0"/>
        <w:adjustRightInd w:val="0"/>
        <w:snapToGrid w:val="0"/>
        <w:spacing w:before="184" w:line="222" w:lineRule="auto"/>
        <w:ind w:left="336"/>
        <w:textAlignment w:val="baseline"/>
        <w:outlineLvl w:val="9"/>
        <w:rPr>
          <w:rFonts w:hint="eastAsia" w:ascii="宋体" w:hAnsi="宋体" w:eastAsia="宋体" w:cs="宋体"/>
          <w:sz w:val="24"/>
          <w:szCs w:val="24"/>
        </w:rPr>
      </w:pPr>
      <w:r>
        <w:rPr>
          <w:rFonts w:hint="eastAsia" w:ascii="宋体" w:hAnsi="宋体" w:eastAsia="宋体" w:cs="宋体"/>
          <w:spacing w:val="-3"/>
          <w:sz w:val="24"/>
          <w:szCs w:val="24"/>
        </w:rPr>
        <w:t>注：偏离情况填写为正偏离、负偏离、无偏离（本项目不允许负偏离）。</w:t>
      </w:r>
    </w:p>
    <w:p w14:paraId="77938065">
      <w:pPr>
        <w:keepNext w:val="0"/>
        <w:keepLines w:val="0"/>
        <w:pageBreakBefore w:val="0"/>
        <w:widowControl/>
        <w:shd w:val="clear"/>
        <w:wordWrap/>
        <w:overflowPunct/>
        <w:topLinePunct w:val="0"/>
        <w:autoSpaceDE w:val="0"/>
        <w:autoSpaceDN w:val="0"/>
        <w:bidi w:val="0"/>
        <w:adjustRightInd w:val="0"/>
        <w:snapToGrid w:val="0"/>
        <w:spacing w:before="153" w:line="251" w:lineRule="auto"/>
        <w:ind w:left="314" w:right="334" w:firstLine="515"/>
        <w:textAlignment w:val="baseline"/>
        <w:outlineLvl w:val="9"/>
        <w:rPr>
          <w:rFonts w:hint="eastAsia" w:ascii="宋体" w:hAnsi="宋体" w:eastAsia="宋体" w:cs="宋体"/>
          <w:sz w:val="24"/>
          <w:szCs w:val="24"/>
        </w:rPr>
      </w:pPr>
      <w:r>
        <w:rPr>
          <w:rFonts w:hint="eastAsia" w:ascii="宋体" w:hAnsi="宋体" w:eastAsia="宋体" w:cs="宋体"/>
          <w:spacing w:val="-6"/>
          <w:sz w:val="24"/>
          <w:szCs w:val="24"/>
        </w:rPr>
        <w:t>1、采购文件技术指标未做要求的，不视为正偏离；如有正偏离需提供证明材料，</w:t>
      </w:r>
      <w:r>
        <w:rPr>
          <w:rFonts w:hint="eastAsia" w:ascii="宋体" w:hAnsi="宋体" w:eastAsia="宋体" w:cs="宋体"/>
          <w:spacing w:val="18"/>
          <w:sz w:val="24"/>
          <w:szCs w:val="24"/>
        </w:rPr>
        <w:t xml:space="preserve"> </w:t>
      </w:r>
      <w:r>
        <w:rPr>
          <w:rFonts w:hint="eastAsia" w:ascii="宋体" w:hAnsi="宋体" w:eastAsia="宋体" w:cs="宋体"/>
          <w:spacing w:val="-4"/>
          <w:sz w:val="24"/>
          <w:szCs w:val="24"/>
        </w:rPr>
        <w:t>证明材料附后(并注明页码)。</w:t>
      </w:r>
    </w:p>
    <w:p w14:paraId="0150F950">
      <w:pPr>
        <w:keepNext w:val="0"/>
        <w:keepLines w:val="0"/>
        <w:pageBreakBefore w:val="0"/>
        <w:widowControl/>
        <w:shd w:val="clear"/>
        <w:wordWrap/>
        <w:overflowPunct/>
        <w:topLinePunct w:val="0"/>
        <w:autoSpaceDE w:val="0"/>
        <w:autoSpaceDN w:val="0"/>
        <w:bidi w:val="0"/>
        <w:adjustRightInd w:val="0"/>
        <w:snapToGrid w:val="0"/>
        <w:spacing w:before="213" w:line="220" w:lineRule="auto"/>
        <w:ind w:left="781"/>
        <w:textAlignment w:val="baseline"/>
        <w:outlineLvl w:val="9"/>
        <w:rPr>
          <w:rFonts w:hint="eastAsia" w:ascii="宋体" w:hAnsi="宋体" w:eastAsia="宋体" w:cs="宋体"/>
          <w:sz w:val="24"/>
          <w:szCs w:val="24"/>
        </w:rPr>
      </w:pPr>
      <w:r>
        <w:rPr>
          <w:rFonts w:hint="eastAsia" w:ascii="宋体" w:hAnsi="宋体" w:eastAsia="宋体" w:cs="宋体"/>
          <w:spacing w:val="-2"/>
          <w:sz w:val="24"/>
          <w:szCs w:val="24"/>
        </w:rPr>
        <w:t>2、技术要求不允许负偏离，负偏离视为不响应竞争性谈判文件。</w:t>
      </w:r>
    </w:p>
    <w:p w14:paraId="73B7CB22">
      <w:pPr>
        <w:pStyle w:val="4"/>
        <w:keepNext w:val="0"/>
        <w:keepLines w:val="0"/>
        <w:pageBreakBefore w:val="0"/>
        <w:widowControl/>
        <w:shd w:val="clear"/>
        <w:wordWrap/>
        <w:overflowPunct/>
        <w:topLinePunct w:val="0"/>
        <w:autoSpaceDE w:val="0"/>
        <w:autoSpaceDN w:val="0"/>
        <w:bidi w:val="0"/>
        <w:adjustRightInd w:val="0"/>
        <w:snapToGrid w:val="0"/>
        <w:spacing w:line="255" w:lineRule="auto"/>
        <w:textAlignment w:val="baseline"/>
        <w:outlineLvl w:val="9"/>
        <w:rPr>
          <w:rFonts w:hint="eastAsia" w:ascii="宋体" w:hAnsi="宋体" w:eastAsia="宋体" w:cs="宋体"/>
          <w:sz w:val="24"/>
          <w:szCs w:val="24"/>
        </w:rPr>
      </w:pPr>
    </w:p>
    <w:p w14:paraId="0E896BDF">
      <w:pPr>
        <w:pStyle w:val="4"/>
        <w:keepNext w:val="0"/>
        <w:keepLines w:val="0"/>
        <w:pageBreakBefore w:val="0"/>
        <w:widowControl/>
        <w:shd w:val="clear"/>
        <w:wordWrap/>
        <w:overflowPunct/>
        <w:topLinePunct w:val="0"/>
        <w:autoSpaceDE w:val="0"/>
        <w:autoSpaceDN w:val="0"/>
        <w:bidi w:val="0"/>
        <w:adjustRightInd w:val="0"/>
        <w:snapToGrid w:val="0"/>
        <w:spacing w:line="255" w:lineRule="auto"/>
        <w:textAlignment w:val="baseline"/>
        <w:outlineLvl w:val="9"/>
        <w:rPr>
          <w:rFonts w:hint="eastAsia" w:ascii="宋体" w:hAnsi="宋体" w:eastAsia="宋体" w:cs="宋体"/>
          <w:sz w:val="24"/>
          <w:szCs w:val="24"/>
        </w:rPr>
      </w:pPr>
    </w:p>
    <w:p w14:paraId="439FB8B4">
      <w:pPr>
        <w:pStyle w:val="15"/>
        <w:keepNext w:val="0"/>
        <w:keepLines w:val="0"/>
        <w:pageBreakBefore w:val="0"/>
        <w:widowControl/>
        <w:shd w:val="clear"/>
        <w:wordWrap/>
        <w:overflowPunct/>
        <w:topLinePunct w:val="0"/>
        <w:autoSpaceDE w:val="0"/>
        <w:autoSpaceDN w:val="0"/>
        <w:bidi w:val="0"/>
        <w:adjustRightInd w:val="0"/>
        <w:snapToGrid w:val="0"/>
        <w:spacing w:before="96" w:line="222" w:lineRule="auto"/>
        <w:ind w:left="416"/>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供应商：（盖单位公章）</w:t>
      </w:r>
    </w:p>
    <w:p w14:paraId="0E581960">
      <w:pPr>
        <w:pStyle w:val="15"/>
        <w:keepNext w:val="0"/>
        <w:keepLines w:val="0"/>
        <w:pageBreakBefore w:val="0"/>
        <w:widowControl/>
        <w:shd w:val="clear"/>
        <w:wordWrap/>
        <w:overflowPunct/>
        <w:topLinePunct w:val="0"/>
        <w:autoSpaceDE w:val="0"/>
        <w:autoSpaceDN w:val="0"/>
        <w:bidi w:val="0"/>
        <w:adjustRightInd w:val="0"/>
        <w:snapToGrid w:val="0"/>
        <w:spacing w:before="96" w:line="222" w:lineRule="auto"/>
        <w:ind w:left="416"/>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法定代表人：（签字或盖章）</w:t>
      </w:r>
    </w:p>
    <w:p w14:paraId="3E615853">
      <w:pPr>
        <w:pStyle w:val="15"/>
        <w:keepNext w:val="0"/>
        <w:keepLines w:val="0"/>
        <w:pageBreakBefore w:val="0"/>
        <w:widowControl/>
        <w:shd w:val="clear"/>
        <w:wordWrap/>
        <w:overflowPunct/>
        <w:topLinePunct w:val="0"/>
        <w:autoSpaceDE w:val="0"/>
        <w:autoSpaceDN w:val="0"/>
        <w:bidi w:val="0"/>
        <w:adjustRightInd w:val="0"/>
        <w:snapToGrid w:val="0"/>
        <w:spacing w:before="96" w:line="222" w:lineRule="auto"/>
        <w:ind w:left="416"/>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日期：   年   月   日</w:t>
      </w:r>
    </w:p>
    <w:p w14:paraId="6AA7F54B">
      <w:pPr>
        <w:shd w:val="clear"/>
        <w:rPr>
          <w:rFonts w:hint="eastAsia" w:ascii="宋体" w:hAnsi="宋体" w:eastAsia="宋体" w:cs="宋体"/>
          <w:spacing w:val="-6"/>
          <w:sz w:val="36"/>
          <w:szCs w:val="36"/>
        </w:rPr>
      </w:pPr>
      <w:r>
        <w:rPr>
          <w:rFonts w:hint="eastAsia" w:ascii="宋体" w:hAnsi="宋体" w:eastAsia="宋体" w:cs="宋体"/>
          <w:spacing w:val="-6"/>
          <w:sz w:val="36"/>
          <w:szCs w:val="36"/>
        </w:rPr>
        <w:br w:type="page"/>
      </w:r>
    </w:p>
    <w:p w14:paraId="7D5DEC10">
      <w:pPr>
        <w:keepNext w:val="0"/>
        <w:keepLines w:val="0"/>
        <w:pageBreakBefore w:val="0"/>
        <w:widowControl/>
        <w:shd w:val="clear"/>
        <w:wordWrap/>
        <w:overflowPunct/>
        <w:topLinePunct w:val="0"/>
        <w:autoSpaceDE w:val="0"/>
        <w:autoSpaceDN w:val="0"/>
        <w:bidi w:val="0"/>
        <w:adjustRightInd w:val="0"/>
        <w:snapToGrid w:val="0"/>
        <w:spacing w:before="98" w:line="212" w:lineRule="auto"/>
        <w:jc w:val="center"/>
        <w:textAlignment w:val="baseline"/>
        <w:outlineLvl w:val="9"/>
        <w:rPr>
          <w:rFonts w:hint="eastAsia" w:ascii="宋体" w:hAnsi="宋体" w:eastAsia="宋体" w:cs="宋体"/>
          <w:spacing w:val="-6"/>
          <w:sz w:val="36"/>
          <w:szCs w:val="36"/>
        </w:rPr>
      </w:pPr>
      <w:r>
        <w:rPr>
          <w:rFonts w:hint="eastAsia" w:ascii="宋体" w:hAnsi="宋体" w:eastAsia="宋体" w:cs="宋体"/>
          <w:spacing w:val="-6"/>
          <w:sz w:val="36"/>
          <w:szCs w:val="36"/>
        </w:rPr>
        <w:t>九、在经营活动中没有重大违法记录的书面声明</w:t>
      </w:r>
    </w:p>
    <w:p w14:paraId="36E35925">
      <w:pPr>
        <w:pStyle w:val="4"/>
        <w:keepNext w:val="0"/>
        <w:keepLines w:val="0"/>
        <w:pageBreakBefore w:val="0"/>
        <w:widowControl/>
        <w:shd w:val="clear"/>
        <w:wordWrap/>
        <w:overflowPunct/>
        <w:topLinePunct w:val="0"/>
        <w:autoSpaceDE w:val="0"/>
        <w:autoSpaceDN w:val="0"/>
        <w:bidi w:val="0"/>
        <w:adjustRightInd w:val="0"/>
        <w:snapToGrid w:val="0"/>
        <w:spacing w:line="285" w:lineRule="auto"/>
        <w:textAlignment w:val="baseline"/>
        <w:outlineLvl w:val="9"/>
        <w:rPr>
          <w:rFonts w:hint="eastAsia" w:ascii="宋体" w:hAnsi="宋体" w:eastAsia="宋体" w:cs="宋体"/>
          <w:sz w:val="24"/>
          <w:szCs w:val="24"/>
        </w:rPr>
      </w:pPr>
    </w:p>
    <w:p w14:paraId="68B6E00B">
      <w:pPr>
        <w:pStyle w:val="4"/>
        <w:keepNext w:val="0"/>
        <w:keepLines w:val="0"/>
        <w:pageBreakBefore w:val="0"/>
        <w:widowControl/>
        <w:shd w:val="clear"/>
        <w:wordWrap/>
        <w:overflowPunct/>
        <w:topLinePunct w:val="0"/>
        <w:autoSpaceDE w:val="0"/>
        <w:autoSpaceDN w:val="0"/>
        <w:bidi w:val="0"/>
        <w:adjustRightInd w:val="0"/>
        <w:snapToGrid w:val="0"/>
        <w:spacing w:line="286" w:lineRule="auto"/>
        <w:textAlignment w:val="baseline"/>
        <w:outlineLvl w:val="9"/>
        <w:rPr>
          <w:rFonts w:hint="eastAsia" w:ascii="宋体" w:hAnsi="宋体" w:eastAsia="宋体" w:cs="宋体"/>
          <w:sz w:val="24"/>
          <w:szCs w:val="24"/>
        </w:rPr>
      </w:pPr>
    </w:p>
    <w:p w14:paraId="508AC12C">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z w:val="24"/>
          <w:szCs w:val="24"/>
        </w:rPr>
      </w:pPr>
      <w:r>
        <w:rPr>
          <w:rFonts w:hint="eastAsia" w:ascii="宋体" w:hAnsi="宋体" w:eastAsia="宋体" w:cs="宋体"/>
          <w:b/>
          <w:bCs/>
          <w:spacing w:val="-4"/>
          <w:sz w:val="24"/>
          <w:szCs w:val="24"/>
        </w:rPr>
        <w:t>致采购人、采购代理机构：</w:t>
      </w:r>
    </w:p>
    <w:p w14:paraId="293C1727">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2" w:firstLineChars="200"/>
        <w:textAlignment w:val="baseline"/>
        <w:outlineLvl w:val="9"/>
        <w:rPr>
          <w:rFonts w:hint="eastAsia" w:ascii="宋体" w:hAnsi="宋体" w:eastAsia="宋体" w:cs="宋体"/>
          <w:sz w:val="24"/>
          <w:szCs w:val="24"/>
        </w:rPr>
      </w:pPr>
      <w:r>
        <w:rPr>
          <w:rFonts w:hint="eastAsia" w:ascii="宋体" w:hAnsi="宋体" w:eastAsia="宋体" w:cs="宋体"/>
          <w:spacing w:val="8"/>
          <w:sz w:val="24"/>
          <w:szCs w:val="24"/>
        </w:rPr>
        <w:t>我公司在参加本次政府采购活动前，做出以下郑重声明：</w:t>
      </w:r>
    </w:p>
    <w:p w14:paraId="62CC67AB">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z w:val="24"/>
          <w:szCs w:val="24"/>
        </w:rPr>
      </w:pPr>
      <w:r>
        <w:rPr>
          <w:rFonts w:hint="eastAsia" w:ascii="宋体" w:hAnsi="宋体" w:eastAsia="宋体" w:cs="宋体"/>
          <w:spacing w:val="9"/>
          <w:sz w:val="24"/>
          <w:szCs w:val="24"/>
        </w:rPr>
        <w:t>一、参加本次政府采购活动前三年内，在经营活动中没有重大违法记录。</w:t>
      </w:r>
    </w:p>
    <w:p w14:paraId="034DEDC3">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二、在本次政府采购活动前三年内，我公司在信用中国、 中国政府采购网平台及国家企业信用查询系统中，无任何重大违法记录。</w:t>
      </w:r>
    </w:p>
    <w:p w14:paraId="3751A721">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z w:val="24"/>
          <w:szCs w:val="24"/>
        </w:rPr>
      </w:pPr>
      <w:r>
        <w:rPr>
          <w:rFonts w:hint="eastAsia" w:ascii="宋体" w:hAnsi="宋体" w:eastAsia="宋体" w:cs="宋体"/>
          <w:spacing w:val="9"/>
          <w:position w:val="20"/>
          <w:sz w:val="24"/>
          <w:szCs w:val="24"/>
        </w:rPr>
        <w:t>若发现我方上述声明与事实不符，愿按照政府采购相关规定接受相关处罚。</w:t>
      </w:r>
    </w:p>
    <w:p w14:paraId="55EAC41C">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z w:val="24"/>
          <w:szCs w:val="24"/>
        </w:rPr>
      </w:pPr>
      <w:r>
        <w:rPr>
          <w:rFonts w:hint="eastAsia" w:ascii="宋体" w:hAnsi="宋体" w:eastAsia="宋体" w:cs="宋体"/>
          <w:spacing w:val="4"/>
          <w:sz w:val="24"/>
          <w:szCs w:val="24"/>
        </w:rPr>
        <w:t>特此声明。</w:t>
      </w:r>
    </w:p>
    <w:p w14:paraId="50B24AF5">
      <w:pPr>
        <w:pStyle w:val="4"/>
        <w:keepNext w:val="0"/>
        <w:keepLines w:val="0"/>
        <w:pageBreakBefore w:val="0"/>
        <w:widowControl/>
        <w:shd w:val="clear"/>
        <w:wordWrap/>
        <w:overflowPunct/>
        <w:topLinePunct w:val="0"/>
        <w:autoSpaceDE w:val="0"/>
        <w:autoSpaceDN w:val="0"/>
        <w:bidi w:val="0"/>
        <w:adjustRightInd w:val="0"/>
        <w:snapToGrid w:val="0"/>
        <w:spacing w:line="306" w:lineRule="auto"/>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p w14:paraId="4C51613B">
      <w:pPr>
        <w:pStyle w:val="4"/>
        <w:keepNext w:val="0"/>
        <w:keepLines w:val="0"/>
        <w:pageBreakBefore w:val="0"/>
        <w:widowControl/>
        <w:shd w:val="clear"/>
        <w:wordWrap/>
        <w:overflowPunct/>
        <w:topLinePunct w:val="0"/>
        <w:autoSpaceDE w:val="0"/>
        <w:autoSpaceDN w:val="0"/>
        <w:bidi w:val="0"/>
        <w:adjustRightInd w:val="0"/>
        <w:snapToGrid w:val="0"/>
        <w:spacing w:line="306" w:lineRule="auto"/>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p w14:paraId="0B20F007">
      <w:pPr>
        <w:pStyle w:val="4"/>
        <w:keepNext w:val="0"/>
        <w:keepLines w:val="0"/>
        <w:pageBreakBefore w:val="0"/>
        <w:widowControl/>
        <w:shd w:val="clear"/>
        <w:wordWrap/>
        <w:overflowPunct/>
        <w:topLinePunct w:val="0"/>
        <w:autoSpaceDE w:val="0"/>
        <w:autoSpaceDN w:val="0"/>
        <w:bidi w:val="0"/>
        <w:adjustRightInd w:val="0"/>
        <w:snapToGrid w:val="0"/>
        <w:spacing w:line="306" w:lineRule="auto"/>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p>
    <w:p w14:paraId="7C01C771">
      <w:pPr>
        <w:keepNext w:val="0"/>
        <w:keepLines w:val="0"/>
        <w:pageBreakBefore w:val="0"/>
        <w:widowControl/>
        <w:shd w:val="clear"/>
        <w:wordWrap/>
        <w:overflowPunct/>
        <w:topLinePunct w:val="0"/>
        <w:autoSpaceDE w:val="0"/>
        <w:autoSpaceDN w:val="0"/>
        <w:bidi w:val="0"/>
        <w:adjustRightInd w:val="0"/>
        <w:snapToGrid w:val="0"/>
        <w:spacing w:before="78" w:line="221" w:lineRule="auto"/>
        <w:jc w:val="left"/>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供应商：（盖单位公章）</w:t>
      </w:r>
    </w:p>
    <w:p w14:paraId="58492098">
      <w:pPr>
        <w:keepNext w:val="0"/>
        <w:keepLines w:val="0"/>
        <w:pageBreakBefore w:val="0"/>
        <w:widowControl/>
        <w:shd w:val="clear"/>
        <w:wordWrap/>
        <w:overflowPunct/>
        <w:topLinePunct w:val="0"/>
        <w:autoSpaceDE w:val="0"/>
        <w:autoSpaceDN w:val="0"/>
        <w:bidi w:val="0"/>
        <w:adjustRightInd w:val="0"/>
        <w:snapToGrid w:val="0"/>
        <w:spacing w:before="275" w:line="390" w:lineRule="auto"/>
        <w:ind w:right="1823"/>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 xml:space="preserve">法定代表人：（签字或盖章） </w:t>
      </w:r>
    </w:p>
    <w:p w14:paraId="0BB0DE65">
      <w:pPr>
        <w:keepNext w:val="0"/>
        <w:keepLines w:val="0"/>
        <w:pageBreakBefore w:val="0"/>
        <w:widowControl/>
        <w:shd w:val="clear"/>
        <w:wordWrap/>
        <w:overflowPunct/>
        <w:topLinePunct w:val="0"/>
        <w:autoSpaceDE w:val="0"/>
        <w:autoSpaceDN w:val="0"/>
        <w:bidi w:val="0"/>
        <w:adjustRightInd w:val="0"/>
        <w:snapToGrid w:val="0"/>
        <w:spacing w:before="275" w:line="390" w:lineRule="auto"/>
        <w:ind w:right="1823"/>
        <w:textAlignment w:val="baseline"/>
        <w:outlineLvl w:val="9"/>
        <w:rPr>
          <w:rFonts w:hint="eastAsia" w:ascii="宋体" w:hAnsi="宋体" w:eastAsia="宋体" w:cs="宋体"/>
          <w:snapToGrid w:val="0"/>
          <w:color w:val="000000"/>
          <w:spacing w:val="6"/>
          <w:kern w:val="0"/>
          <w:position w:val="20"/>
          <w:sz w:val="24"/>
          <w:szCs w:val="24"/>
          <w:lang w:val="en-US" w:eastAsia="zh-CN" w:bidi="ar-SA"/>
        </w:rPr>
      </w:pPr>
      <w:r>
        <w:rPr>
          <w:rFonts w:hint="eastAsia" w:ascii="宋体" w:hAnsi="宋体" w:eastAsia="宋体" w:cs="宋体"/>
          <w:snapToGrid w:val="0"/>
          <w:color w:val="000000"/>
          <w:spacing w:val="6"/>
          <w:kern w:val="0"/>
          <w:position w:val="20"/>
          <w:sz w:val="24"/>
          <w:szCs w:val="24"/>
          <w:lang w:val="en-US" w:eastAsia="zh-CN" w:bidi="ar-SA"/>
        </w:rPr>
        <w:t>日期：   年   月   日</w:t>
      </w:r>
    </w:p>
    <w:p w14:paraId="40CB831E">
      <w:pPr>
        <w:pStyle w:val="4"/>
        <w:keepNext w:val="0"/>
        <w:keepLines w:val="0"/>
        <w:pageBreakBefore w:val="0"/>
        <w:widowControl/>
        <w:shd w:val="clear"/>
        <w:wordWrap/>
        <w:overflowPunct/>
        <w:topLinePunct w:val="0"/>
        <w:autoSpaceDE w:val="0"/>
        <w:autoSpaceDN w:val="0"/>
        <w:bidi w:val="0"/>
        <w:adjustRightInd w:val="0"/>
        <w:snapToGrid w:val="0"/>
        <w:spacing w:line="272" w:lineRule="auto"/>
        <w:textAlignment w:val="baseline"/>
        <w:outlineLvl w:val="9"/>
        <w:rPr>
          <w:rFonts w:hint="eastAsia" w:ascii="宋体" w:hAnsi="宋体" w:eastAsia="宋体" w:cs="宋体"/>
        </w:rPr>
      </w:pPr>
    </w:p>
    <w:p w14:paraId="157D1647">
      <w:pPr>
        <w:pStyle w:val="4"/>
        <w:keepNext w:val="0"/>
        <w:keepLines w:val="0"/>
        <w:pageBreakBefore w:val="0"/>
        <w:widowControl/>
        <w:shd w:val="clear"/>
        <w:wordWrap/>
        <w:overflowPunct/>
        <w:topLinePunct w:val="0"/>
        <w:autoSpaceDE w:val="0"/>
        <w:autoSpaceDN w:val="0"/>
        <w:bidi w:val="0"/>
        <w:adjustRightInd w:val="0"/>
        <w:snapToGrid w:val="0"/>
        <w:spacing w:line="272" w:lineRule="auto"/>
        <w:textAlignment w:val="baseline"/>
        <w:outlineLvl w:val="9"/>
        <w:rPr>
          <w:rFonts w:hint="eastAsia" w:ascii="宋体" w:hAnsi="宋体" w:eastAsia="宋体" w:cs="宋体"/>
        </w:rPr>
      </w:pPr>
    </w:p>
    <w:p w14:paraId="1DBA8FBB">
      <w:pPr>
        <w:pStyle w:val="4"/>
        <w:keepNext w:val="0"/>
        <w:keepLines w:val="0"/>
        <w:pageBreakBefore w:val="0"/>
        <w:widowControl/>
        <w:shd w:val="clear"/>
        <w:wordWrap/>
        <w:overflowPunct/>
        <w:topLinePunct w:val="0"/>
        <w:autoSpaceDE w:val="0"/>
        <w:autoSpaceDN w:val="0"/>
        <w:bidi w:val="0"/>
        <w:adjustRightInd w:val="0"/>
        <w:snapToGrid w:val="0"/>
        <w:spacing w:line="272" w:lineRule="auto"/>
        <w:textAlignment w:val="baseline"/>
        <w:outlineLvl w:val="9"/>
        <w:rPr>
          <w:rFonts w:hint="eastAsia" w:ascii="宋体" w:hAnsi="宋体" w:eastAsia="宋体" w:cs="宋体"/>
        </w:rPr>
      </w:pPr>
    </w:p>
    <w:p w14:paraId="215E46DC">
      <w:pPr>
        <w:pStyle w:val="4"/>
        <w:keepNext w:val="0"/>
        <w:keepLines w:val="0"/>
        <w:pageBreakBefore w:val="0"/>
        <w:widowControl/>
        <w:shd w:val="clear"/>
        <w:wordWrap/>
        <w:overflowPunct/>
        <w:topLinePunct w:val="0"/>
        <w:autoSpaceDE w:val="0"/>
        <w:autoSpaceDN w:val="0"/>
        <w:bidi w:val="0"/>
        <w:adjustRightInd w:val="0"/>
        <w:snapToGrid w:val="0"/>
        <w:spacing w:line="273" w:lineRule="auto"/>
        <w:textAlignment w:val="baseline"/>
        <w:outlineLvl w:val="9"/>
        <w:rPr>
          <w:rFonts w:hint="eastAsia" w:ascii="宋体" w:hAnsi="宋体" w:eastAsia="宋体" w:cs="宋体"/>
        </w:rPr>
      </w:pPr>
    </w:p>
    <w:p w14:paraId="0C6C0FC4">
      <w:pPr>
        <w:keepNext w:val="0"/>
        <w:keepLines w:val="0"/>
        <w:pageBreakBefore w:val="0"/>
        <w:widowControl/>
        <w:shd w:val="clear"/>
        <w:wordWrap/>
        <w:overflowPunct/>
        <w:topLinePunct w:val="0"/>
        <w:autoSpaceDE w:val="0"/>
        <w:autoSpaceDN w:val="0"/>
        <w:bidi w:val="0"/>
        <w:adjustRightInd w:val="0"/>
        <w:snapToGrid w:val="0"/>
        <w:spacing w:line="221" w:lineRule="auto"/>
        <w:textAlignment w:val="baseline"/>
        <w:outlineLvl w:val="9"/>
        <w:rPr>
          <w:rFonts w:hint="eastAsia" w:ascii="宋体" w:hAnsi="宋体" w:eastAsia="宋体" w:cs="宋体"/>
          <w:sz w:val="24"/>
          <w:szCs w:val="24"/>
        </w:rPr>
        <w:sectPr>
          <w:footerReference r:id="rId14" w:type="default"/>
          <w:pgSz w:w="11910" w:h="16840"/>
          <w:pgMar w:top="1440" w:right="1451" w:bottom="1157" w:left="1395" w:header="0" w:footer="1524" w:gutter="0"/>
          <w:pgNumType w:fmt="decimal"/>
          <w:cols w:space="720" w:num="1"/>
        </w:sectPr>
      </w:pPr>
    </w:p>
    <w:p w14:paraId="70190358">
      <w:pPr>
        <w:pStyle w:val="4"/>
        <w:keepNext w:val="0"/>
        <w:keepLines w:val="0"/>
        <w:pageBreakBefore w:val="0"/>
        <w:widowControl/>
        <w:shd w:val="clear"/>
        <w:wordWrap/>
        <w:overflowPunct/>
        <w:topLinePunct w:val="0"/>
        <w:autoSpaceDE w:val="0"/>
        <w:autoSpaceDN w:val="0"/>
        <w:bidi w:val="0"/>
        <w:adjustRightInd w:val="0"/>
        <w:snapToGrid w:val="0"/>
        <w:spacing w:line="255" w:lineRule="auto"/>
        <w:textAlignment w:val="baseline"/>
        <w:outlineLvl w:val="9"/>
        <w:rPr>
          <w:rFonts w:hint="eastAsia" w:ascii="宋体" w:hAnsi="宋体" w:eastAsia="宋体" w:cs="宋体"/>
        </w:rPr>
      </w:pPr>
    </w:p>
    <w:p w14:paraId="6578741B">
      <w:pPr>
        <w:keepNext w:val="0"/>
        <w:keepLines w:val="0"/>
        <w:pageBreakBefore w:val="0"/>
        <w:widowControl/>
        <w:shd w:val="clear"/>
        <w:wordWrap/>
        <w:overflowPunct/>
        <w:topLinePunct w:val="0"/>
        <w:autoSpaceDE w:val="0"/>
        <w:autoSpaceDN w:val="0"/>
        <w:bidi w:val="0"/>
        <w:adjustRightInd w:val="0"/>
        <w:snapToGrid w:val="0"/>
        <w:spacing w:before="98" w:line="212" w:lineRule="auto"/>
        <w:jc w:val="center"/>
        <w:textAlignment w:val="baseline"/>
        <w:outlineLvl w:val="9"/>
        <w:rPr>
          <w:rFonts w:hint="eastAsia" w:ascii="宋体" w:hAnsi="宋体" w:eastAsia="宋体" w:cs="宋体"/>
          <w:spacing w:val="-6"/>
          <w:sz w:val="36"/>
          <w:szCs w:val="36"/>
        </w:rPr>
      </w:pPr>
      <w:r>
        <w:rPr>
          <w:rFonts w:hint="eastAsia" w:ascii="宋体" w:hAnsi="宋体" w:eastAsia="宋体" w:cs="宋体"/>
          <w:spacing w:val="-6"/>
          <w:sz w:val="36"/>
          <w:szCs w:val="36"/>
        </w:rPr>
        <w:t>十、具有履行合同所必需的设备和专业技术能力声明函</w:t>
      </w:r>
    </w:p>
    <w:p w14:paraId="32E85273">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b/>
          <w:bCs/>
          <w:spacing w:val="-4"/>
          <w:sz w:val="24"/>
          <w:szCs w:val="24"/>
        </w:rPr>
      </w:pPr>
    </w:p>
    <w:p w14:paraId="6A0D9EF7">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z w:val="24"/>
          <w:szCs w:val="24"/>
        </w:rPr>
      </w:pPr>
      <w:r>
        <w:rPr>
          <w:rFonts w:hint="eastAsia" w:ascii="宋体" w:hAnsi="宋体" w:eastAsia="宋体" w:cs="宋体"/>
          <w:b/>
          <w:bCs/>
          <w:spacing w:val="-4"/>
          <w:sz w:val="24"/>
          <w:szCs w:val="24"/>
        </w:rPr>
        <w:t>致采购人、采购代理机构：</w:t>
      </w:r>
    </w:p>
    <w:p w14:paraId="382AF462">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我公司参与贵方组织的</w:t>
      </w:r>
      <w:r>
        <w:rPr>
          <w:rFonts w:hint="eastAsia" w:ascii="宋体" w:hAnsi="宋体" w:eastAsia="宋体" w:cs="宋体"/>
          <w:spacing w:val="9"/>
          <w:position w:val="20"/>
          <w:sz w:val="24"/>
          <w:szCs w:val="24"/>
          <w:u w:val="single"/>
        </w:rPr>
        <w:t xml:space="preserve">                          </w:t>
      </w:r>
      <w:r>
        <w:rPr>
          <w:rFonts w:hint="eastAsia" w:ascii="宋体" w:hAnsi="宋体" w:eastAsia="宋体" w:cs="宋体"/>
          <w:spacing w:val="9"/>
          <w:position w:val="20"/>
          <w:sz w:val="24"/>
          <w:szCs w:val="24"/>
        </w:rPr>
        <w:t>活动中，如我方获得中标资格，我方保证具备履行合同所必需的设备和专业技术力量，并承诺如下：</w:t>
      </w:r>
    </w:p>
    <w:p w14:paraId="3CDA5EBD">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（一）具有独立承担民事责任的能力；</w:t>
      </w:r>
    </w:p>
    <w:p w14:paraId="7760335D">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（二）具有良好的商业信誉和健全的财务会计制度；</w:t>
      </w:r>
    </w:p>
    <w:p w14:paraId="4F18D8F8">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（三）具有履行合同所必需的设备和专业技术能力；</w:t>
      </w:r>
    </w:p>
    <w:p w14:paraId="3B9DC127">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（四）有依法缴纳税收和社会保障资金的良好记录；</w:t>
      </w:r>
    </w:p>
    <w:p w14:paraId="5484F8BD">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（五）参加政府采购活动前三年内，在经营活动中没有重大违法记录；</w:t>
      </w:r>
    </w:p>
    <w:p w14:paraId="14F33F2A">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（六）法律、行政法规规定的其他条件。</w:t>
      </w:r>
    </w:p>
    <w:p w14:paraId="787FA71F">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本公司对上述声明的真实性负责。如有虚假，我公司依法承担相应法律责任。</w:t>
      </w:r>
    </w:p>
    <w:p w14:paraId="2CE804C1">
      <w:pPr>
        <w:keepNext w:val="0"/>
        <w:keepLines w:val="0"/>
        <w:pageBreakBefore w:val="0"/>
        <w:widowControl/>
        <w:shd w:val="clear"/>
        <w:kinsoku/>
        <w:wordWrap/>
        <w:overflowPunct/>
        <w:topLinePunct w:val="0"/>
        <w:autoSpaceDE w:val="0"/>
        <w:autoSpaceDN w:val="0"/>
        <w:bidi w:val="0"/>
        <w:adjustRightInd w:val="0"/>
        <w:snapToGrid w:val="0"/>
        <w:spacing w:line="360" w:lineRule="auto"/>
        <w:ind w:right="0"/>
        <w:textAlignment w:val="baseline"/>
        <w:outlineLvl w:val="9"/>
        <w:rPr>
          <w:rFonts w:hint="eastAsia" w:ascii="宋体" w:hAnsi="宋体" w:eastAsia="宋体" w:cs="宋体"/>
          <w:spacing w:val="9"/>
          <w:position w:val="20"/>
          <w:sz w:val="24"/>
          <w:szCs w:val="24"/>
        </w:rPr>
      </w:pPr>
    </w:p>
    <w:p w14:paraId="0159D4BC">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供应商名称（签章）：</w:t>
      </w:r>
    </w:p>
    <w:p w14:paraId="6615B23B">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 xml:space="preserve">法定代表人或授权委托人（签章）： </w:t>
      </w:r>
    </w:p>
    <w:p w14:paraId="14B449B6">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z w:val="24"/>
          <w:szCs w:val="24"/>
        </w:rPr>
      </w:pPr>
      <w:r>
        <w:rPr>
          <w:rFonts w:hint="eastAsia" w:ascii="宋体" w:hAnsi="宋体" w:eastAsia="宋体" w:cs="宋体"/>
          <w:spacing w:val="9"/>
          <w:position w:val="20"/>
          <w:sz w:val="24"/>
          <w:szCs w:val="24"/>
        </w:rPr>
        <w:t>日期：     年     月     日</w:t>
      </w:r>
    </w:p>
    <w:p w14:paraId="6F973E55">
      <w:pPr>
        <w:shd w:val="clear"/>
        <w:rPr>
          <w:rFonts w:hint="eastAsia" w:ascii="宋体" w:hAnsi="宋体" w:eastAsia="宋体" w:cs="宋体"/>
          <w:spacing w:val="-6"/>
          <w:sz w:val="36"/>
          <w:szCs w:val="36"/>
        </w:rPr>
      </w:pPr>
      <w:bookmarkStart w:id="72" w:name="_Toc6181"/>
      <w:r>
        <w:rPr>
          <w:rFonts w:hint="eastAsia" w:ascii="宋体" w:hAnsi="宋体" w:eastAsia="宋体" w:cs="宋体"/>
          <w:spacing w:val="-6"/>
          <w:sz w:val="36"/>
          <w:szCs w:val="36"/>
        </w:rPr>
        <w:br w:type="page"/>
      </w:r>
    </w:p>
    <w:p w14:paraId="3E89F714">
      <w:pPr>
        <w:keepNext w:val="0"/>
        <w:keepLines w:val="0"/>
        <w:pageBreakBefore w:val="0"/>
        <w:widowControl/>
        <w:shd w:val="clear"/>
        <w:wordWrap/>
        <w:overflowPunct/>
        <w:topLinePunct w:val="0"/>
        <w:autoSpaceDE w:val="0"/>
        <w:autoSpaceDN w:val="0"/>
        <w:bidi w:val="0"/>
        <w:adjustRightInd w:val="0"/>
        <w:snapToGrid w:val="0"/>
        <w:spacing w:before="98" w:line="212" w:lineRule="auto"/>
        <w:jc w:val="center"/>
        <w:textAlignment w:val="baseline"/>
        <w:outlineLvl w:val="9"/>
        <w:rPr>
          <w:rFonts w:hint="eastAsia" w:ascii="宋体" w:hAnsi="宋体" w:eastAsia="宋体" w:cs="宋体"/>
          <w:spacing w:val="-6"/>
          <w:sz w:val="36"/>
          <w:szCs w:val="36"/>
        </w:rPr>
      </w:pPr>
      <w:r>
        <w:rPr>
          <w:rFonts w:hint="eastAsia" w:ascii="宋体" w:hAnsi="宋体" w:eastAsia="宋体" w:cs="宋体"/>
          <w:spacing w:val="-6"/>
          <w:sz w:val="36"/>
          <w:szCs w:val="36"/>
        </w:rPr>
        <w:t>十一、</w:t>
      </w:r>
      <w:bookmarkStart w:id="73" w:name="_Toc32454"/>
      <w:bookmarkStart w:id="74" w:name="_Toc13456"/>
      <w:bookmarkStart w:id="75" w:name="_Toc8041"/>
      <w:r>
        <w:rPr>
          <w:rFonts w:hint="eastAsia" w:ascii="宋体" w:hAnsi="宋体" w:eastAsia="宋体" w:cs="宋体"/>
          <w:spacing w:val="-6"/>
          <w:sz w:val="36"/>
          <w:szCs w:val="36"/>
        </w:rPr>
        <w:t>政府采购诚信承诺书</w:t>
      </w:r>
      <w:bookmarkEnd w:id="72"/>
      <w:bookmarkEnd w:id="73"/>
      <w:bookmarkEnd w:id="74"/>
      <w:bookmarkEnd w:id="75"/>
    </w:p>
    <w:p w14:paraId="31EE8942">
      <w:pPr>
        <w:pStyle w:val="4"/>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z w:val="24"/>
          <w:szCs w:val="24"/>
        </w:rPr>
      </w:pPr>
    </w:p>
    <w:p w14:paraId="235C100C">
      <w:pPr>
        <w:keepNext w:val="0"/>
        <w:keepLines w:val="0"/>
        <w:pageBreakBefore w:val="0"/>
        <w:widowControl/>
        <w:shd w:val="clear"/>
        <w:tabs>
          <w:tab w:val="left" w:pos="1353"/>
        </w:tabs>
        <w:kinsoku/>
        <w:wordWrap/>
        <w:overflowPunct/>
        <w:topLinePunct w:val="0"/>
        <w:autoSpaceDE w:val="0"/>
        <w:autoSpaceDN w:val="0"/>
        <w:bidi w:val="0"/>
        <w:adjustRightInd w:val="0"/>
        <w:snapToGrid w:val="0"/>
        <w:spacing w:line="360" w:lineRule="auto"/>
        <w:ind w:left="0" w:right="0" w:firstLine="242" w:firstLineChars="100"/>
        <w:textAlignment w:val="baseline"/>
        <w:outlineLvl w:val="9"/>
        <w:rPr>
          <w:rFonts w:hint="eastAsia" w:ascii="宋体" w:hAnsi="宋体" w:eastAsia="宋体" w:cs="宋体"/>
          <w:sz w:val="24"/>
          <w:szCs w:val="24"/>
        </w:rPr>
      </w:pPr>
      <w:r>
        <w:rPr>
          <w:rFonts w:hint="eastAsia" w:ascii="宋体" w:hAnsi="宋体" w:eastAsia="宋体" w:cs="宋体"/>
          <w:spacing w:val="1"/>
          <w:sz w:val="24"/>
          <w:szCs w:val="24"/>
          <w:u w:val="single" w:color="auto"/>
          <w:lang w:val="en-US" w:eastAsia="zh-CN"/>
        </w:rPr>
        <w:t xml:space="preserve">       （</w:t>
      </w:r>
      <w:r>
        <w:rPr>
          <w:rFonts w:hint="eastAsia" w:ascii="宋体" w:hAnsi="宋体" w:eastAsia="宋体" w:cs="宋体"/>
          <w:spacing w:val="1"/>
          <w:sz w:val="24"/>
          <w:szCs w:val="24"/>
          <w:u w:val="single" w:color="auto"/>
        </w:rPr>
        <w:t>采购人</w:t>
      </w:r>
      <w:r>
        <w:rPr>
          <w:rFonts w:hint="eastAsia" w:ascii="宋体" w:hAnsi="宋体" w:eastAsia="宋体" w:cs="宋体"/>
          <w:spacing w:val="-9"/>
          <w:sz w:val="24"/>
          <w:szCs w:val="24"/>
          <w:u w:val="single" w:color="auto"/>
        </w:rPr>
        <w:t>）</w:t>
      </w:r>
      <w:r>
        <w:rPr>
          <w:rFonts w:hint="eastAsia" w:ascii="宋体" w:hAnsi="宋体" w:eastAsia="宋体" w:cs="宋体"/>
          <w:spacing w:val="17"/>
          <w:sz w:val="24"/>
          <w:szCs w:val="24"/>
          <w:u w:val="single" w:color="auto"/>
        </w:rPr>
        <w:t xml:space="preserve"> </w:t>
      </w:r>
      <w:r>
        <w:rPr>
          <w:rFonts w:hint="eastAsia" w:ascii="宋体" w:hAnsi="宋体" w:eastAsia="宋体" w:cs="宋体"/>
          <w:spacing w:val="-75"/>
          <w:sz w:val="24"/>
          <w:szCs w:val="24"/>
        </w:rPr>
        <w:t xml:space="preserve"> </w:t>
      </w:r>
      <w:r>
        <w:rPr>
          <w:rFonts w:hint="eastAsia" w:ascii="宋体" w:hAnsi="宋体" w:eastAsia="宋体" w:cs="宋体"/>
          <w:spacing w:val="-9"/>
          <w:sz w:val="24"/>
          <w:szCs w:val="24"/>
        </w:rPr>
        <w:t>，</w:t>
      </w:r>
      <w:r>
        <w:rPr>
          <w:rFonts w:hint="eastAsia" w:ascii="宋体" w:hAnsi="宋体" w:eastAsia="宋体" w:cs="宋体"/>
          <w:spacing w:val="11"/>
          <w:sz w:val="24"/>
          <w:szCs w:val="24"/>
          <w:u w:val="single" w:color="auto"/>
        </w:rPr>
        <w:t xml:space="preserve"> </w:t>
      </w:r>
      <w:r>
        <w:rPr>
          <w:rFonts w:hint="eastAsia" w:ascii="宋体" w:hAnsi="宋体" w:eastAsia="宋体" w:cs="宋体"/>
          <w:spacing w:val="11"/>
          <w:sz w:val="24"/>
          <w:szCs w:val="24"/>
          <w:u w:val="single" w:color="auto"/>
          <w:lang w:val="en-US" w:eastAsia="zh-CN"/>
        </w:rPr>
        <w:t xml:space="preserve">   </w:t>
      </w:r>
      <w:r>
        <w:rPr>
          <w:rFonts w:hint="eastAsia" w:ascii="宋体" w:hAnsi="宋体" w:eastAsia="宋体" w:cs="宋体"/>
          <w:spacing w:val="-9"/>
          <w:sz w:val="24"/>
          <w:szCs w:val="24"/>
          <w:u w:val="single" w:color="auto"/>
        </w:rPr>
        <w:t>（</w:t>
      </w:r>
      <w:r>
        <w:rPr>
          <w:rFonts w:hint="eastAsia" w:ascii="宋体" w:hAnsi="宋体" w:eastAsia="宋体" w:cs="宋体"/>
          <w:spacing w:val="1"/>
          <w:sz w:val="24"/>
          <w:szCs w:val="24"/>
          <w:u w:val="single" w:color="auto"/>
        </w:rPr>
        <w:t>采购代理机构</w:t>
      </w:r>
      <w:r>
        <w:rPr>
          <w:rFonts w:hint="eastAsia" w:ascii="宋体" w:hAnsi="宋体" w:eastAsia="宋体" w:cs="宋体"/>
          <w:spacing w:val="-9"/>
          <w:sz w:val="24"/>
          <w:szCs w:val="24"/>
          <w:u w:val="single" w:color="auto"/>
        </w:rPr>
        <w:t>）</w:t>
      </w:r>
      <w:r>
        <w:rPr>
          <w:rFonts w:hint="eastAsia" w:ascii="宋体" w:hAnsi="宋体" w:eastAsia="宋体" w:cs="宋体"/>
          <w:spacing w:val="17"/>
          <w:sz w:val="24"/>
          <w:szCs w:val="24"/>
          <w:u w:val="single" w:color="auto"/>
        </w:rPr>
        <w:t xml:space="preserve"> </w:t>
      </w:r>
      <w:r>
        <w:rPr>
          <w:rFonts w:hint="eastAsia" w:ascii="宋体" w:hAnsi="宋体" w:eastAsia="宋体" w:cs="宋体"/>
          <w:spacing w:val="-9"/>
          <w:sz w:val="24"/>
          <w:szCs w:val="24"/>
        </w:rPr>
        <w:t>：</w:t>
      </w:r>
    </w:p>
    <w:p w14:paraId="1B6BA02C">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24" w:firstLineChars="200"/>
        <w:textAlignment w:val="baseline"/>
        <w:outlineLvl w:val="9"/>
        <w:rPr>
          <w:rFonts w:hint="eastAsia" w:ascii="宋体" w:hAnsi="宋体" w:eastAsia="宋体" w:cs="宋体"/>
          <w:sz w:val="24"/>
          <w:szCs w:val="24"/>
        </w:rPr>
      </w:pPr>
      <w:r>
        <w:rPr>
          <w:rFonts w:hint="eastAsia" w:ascii="宋体" w:hAnsi="宋体" w:eastAsia="宋体" w:cs="宋体"/>
          <w:spacing w:val="11"/>
          <w:sz w:val="24"/>
          <w:szCs w:val="24"/>
        </w:rPr>
        <w:t>我公司</w:t>
      </w:r>
      <w:r>
        <w:rPr>
          <w:rFonts w:hint="eastAsia" w:ascii="宋体" w:hAnsi="宋体" w:eastAsia="宋体" w:cs="宋体"/>
          <w:spacing w:val="-90"/>
          <w:sz w:val="24"/>
          <w:szCs w:val="24"/>
        </w:rPr>
        <w:t xml:space="preserve"> </w:t>
      </w:r>
      <w:r>
        <w:rPr>
          <w:rFonts w:hint="eastAsia" w:ascii="宋体" w:hAnsi="宋体" w:eastAsia="宋体" w:cs="宋体"/>
          <w:spacing w:val="3"/>
          <w:sz w:val="24"/>
          <w:szCs w:val="24"/>
          <w:u w:val="single" w:color="auto"/>
        </w:rPr>
        <w:t xml:space="preserve">  </w:t>
      </w:r>
      <w:r>
        <w:rPr>
          <w:rFonts w:hint="eastAsia" w:ascii="宋体" w:hAnsi="宋体" w:eastAsia="宋体" w:cs="宋体"/>
          <w:spacing w:val="6"/>
          <w:sz w:val="24"/>
          <w:szCs w:val="24"/>
          <w:highlight w:val="none"/>
          <w:u w:val="single" w:color="auto"/>
          <w:lang w:val="en-US" w:eastAsia="zh-CN"/>
        </w:rPr>
        <w:t xml:space="preserve"> </w:t>
      </w:r>
      <w:r>
        <w:rPr>
          <w:rFonts w:hint="eastAsia" w:ascii="宋体" w:hAnsi="宋体" w:eastAsia="宋体" w:cs="宋体"/>
          <w:spacing w:val="3"/>
          <w:sz w:val="24"/>
          <w:szCs w:val="24"/>
          <w:u w:val="single" w:color="auto"/>
        </w:rPr>
        <w:t xml:space="preserve">  </w:t>
      </w:r>
      <w:r>
        <w:rPr>
          <w:rFonts w:hint="eastAsia" w:ascii="宋体" w:hAnsi="宋体" w:eastAsia="宋体" w:cs="宋体"/>
          <w:spacing w:val="11"/>
          <w:sz w:val="24"/>
          <w:szCs w:val="24"/>
        </w:rPr>
        <w:t>（供应商名称）</w:t>
      </w:r>
      <w:r>
        <w:rPr>
          <w:rFonts w:hint="eastAsia" w:ascii="宋体" w:hAnsi="宋体" w:eastAsia="宋体" w:cs="宋体"/>
          <w:spacing w:val="-41"/>
          <w:sz w:val="24"/>
          <w:szCs w:val="24"/>
        </w:rPr>
        <w:t xml:space="preserve"> </w:t>
      </w:r>
      <w:r>
        <w:rPr>
          <w:rFonts w:hint="eastAsia" w:ascii="宋体" w:hAnsi="宋体" w:eastAsia="宋体" w:cs="宋体"/>
          <w:spacing w:val="11"/>
          <w:sz w:val="24"/>
          <w:szCs w:val="24"/>
        </w:rPr>
        <w:t>已详细阅读了</w:t>
      </w:r>
      <w:r>
        <w:rPr>
          <w:rFonts w:hint="eastAsia" w:ascii="宋体" w:hAnsi="宋体" w:eastAsia="宋体" w:cs="宋体"/>
          <w:spacing w:val="-93"/>
          <w:sz w:val="24"/>
          <w:szCs w:val="24"/>
        </w:rPr>
        <w:t xml:space="preserve"> </w:t>
      </w:r>
      <w:r>
        <w:rPr>
          <w:rFonts w:hint="eastAsia" w:ascii="宋体" w:hAnsi="宋体" w:eastAsia="宋体" w:cs="宋体"/>
          <w:spacing w:val="2"/>
          <w:sz w:val="24"/>
          <w:szCs w:val="24"/>
          <w:u w:val="single" w:color="auto"/>
        </w:rPr>
        <w:t xml:space="preserve">  </w:t>
      </w:r>
      <w:r>
        <w:rPr>
          <w:rFonts w:hint="eastAsia" w:ascii="宋体" w:hAnsi="宋体" w:eastAsia="宋体" w:cs="宋体"/>
          <w:spacing w:val="7"/>
          <w:sz w:val="24"/>
          <w:szCs w:val="24"/>
          <w:highlight w:val="none"/>
          <w:u w:val="single" w:color="auto"/>
          <w:lang w:val="en-US" w:eastAsia="zh-CN"/>
        </w:rPr>
        <w:t xml:space="preserve"> </w:t>
      </w:r>
      <w:r>
        <w:rPr>
          <w:rFonts w:hint="eastAsia" w:ascii="宋体" w:hAnsi="宋体" w:eastAsia="宋体" w:cs="宋体"/>
          <w:spacing w:val="2"/>
          <w:sz w:val="24"/>
          <w:szCs w:val="24"/>
          <w:u w:val="single" w:color="auto"/>
        </w:rPr>
        <w:t xml:space="preserve">  </w:t>
      </w:r>
      <w:r>
        <w:rPr>
          <w:rFonts w:hint="eastAsia" w:ascii="宋体" w:hAnsi="宋体" w:eastAsia="宋体" w:cs="宋体"/>
          <w:spacing w:val="-81"/>
          <w:sz w:val="24"/>
          <w:szCs w:val="24"/>
        </w:rPr>
        <w:t xml:space="preserve"> </w:t>
      </w:r>
      <w:r>
        <w:rPr>
          <w:rFonts w:hint="eastAsia" w:ascii="宋体" w:hAnsi="宋体" w:eastAsia="宋体" w:cs="宋体"/>
          <w:spacing w:val="11"/>
          <w:sz w:val="24"/>
          <w:szCs w:val="24"/>
        </w:rPr>
        <w:t>项目（项目编</w:t>
      </w:r>
      <w:r>
        <w:rPr>
          <w:rFonts w:hint="eastAsia" w:ascii="宋体" w:hAnsi="宋体" w:eastAsia="宋体" w:cs="宋体"/>
          <w:spacing w:val="7"/>
          <w:sz w:val="24"/>
          <w:szCs w:val="24"/>
        </w:rPr>
        <w:t>号</w:t>
      </w:r>
      <w:r>
        <w:rPr>
          <w:rFonts w:hint="eastAsia" w:ascii="宋体" w:hAnsi="宋体" w:eastAsia="宋体" w:cs="宋体"/>
          <w:spacing w:val="1"/>
          <w:sz w:val="24"/>
          <w:szCs w:val="24"/>
        </w:rPr>
        <w:t>：</w:t>
      </w:r>
      <w:r>
        <w:rPr>
          <w:rFonts w:hint="eastAsia" w:ascii="宋体" w:hAnsi="宋体" w:eastAsia="宋体" w:cs="宋体"/>
          <w:spacing w:val="4"/>
          <w:sz w:val="24"/>
          <w:szCs w:val="24"/>
          <w:u w:val="single" w:color="auto"/>
        </w:rPr>
        <w:t xml:space="preserve">  </w:t>
      </w:r>
      <w:r>
        <w:rPr>
          <w:rFonts w:hint="eastAsia" w:ascii="宋体" w:hAnsi="宋体" w:eastAsia="宋体" w:cs="宋体"/>
          <w:spacing w:val="3"/>
          <w:sz w:val="24"/>
          <w:szCs w:val="24"/>
          <w:highlight w:val="none"/>
          <w:u w:val="single" w:color="auto"/>
          <w:lang w:val="en-US" w:eastAsia="zh-CN"/>
        </w:rPr>
        <w:t xml:space="preserve"> </w:t>
      </w:r>
      <w:r>
        <w:rPr>
          <w:rFonts w:hint="eastAsia" w:ascii="宋体" w:hAnsi="宋体" w:eastAsia="宋体" w:cs="宋体"/>
          <w:spacing w:val="4"/>
          <w:sz w:val="24"/>
          <w:szCs w:val="24"/>
          <w:u w:val="single" w:color="auto"/>
        </w:rPr>
        <w:t xml:space="preserve">        </w:t>
      </w:r>
      <w:r>
        <w:rPr>
          <w:rFonts w:hint="eastAsia" w:ascii="宋体" w:hAnsi="宋体" w:eastAsia="宋体" w:cs="宋体"/>
          <w:spacing w:val="-60"/>
          <w:sz w:val="24"/>
          <w:szCs w:val="24"/>
        </w:rPr>
        <w:t xml:space="preserve"> </w:t>
      </w:r>
      <w:r>
        <w:rPr>
          <w:rFonts w:hint="eastAsia" w:ascii="宋体" w:hAnsi="宋体" w:eastAsia="宋体" w:cs="宋体"/>
          <w:spacing w:val="1"/>
          <w:sz w:val="24"/>
          <w:szCs w:val="24"/>
        </w:rPr>
        <w:t>）</w:t>
      </w:r>
      <w:r>
        <w:rPr>
          <w:rFonts w:hint="eastAsia" w:ascii="宋体" w:hAnsi="宋体" w:eastAsia="宋体" w:cs="宋体"/>
          <w:spacing w:val="7"/>
          <w:sz w:val="24"/>
          <w:szCs w:val="24"/>
        </w:rPr>
        <w:t>采购文件，</w:t>
      </w:r>
      <w:r>
        <w:rPr>
          <w:rFonts w:hint="eastAsia" w:ascii="宋体" w:hAnsi="宋体" w:eastAsia="宋体" w:cs="宋体"/>
          <w:spacing w:val="-49"/>
          <w:sz w:val="24"/>
          <w:szCs w:val="24"/>
        </w:rPr>
        <w:t xml:space="preserve"> </w:t>
      </w:r>
      <w:r>
        <w:rPr>
          <w:rFonts w:hint="eastAsia" w:ascii="宋体" w:hAnsi="宋体" w:eastAsia="宋体" w:cs="宋体"/>
          <w:spacing w:val="7"/>
          <w:sz w:val="24"/>
          <w:szCs w:val="24"/>
        </w:rPr>
        <w:t>自愿参加本次报价，现就有关事项做出郑重承诺如下：</w:t>
      </w:r>
    </w:p>
    <w:p w14:paraId="1905D153">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24" w:firstLineChars="200"/>
        <w:textAlignment w:val="baseline"/>
        <w:outlineLvl w:val="9"/>
        <w:rPr>
          <w:rFonts w:hint="eastAsia" w:ascii="宋体" w:hAnsi="宋体" w:eastAsia="宋体" w:cs="宋体"/>
          <w:spacing w:val="11"/>
          <w:sz w:val="24"/>
          <w:szCs w:val="24"/>
        </w:rPr>
      </w:pPr>
      <w:r>
        <w:rPr>
          <w:rFonts w:hint="eastAsia" w:ascii="宋体" w:hAnsi="宋体" w:eastAsia="宋体" w:cs="宋体"/>
          <w:spacing w:val="11"/>
          <w:sz w:val="24"/>
          <w:szCs w:val="24"/>
        </w:rPr>
        <w:t>一、诚信报价，材料真实。我公司保证所提供的全部材料、报价内容均真实、合法、有效，保证不出借或者借用其他企业资质，不以他人名义报价，不弄虚作假；</w:t>
      </w:r>
    </w:p>
    <w:p w14:paraId="5AAE609F">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24" w:firstLineChars="200"/>
        <w:textAlignment w:val="baseline"/>
        <w:outlineLvl w:val="9"/>
        <w:rPr>
          <w:rFonts w:hint="eastAsia" w:ascii="宋体" w:hAnsi="宋体" w:eastAsia="宋体" w:cs="宋体"/>
          <w:spacing w:val="11"/>
          <w:sz w:val="24"/>
          <w:szCs w:val="24"/>
        </w:rPr>
      </w:pPr>
      <w:r>
        <w:rPr>
          <w:rFonts w:hint="eastAsia" w:ascii="宋体" w:hAnsi="宋体" w:eastAsia="宋体" w:cs="宋体"/>
          <w:spacing w:val="11"/>
          <w:sz w:val="24"/>
          <w:szCs w:val="24"/>
        </w:rPr>
        <w:t>二、遵纪守法，公平竞争。不与其他供应商相互串通、哄抬价格，不排挤其他供应商，不损害采购人的合法权益；不向谈判小组、采购人提供利益以牟取</w:t>
      </w:r>
      <w:r>
        <w:rPr>
          <w:rFonts w:hint="eastAsia" w:ascii="宋体" w:hAnsi="宋体" w:eastAsia="宋体" w:cs="宋体"/>
          <w:spacing w:val="11"/>
          <w:sz w:val="24"/>
          <w:szCs w:val="24"/>
          <w:lang w:eastAsia="zh-CN"/>
        </w:rPr>
        <w:t>成交</w:t>
      </w:r>
      <w:r>
        <w:rPr>
          <w:rFonts w:hint="eastAsia" w:ascii="宋体" w:hAnsi="宋体" w:eastAsia="宋体" w:cs="宋体"/>
          <w:spacing w:val="11"/>
          <w:sz w:val="24"/>
          <w:szCs w:val="24"/>
        </w:rPr>
        <w:t>。</w:t>
      </w:r>
    </w:p>
    <w:p w14:paraId="1C904317">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24" w:firstLineChars="200"/>
        <w:textAlignment w:val="baseline"/>
        <w:outlineLvl w:val="9"/>
        <w:rPr>
          <w:rFonts w:hint="eastAsia" w:ascii="宋体" w:hAnsi="宋体" w:eastAsia="宋体" w:cs="宋体"/>
          <w:sz w:val="24"/>
          <w:szCs w:val="24"/>
        </w:rPr>
      </w:pPr>
      <w:r>
        <w:rPr>
          <w:rFonts w:hint="eastAsia" w:ascii="宋体" w:hAnsi="宋体" w:eastAsia="宋体" w:cs="宋体"/>
          <w:spacing w:val="11"/>
          <w:sz w:val="24"/>
          <w:szCs w:val="24"/>
        </w:rPr>
        <w:t>三、若</w:t>
      </w:r>
      <w:r>
        <w:rPr>
          <w:rFonts w:hint="eastAsia" w:ascii="宋体" w:hAnsi="宋体" w:eastAsia="宋体" w:cs="宋体"/>
          <w:spacing w:val="11"/>
          <w:sz w:val="24"/>
          <w:szCs w:val="24"/>
          <w:lang w:eastAsia="zh-CN"/>
        </w:rPr>
        <w:t>成交</w:t>
      </w:r>
      <w:r>
        <w:rPr>
          <w:rFonts w:hint="eastAsia" w:ascii="宋体" w:hAnsi="宋体" w:eastAsia="宋体" w:cs="宋体"/>
          <w:spacing w:val="11"/>
          <w:sz w:val="24"/>
          <w:szCs w:val="24"/>
        </w:rPr>
        <w:t>后，将按照规定及时与采购人签订政府采购合同，不与采购人订立有悖于</w:t>
      </w:r>
      <w:r>
        <w:rPr>
          <w:rFonts w:hint="eastAsia" w:ascii="宋体" w:hAnsi="宋体" w:eastAsia="宋体" w:cs="宋体"/>
          <w:spacing w:val="7"/>
          <w:sz w:val="24"/>
          <w:szCs w:val="24"/>
        </w:rPr>
        <w:t>采购结果的合同或协议；严格履行政府采购合同，不降低合同约定的产品质量和服务，不擅自变更、中止、终止合同，或者拒绝履行合同义务；</w:t>
      </w:r>
    </w:p>
    <w:p w14:paraId="2A777A32">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24" w:firstLineChars="200"/>
        <w:textAlignment w:val="baseline"/>
        <w:outlineLvl w:val="9"/>
        <w:rPr>
          <w:rFonts w:hint="eastAsia" w:ascii="宋体" w:hAnsi="宋体" w:eastAsia="宋体" w:cs="宋体"/>
          <w:sz w:val="24"/>
          <w:szCs w:val="24"/>
        </w:rPr>
      </w:pPr>
      <w:r>
        <w:rPr>
          <w:rFonts w:hint="eastAsia" w:ascii="宋体" w:hAnsi="宋体" w:eastAsia="宋体" w:cs="宋体"/>
          <w:spacing w:val="11"/>
          <w:sz w:val="24"/>
          <w:szCs w:val="24"/>
        </w:rPr>
        <w:t>若有违反以上承诺内容的行为，我公司自愿接受取消报价资格、记入信用档案</w:t>
      </w:r>
      <w:r>
        <w:rPr>
          <w:rFonts w:hint="eastAsia" w:ascii="宋体" w:hAnsi="宋体" w:eastAsia="宋体" w:cs="宋体"/>
          <w:spacing w:val="8"/>
          <w:sz w:val="24"/>
          <w:szCs w:val="24"/>
        </w:rPr>
        <w:t>、媒体通报、1-3年内禁止参与政府采购等处罚；如已</w:t>
      </w:r>
      <w:r>
        <w:rPr>
          <w:rFonts w:hint="eastAsia" w:ascii="宋体" w:hAnsi="宋体" w:eastAsia="宋体" w:cs="宋体"/>
          <w:spacing w:val="8"/>
          <w:sz w:val="24"/>
          <w:szCs w:val="24"/>
          <w:lang w:eastAsia="zh-CN"/>
        </w:rPr>
        <w:t>成交</w:t>
      </w:r>
      <w:r>
        <w:rPr>
          <w:rFonts w:hint="eastAsia" w:ascii="宋体" w:hAnsi="宋体" w:eastAsia="宋体" w:cs="宋体"/>
          <w:spacing w:val="8"/>
          <w:sz w:val="24"/>
          <w:szCs w:val="24"/>
        </w:rPr>
        <w:t>的，</w:t>
      </w:r>
      <w:r>
        <w:rPr>
          <w:rFonts w:hint="eastAsia" w:ascii="宋体" w:hAnsi="宋体" w:eastAsia="宋体" w:cs="宋体"/>
          <w:spacing w:val="-43"/>
          <w:sz w:val="24"/>
          <w:szCs w:val="24"/>
        </w:rPr>
        <w:t xml:space="preserve"> </w:t>
      </w:r>
      <w:r>
        <w:rPr>
          <w:rFonts w:hint="eastAsia" w:ascii="宋体" w:hAnsi="宋体" w:eastAsia="宋体" w:cs="宋体"/>
          <w:spacing w:val="8"/>
          <w:sz w:val="24"/>
          <w:szCs w:val="24"/>
        </w:rPr>
        <w:t>自动放弃</w:t>
      </w:r>
      <w:r>
        <w:rPr>
          <w:rFonts w:hint="eastAsia" w:ascii="宋体" w:hAnsi="宋体" w:eastAsia="宋体" w:cs="宋体"/>
          <w:spacing w:val="8"/>
          <w:sz w:val="24"/>
          <w:szCs w:val="24"/>
          <w:lang w:eastAsia="zh-CN"/>
        </w:rPr>
        <w:t>成交</w:t>
      </w:r>
      <w:r>
        <w:rPr>
          <w:rFonts w:hint="eastAsia" w:ascii="宋体" w:hAnsi="宋体" w:eastAsia="宋体" w:cs="宋体"/>
          <w:spacing w:val="8"/>
          <w:sz w:val="24"/>
          <w:szCs w:val="24"/>
        </w:rPr>
        <w:t>资格，</w:t>
      </w:r>
      <w:r>
        <w:rPr>
          <w:rFonts w:hint="eastAsia" w:ascii="宋体" w:hAnsi="宋体" w:eastAsia="宋体" w:cs="宋体"/>
          <w:spacing w:val="9"/>
          <w:sz w:val="24"/>
          <w:szCs w:val="24"/>
        </w:rPr>
        <w:t>并承担全部法律责任；给采购人造成损失的，依法承担赔偿责任。</w:t>
      </w:r>
    </w:p>
    <w:p w14:paraId="1DF8EA07">
      <w:pPr>
        <w:pStyle w:val="4"/>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z w:val="24"/>
          <w:szCs w:val="24"/>
        </w:rPr>
      </w:pPr>
    </w:p>
    <w:p w14:paraId="16A07FBC">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jc w:val="left"/>
        <w:textAlignment w:val="baseline"/>
        <w:outlineLvl w:val="9"/>
        <w:rPr>
          <w:rFonts w:hint="eastAsia" w:ascii="宋体" w:hAnsi="宋体" w:eastAsia="宋体" w:cs="宋体"/>
          <w:sz w:val="24"/>
          <w:szCs w:val="24"/>
        </w:rPr>
      </w:pPr>
      <w:r>
        <w:rPr>
          <w:rFonts w:hint="eastAsia" w:ascii="宋体" w:hAnsi="宋体" w:eastAsia="宋体" w:cs="宋体"/>
          <w:sz w:val="24"/>
          <w:szCs w:val="24"/>
        </w:rPr>
        <w:t>供应商名称</w:t>
      </w:r>
      <w:r>
        <w:rPr>
          <w:rFonts w:hint="eastAsia" w:ascii="宋体" w:hAnsi="宋体" w:eastAsia="宋体" w:cs="宋体"/>
          <w:spacing w:val="-53"/>
          <w:sz w:val="24"/>
          <w:szCs w:val="24"/>
        </w:rPr>
        <w:t>（</w:t>
      </w:r>
      <w:r>
        <w:rPr>
          <w:rFonts w:hint="eastAsia" w:ascii="宋体" w:hAnsi="宋体" w:eastAsia="宋体" w:cs="宋体"/>
          <w:sz w:val="24"/>
          <w:szCs w:val="24"/>
          <w:lang w:eastAsia="zh-CN"/>
        </w:rPr>
        <w:t>加盖公章</w:t>
      </w:r>
      <w:r>
        <w:rPr>
          <w:rFonts w:hint="eastAsia" w:ascii="宋体" w:hAnsi="宋体" w:eastAsia="宋体" w:cs="宋体"/>
          <w:sz w:val="24"/>
          <w:szCs w:val="24"/>
        </w:rPr>
        <w:t>）</w:t>
      </w:r>
      <w:r>
        <w:rPr>
          <w:rFonts w:hint="eastAsia" w:ascii="宋体" w:hAnsi="宋体" w:eastAsia="宋体" w:cs="宋体"/>
          <w:spacing w:val="-53"/>
          <w:sz w:val="24"/>
          <w:szCs w:val="24"/>
        </w:rPr>
        <w:t>：</w:t>
      </w:r>
    </w:p>
    <w:p w14:paraId="116538AF">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jc w:val="left"/>
        <w:textAlignment w:val="baseline"/>
        <w:outlineLvl w:val="9"/>
        <w:rPr>
          <w:rFonts w:hint="eastAsia" w:ascii="宋体" w:hAnsi="宋体" w:eastAsia="宋体" w:cs="宋体"/>
          <w:spacing w:val="8"/>
          <w:sz w:val="24"/>
          <w:szCs w:val="24"/>
          <w:lang w:eastAsia="zh-CN"/>
        </w:rPr>
      </w:pPr>
      <w:r>
        <w:rPr>
          <w:rFonts w:hint="eastAsia" w:ascii="宋体" w:hAnsi="宋体" w:eastAsia="宋体" w:cs="宋体"/>
          <w:spacing w:val="8"/>
          <w:sz w:val="24"/>
          <w:szCs w:val="24"/>
          <w:lang w:eastAsia="zh-CN"/>
        </w:rPr>
        <w:t>供应商法定代表人（</w:t>
      </w:r>
      <w:r>
        <w:rPr>
          <w:rFonts w:hint="eastAsia" w:ascii="宋体" w:hAnsi="宋体" w:eastAsia="宋体" w:cs="宋体"/>
          <w:spacing w:val="8"/>
          <w:sz w:val="24"/>
          <w:szCs w:val="24"/>
        </w:rPr>
        <w:t>签字或盖章</w:t>
      </w:r>
      <w:r>
        <w:rPr>
          <w:rFonts w:hint="eastAsia" w:ascii="宋体" w:hAnsi="宋体" w:eastAsia="宋体" w:cs="宋体"/>
          <w:spacing w:val="8"/>
          <w:sz w:val="24"/>
          <w:szCs w:val="24"/>
          <w:lang w:eastAsia="zh-CN"/>
        </w:rPr>
        <w:t>）</w:t>
      </w:r>
      <w:r>
        <w:rPr>
          <w:rFonts w:hint="eastAsia" w:ascii="宋体" w:hAnsi="宋体" w:eastAsia="宋体" w:cs="宋体"/>
          <w:spacing w:val="8"/>
          <w:sz w:val="24"/>
          <w:szCs w:val="24"/>
        </w:rPr>
        <w:t>或</w:t>
      </w:r>
      <w:r>
        <w:rPr>
          <w:rFonts w:hint="eastAsia" w:ascii="宋体" w:hAnsi="宋体" w:eastAsia="宋体" w:cs="宋体"/>
          <w:spacing w:val="8"/>
          <w:sz w:val="24"/>
          <w:szCs w:val="24"/>
          <w:lang w:eastAsia="zh-CN"/>
        </w:rPr>
        <w:t>委托代理人（</w:t>
      </w:r>
      <w:r>
        <w:rPr>
          <w:rFonts w:hint="eastAsia" w:ascii="宋体" w:hAnsi="宋体" w:eastAsia="宋体" w:cs="宋体"/>
          <w:spacing w:val="8"/>
          <w:sz w:val="24"/>
          <w:szCs w:val="24"/>
        </w:rPr>
        <w:t>签字</w:t>
      </w:r>
      <w:r>
        <w:rPr>
          <w:rFonts w:hint="eastAsia" w:ascii="宋体" w:hAnsi="宋体" w:eastAsia="宋体" w:cs="宋体"/>
          <w:spacing w:val="8"/>
          <w:sz w:val="24"/>
          <w:szCs w:val="24"/>
          <w:lang w:eastAsia="zh-CN"/>
        </w:rPr>
        <w:t>）：</w:t>
      </w:r>
    </w:p>
    <w:p w14:paraId="58BE9750">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jc w:val="left"/>
        <w:textAlignment w:val="baseline"/>
        <w:outlineLvl w:val="9"/>
        <w:rPr>
          <w:rFonts w:hint="eastAsia" w:ascii="宋体" w:hAnsi="宋体" w:eastAsia="宋体" w:cs="宋体"/>
          <w:sz w:val="30"/>
          <w:szCs w:val="30"/>
        </w:rPr>
      </w:pPr>
      <w:r>
        <w:rPr>
          <w:rFonts w:hint="eastAsia" w:ascii="宋体" w:hAnsi="宋体" w:eastAsia="宋体" w:cs="宋体"/>
          <w:spacing w:val="-12"/>
          <w:sz w:val="24"/>
          <w:szCs w:val="24"/>
        </w:rPr>
        <w:t>日期：</w:t>
      </w:r>
      <w:r>
        <w:rPr>
          <w:rFonts w:hint="eastAsia" w:ascii="宋体" w:hAnsi="宋体" w:eastAsia="宋体" w:cs="宋体"/>
          <w:spacing w:val="-12"/>
          <w:sz w:val="24"/>
          <w:szCs w:val="24"/>
          <w:lang w:val="en-US" w:eastAsia="zh-CN"/>
        </w:rPr>
        <w:t xml:space="preserve"> </w:t>
      </w:r>
      <w:r>
        <w:rPr>
          <w:rFonts w:hint="eastAsia" w:ascii="宋体" w:hAnsi="宋体" w:eastAsia="宋体" w:cs="宋体"/>
          <w:spacing w:val="-12"/>
          <w:sz w:val="24"/>
          <w:szCs w:val="24"/>
        </w:rPr>
        <w:t>年</w:t>
      </w:r>
      <w:r>
        <w:rPr>
          <w:rFonts w:hint="eastAsia" w:ascii="宋体" w:hAnsi="宋体" w:eastAsia="宋体" w:cs="宋体"/>
          <w:spacing w:val="-12"/>
          <w:sz w:val="24"/>
          <w:szCs w:val="24"/>
          <w:lang w:val="en-US" w:eastAsia="zh-CN"/>
        </w:rPr>
        <w:t xml:space="preserve">    </w:t>
      </w:r>
      <w:r>
        <w:rPr>
          <w:rFonts w:hint="eastAsia" w:ascii="宋体" w:hAnsi="宋体" w:eastAsia="宋体" w:cs="宋体"/>
          <w:spacing w:val="-12"/>
          <w:sz w:val="24"/>
          <w:szCs w:val="24"/>
        </w:rPr>
        <w:t>月</w:t>
      </w:r>
      <w:r>
        <w:rPr>
          <w:rFonts w:hint="eastAsia" w:ascii="宋体" w:hAnsi="宋体" w:eastAsia="宋体" w:cs="宋体"/>
          <w:spacing w:val="-12"/>
          <w:sz w:val="24"/>
          <w:szCs w:val="24"/>
          <w:lang w:val="en-US" w:eastAsia="zh-CN"/>
        </w:rPr>
        <w:t xml:space="preserve">    </w:t>
      </w:r>
      <w:r>
        <w:rPr>
          <w:rFonts w:hint="eastAsia" w:ascii="宋体" w:hAnsi="宋体" w:eastAsia="宋体" w:cs="宋体"/>
          <w:spacing w:val="-12"/>
          <w:sz w:val="24"/>
          <w:szCs w:val="24"/>
        </w:rPr>
        <w:t>日</w:t>
      </w:r>
    </w:p>
    <w:p w14:paraId="29C4A0E4">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z w:val="30"/>
          <w:szCs w:val="30"/>
        </w:rPr>
        <w:sectPr>
          <w:footerReference r:id="rId15" w:type="default"/>
          <w:pgSz w:w="11906" w:h="16839"/>
          <w:pgMar w:top="1440" w:right="1803" w:bottom="1440" w:left="1803" w:header="0" w:footer="987" w:gutter="0"/>
          <w:pgNumType w:fmt="decimal"/>
          <w:cols w:space="720" w:num="1"/>
        </w:sectPr>
      </w:pPr>
    </w:p>
    <w:p w14:paraId="01B9F7EE">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jc w:val="center"/>
        <w:textAlignment w:val="baseline"/>
        <w:outlineLvl w:val="9"/>
        <w:rPr>
          <w:rFonts w:hint="eastAsia" w:ascii="宋体" w:hAnsi="宋体" w:eastAsia="宋体" w:cs="宋体"/>
          <w:spacing w:val="-6"/>
          <w:sz w:val="36"/>
          <w:szCs w:val="36"/>
          <w:lang w:val="en-US" w:eastAsia="zh-CN"/>
        </w:rPr>
      </w:pPr>
      <w:bookmarkStart w:id="76" w:name="_Toc21978"/>
      <w:bookmarkStart w:id="77" w:name="_Toc20854"/>
      <w:r>
        <w:rPr>
          <w:rFonts w:hint="eastAsia" w:ascii="宋体" w:hAnsi="宋体" w:eastAsia="宋体" w:cs="宋体"/>
          <w:spacing w:val="-6"/>
          <w:sz w:val="36"/>
          <w:szCs w:val="36"/>
          <w:lang w:val="en-US" w:eastAsia="zh-CN"/>
        </w:rPr>
        <w:t>十二、单位负责人为同一人或者存在直接控股、管理关系的不同供应商，不得参加同一合同项下的政府采购活动，提供承诺书</w:t>
      </w:r>
      <w:bookmarkEnd w:id="76"/>
      <w:bookmarkEnd w:id="77"/>
    </w:p>
    <w:p w14:paraId="2A8A6D9D">
      <w:pPr>
        <w:keepNext w:val="0"/>
        <w:keepLines w:val="0"/>
        <w:pageBreakBefore w:val="0"/>
        <w:widowControl/>
        <w:shd w:val="clear"/>
        <w:tabs>
          <w:tab w:val="left" w:pos="1353"/>
        </w:tabs>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5"/>
          <w:sz w:val="24"/>
          <w:szCs w:val="24"/>
          <w:u w:val="single" w:color="auto"/>
          <w:lang w:val="en-US" w:eastAsia="zh-CN"/>
        </w:rPr>
      </w:pPr>
      <w:r>
        <w:rPr>
          <w:rFonts w:hint="eastAsia" w:ascii="宋体" w:hAnsi="宋体" w:eastAsia="宋体" w:cs="宋体"/>
          <w:spacing w:val="5"/>
          <w:sz w:val="24"/>
          <w:szCs w:val="24"/>
          <w:u w:val="single" w:color="auto"/>
          <w:lang w:val="en-US" w:eastAsia="zh-CN"/>
        </w:rPr>
        <w:t xml:space="preserve">致：                 </w:t>
      </w:r>
    </w:p>
    <w:p w14:paraId="3869F8B1">
      <w:pPr>
        <w:keepNext w:val="0"/>
        <w:keepLines w:val="0"/>
        <w:pageBreakBefore w:val="0"/>
        <w:widowControl/>
        <w:shd w:val="clear"/>
        <w:tabs>
          <w:tab w:val="left" w:pos="1353"/>
        </w:tabs>
        <w:kinsoku/>
        <w:wordWrap/>
        <w:overflowPunct/>
        <w:topLinePunct w:val="0"/>
        <w:autoSpaceDE w:val="0"/>
        <w:autoSpaceDN w:val="0"/>
        <w:bidi w:val="0"/>
        <w:adjustRightInd w:val="0"/>
        <w:snapToGrid w:val="0"/>
        <w:spacing w:line="360" w:lineRule="auto"/>
        <w:ind w:left="0" w:right="0" w:firstLine="500" w:firstLineChars="200"/>
        <w:textAlignment w:val="baseline"/>
        <w:outlineLvl w:val="9"/>
        <w:rPr>
          <w:rFonts w:hint="eastAsia" w:ascii="宋体" w:hAnsi="宋体" w:eastAsia="宋体" w:cs="宋体"/>
          <w:spacing w:val="5"/>
          <w:sz w:val="24"/>
          <w:szCs w:val="24"/>
          <w:u w:val="none" w:color="auto"/>
          <w:lang w:val="en-US" w:eastAsia="zh-CN"/>
        </w:rPr>
      </w:pPr>
      <w:r>
        <w:rPr>
          <w:rFonts w:hint="eastAsia" w:ascii="宋体" w:hAnsi="宋体" w:eastAsia="宋体" w:cs="宋体"/>
          <w:spacing w:val="5"/>
          <w:sz w:val="24"/>
          <w:szCs w:val="24"/>
          <w:u w:val="none" w:color="auto"/>
          <w:lang w:val="en-US" w:eastAsia="zh-CN"/>
        </w:rPr>
        <w:t>我方</w:t>
      </w:r>
      <w:r>
        <w:rPr>
          <w:rFonts w:hint="eastAsia" w:ascii="宋体" w:hAnsi="宋体" w:eastAsia="宋体" w:cs="宋体"/>
          <w:spacing w:val="5"/>
          <w:sz w:val="24"/>
          <w:szCs w:val="24"/>
          <w:u w:val="single" w:color="auto"/>
          <w:lang w:val="en-US" w:eastAsia="zh-CN"/>
        </w:rPr>
        <w:t xml:space="preserve"> </w:t>
      </w:r>
      <w:r>
        <w:rPr>
          <w:rFonts w:hint="eastAsia" w:ascii="宋体" w:hAnsi="宋体" w:eastAsia="宋体" w:cs="宋体"/>
          <w:spacing w:val="6"/>
          <w:sz w:val="24"/>
          <w:szCs w:val="24"/>
          <w:highlight w:val="none"/>
          <w:u w:val="single" w:color="auto"/>
          <w:lang w:val="en-US" w:eastAsia="zh-CN"/>
        </w:rPr>
        <w:t xml:space="preserve">  </w:t>
      </w:r>
      <w:r>
        <w:rPr>
          <w:rFonts w:hint="eastAsia" w:ascii="宋体" w:hAnsi="宋体" w:eastAsia="宋体" w:cs="宋体"/>
          <w:spacing w:val="5"/>
          <w:sz w:val="24"/>
          <w:szCs w:val="24"/>
          <w:u w:val="single" w:color="auto"/>
          <w:lang w:val="en-US" w:eastAsia="zh-CN"/>
        </w:rPr>
        <w:t xml:space="preserve">       </w:t>
      </w:r>
      <w:r>
        <w:rPr>
          <w:rFonts w:hint="eastAsia" w:ascii="宋体" w:hAnsi="宋体" w:eastAsia="宋体" w:cs="宋体"/>
          <w:spacing w:val="5"/>
          <w:sz w:val="24"/>
          <w:szCs w:val="24"/>
          <w:u w:val="none" w:color="auto"/>
          <w:lang w:val="en-US" w:eastAsia="zh-CN"/>
        </w:rPr>
        <w:t>在参加</w:t>
      </w:r>
      <w:r>
        <w:rPr>
          <w:rFonts w:hint="eastAsia" w:ascii="宋体" w:hAnsi="宋体" w:eastAsia="宋体" w:cs="宋体"/>
          <w:spacing w:val="5"/>
          <w:sz w:val="24"/>
          <w:szCs w:val="24"/>
          <w:u w:val="single" w:color="auto"/>
          <w:lang w:val="en-US" w:eastAsia="zh-CN"/>
        </w:rPr>
        <w:t xml:space="preserve">  </w:t>
      </w:r>
      <w:r>
        <w:rPr>
          <w:rFonts w:hint="eastAsia" w:ascii="宋体" w:hAnsi="宋体" w:eastAsia="宋体" w:cs="宋体"/>
          <w:spacing w:val="7"/>
          <w:sz w:val="24"/>
          <w:szCs w:val="24"/>
          <w:highlight w:val="none"/>
          <w:u w:val="single" w:color="auto"/>
          <w:lang w:val="en-US" w:eastAsia="zh-CN"/>
        </w:rPr>
        <w:t xml:space="preserve">  </w:t>
      </w:r>
      <w:r>
        <w:rPr>
          <w:rFonts w:hint="eastAsia" w:ascii="宋体" w:hAnsi="宋体" w:eastAsia="宋体" w:cs="宋体"/>
          <w:spacing w:val="3"/>
          <w:sz w:val="24"/>
          <w:szCs w:val="24"/>
          <w:highlight w:val="none"/>
          <w:u w:val="single" w:color="auto"/>
        </w:rPr>
        <w:t xml:space="preserve"> </w:t>
      </w:r>
      <w:r>
        <w:rPr>
          <w:rFonts w:hint="eastAsia" w:ascii="宋体" w:hAnsi="宋体" w:eastAsia="宋体" w:cs="宋体"/>
          <w:spacing w:val="3"/>
          <w:sz w:val="24"/>
          <w:szCs w:val="24"/>
          <w:highlight w:val="none"/>
          <w:u w:val="single" w:color="auto"/>
          <w:lang w:val="en-US" w:eastAsia="zh-CN"/>
        </w:rPr>
        <w:t xml:space="preserve">             </w:t>
      </w:r>
      <w:r>
        <w:rPr>
          <w:rFonts w:hint="eastAsia" w:ascii="宋体" w:hAnsi="宋体" w:eastAsia="宋体" w:cs="宋体"/>
          <w:spacing w:val="5"/>
          <w:sz w:val="24"/>
          <w:szCs w:val="24"/>
          <w:u w:val="none" w:color="auto"/>
          <w:lang w:val="en-US" w:eastAsia="zh-CN"/>
        </w:rPr>
        <w:t>政府采购活动前，特此郑重承诺如下：</w:t>
      </w:r>
    </w:p>
    <w:p w14:paraId="36C4EFBC">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00" w:firstLineChars="200"/>
        <w:textAlignment w:val="baseline"/>
        <w:outlineLvl w:val="9"/>
        <w:rPr>
          <w:rFonts w:hint="eastAsia" w:ascii="宋体" w:hAnsi="宋体" w:eastAsia="宋体" w:cs="宋体"/>
          <w:spacing w:val="7"/>
          <w:sz w:val="24"/>
          <w:szCs w:val="24"/>
          <w:lang w:val="en-US" w:eastAsia="zh-CN"/>
        </w:rPr>
      </w:pPr>
      <w:r>
        <w:rPr>
          <w:rFonts w:hint="eastAsia" w:ascii="宋体" w:hAnsi="宋体" w:eastAsia="宋体" w:cs="宋体"/>
          <w:spacing w:val="5"/>
          <w:sz w:val="24"/>
          <w:szCs w:val="24"/>
          <w:u w:val="none" w:color="auto"/>
          <w:lang w:val="en-US" w:eastAsia="zh-CN"/>
        </w:rPr>
        <w:t>一、 本单位与本次政府采购活动中其他参与供应商的单位负责人不为同</w:t>
      </w:r>
      <w:r>
        <w:rPr>
          <w:rFonts w:hint="eastAsia" w:ascii="宋体" w:hAnsi="宋体" w:eastAsia="宋体" w:cs="宋体"/>
          <w:spacing w:val="7"/>
          <w:sz w:val="24"/>
          <w:szCs w:val="24"/>
          <w:lang w:val="en-US" w:eastAsia="zh-CN"/>
        </w:rPr>
        <w:t>一人，也不存在直接控股或管理关系。</w:t>
      </w:r>
    </w:p>
    <w:p w14:paraId="3D126C23">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08" w:firstLineChars="200"/>
        <w:textAlignment w:val="baseline"/>
        <w:outlineLvl w:val="9"/>
        <w:rPr>
          <w:rFonts w:hint="eastAsia" w:ascii="宋体" w:hAnsi="宋体" w:eastAsia="宋体" w:cs="宋体"/>
          <w:spacing w:val="5"/>
          <w:sz w:val="24"/>
          <w:szCs w:val="24"/>
          <w:u w:val="none" w:color="auto"/>
          <w:lang w:val="en-US" w:eastAsia="zh-CN"/>
        </w:rPr>
      </w:pPr>
      <w:r>
        <w:rPr>
          <w:rFonts w:hint="eastAsia" w:ascii="宋体" w:hAnsi="宋体" w:eastAsia="宋体" w:cs="宋体"/>
          <w:spacing w:val="7"/>
          <w:sz w:val="24"/>
          <w:szCs w:val="24"/>
          <w:lang w:val="en-US" w:eastAsia="zh-CN"/>
        </w:rPr>
        <w:t>二、若本单位与其他供应商存在单位负责人为同一人或者存在直接控股、管理关系的情况，将</w:t>
      </w:r>
      <w:r>
        <w:rPr>
          <w:rFonts w:hint="eastAsia" w:ascii="宋体" w:hAnsi="宋体" w:eastAsia="宋体" w:cs="宋体"/>
          <w:spacing w:val="5"/>
          <w:sz w:val="24"/>
          <w:szCs w:val="24"/>
          <w:u w:val="none" w:color="auto"/>
          <w:lang w:val="en-US" w:eastAsia="zh-CN"/>
        </w:rPr>
        <w:t>自觉不参与同一合同项下的政府采购活动，以避免违反相关法律法规。</w:t>
      </w:r>
    </w:p>
    <w:p w14:paraId="04E96265">
      <w:pPr>
        <w:keepNext w:val="0"/>
        <w:keepLines w:val="0"/>
        <w:pageBreakBefore w:val="0"/>
        <w:widowControl/>
        <w:shd w:val="clear"/>
        <w:tabs>
          <w:tab w:val="left" w:pos="1353"/>
        </w:tabs>
        <w:kinsoku/>
        <w:wordWrap/>
        <w:overflowPunct/>
        <w:topLinePunct w:val="0"/>
        <w:autoSpaceDE w:val="0"/>
        <w:autoSpaceDN w:val="0"/>
        <w:bidi w:val="0"/>
        <w:adjustRightInd w:val="0"/>
        <w:snapToGrid w:val="0"/>
        <w:spacing w:line="360" w:lineRule="auto"/>
        <w:ind w:left="0" w:right="0" w:firstLine="500" w:firstLineChars="200"/>
        <w:textAlignment w:val="baseline"/>
        <w:outlineLvl w:val="9"/>
        <w:rPr>
          <w:rFonts w:hint="eastAsia" w:ascii="宋体" w:hAnsi="宋体" w:eastAsia="宋体" w:cs="宋体"/>
          <w:spacing w:val="5"/>
          <w:sz w:val="24"/>
          <w:szCs w:val="24"/>
          <w:u w:val="none" w:color="auto"/>
          <w:lang w:val="en-US" w:eastAsia="zh-CN"/>
        </w:rPr>
      </w:pPr>
      <w:r>
        <w:rPr>
          <w:rFonts w:hint="eastAsia" w:ascii="宋体" w:hAnsi="宋体" w:eastAsia="宋体" w:cs="宋体"/>
          <w:spacing w:val="5"/>
          <w:sz w:val="24"/>
          <w:szCs w:val="24"/>
          <w:u w:val="none" w:color="auto"/>
          <w:lang w:val="en-US" w:eastAsia="zh-CN"/>
        </w:rPr>
        <w:t>三、本单位承诺在参与本次政府采购活动前三年内，在经营活动中没有重大违法记录，并符合政府采购法第二十二条第一款规定的条件。</w:t>
      </w:r>
    </w:p>
    <w:p w14:paraId="0918196D">
      <w:pPr>
        <w:keepNext w:val="0"/>
        <w:keepLines w:val="0"/>
        <w:pageBreakBefore w:val="0"/>
        <w:widowControl/>
        <w:shd w:val="clear"/>
        <w:tabs>
          <w:tab w:val="left" w:pos="1353"/>
        </w:tabs>
        <w:kinsoku/>
        <w:wordWrap/>
        <w:overflowPunct/>
        <w:topLinePunct w:val="0"/>
        <w:autoSpaceDE w:val="0"/>
        <w:autoSpaceDN w:val="0"/>
        <w:bidi w:val="0"/>
        <w:adjustRightInd w:val="0"/>
        <w:snapToGrid w:val="0"/>
        <w:spacing w:line="360" w:lineRule="auto"/>
        <w:ind w:left="0" w:right="0" w:firstLine="500" w:firstLineChars="200"/>
        <w:textAlignment w:val="baseline"/>
        <w:outlineLvl w:val="9"/>
        <w:rPr>
          <w:rFonts w:hint="eastAsia" w:ascii="宋体" w:hAnsi="宋体" w:eastAsia="宋体" w:cs="宋体"/>
          <w:spacing w:val="5"/>
          <w:sz w:val="24"/>
          <w:szCs w:val="24"/>
          <w:u w:val="none" w:color="auto"/>
          <w:lang w:val="en-US" w:eastAsia="zh-CN"/>
        </w:rPr>
      </w:pPr>
      <w:r>
        <w:rPr>
          <w:rFonts w:hint="eastAsia" w:ascii="宋体" w:hAnsi="宋体" w:eastAsia="宋体" w:cs="宋体"/>
          <w:spacing w:val="5"/>
          <w:sz w:val="24"/>
          <w:szCs w:val="24"/>
          <w:u w:val="none" w:color="auto"/>
          <w:lang w:val="en-US" w:eastAsia="zh-CN"/>
        </w:rPr>
        <w:t>四、 本单位将严格遵守政府采购活动的各项规定，不提供虚假信息，不以任何形式干扰正常的采购程序，确保采购活动的公平、公正、公开。</w:t>
      </w:r>
    </w:p>
    <w:p w14:paraId="52BA0DE7">
      <w:pPr>
        <w:keepNext w:val="0"/>
        <w:keepLines w:val="0"/>
        <w:pageBreakBefore w:val="0"/>
        <w:widowControl/>
        <w:shd w:val="clear"/>
        <w:tabs>
          <w:tab w:val="left" w:pos="1353"/>
        </w:tabs>
        <w:kinsoku/>
        <w:wordWrap/>
        <w:overflowPunct/>
        <w:topLinePunct w:val="0"/>
        <w:autoSpaceDE w:val="0"/>
        <w:autoSpaceDN w:val="0"/>
        <w:bidi w:val="0"/>
        <w:adjustRightInd w:val="0"/>
        <w:snapToGrid w:val="0"/>
        <w:spacing w:line="360" w:lineRule="auto"/>
        <w:ind w:left="0" w:right="0" w:firstLine="500" w:firstLineChars="200"/>
        <w:textAlignment w:val="baseline"/>
        <w:outlineLvl w:val="9"/>
        <w:rPr>
          <w:rFonts w:hint="eastAsia" w:ascii="宋体" w:hAnsi="宋体" w:eastAsia="宋体" w:cs="宋体"/>
          <w:spacing w:val="5"/>
          <w:sz w:val="24"/>
          <w:szCs w:val="24"/>
          <w:u w:val="none" w:color="auto"/>
          <w:lang w:val="en-US" w:eastAsia="zh-CN"/>
        </w:rPr>
      </w:pPr>
      <w:r>
        <w:rPr>
          <w:rFonts w:hint="eastAsia" w:ascii="宋体" w:hAnsi="宋体" w:eastAsia="宋体" w:cs="宋体"/>
          <w:spacing w:val="5"/>
          <w:sz w:val="24"/>
          <w:szCs w:val="24"/>
          <w:u w:val="none" w:color="auto"/>
          <w:lang w:val="en-US" w:eastAsia="zh-CN"/>
        </w:rPr>
        <w:t>五、如违反上述承诺，本单位愿意承担由此产生的全部法律责任，并接受相关部门的处罚。</w:t>
      </w:r>
    </w:p>
    <w:p w14:paraId="107F6D61">
      <w:pPr>
        <w:keepNext w:val="0"/>
        <w:keepLines w:val="0"/>
        <w:pageBreakBefore w:val="0"/>
        <w:widowControl/>
        <w:shd w:val="clear"/>
        <w:tabs>
          <w:tab w:val="left" w:pos="1353"/>
        </w:tabs>
        <w:kinsoku/>
        <w:wordWrap/>
        <w:overflowPunct/>
        <w:topLinePunct w:val="0"/>
        <w:autoSpaceDE w:val="0"/>
        <w:autoSpaceDN w:val="0"/>
        <w:bidi w:val="0"/>
        <w:adjustRightInd w:val="0"/>
        <w:snapToGrid w:val="0"/>
        <w:spacing w:line="360" w:lineRule="auto"/>
        <w:ind w:left="0" w:right="0" w:firstLine="500" w:firstLineChars="200"/>
        <w:textAlignment w:val="baseline"/>
        <w:outlineLvl w:val="9"/>
        <w:rPr>
          <w:rFonts w:hint="eastAsia" w:ascii="宋体" w:hAnsi="宋体" w:eastAsia="宋体" w:cs="宋体"/>
          <w:spacing w:val="5"/>
          <w:sz w:val="24"/>
          <w:szCs w:val="24"/>
          <w:u w:val="none" w:color="auto"/>
          <w:lang w:val="en-US" w:eastAsia="zh-CN"/>
        </w:rPr>
      </w:pPr>
      <w:r>
        <w:rPr>
          <w:rFonts w:hint="eastAsia" w:ascii="宋体" w:hAnsi="宋体" w:eastAsia="宋体" w:cs="宋体"/>
          <w:spacing w:val="5"/>
          <w:sz w:val="24"/>
          <w:szCs w:val="24"/>
          <w:u w:val="none" w:color="auto"/>
          <w:lang w:val="en-US" w:eastAsia="zh-CN"/>
        </w:rPr>
        <w:t>本承诺书自签署之日起生效，有效期至本次政府采购活动结束。</w:t>
      </w:r>
    </w:p>
    <w:p w14:paraId="40C30E8B">
      <w:pPr>
        <w:keepNext w:val="0"/>
        <w:keepLines w:val="0"/>
        <w:pageBreakBefore w:val="0"/>
        <w:widowControl/>
        <w:shd w:val="clear"/>
        <w:tabs>
          <w:tab w:val="left" w:pos="1353"/>
        </w:tabs>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5"/>
          <w:sz w:val="24"/>
          <w:szCs w:val="24"/>
          <w:u w:val="none" w:color="auto"/>
          <w:lang w:val="en-US" w:eastAsia="zh-CN"/>
        </w:rPr>
      </w:pPr>
      <w:r>
        <w:rPr>
          <w:rFonts w:hint="eastAsia" w:ascii="宋体" w:hAnsi="宋体" w:eastAsia="宋体" w:cs="宋体"/>
          <w:spacing w:val="5"/>
          <w:sz w:val="24"/>
          <w:szCs w:val="24"/>
          <w:u w:val="none" w:color="auto"/>
          <w:lang w:val="en-US" w:eastAsia="zh-CN"/>
        </w:rPr>
        <w:t>特此承诺。</w:t>
      </w:r>
    </w:p>
    <w:p w14:paraId="300851E2">
      <w:pPr>
        <w:keepNext w:val="0"/>
        <w:keepLines w:val="0"/>
        <w:pageBreakBefore w:val="0"/>
        <w:widowControl/>
        <w:shd w:val="clear"/>
        <w:tabs>
          <w:tab w:val="left" w:pos="1353"/>
        </w:tabs>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5"/>
          <w:sz w:val="24"/>
          <w:szCs w:val="24"/>
          <w:u w:val="none" w:color="auto"/>
          <w:lang w:val="en-US" w:eastAsia="zh-CN"/>
        </w:rPr>
      </w:pPr>
    </w:p>
    <w:p w14:paraId="51706B38">
      <w:pPr>
        <w:keepNext w:val="0"/>
        <w:keepLines w:val="0"/>
        <w:pageBreakBefore w:val="0"/>
        <w:widowControl/>
        <w:shd w:val="clear"/>
        <w:tabs>
          <w:tab w:val="left" w:pos="1353"/>
        </w:tabs>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5"/>
          <w:sz w:val="24"/>
          <w:szCs w:val="24"/>
          <w:u w:val="none" w:color="auto"/>
          <w:lang w:val="en-US" w:eastAsia="zh-CN"/>
        </w:rPr>
      </w:pPr>
    </w:p>
    <w:p w14:paraId="4A3D478D">
      <w:pPr>
        <w:keepNext w:val="0"/>
        <w:keepLines w:val="0"/>
        <w:pageBreakBefore w:val="0"/>
        <w:widowControl/>
        <w:shd w:val="clear"/>
        <w:tabs>
          <w:tab w:val="left" w:pos="1353"/>
        </w:tabs>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5"/>
          <w:sz w:val="24"/>
          <w:szCs w:val="24"/>
          <w:u w:val="none" w:color="auto"/>
          <w:lang w:val="en-US" w:eastAsia="zh-CN"/>
        </w:rPr>
      </w:pPr>
      <w:r>
        <w:rPr>
          <w:rFonts w:hint="eastAsia" w:ascii="宋体" w:hAnsi="宋体" w:eastAsia="宋体" w:cs="宋体"/>
          <w:spacing w:val="5"/>
          <w:sz w:val="24"/>
          <w:szCs w:val="24"/>
          <w:u w:val="none" w:color="auto"/>
          <w:lang w:val="en-US" w:eastAsia="zh-CN"/>
        </w:rPr>
        <w:t>供应商全称（盖公司公章）： _</w:t>
      </w:r>
      <w:r>
        <w:rPr>
          <w:rFonts w:hint="eastAsia" w:ascii="宋体" w:hAnsi="宋体" w:eastAsia="宋体" w:cs="宋体"/>
          <w:spacing w:val="5"/>
          <w:sz w:val="24"/>
          <w:szCs w:val="24"/>
          <w:u w:val="single" w:color="auto"/>
          <w:lang w:val="en-US" w:eastAsia="zh-CN"/>
        </w:rPr>
        <w:t xml:space="preserve">              </w:t>
      </w:r>
      <w:r>
        <w:rPr>
          <w:rFonts w:hint="eastAsia" w:ascii="宋体" w:hAnsi="宋体" w:eastAsia="宋体" w:cs="宋体"/>
          <w:spacing w:val="5"/>
          <w:sz w:val="24"/>
          <w:szCs w:val="24"/>
          <w:u w:val="none" w:color="auto"/>
          <w:lang w:val="en-US" w:eastAsia="zh-CN"/>
        </w:rPr>
        <w:t xml:space="preserve">  </w:t>
      </w:r>
    </w:p>
    <w:p w14:paraId="4AC2FA4C">
      <w:pPr>
        <w:keepNext w:val="0"/>
        <w:keepLines w:val="0"/>
        <w:pageBreakBefore w:val="0"/>
        <w:widowControl/>
        <w:shd w:val="clear"/>
        <w:tabs>
          <w:tab w:val="left" w:pos="1353"/>
        </w:tabs>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5"/>
          <w:sz w:val="24"/>
          <w:szCs w:val="24"/>
          <w:u w:val="single" w:color="auto"/>
          <w:lang w:val="en-US" w:eastAsia="zh-CN"/>
        </w:rPr>
      </w:pPr>
      <w:r>
        <w:rPr>
          <w:rFonts w:hint="eastAsia" w:ascii="宋体" w:hAnsi="宋体" w:eastAsia="宋体" w:cs="宋体"/>
          <w:spacing w:val="5"/>
          <w:sz w:val="24"/>
          <w:szCs w:val="24"/>
          <w:u w:val="none" w:color="auto"/>
          <w:lang w:val="en-US" w:eastAsia="zh-CN"/>
        </w:rPr>
        <w:t>法定代表人（签字）：</w:t>
      </w:r>
      <w:r>
        <w:rPr>
          <w:rFonts w:hint="eastAsia" w:ascii="宋体" w:hAnsi="宋体" w:eastAsia="宋体" w:cs="宋体"/>
          <w:spacing w:val="5"/>
          <w:sz w:val="24"/>
          <w:szCs w:val="24"/>
          <w:u w:val="single" w:color="auto"/>
          <w:lang w:val="en-US" w:eastAsia="zh-CN"/>
        </w:rPr>
        <w:t xml:space="preserve">                     </w:t>
      </w:r>
    </w:p>
    <w:p w14:paraId="2850B66A">
      <w:pPr>
        <w:keepNext w:val="0"/>
        <w:keepLines w:val="0"/>
        <w:pageBreakBefore w:val="0"/>
        <w:widowControl/>
        <w:shd w:val="clear"/>
        <w:tabs>
          <w:tab w:val="left" w:pos="1353"/>
        </w:tabs>
        <w:kinsoku/>
        <w:wordWrap/>
        <w:overflowPunct/>
        <w:topLinePunct w:val="0"/>
        <w:autoSpaceDE w:val="0"/>
        <w:autoSpaceDN w:val="0"/>
        <w:bidi w:val="0"/>
        <w:adjustRightInd w:val="0"/>
        <w:snapToGrid w:val="0"/>
        <w:spacing w:line="360" w:lineRule="auto"/>
        <w:ind w:left="0" w:right="0"/>
        <w:textAlignment w:val="baseline"/>
        <w:outlineLvl w:val="9"/>
        <w:rPr>
          <w:rFonts w:hint="eastAsia" w:ascii="宋体" w:hAnsi="宋体" w:eastAsia="宋体" w:cs="宋体"/>
          <w:spacing w:val="5"/>
          <w:sz w:val="24"/>
          <w:szCs w:val="24"/>
          <w:u w:val="none" w:color="auto"/>
          <w:lang w:val="en-US" w:eastAsia="zh-CN"/>
        </w:rPr>
      </w:pPr>
      <w:r>
        <w:rPr>
          <w:rFonts w:hint="eastAsia" w:ascii="宋体" w:hAnsi="宋体" w:eastAsia="宋体" w:cs="宋体"/>
          <w:spacing w:val="5"/>
          <w:sz w:val="24"/>
          <w:szCs w:val="24"/>
          <w:u w:val="none" w:color="auto"/>
          <w:lang w:val="en-US" w:eastAsia="zh-CN"/>
        </w:rPr>
        <w:t>日期：</w:t>
      </w:r>
      <w:r>
        <w:rPr>
          <w:rFonts w:hint="eastAsia" w:ascii="宋体" w:hAnsi="宋体" w:eastAsia="宋体" w:cs="宋体"/>
          <w:spacing w:val="5"/>
          <w:sz w:val="24"/>
          <w:szCs w:val="24"/>
          <w:u w:val="single" w:color="auto"/>
          <w:lang w:val="en-US" w:eastAsia="zh-CN"/>
        </w:rPr>
        <w:t xml:space="preserve">    </w:t>
      </w:r>
      <w:r>
        <w:rPr>
          <w:rFonts w:hint="eastAsia" w:ascii="宋体" w:hAnsi="宋体" w:eastAsia="宋体" w:cs="宋体"/>
          <w:spacing w:val="5"/>
          <w:sz w:val="24"/>
          <w:szCs w:val="24"/>
          <w:u w:val="none" w:color="auto"/>
          <w:lang w:val="en-US" w:eastAsia="zh-CN"/>
        </w:rPr>
        <w:t>年</w:t>
      </w:r>
      <w:r>
        <w:rPr>
          <w:rFonts w:hint="eastAsia" w:ascii="宋体" w:hAnsi="宋体" w:eastAsia="宋体" w:cs="宋体"/>
          <w:spacing w:val="5"/>
          <w:sz w:val="24"/>
          <w:szCs w:val="24"/>
          <w:u w:val="single" w:color="auto"/>
          <w:lang w:val="en-US" w:eastAsia="zh-CN"/>
        </w:rPr>
        <w:t xml:space="preserve">     </w:t>
      </w:r>
      <w:r>
        <w:rPr>
          <w:rFonts w:hint="eastAsia" w:ascii="宋体" w:hAnsi="宋体" w:eastAsia="宋体" w:cs="宋体"/>
          <w:spacing w:val="5"/>
          <w:sz w:val="24"/>
          <w:szCs w:val="24"/>
          <w:u w:val="none" w:color="auto"/>
          <w:lang w:val="en-US" w:eastAsia="zh-CN"/>
        </w:rPr>
        <w:t>月</w:t>
      </w:r>
      <w:r>
        <w:rPr>
          <w:rFonts w:hint="eastAsia" w:ascii="宋体" w:hAnsi="宋体" w:eastAsia="宋体" w:cs="宋体"/>
          <w:spacing w:val="5"/>
          <w:sz w:val="24"/>
          <w:szCs w:val="24"/>
          <w:u w:val="single" w:color="auto"/>
          <w:lang w:val="en-US" w:eastAsia="zh-CN"/>
        </w:rPr>
        <w:t xml:space="preserve">     </w:t>
      </w:r>
      <w:r>
        <w:rPr>
          <w:rFonts w:hint="eastAsia" w:ascii="宋体" w:hAnsi="宋体" w:eastAsia="宋体" w:cs="宋体"/>
          <w:spacing w:val="5"/>
          <w:sz w:val="24"/>
          <w:szCs w:val="24"/>
          <w:u w:val="none" w:color="auto"/>
          <w:lang w:val="en-US" w:eastAsia="zh-CN"/>
        </w:rPr>
        <w:t>日</w:t>
      </w:r>
    </w:p>
    <w:p w14:paraId="76797AFE">
      <w:pPr>
        <w:keepNext w:val="0"/>
        <w:keepLines w:val="0"/>
        <w:pageBreakBefore w:val="0"/>
        <w:widowControl/>
        <w:shd w:val="clear"/>
        <w:wordWrap/>
        <w:overflowPunct/>
        <w:topLinePunct w:val="0"/>
        <w:autoSpaceDE w:val="0"/>
        <w:autoSpaceDN w:val="0"/>
        <w:bidi w:val="0"/>
        <w:adjustRightInd w:val="0"/>
        <w:snapToGrid w:val="0"/>
        <w:textAlignment w:val="baseline"/>
        <w:outlineLvl w:val="9"/>
        <w:rPr>
          <w:rFonts w:hint="eastAsia" w:ascii="宋体" w:hAnsi="宋体" w:eastAsia="宋体" w:cs="宋体"/>
          <w:spacing w:val="-2"/>
          <w:sz w:val="30"/>
          <w:szCs w:val="30"/>
          <w:lang w:val="en-US" w:eastAsia="zh-CN"/>
          <w14:textOutline w14:w="5448" w14:cap="sq" w14:cmpd="sng">
            <w14:solidFill>
              <w14:srgbClr w14:val="000000"/>
            </w14:solidFill>
            <w14:prstDash w14:val="solid"/>
            <w14:bevel/>
          </w14:textOutline>
        </w:rPr>
      </w:pPr>
      <w:r>
        <w:rPr>
          <w:rFonts w:hint="eastAsia" w:ascii="宋体" w:hAnsi="宋体" w:eastAsia="宋体" w:cs="宋体"/>
          <w:spacing w:val="-2"/>
          <w:sz w:val="30"/>
          <w:szCs w:val="30"/>
          <w:lang w:val="en-US" w:eastAsia="zh-CN"/>
          <w14:textOutline w14:w="5448" w14:cap="sq" w14:cmpd="sng">
            <w14:solidFill>
              <w14:srgbClr w14:val="000000"/>
            </w14:solidFill>
            <w14:prstDash w14:val="solid"/>
            <w14:bevel/>
          </w14:textOutline>
        </w:rPr>
        <w:br w:type="page"/>
      </w:r>
    </w:p>
    <w:p w14:paraId="705BCF64">
      <w:pPr>
        <w:keepNext w:val="0"/>
        <w:keepLines w:val="0"/>
        <w:pageBreakBefore w:val="0"/>
        <w:widowControl/>
        <w:shd w:val="clear"/>
        <w:wordWrap/>
        <w:overflowPunct/>
        <w:topLinePunct w:val="0"/>
        <w:autoSpaceDE w:val="0"/>
        <w:autoSpaceDN w:val="0"/>
        <w:bidi w:val="0"/>
        <w:adjustRightInd w:val="0"/>
        <w:snapToGrid w:val="0"/>
        <w:spacing w:before="98" w:line="212" w:lineRule="auto"/>
        <w:jc w:val="center"/>
        <w:textAlignment w:val="baseline"/>
        <w:outlineLvl w:val="9"/>
        <w:rPr>
          <w:rFonts w:hint="eastAsia" w:ascii="宋体" w:hAnsi="宋体" w:eastAsia="宋体" w:cs="宋体"/>
          <w:spacing w:val="-6"/>
          <w:sz w:val="36"/>
          <w:szCs w:val="36"/>
        </w:rPr>
      </w:pPr>
      <w:r>
        <w:rPr>
          <w:rFonts w:hint="eastAsia" w:ascii="宋体" w:hAnsi="宋体" w:eastAsia="宋体" w:cs="宋体"/>
          <w:spacing w:val="-6"/>
          <w:sz w:val="36"/>
          <w:szCs w:val="36"/>
        </w:rPr>
        <w:t>中小企业声明函（货物）</w:t>
      </w:r>
    </w:p>
    <w:p w14:paraId="5698AEB3">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本公司（联合体）郑重声明，根据《政府采购促进中小企业发展管理办法》（财 库﹝2020﹞46 号）的规定，本公司（联合体）参加          的            采购活动，提供的货物全部由符合 政策要求的中小企业制造。相关企业（含联合体中的中小企业、签订分包意向协议的中小企业） 的具体情况如下：</w:t>
      </w:r>
    </w:p>
    <w:p w14:paraId="1012368D">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1. （标的名称）   ，属于     行业；制造商为（企业名称），</w:t>
      </w:r>
    </w:p>
    <w:p w14:paraId="6D15FF6E">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从业人员     人 ，营业收入为        万元，资产总额为             万元，属 于（中型 企业、小型企业、微型企业）；</w:t>
      </w:r>
    </w:p>
    <w:p w14:paraId="00C4CE66">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2.（标的名称），属于（     ）行业；制造商为（企业名称），从业人员    人， 营业收入为         万元，资产总额为     万元，属于（中型企业、小型企业、微 型企业）；</w:t>
      </w:r>
    </w:p>
    <w:p w14:paraId="09F209AC">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3.（标的名称），属于（     ）行业；制造商为（企业名称），从业人员    人， 营业收入为         万元，资产总额为     万元，属于（中型企业、小型企业、微 型企业）；</w:t>
      </w:r>
    </w:p>
    <w:p w14:paraId="08F32D4A">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w:t>
      </w:r>
    </w:p>
    <w:p w14:paraId="5EC31BB5">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30"/>
          <w:szCs w:val="30"/>
        </w:rPr>
      </w:pPr>
      <w:r>
        <w:rPr>
          <w:rFonts w:hint="eastAsia" w:ascii="宋体" w:hAnsi="宋体" w:eastAsia="宋体" w:cs="宋体"/>
          <w:spacing w:val="9"/>
          <w:position w:val="20"/>
          <w:sz w:val="24"/>
          <w:szCs w:val="24"/>
        </w:rPr>
        <w:t>以上企业，不属于大企业的分支机构，不存在控股股东为大企业的情形，也 不存在与大企业的负责人为同一人的情形。</w:t>
      </w:r>
    </w:p>
    <w:p w14:paraId="316A0E0F">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本企业对上述声明内容的真实性负责。如有虚假，将依法承担相应责任。 （备注：供应商如不提供此声明函，价格将不做相应扣除）</w:t>
      </w:r>
    </w:p>
    <w:p w14:paraId="0DA1D113">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企业名称（盖章）：</w:t>
      </w:r>
    </w:p>
    <w:p w14:paraId="4B7690B9">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516" w:firstLineChars="200"/>
        <w:textAlignment w:val="baseline"/>
        <w:outlineLvl w:val="9"/>
        <w:rPr>
          <w:rFonts w:hint="eastAsia" w:ascii="宋体" w:hAnsi="宋体" w:eastAsia="宋体" w:cs="宋体"/>
          <w:spacing w:val="9"/>
          <w:position w:val="20"/>
          <w:sz w:val="24"/>
          <w:szCs w:val="24"/>
        </w:rPr>
      </w:pPr>
      <w:r>
        <w:rPr>
          <w:rFonts w:hint="eastAsia" w:ascii="宋体" w:hAnsi="宋体" w:eastAsia="宋体" w:cs="宋体"/>
          <w:spacing w:val="9"/>
          <w:position w:val="20"/>
          <w:sz w:val="24"/>
          <w:szCs w:val="24"/>
        </w:rPr>
        <w:t>1.根据上一年度的数据如实填写从业人员、营业收入、资产总额,无上一年度数据的新成立 的企业可不填报。</w:t>
      </w:r>
    </w:p>
    <w:p w14:paraId="34AAB379">
      <w:pPr>
        <w:keepNext w:val="0"/>
        <w:keepLines w:val="0"/>
        <w:pageBreakBefore w:val="0"/>
        <w:widowControl/>
        <w:shd w:val="clear"/>
        <w:kinsoku/>
        <w:wordWrap/>
        <w:overflowPunct/>
        <w:topLinePunct w:val="0"/>
        <w:autoSpaceDE w:val="0"/>
        <w:autoSpaceDN w:val="0"/>
        <w:bidi w:val="0"/>
        <w:adjustRightInd w:val="0"/>
        <w:snapToGrid w:val="0"/>
        <w:spacing w:line="360" w:lineRule="auto"/>
        <w:ind w:left="0" w:right="0" w:firstLine="636" w:firstLineChars="200"/>
        <w:textAlignment w:val="baseline"/>
        <w:outlineLvl w:val="9"/>
        <w:rPr>
          <w:rFonts w:hint="eastAsia" w:ascii="宋体" w:hAnsi="宋体" w:eastAsia="宋体" w:cs="宋体"/>
          <w:spacing w:val="9"/>
          <w:position w:val="20"/>
          <w:sz w:val="30"/>
          <w:szCs w:val="30"/>
        </w:rPr>
        <w:sectPr>
          <w:footerReference r:id="rId16" w:type="default"/>
          <w:pgSz w:w="11910" w:h="16840"/>
          <w:pgMar w:top="1440" w:right="1451" w:bottom="1157" w:left="1395" w:header="0" w:footer="1524" w:gutter="0"/>
          <w:pgNumType w:fmt="decimal"/>
          <w:cols w:space="720" w:num="1"/>
        </w:sectPr>
      </w:pPr>
    </w:p>
    <w:p w14:paraId="6F6A8EE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wordWrap/>
        <w:overflowPunct/>
        <w:topLinePunct w:val="0"/>
        <w:autoSpaceDE w:val="0"/>
        <w:autoSpaceDN w:val="0"/>
        <w:bidi w:val="0"/>
        <w:adjustRightInd w:val="0"/>
        <w:snapToGrid w:val="0"/>
        <w:spacing w:before="0" w:beforeAutospacing="0" w:after="375" w:afterAutospacing="0" w:line="360" w:lineRule="atLeast"/>
        <w:ind w:left="0" w:right="0" w:firstLine="0"/>
        <w:jc w:val="center"/>
        <w:textAlignment w:val="baseline"/>
        <w:outlineLvl w:val="9"/>
        <w:rPr>
          <w:rFonts w:hint="eastAsia" w:ascii="宋体" w:hAnsi="宋体" w:eastAsia="宋体" w:cs="宋体"/>
          <w:i w:val="0"/>
          <w:iCs w:val="0"/>
          <w:caps w:val="0"/>
          <w:color w:val="333333"/>
          <w:spacing w:val="0"/>
          <w:sz w:val="24"/>
          <w:szCs w:val="24"/>
          <w:lang w:val="en-US" w:eastAsia="zh-CN"/>
        </w:rPr>
      </w:pPr>
      <w:r>
        <w:rPr>
          <w:rStyle w:val="13"/>
          <w:rFonts w:hint="eastAsia" w:ascii="宋体" w:hAnsi="宋体" w:eastAsia="宋体" w:cs="宋体"/>
          <w:i w:val="0"/>
          <w:iCs w:val="0"/>
          <w:caps w:val="0"/>
          <w:color w:val="333333"/>
          <w:spacing w:val="0"/>
          <w:sz w:val="24"/>
          <w:szCs w:val="24"/>
          <w:shd w:val="clear" w:fill="FFFFFF"/>
          <w:vertAlign w:val="baseline"/>
        </w:rPr>
        <w:t>关于符合本国产品标准的声明函</w:t>
      </w:r>
      <w:r>
        <w:rPr>
          <w:rStyle w:val="13"/>
          <w:rFonts w:hint="eastAsia" w:ascii="宋体" w:hAnsi="宋体" w:eastAsia="宋体" w:cs="宋体"/>
          <w:i w:val="0"/>
          <w:iCs w:val="0"/>
          <w:caps w:val="0"/>
          <w:color w:val="333333"/>
          <w:spacing w:val="0"/>
          <w:sz w:val="24"/>
          <w:szCs w:val="24"/>
          <w:shd w:val="clear" w:fill="FFFFFF"/>
          <w:vertAlign w:val="baseline"/>
          <w:lang w:eastAsia="zh-CN"/>
        </w:rPr>
        <w:t>（</w:t>
      </w:r>
      <w:r>
        <w:rPr>
          <w:rStyle w:val="13"/>
          <w:rFonts w:hint="eastAsia" w:ascii="宋体" w:hAnsi="宋体" w:eastAsia="宋体" w:cs="宋体"/>
          <w:i w:val="0"/>
          <w:iCs w:val="0"/>
          <w:caps w:val="0"/>
          <w:color w:val="333333"/>
          <w:spacing w:val="0"/>
          <w:sz w:val="24"/>
          <w:szCs w:val="24"/>
          <w:shd w:val="clear" w:fill="FFFFFF"/>
          <w:vertAlign w:val="baseline"/>
          <w:lang w:val="en-US" w:eastAsia="zh-CN"/>
        </w:rPr>
        <w:t>如有）</w:t>
      </w:r>
    </w:p>
    <w:p w14:paraId="434AC57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wordWrap/>
        <w:overflowPunct/>
        <w:topLinePunct w:val="0"/>
        <w:autoSpaceDE w:val="0"/>
        <w:autoSpaceDN w:val="0"/>
        <w:bidi w:val="0"/>
        <w:adjustRightInd w:val="0"/>
        <w:snapToGrid w:val="0"/>
        <w:spacing w:before="0" w:beforeAutospacing="0" w:after="375" w:afterAutospacing="0" w:line="360" w:lineRule="atLeast"/>
        <w:ind w:left="0" w:right="0" w:firstLine="0"/>
        <w:textAlignment w:val="baseline"/>
        <w:outlineLvl w:val="9"/>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vertAlign w:val="baseline"/>
        </w:rPr>
        <w:t>　　本公司(单位)郑重声明，根据《国务院办公厅关于在政府采购中实施本国产品标准及相关政策的通知》(国办发〔2025〕34号)的规定，本公司(单位)提供的以下产品属于本国产品。具体情况如下：</w:t>
      </w:r>
    </w:p>
    <w:p w14:paraId="16A3D4F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wordWrap/>
        <w:overflowPunct/>
        <w:topLinePunct w:val="0"/>
        <w:autoSpaceDE w:val="0"/>
        <w:autoSpaceDN w:val="0"/>
        <w:bidi w:val="0"/>
        <w:adjustRightInd w:val="0"/>
        <w:snapToGrid w:val="0"/>
        <w:spacing w:before="0" w:beforeAutospacing="0" w:after="375" w:afterAutospacing="0" w:line="360" w:lineRule="atLeast"/>
        <w:ind w:left="0" w:right="0" w:firstLine="0"/>
        <w:textAlignment w:val="baseline"/>
        <w:outlineLvl w:val="9"/>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vertAlign w:val="baseline"/>
        </w:rPr>
        <w:t>　　1.(产品名称1)1，生产厂为(厂名)2，厂址为(生产厂址)。(产品名称1)的中国境内生产的组件成本占比≥(规定比例)3。(产品名称1)的(关键组件)4在中国境内生产。(产品名称1)的(关键工序)5在中国境内完成。</w:t>
      </w:r>
    </w:p>
    <w:p w14:paraId="7F9BBF9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wordWrap/>
        <w:overflowPunct/>
        <w:topLinePunct w:val="0"/>
        <w:autoSpaceDE w:val="0"/>
        <w:autoSpaceDN w:val="0"/>
        <w:bidi w:val="0"/>
        <w:adjustRightInd w:val="0"/>
        <w:snapToGrid w:val="0"/>
        <w:spacing w:before="0" w:beforeAutospacing="0" w:after="375" w:afterAutospacing="0" w:line="360" w:lineRule="atLeast"/>
        <w:ind w:left="0" w:right="0" w:firstLine="0"/>
        <w:textAlignment w:val="baseline"/>
        <w:outlineLvl w:val="9"/>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vertAlign w:val="baseline"/>
        </w:rPr>
        <w:t>　　2.(产品名称2)，生产厂为(厂名)，厂址为(生产厂址)。(产品名称2)的中国境内生产的组件成本占比≥(规定比例)。(产品名称2)的(关键组件)在中国境内生产。(产品名称2)的(关键工序)在中国境内完成。</w:t>
      </w:r>
    </w:p>
    <w:p w14:paraId="087AC1F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wordWrap/>
        <w:overflowPunct/>
        <w:topLinePunct w:val="0"/>
        <w:autoSpaceDE w:val="0"/>
        <w:autoSpaceDN w:val="0"/>
        <w:bidi w:val="0"/>
        <w:adjustRightInd w:val="0"/>
        <w:snapToGrid w:val="0"/>
        <w:spacing w:before="0" w:beforeAutospacing="0" w:after="375" w:afterAutospacing="0" w:line="360" w:lineRule="atLeast"/>
        <w:ind w:left="0" w:right="0" w:firstLine="0"/>
        <w:textAlignment w:val="baseline"/>
        <w:outlineLvl w:val="9"/>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vertAlign w:val="baseline"/>
        </w:rPr>
        <w:t>　　……</w:t>
      </w:r>
    </w:p>
    <w:p w14:paraId="773C3E5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wordWrap/>
        <w:overflowPunct/>
        <w:topLinePunct w:val="0"/>
        <w:autoSpaceDE w:val="0"/>
        <w:autoSpaceDN w:val="0"/>
        <w:bidi w:val="0"/>
        <w:adjustRightInd w:val="0"/>
        <w:snapToGrid w:val="0"/>
        <w:spacing w:before="0" w:beforeAutospacing="0" w:after="375" w:afterAutospacing="0" w:line="360" w:lineRule="atLeast"/>
        <w:ind w:left="0" w:right="0" w:firstLine="0"/>
        <w:textAlignment w:val="baseline"/>
        <w:outlineLvl w:val="9"/>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vertAlign w:val="baseline"/>
        </w:rPr>
        <w:t>　　本公司(单位)对上述声明内容的真实性负责。如有虚假，愿承担相应法律责任。</w:t>
      </w:r>
    </w:p>
    <w:p w14:paraId="31C0579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wordWrap/>
        <w:overflowPunct/>
        <w:topLinePunct w:val="0"/>
        <w:autoSpaceDE w:val="0"/>
        <w:autoSpaceDN w:val="0"/>
        <w:bidi w:val="0"/>
        <w:adjustRightInd w:val="0"/>
        <w:snapToGrid w:val="0"/>
        <w:spacing w:before="0" w:beforeAutospacing="0" w:after="375" w:afterAutospacing="0" w:line="360" w:lineRule="atLeast"/>
        <w:ind w:left="0" w:right="0" w:firstLine="0"/>
        <w:textAlignment w:val="baseline"/>
        <w:outlineLvl w:val="9"/>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vertAlign w:val="baseline"/>
        </w:rPr>
        <w:t> </w:t>
      </w:r>
    </w:p>
    <w:p w14:paraId="51FCFCC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wordWrap/>
        <w:overflowPunct/>
        <w:topLinePunct w:val="0"/>
        <w:autoSpaceDE w:val="0"/>
        <w:autoSpaceDN w:val="0"/>
        <w:bidi w:val="0"/>
        <w:adjustRightInd w:val="0"/>
        <w:snapToGrid w:val="0"/>
        <w:spacing w:before="0" w:beforeAutospacing="0" w:after="375" w:afterAutospacing="0" w:line="360" w:lineRule="atLeast"/>
        <w:ind w:left="0" w:right="0" w:firstLine="0"/>
        <w:jc w:val="right"/>
        <w:textAlignment w:val="baseline"/>
        <w:outlineLvl w:val="9"/>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vertAlign w:val="baseline"/>
        </w:rPr>
        <w:t>公司(单位)名称(盖章)：　        </w:t>
      </w:r>
    </w:p>
    <w:p w14:paraId="2688EF4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wordWrap/>
        <w:overflowPunct/>
        <w:topLinePunct w:val="0"/>
        <w:autoSpaceDE w:val="0"/>
        <w:autoSpaceDN w:val="0"/>
        <w:bidi w:val="0"/>
        <w:adjustRightInd w:val="0"/>
        <w:snapToGrid w:val="0"/>
        <w:spacing w:before="0" w:beforeAutospacing="0" w:after="375" w:afterAutospacing="0" w:line="360" w:lineRule="atLeast"/>
        <w:ind w:left="0" w:right="0" w:firstLine="0"/>
        <w:jc w:val="right"/>
        <w:textAlignment w:val="baseline"/>
        <w:outlineLvl w:val="9"/>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vertAlign w:val="baseline"/>
        </w:rPr>
        <w:t>日期：　     年　  月　  日   </w:t>
      </w:r>
    </w:p>
    <w:p w14:paraId="5CF7E41D">
      <w:pPr>
        <w:shd w:val="clear"/>
        <w:rPr>
          <w:rFonts w:hint="eastAsia" w:ascii="宋体" w:hAnsi="宋体" w:eastAsia="宋体" w:cs="宋体"/>
          <w:spacing w:val="-6"/>
          <w:sz w:val="36"/>
          <w:szCs w:val="36"/>
        </w:rPr>
      </w:pPr>
      <w:r>
        <w:rPr>
          <w:rFonts w:hint="eastAsia" w:ascii="宋体" w:hAnsi="宋体" w:eastAsia="宋体" w:cs="宋体"/>
          <w:spacing w:val="-6"/>
          <w:sz w:val="36"/>
          <w:szCs w:val="36"/>
        </w:rPr>
        <w:br w:type="page"/>
      </w:r>
    </w:p>
    <w:p w14:paraId="4DA252F9">
      <w:pPr>
        <w:keepNext w:val="0"/>
        <w:keepLines w:val="0"/>
        <w:pageBreakBefore w:val="0"/>
        <w:widowControl/>
        <w:shd w:val="clear"/>
        <w:wordWrap/>
        <w:overflowPunct/>
        <w:topLinePunct w:val="0"/>
        <w:autoSpaceDE w:val="0"/>
        <w:autoSpaceDN w:val="0"/>
        <w:bidi w:val="0"/>
        <w:adjustRightInd w:val="0"/>
        <w:snapToGrid w:val="0"/>
        <w:spacing w:before="98" w:line="212" w:lineRule="auto"/>
        <w:jc w:val="center"/>
        <w:textAlignment w:val="baseline"/>
        <w:outlineLvl w:val="9"/>
        <w:rPr>
          <w:rFonts w:hint="eastAsia" w:ascii="宋体" w:hAnsi="宋体" w:eastAsia="宋体" w:cs="宋体"/>
          <w:spacing w:val="-6"/>
          <w:sz w:val="36"/>
          <w:szCs w:val="36"/>
        </w:rPr>
      </w:pPr>
      <w:r>
        <w:rPr>
          <w:rFonts w:hint="eastAsia" w:ascii="宋体" w:hAnsi="宋体" w:eastAsia="宋体" w:cs="宋体"/>
          <w:spacing w:val="-6"/>
          <w:sz w:val="36"/>
          <w:szCs w:val="36"/>
        </w:rPr>
        <w:t>十</w:t>
      </w:r>
      <w:r>
        <w:rPr>
          <w:rFonts w:hint="eastAsia" w:ascii="宋体" w:hAnsi="宋体" w:eastAsia="宋体" w:cs="宋体"/>
          <w:spacing w:val="-6"/>
          <w:sz w:val="36"/>
          <w:szCs w:val="36"/>
          <w:lang w:val="en-US" w:eastAsia="zh-CN"/>
        </w:rPr>
        <w:t>三</w:t>
      </w:r>
      <w:r>
        <w:rPr>
          <w:rFonts w:hint="eastAsia" w:ascii="宋体" w:hAnsi="宋体" w:eastAsia="宋体" w:cs="宋体"/>
          <w:spacing w:val="-6"/>
          <w:sz w:val="36"/>
          <w:szCs w:val="36"/>
        </w:rPr>
        <w:t>、供应商认为需要提供其他材料</w:t>
      </w:r>
    </w:p>
    <w:sectPr>
      <w:footerReference r:id="rId17" w:type="default"/>
      <w:pgSz w:w="11906" w:h="16840"/>
      <w:pgMar w:top="1440" w:right="1451" w:bottom="1157" w:left="1395" w:header="0" w:footer="985"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0693F">
    <w:pPr>
      <w:pStyle w:val="4"/>
      <w:spacing w:line="180" w:lineRule="auto"/>
      <w:ind w:left="4137"/>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70744C">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70744C">
                    <w:pPr>
                      <w:pStyle w:val="5"/>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2F0A1">
    <w:pPr>
      <w:pStyle w:val="4"/>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C4D7F">
    <w:pPr>
      <w:spacing w:line="161" w:lineRule="exact"/>
      <w:ind w:left="459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E250C">
    <w:pPr>
      <w:spacing w:line="161" w:lineRule="exact"/>
      <w:ind w:left="4595"/>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AC8E35">
                          <w:pPr>
                            <w:pStyle w:val="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8AC8E35">
                    <w:pPr>
                      <w:pStyle w:val="5"/>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43604">
    <w:pPr>
      <w:pStyle w:val="4"/>
      <w:spacing w:line="210" w:lineRule="auto"/>
      <w:ind w:left="5290"/>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64693E">
                          <w:pPr>
                            <w:pStyle w:val="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64693E">
                    <w:pPr>
                      <w:pStyle w:val="5"/>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FE49E">
    <w:pPr>
      <w:pStyle w:val="4"/>
      <w:spacing w:line="229" w:lineRule="auto"/>
      <w:ind w:left="454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D86BDD">
                          <w:pPr>
                            <w:pStyle w:val="5"/>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8D86BDD">
                    <w:pPr>
                      <w:pStyle w:val="5"/>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A88B4">
    <w:pPr>
      <w:pStyle w:val="4"/>
      <w:spacing w:line="14" w:lineRule="auto"/>
      <w:rPr>
        <w:sz w:val="2"/>
      </w:rPr>
    </w:pPr>
    <w:r>
      <w:rPr>
        <w:sz w:val="2"/>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94DD25">
                          <w:pPr>
                            <w:pStyle w:val="5"/>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D94DD25">
                    <w:pPr>
                      <w:pStyle w:val="5"/>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6204F">
    <w:pPr>
      <w:pStyle w:val="5"/>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20E361">
                          <w:pPr>
                            <w:pStyle w:val="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620E361">
                    <w:pPr>
                      <w:pStyle w:val="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ADF0C">
    <w:pPr>
      <w:pStyle w:val="4"/>
      <w:spacing w:line="187" w:lineRule="auto"/>
      <w:ind w:left="4356"/>
      <w:rPr>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266212">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9266212">
                    <w:pPr>
                      <w:pStyle w:val="5"/>
                    </w:pPr>
                    <w:r>
                      <w:fldChar w:fldCharType="begin"/>
                    </w:r>
                    <w:r>
                      <w:instrText xml:space="preserve"> PAGE  \* MERGEFORMAT </w:instrText>
                    </w:r>
                    <w:r>
                      <w:fldChar w:fldCharType="separate"/>
                    </w:r>
                    <w:r>
                      <w:t>45</w:t>
                    </w:r>
                    <w:r>
                      <w:fldChar w:fldCharType="end"/>
                    </w:r>
                  </w:p>
                </w:txbxContent>
              </v:textbox>
            </v:shape>
          </w:pict>
        </mc:Fallback>
      </mc:AlternateContent>
    </w:r>
  </w:p>
  <w:p w14:paraId="0FF7D2AD">
    <w:pPr>
      <w:spacing w:line="162" w:lineRule="auto"/>
      <w:ind w:left="205"/>
      <w:rPr>
        <w:rFonts w:ascii="Times New Roman" w:hAnsi="Times New Roman" w:eastAsia="Times New Roman" w:cs="Times New Roman"/>
        <w:sz w:val="10"/>
        <w:szCs w:val="10"/>
      </w:rPr>
    </w:pPr>
    <w:r>
      <w:rPr>
        <w:rFonts w:ascii="Times New Roman" w:hAnsi="Times New Roman" w:eastAsia="Times New Roman" w:cs="Times New Roman"/>
        <w:sz w:val="10"/>
        <w:szCs w:val="10"/>
      </w:rPr>
      <w:t>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879D6">
    <w:pPr>
      <w:pStyle w:val="5"/>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3D800F">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B3D800F">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AF942">
    <w:pPr>
      <w:pStyle w:val="4"/>
      <w:spacing w:line="193" w:lineRule="auto"/>
      <w:ind w:left="4355"/>
      <w:rPr>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479E48">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8479E48">
                    <w:pPr>
                      <w:pStyle w:val="5"/>
                    </w:pPr>
                    <w:r>
                      <w:fldChar w:fldCharType="begin"/>
                    </w:r>
                    <w:r>
                      <w:instrText xml:space="preserve"> PAGE  \* MERGEFORMAT </w:instrText>
                    </w:r>
                    <w:r>
                      <w:fldChar w:fldCharType="separate"/>
                    </w:r>
                    <w:r>
                      <w:t>55</w:t>
                    </w:r>
                    <w:r>
                      <w:fldChar w:fldCharType="end"/>
                    </w:r>
                  </w:p>
                </w:txbxContent>
              </v:textbox>
            </v:shape>
          </w:pict>
        </mc:Fallback>
      </mc:AlternateContent>
    </w:r>
  </w:p>
  <w:p w14:paraId="74F833DC">
    <w:pPr>
      <w:spacing w:line="168" w:lineRule="auto"/>
      <w:ind w:left="230"/>
      <w:rPr>
        <w:rFonts w:ascii="Times New Roman" w:hAnsi="Times New Roman" w:eastAsia="Times New Roman" w:cs="Times New Roman"/>
        <w:sz w:val="10"/>
        <w:szCs w:val="10"/>
      </w:rPr>
    </w:pPr>
    <w:r>
      <w:rPr>
        <w:rFonts w:ascii="Times New Roman" w:hAnsi="Times New Roman" w:eastAsia="Times New Roman" w:cs="Times New Roman"/>
        <w:sz w:val="10"/>
        <w:szCs w:val="10"/>
      </w:rPr>
      <w:t>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E7634">
    <w:pPr>
      <w:pStyle w:val="4"/>
      <w:spacing w:line="233" w:lineRule="auto"/>
      <w:ind w:left="4074"/>
      <w:rPr>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613C9B">
                          <w:pPr>
                            <w:pStyle w:val="5"/>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F613C9B">
                    <w:pPr>
                      <w:pStyle w:val="5"/>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7544D">
    <w:pPr>
      <w:pStyle w:val="4"/>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9B36EE"/>
    <w:multiLevelType w:val="singleLevel"/>
    <w:tmpl w:val="0E9B36EE"/>
    <w:lvl w:ilvl="0" w:tentative="0">
      <w:start w:val="4"/>
      <w:numFmt w:val="decimal"/>
      <w:suff w:val="nothing"/>
      <w:lvlText w:val="%1、"/>
      <w:lvlJc w:val="left"/>
    </w:lvl>
  </w:abstractNum>
  <w:abstractNum w:abstractNumId="1">
    <w:nsid w:val="42B05FB5"/>
    <w:multiLevelType w:val="singleLevel"/>
    <w:tmpl w:val="42B05FB5"/>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3"/>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0410C5"/>
    <w:rsid w:val="00072C34"/>
    <w:rsid w:val="00752F33"/>
    <w:rsid w:val="011B0745"/>
    <w:rsid w:val="011E3D92"/>
    <w:rsid w:val="015B3238"/>
    <w:rsid w:val="02511F45"/>
    <w:rsid w:val="026954E1"/>
    <w:rsid w:val="02CB649E"/>
    <w:rsid w:val="02EA4873"/>
    <w:rsid w:val="03920A67"/>
    <w:rsid w:val="03CF3A36"/>
    <w:rsid w:val="03EA08A3"/>
    <w:rsid w:val="04D806FC"/>
    <w:rsid w:val="051C2CDE"/>
    <w:rsid w:val="059C5BCD"/>
    <w:rsid w:val="06043E9E"/>
    <w:rsid w:val="062538D0"/>
    <w:rsid w:val="06367DD0"/>
    <w:rsid w:val="06744454"/>
    <w:rsid w:val="077C1812"/>
    <w:rsid w:val="07CC09EB"/>
    <w:rsid w:val="08FF7C67"/>
    <w:rsid w:val="0A893E2F"/>
    <w:rsid w:val="0ABF1974"/>
    <w:rsid w:val="0AC77248"/>
    <w:rsid w:val="0ACB797B"/>
    <w:rsid w:val="0BF00A21"/>
    <w:rsid w:val="0C8A65F5"/>
    <w:rsid w:val="0CB22639"/>
    <w:rsid w:val="0D933D59"/>
    <w:rsid w:val="0E590AFF"/>
    <w:rsid w:val="0E721BC1"/>
    <w:rsid w:val="0F563291"/>
    <w:rsid w:val="0F916077"/>
    <w:rsid w:val="0FF94348"/>
    <w:rsid w:val="10572E1C"/>
    <w:rsid w:val="109202F8"/>
    <w:rsid w:val="11F50B3F"/>
    <w:rsid w:val="12CA1FCB"/>
    <w:rsid w:val="13B50586"/>
    <w:rsid w:val="14072DAB"/>
    <w:rsid w:val="143A6CDD"/>
    <w:rsid w:val="153100E0"/>
    <w:rsid w:val="15EC04AB"/>
    <w:rsid w:val="167A5729"/>
    <w:rsid w:val="16AC3F0B"/>
    <w:rsid w:val="16B40FC8"/>
    <w:rsid w:val="16FC296F"/>
    <w:rsid w:val="17411774"/>
    <w:rsid w:val="17620A24"/>
    <w:rsid w:val="182C2DE0"/>
    <w:rsid w:val="18504384"/>
    <w:rsid w:val="18FF391E"/>
    <w:rsid w:val="193C34F7"/>
    <w:rsid w:val="19C07C84"/>
    <w:rsid w:val="19ED7866"/>
    <w:rsid w:val="19F13A9E"/>
    <w:rsid w:val="1A6920CA"/>
    <w:rsid w:val="1BC947C4"/>
    <w:rsid w:val="1BD3031C"/>
    <w:rsid w:val="1C057BD0"/>
    <w:rsid w:val="1CA90EA4"/>
    <w:rsid w:val="1CCC4B92"/>
    <w:rsid w:val="1D100F23"/>
    <w:rsid w:val="1D4D4C12"/>
    <w:rsid w:val="1E0C07F6"/>
    <w:rsid w:val="203211B0"/>
    <w:rsid w:val="20F10CE7"/>
    <w:rsid w:val="22BB36DF"/>
    <w:rsid w:val="22EA5D72"/>
    <w:rsid w:val="25461985"/>
    <w:rsid w:val="259326F1"/>
    <w:rsid w:val="27F14232"/>
    <w:rsid w:val="28DB23E5"/>
    <w:rsid w:val="29B570DA"/>
    <w:rsid w:val="2A9767DF"/>
    <w:rsid w:val="2A9C2048"/>
    <w:rsid w:val="2C006786"/>
    <w:rsid w:val="2C1A1476"/>
    <w:rsid w:val="2C8E776E"/>
    <w:rsid w:val="2CF75313"/>
    <w:rsid w:val="2D150C9E"/>
    <w:rsid w:val="2D346567"/>
    <w:rsid w:val="2EB64A76"/>
    <w:rsid w:val="2F106B60"/>
    <w:rsid w:val="2F441B60"/>
    <w:rsid w:val="2F5C1DA5"/>
    <w:rsid w:val="2FD243F1"/>
    <w:rsid w:val="2FDC1D90"/>
    <w:rsid w:val="2FFD36CF"/>
    <w:rsid w:val="303845C1"/>
    <w:rsid w:val="30466CDD"/>
    <w:rsid w:val="31D10829"/>
    <w:rsid w:val="335F1E64"/>
    <w:rsid w:val="33D0744B"/>
    <w:rsid w:val="342804A8"/>
    <w:rsid w:val="350B5E00"/>
    <w:rsid w:val="35551771"/>
    <w:rsid w:val="356D16B1"/>
    <w:rsid w:val="35A410A8"/>
    <w:rsid w:val="36F9612C"/>
    <w:rsid w:val="37384EA6"/>
    <w:rsid w:val="376143FD"/>
    <w:rsid w:val="39113C01"/>
    <w:rsid w:val="399A59A4"/>
    <w:rsid w:val="39F72DF7"/>
    <w:rsid w:val="3A4A148C"/>
    <w:rsid w:val="3B9A612F"/>
    <w:rsid w:val="3DD24862"/>
    <w:rsid w:val="3E3B7BE9"/>
    <w:rsid w:val="3E88226F"/>
    <w:rsid w:val="3ED25BE0"/>
    <w:rsid w:val="3F2D72BA"/>
    <w:rsid w:val="3FDF0C2B"/>
    <w:rsid w:val="41183B5C"/>
    <w:rsid w:val="418D55B8"/>
    <w:rsid w:val="423F6D57"/>
    <w:rsid w:val="43081BD1"/>
    <w:rsid w:val="43421586"/>
    <w:rsid w:val="442A5B77"/>
    <w:rsid w:val="44AC2A30"/>
    <w:rsid w:val="458D1E3A"/>
    <w:rsid w:val="46F5246C"/>
    <w:rsid w:val="476B4E24"/>
    <w:rsid w:val="48376AB4"/>
    <w:rsid w:val="49535B70"/>
    <w:rsid w:val="49DB003F"/>
    <w:rsid w:val="4A842484"/>
    <w:rsid w:val="4BB072A9"/>
    <w:rsid w:val="4BF929FE"/>
    <w:rsid w:val="4CFE486D"/>
    <w:rsid w:val="4D671BE9"/>
    <w:rsid w:val="4DDC7B96"/>
    <w:rsid w:val="4EDF237F"/>
    <w:rsid w:val="4FB235F0"/>
    <w:rsid w:val="50370237"/>
    <w:rsid w:val="505C17AE"/>
    <w:rsid w:val="508323A3"/>
    <w:rsid w:val="50C824A8"/>
    <w:rsid w:val="510A12E0"/>
    <w:rsid w:val="515B3813"/>
    <w:rsid w:val="51730B5D"/>
    <w:rsid w:val="517843C5"/>
    <w:rsid w:val="52734B8D"/>
    <w:rsid w:val="52AF2069"/>
    <w:rsid w:val="53146A66"/>
    <w:rsid w:val="548412D3"/>
    <w:rsid w:val="54D2203E"/>
    <w:rsid w:val="54F40207"/>
    <w:rsid w:val="55320D2F"/>
    <w:rsid w:val="55774994"/>
    <w:rsid w:val="576527C5"/>
    <w:rsid w:val="57743881"/>
    <w:rsid w:val="577613A7"/>
    <w:rsid w:val="57B722F6"/>
    <w:rsid w:val="58900682"/>
    <w:rsid w:val="58CB5722"/>
    <w:rsid w:val="58D2260D"/>
    <w:rsid w:val="597F69BE"/>
    <w:rsid w:val="5BCC3C8B"/>
    <w:rsid w:val="5BEC7E8A"/>
    <w:rsid w:val="5C550F13"/>
    <w:rsid w:val="5C5679F9"/>
    <w:rsid w:val="5C7B2FBB"/>
    <w:rsid w:val="5D83481E"/>
    <w:rsid w:val="5D99194B"/>
    <w:rsid w:val="5E070FAB"/>
    <w:rsid w:val="5E457D25"/>
    <w:rsid w:val="5FAD16DE"/>
    <w:rsid w:val="60003F04"/>
    <w:rsid w:val="60206354"/>
    <w:rsid w:val="606F03C5"/>
    <w:rsid w:val="61587D6F"/>
    <w:rsid w:val="6175447D"/>
    <w:rsid w:val="61E33ADD"/>
    <w:rsid w:val="61E628B7"/>
    <w:rsid w:val="61F10511"/>
    <w:rsid w:val="62F35FA1"/>
    <w:rsid w:val="646F1658"/>
    <w:rsid w:val="64803865"/>
    <w:rsid w:val="64B07669"/>
    <w:rsid w:val="64D15E6F"/>
    <w:rsid w:val="652E0A4C"/>
    <w:rsid w:val="65897471"/>
    <w:rsid w:val="65D379C4"/>
    <w:rsid w:val="687436E1"/>
    <w:rsid w:val="695452C0"/>
    <w:rsid w:val="69A51678"/>
    <w:rsid w:val="69AC2A06"/>
    <w:rsid w:val="69F27303"/>
    <w:rsid w:val="6ACA3A8C"/>
    <w:rsid w:val="6AD2649C"/>
    <w:rsid w:val="6B301415"/>
    <w:rsid w:val="6B8F438D"/>
    <w:rsid w:val="6C103720"/>
    <w:rsid w:val="6CB57583"/>
    <w:rsid w:val="6D013BAC"/>
    <w:rsid w:val="6D0936FF"/>
    <w:rsid w:val="6E2214E9"/>
    <w:rsid w:val="7004359C"/>
    <w:rsid w:val="71AF12E6"/>
    <w:rsid w:val="733C129F"/>
    <w:rsid w:val="73903399"/>
    <w:rsid w:val="73D70FC8"/>
    <w:rsid w:val="747F2818"/>
    <w:rsid w:val="74806F69"/>
    <w:rsid w:val="74AF5AA0"/>
    <w:rsid w:val="754601B3"/>
    <w:rsid w:val="75EA6D90"/>
    <w:rsid w:val="764741E2"/>
    <w:rsid w:val="76AD25C4"/>
    <w:rsid w:val="76E47C83"/>
    <w:rsid w:val="77862AE9"/>
    <w:rsid w:val="780F782C"/>
    <w:rsid w:val="78B1554E"/>
    <w:rsid w:val="78FD502C"/>
    <w:rsid w:val="7925117C"/>
    <w:rsid w:val="79D02741"/>
    <w:rsid w:val="7A560E98"/>
    <w:rsid w:val="7ABA656C"/>
    <w:rsid w:val="7B1448AF"/>
    <w:rsid w:val="7B321344"/>
    <w:rsid w:val="7B6306DF"/>
    <w:rsid w:val="7B8E01BE"/>
    <w:rsid w:val="7D747887"/>
    <w:rsid w:val="7E775881"/>
    <w:rsid w:val="7EC9775F"/>
    <w:rsid w:val="7EEA7E01"/>
    <w:rsid w:val="7F680D08"/>
    <w:rsid w:val="7FE9455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unhideWhenUsed/>
    <w:qFormat/>
    <w:uiPriority w:val="9"/>
    <w:pPr>
      <w:keepNext/>
      <w:keepLines/>
      <w:snapToGrid w:val="0"/>
      <w:spacing w:beforeLines="0" w:beforeAutospacing="0" w:afterLines="0" w:afterAutospacing="0" w:line="560" w:lineRule="exact"/>
      <w:ind w:firstLine="640" w:firstLineChars="200"/>
      <w:outlineLvl w:val="2"/>
    </w:pPr>
    <w:rPr>
      <w:rFonts w:ascii="Times New Roman" w:hAnsi="Times New Roman"/>
      <w:b/>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footnote text"/>
    <w:basedOn w:val="1"/>
    <w:qFormat/>
    <w:uiPriority w:val="99"/>
    <w:pPr>
      <w:widowControl w:val="0"/>
      <w:adjustRightInd w:val="0"/>
      <w:snapToGrid w:val="0"/>
      <w:spacing w:line="360" w:lineRule="atLeast"/>
      <w:jc w:val="left"/>
      <w:textAlignment w:val="baseline"/>
    </w:pPr>
    <w:rPr>
      <w:rFonts w:ascii="等线" w:hAnsi="等线" w:eastAsia="等线" w:cs="Times New Roman"/>
      <w:kern w:val="0"/>
      <w:sz w:val="18"/>
      <w:szCs w:val="18"/>
      <w:lang w:val="en-US" w:eastAsia="zh-CN" w:bidi="ar-SA"/>
    </w:rPr>
  </w:style>
  <w:style w:type="paragraph" w:styleId="9">
    <w:name w:val="toc 2"/>
    <w:basedOn w:val="1"/>
    <w:next w:val="1"/>
    <w:qFormat/>
    <w:uiPriority w:val="0"/>
    <w:pPr>
      <w:ind w:left="420" w:leftChars="200"/>
    </w:pPr>
  </w:style>
  <w:style w:type="paragraph" w:styleId="10">
    <w:name w:val="Normal (Web)"/>
    <w:unhideWhenUsed/>
    <w:qFormat/>
    <w:uiPriority w:val="0"/>
    <w:pPr>
      <w:widowControl/>
      <w:kinsoku w:val="0"/>
      <w:autoSpaceDE w:val="0"/>
      <w:autoSpaceDN w:val="0"/>
      <w:adjustRightInd w:val="0"/>
      <w:snapToGrid w:val="0"/>
      <w:spacing w:before="100" w:beforeAutospacing="1" w:after="100" w:afterAutospacing="1" w:line="240" w:lineRule="auto"/>
      <w:jc w:val="left"/>
      <w:textAlignment w:val="baseline"/>
    </w:pPr>
    <w:rPr>
      <w:rFonts w:ascii="宋体" w:hAnsi="宋体" w:eastAsia="Arial" w:cs="宋体"/>
      <w:snapToGrid w:val="0"/>
      <w:color w:val="000000"/>
      <w:kern w:val="0"/>
      <w:sz w:val="24"/>
      <w:szCs w:val="21"/>
      <w:lang w:val="en-US" w:eastAsia="en-US" w:bidi="ar-SA"/>
    </w:rPr>
  </w:style>
  <w:style w:type="character" w:styleId="13">
    <w:name w:val="Strong"/>
    <w:qFormat/>
    <w:uiPriority w:val="0"/>
    <w:rPr>
      <w:b/>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仿宋" w:hAnsi="仿宋" w:eastAsia="仿宋" w:cs="仿宋"/>
      <w:sz w:val="24"/>
      <w:szCs w:val="24"/>
      <w:lang w:val="en-US" w:eastAsia="en-US" w:bidi="ar-SA"/>
    </w:rPr>
  </w:style>
  <w:style w:type="paragraph" w:customStyle="1" w:styleId="16">
    <w:name w:val="BodyText"/>
    <w:basedOn w:val="1"/>
    <w:autoRedefine/>
    <w:qFormat/>
    <w:uiPriority w:val="0"/>
    <w:pPr>
      <w:spacing w:after="120"/>
    </w:pPr>
  </w:style>
  <w:style w:type="paragraph" w:customStyle="1" w:styleId="1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1029"/>
  </customShpExts>
</s:customData>
</file>

<file path=customXml/item2.xml><?xml version="1.0" encoding="utf-8"?>
<contractReview xmlns="http://schemas.wps.cn/vas-ai-hub/contract-review">
  <reviewItems>
    <reviewItem>
      <errorID>97947fc9-7494-4207-97ee-b998d08a68d5</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73F512AD</paraID>
      <start>0</start>
      <end>4</end>
      <status>modified</status>
      <modifiedWord>二〇二六</modifiedWord>
      <trackRevisions>false</trackRevisions>
    </reviewItem>
    <reviewItem>
      <errorID>0aafdd5f-5103-4257-b3ec-7419defde688</errorID>
      <errorWord>:</errorWord>
      <group>L1_Format</group>
      <groupName>格式问题</groupName>
      <ability>L2_HalfPunc_CN</ability>
      <abilityName>全半角问题</abilityName>
      <candidateList>
        <item>：</item>
      </candidateList>
      <explain>文本全半角错误。</explain>
      <paraID>262BF70E</paraID>
      <start>4</start>
      <end>5</end>
      <status>modified</status>
      <modifiedWord>：</modifiedWord>
      <trackRevisions>false</trackRevisions>
    </reviewItem>
    <reviewItem>
      <errorID>752ae046-53bd-45e0-8c9a-c1f3cb9bf855</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49065862</paraID>
      <start>0</start>
      <end>4</end>
      <status>modified</status>
      <modifiedWord>二〇二六</modifiedWord>
      <trackRevisions>false</trackRevisions>
    </reviewItem>
    <reviewItem>
      <errorID>85e78bd4-11e7-4009-8659-146e8be568a4</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4B972B93</paraID>
      <start>58</start>
      <end>69</end>
      <status>ignored</status>
      <modifiedWord/>
      <trackRevisions>false</trackRevisions>
    </reviewItem>
    <reviewItem>
      <errorID>1fd640de-e807-4c1f-9b24-8d7d327fd35c</errorID>
      <errorWord>：/</errorWord>
      <group>L1_Punc</group>
      <groupName>标点问题</groupName>
      <ability>L2_Punc_CN</ability>
      <abilityName>标点符号问题</abilityName>
      <candidateList>
        <item>：</item>
      </candidateList>
      <explain/>
      <paraID>6A20D66F</paraID>
      <start>12</start>
      <end>14</end>
      <status>ignored</status>
      <modifiedWord/>
      <trackRevisions>false</trackRevisions>
    </reviewItem>
    <reviewItem>
      <errorID>90088b1b-cb1d-47f7-be2b-6b6bee4eba0b</errorID>
      <errorWord>2026年09月18日</errorWord>
      <group>L1_Knowledge</group>
      <groupName>知识性问题</groupName>
      <ability>L2_Time</ability>
      <abilityName>日期时间</abilityName>
      <candidateList>
        <item>2026年9月18日</item>
      </candidateList>
      <explain>根据日常书写习惯，月份一般会省略前导零。</explain>
      <paraID>4D62E7E8</paraID>
      <start>14</start>
      <end>25</end>
      <status>ignored</status>
      <modifiedWord/>
      <trackRevisions>false</trackRevisions>
    </reviewItem>
    <reviewItem>
      <errorID>bcc30c95-8626-45a2-8de2-527d2ae426df</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4056BD8E</paraID>
      <start>11</start>
      <end>22</end>
      <status>unmodified</status>
      <modifiedWord/>
      <trackRevisions>false</trackRevisions>
    </reviewItem>
    <reviewItem>
      <errorID>7991c6b2-8984-44d5-ac5e-f8abe8afdb68</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1C5B64DF</paraID>
      <start>5</start>
      <end>16</end>
      <status>unmodified</status>
      <modifiedWord/>
      <trackRevisions>false</trackRevisions>
    </reviewItem>
    <reviewItem>
      <errorID>5690d512-7c20-4e76-856c-39dec35bf476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5EDB120A</paraID>
      <start>41</start>
      <end>42</end>
      <status>unmodified</status>
      <modifiedWord/>
      <trackRevisions>false</trackRevisions>
    </reviewItem>
    <reviewItem>
      <errorID>3d38e4c1-d08b-467f-aef2-7668712665fd</errorID>
      <errorWord>-</errorWord>
      <group>L1_Format</group>
      <groupName>格式问题</groupName>
      <ability>L2_HalfPunc_CN</ability>
      <abilityName>全半角问题</abilityName>
      <candidateList>
        <item>－</item>
      </candidateList>
      <explain>文本全半角错误。</explain>
      <paraID>5EDB120A</paraID>
      <start>46</start>
      <end>47</end>
      <status>unmodified</status>
      <modifiedWord/>
      <trackRevisions>false</trackRevisions>
    </reviewItem>
    <reviewItem>
      <errorID>f59fa6cb-1c70-4f20-8713-8ecbc81e89e7</errorID>
      <errorWord>-</errorWord>
      <group>L1_Format</group>
      <groupName>格式问题</groupName>
      <ability>L2_HalfPunc_CN</ability>
      <abilityName>全半角问题</abilityName>
      <candidateList>
        <item>－</item>
      </candidateList>
      <explain>文本全半角错误。</explain>
      <paraID>5EDB120A</paraID>
      <start>51</start>
      <end>52</end>
      <status>unmodified</status>
      <modifiedWord/>
      <trackRevisions>false</trackRevisions>
    </reviewItem>
    <reviewItem>
      <errorID>df05be20-1b76-42b5-94f7-f9ba3d202fe6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105E3700</paraID>
      <start>0</start>
      <end>2</end>
      <status>unmodified</status>
      <modifiedWord/>
      <trackRevisions>false</trackRevisions>
    </reviewItem>
    <reviewItem>
      <errorID>6a2a96f5-7911-4132-a56b-ac4730180b40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4B835897</paraID>
      <start>0</start>
      <end>2</end>
      <status>unmodified</status>
      <modifiedWord/>
      <trackRevisions>false</trackRevisions>
    </reviewItem>
    <reviewItem>
      <errorID>9607cd8b-e27f-4fea-99dd-5b7ef4db0ca4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39463322</paraID>
      <start>0</start>
      <end>2</end>
      <status>unmodified</status>
      <modifiedWord/>
      <trackRevisions>false</trackRevisions>
    </reviewItem>
    <reviewItem>
      <errorID>8078eced-9fd9-498e-bd41-4d32541366e1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1499EC56</paraID>
      <start>0</start>
      <end>2</end>
      <status>unmodified</status>
      <modifiedWord/>
      <trackRevisions>false</trackRevisions>
    </reviewItem>
    <reviewItem>
      <errorID>5f6c9608-43bd-4c29-acd7-4f5130610ed7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55CE14BB</paraID>
      <start>0</start>
      <end>2</end>
      <status>unmodified</status>
      <modifiedWord/>
      <trackRevisions>false</trackRevisions>
    </reviewItem>
    <reviewItem>
      <errorID>b28a8a6c-3d5f-43c7-87aa-ce802d66aa8f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792D1A6D</paraID>
      <start>0</start>
      <end>2</end>
      <status>unmodified</status>
      <modifiedWord/>
      <trackRevisions>false</trackRevisions>
    </reviewItem>
    <reviewItem>
      <errorID>c0829b3b-7719-4e7d-98f8-a30d4d588d17</errorID>
      <errorWord>-</errorWord>
      <group>L1_Format</group>
      <groupName>格式问题</groupName>
      <ability>L2_HalfPunc_CN</ability>
      <abilityName>全半角问题</abilityName>
      <candidateList>
        <item>－</item>
      </candidateList>
      <explain>文本全半角错误。</explain>
      <paraID>5CC0A80A</paraID>
      <start>95</start>
      <end>96</end>
      <status>unmodified</status>
      <modifiedWord/>
      <trackRevisions>false</trackRevisions>
    </reviewItem>
    <reviewItem>
      <errorID>1a306853-418f-4f14-92ce-4b7f18b151ac</errorID>
      <errorWord>-</errorWord>
      <group>L1_Format</group>
      <groupName>格式问题</groupName>
      <ability>L2_HalfPunc_CN</ability>
      <abilityName>全半角问题</abilityName>
      <candidateList>
        <item>－</item>
      </candidateList>
      <explain>文本全半角错误。</explain>
      <paraID> E200F04</paraID>
      <start>16</start>
      <end>17</end>
      <status>unmodified</status>
      <modifiedWord/>
      <trackRevisions>false</trackRevisions>
    </reviewItem>
    <reviewItem>
      <errorID>70116eb1-0132-4487-ba4c-02744ab86d83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6E2E4463</paraID>
      <start>0</start>
      <end>2</end>
      <status>unmodified</status>
      <modifiedWord/>
      <trackRevisions>false</trackRevisions>
    </reviewItem>
    <reviewItem>
      <errorID>e924e671-7e55-4b14-9c04-53c4a2c9564f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233F0CD5</paraID>
      <start>0</start>
      <end>2</end>
      <status>unmodified</status>
      <modifiedWord/>
      <trackRevisions>false</trackRevisions>
    </reviewItem>
    <reviewItem>
      <errorID>20a88e0e-c9ac-4d0b-8337-269d743ae3ef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2CAB17C0</paraID>
      <start>0</start>
      <end>2</end>
      <status>unmodified</status>
      <modifiedWord/>
      <trackRevisions>false</trackRevisions>
    </reviewItem>
    <reviewItem>
      <errorID>f0d5c0cf-7505-4056-90d2-1945a784dcd8</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1EBD5CDF</paraID>
      <start>32</start>
      <end>39</end>
      <status>unmodified</status>
      <modifiedWord/>
      <trackRevisions>false</trackRevisions>
    </reviewItem>
    <reviewItem>
      <errorID>29309828-355f-420f-92fd-334f1b75853d</errorID>
      <errorWord>6%~10%</errorWord>
      <group>L1_Knowledge</group>
      <groupName>知识性问题</groupName>
      <ability>L2_Knowledge</ability>
      <abilityName>其他知识</abilityName>
      <candidateList>
        <item>6%～10%</item>
      </candidateList>
      <explain>1. “6%~10%”中的单位“%”仅出现在后一个数字上，容易引起歧义；根据《现代汉语标点符号数字用法规范手册》，数字表示范围两边需要使用统一的格式。2. 根据标点国标 4.13 中的规则，数字、时间或地域连接符应使用（视觉上更长的）“—”或“～”。</explain>
      <paraID>1EBD5CDF</paraID>
      <start>47</start>
      <end>53</end>
      <status>unmodified</status>
      <modifiedWord/>
      <trackRevisions>false</trackRevisions>
    </reviewItem>
    <reviewItem>
      <errorID>8716cf78-bad2-4b52-81f4-12e6cecef037</errorID>
      <errorWord>6%~10%</errorWord>
      <group>L1_Knowledge</group>
      <groupName>知识性问题</groupName>
      <ability>L2_Knowledge</ability>
      <abilityName>其他知识</abilityName>
      <candidateList>
        <item>6%～10%</item>
      </candidateList>
      <explain>1. “6%~10%”中的单位“%”仅出现在后一个数字上，容易引起歧义；根据《现代汉语标点符号数字用法规范手册》，数字表示范围两边需要使用统一的格式。2. 根据标点国标 4.13 中的规则，数字、时间或地域连接符应使用（视觉上更长的）“—”或“～”。</explain>
      <paraID>1EBD5CDF</paraID>
      <start>141</start>
      <end>147</end>
      <status>unmodified</status>
      <modifiedWord/>
      <trackRevisions>false</trackRevisions>
    </reviewItem>
    <reviewItem>
      <errorID>b763fb50-777c-41f0-ae44-b25ef3719f6f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10005</paraID>
      <start>0</start>
      <end>2</end>
      <status>unmodified</status>
      <modifiedWord/>
      <trackRevisions>false</trackRevisions>
    </reviewItem>
    <reviewItem>
      <errorID>0c3cd0c9-f0a5-4b0e-bf21-8518cfae274b</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 C1F7BB7</paraID>
      <start>81</start>
      <end>86</end>
      <status>unmodified</status>
      <modifiedWord/>
      <trackRevisions>false</trackRevisions>
    </reviewItem>
    <reviewItem>
      <errorID>8e9e2c25-609a-404c-a802-eda90c148ed8</errorID>
      <errorWord>2%~4%</errorWord>
      <group>L1_Knowledge</group>
      <groupName>知识性问题</groupName>
      <ability>L2_Knowledge</ability>
      <abilityName>其他知识</abilityName>
      <candidateList>
        <item>2%～4%</item>
      </candidateList>
      <explain>1. “2%~4%”中的单位“%”仅出现在后一个数字上，容易引起歧义；根据《现代汉语标点符号数字用法规范手册》，数字表示范围两边需要使用统一的格式。2. 根据标点国标 4.13 中的规则，数字、时间或地域连接符应使用（视觉上更长的）“—”或“～”。</explain>
      <paraID> C1F7BB7</paraID>
      <start>92</start>
      <end>97</end>
      <status>unmodified</status>
      <modifiedWord/>
      <trackRevisions>false</trackRevisions>
    </reviewItem>
    <reviewItem>
      <errorID>e12e8b28-b9fe-435a-a439-7496e967364c</errorID>
      <errorWord>2%~4%</errorWord>
      <group>L1_Knowledge</group>
      <groupName>知识性问题</groupName>
      <ability>L2_Knowledge</ability>
      <abilityName>其他知识</abilityName>
      <candidateList>
        <item>2%～4%</item>
      </candidateList>
      <explain>1. “2%~4%”中的单位“%”仅出现在后一个数字上，容易引起歧义；根据《现代汉语标点符号数字用法规范手册》，数字表示范围两边需要使用统一的格式。2. 根据标点国标 4.13 中的规则，数字、时间或地域连接符应使用（视觉上更长的）“—”或“～”。</explain>
      <paraID> C1F7BB7</paraID>
      <start>185</start>
      <end>190</end>
      <status>unmodified</status>
      <modifiedWord/>
      <trackRevisions>false</trackRevisions>
    </reviewItem>
    <reviewItem>
      <errorID>cc86599b-2184-43ed-a284-b87f66d70c42</errorID>
      <errorWord>(</errorWord>
      <group>L1_Format</group>
      <groupName>格式问题</groupName>
      <ability>L2_HalfPunc_CN</ability>
      <abilityName>全半角问题</abilityName>
      <candidateList>
        <item>（</item>
      </candidateList>
      <explain>文本全半角错误。</explain>
      <paraID>3C6AF39B</paraID>
      <start>2</start>
      <end>3</end>
      <status>unmodified</status>
      <modifiedWord/>
      <trackRevisions>false</trackRevisions>
    </reviewItem>
    <reviewItem>
      <errorID>b06ae2e7-2e76-4044-83e5-453d9f3b5479</errorID>
      <errorWord>)</errorWord>
      <group>L1_Format</group>
      <groupName>格式问题</groupName>
      <ability>L2_HalfPunc_CN</ability>
      <abilityName>全半角问题</abilityName>
      <candidateList>
        <item>）</item>
      </candidateList>
      <explain>文本全半角错误。</explain>
      <paraID>3C6AF39B</paraID>
      <start>5</start>
      <end>6</end>
      <status>unmodified</status>
      <modifiedWord/>
      <trackRevisions>false</trackRevisions>
    </reviewItem>
    <reviewItem>
      <errorID>4b5a1943-bfba-482a-997f-8f8ab1a40886</errorID>
      <errorWord>,</errorWord>
      <group>L1_Format</group>
      <groupName>格式问题</groupName>
      <ability>L2_HalfPunc_CN</ability>
      <abilityName>全半角问题</abilityName>
      <candidateList>
        <item>，</item>
      </candidateList>
      <explain>文本全半角错误。</explain>
      <paraID>12B3DB4F</paraID>
      <start>43</start>
      <end>44</end>
      <status>unmodified</status>
      <modifiedWord/>
      <trackRevisions>false</trackRevisions>
    </reviewItem>
    <reviewItem>
      <errorID>d1b61427-24ce-412d-9c95-fdc7a71e9ae9</errorID>
      <errorWord>国家发改委</errorWord>
      <group>L1_Knowledge</group>
      <groupName>知识性问题</groupName>
      <ability>L2_Knowledge</ability>
      <abilityName>其他知识</abilityName>
      <candidateList>
        <item>国家发展改革委</item>
      </candidateList>
      <explain/>
      <paraID>231E9FBF</paraID>
      <start>74</start>
      <end>79</end>
      <status>unmodified</status>
      <modifiedWord/>
      <trackRevisions>false</trackRevisions>
    </reviewItem>
    <reviewItem>
      <errorID>125bc33f-b952-428c-9b6c-75cca95c14e3</errorID>
      <errorWord>：/</errorWord>
      <group>L1_Punc</group>
      <groupName>标点问题</groupName>
      <ability>L2_Punc_CN</ability>
      <abilityName>标点符号问题</abilityName>
      <candidateList>
        <item>：</item>
      </candidateList>
      <explain/>
      <paraID>60A6E602</paraID>
      <start>16</start>
      <end>18</end>
      <status>unmodified</status>
      <modifiedWord/>
      <trackRevisions>false</trackRevisions>
    </reviewItem>
    <reviewItem>
      <errorID>3d504d0e-3667-4d46-9f7f-8d247e8ff50f</errorID>
      <errorWord>达到</errorWord>
      <group>L1_Word</group>
      <groupName>字词问题</groupName>
      <ability>L2_Typo</ability>
      <abilityName>字词错误</abilityName>
      <candidateList>
        <item>达</item>
      </candidateList>
      <explain/>
      <paraID>3D8CFED7</paraID>
      <start>16</start>
      <end>18</end>
      <status>unmodified</status>
      <modifiedWord/>
      <trackRevisions>false</trackRevisions>
    </reviewItem>
    <reviewItem>
      <errorID>27eb1ea3-74b9-4ce2-a5c1-7a8a057b8644</errorID>
      <errorWord>，</errorWord>
      <group>L1_Word</group>
      <groupName>字词问题</groupName>
      <ability>L2_Typo</ability>
      <abilityName>字词错误</abilityName>
      <candidateList>
        <item>，经</item>
      </candidateList>
      <explain/>
      <paraID>3CFAEF8F</paraID>
      <start>70</start>
      <end>71</end>
      <status>unmodified</status>
      <modifiedWord/>
      <trackRevisions>false</trackRevisions>
    </reviewItem>
    <reviewItem>
      <errorID>48cca5b1-3342-4bea-909e-ad754ee5ce95</errorID>
      <errorWord>签字处</errorWord>
      <group>L1_Word</group>
      <groupName>字词问题</groupName>
      <ability>L2_Typo</ability>
      <abilityName>字词错误</abilityName>
      <candidateList>
        <item>签字</item>
      </candidateList>
      <explain/>
      <paraID>68E81179</paraID>
      <start>27</start>
      <end>30</end>
      <status>unmodified</status>
      <modifiedWord/>
      <trackRevisions>false</trackRevisions>
    </reviewItem>
    <reviewItem>
      <errorID>f9db250d-4ac2-4dd7-9cca-58b559ef1d28</errorID>
      <errorWord>委托 书</errorWord>
      <group>L1_Word</group>
      <groupName>字词问题</groupName>
      <ability>L2_Typo</ability>
      <abilityName>字词错误</abilityName>
      <candidateList>
        <item>委托书</item>
      </candidateList>
      <explain/>
      <paraID>12DF93A2</paraID>
      <start>22</start>
      <end>26</end>
      <status>unmodified</status>
      <modifiedWord/>
      <trackRevisions>false</trackRevisions>
    </reviewItem>
    <reviewItem>
      <errorID>a0babce8-4a46-4335-b1cc-eeaa2c755b7a</errorID>
      <errorWord>,</errorWord>
      <group>L1_Format</group>
      <groupName>格式问题</groupName>
      <ability>L2_HalfPunc_CN</ability>
      <abilityName>全半角问题</abilityName>
      <candidateList>
        <item>，</item>
      </candidateList>
      <explain>文本全半角错误。</explain>
      <paraID> 8D2F96C</paraID>
      <start>52</start>
      <end>53</end>
      <status>unmodified</status>
      <modifiedWord/>
      <trackRevisions>false</trackRevisions>
    </reviewItem>
    <reviewItem>
      <errorID>8d744f08-c778-4f96-b175-efd5f495ee25</errorID>
      <errorWord>-</errorWord>
      <group>L1_Format</group>
      <groupName>格式问题</groupName>
      <ability>L2_HalfPunc_CN</ability>
      <abilityName>全半角问题</abilityName>
      <candidateList>
        <item>－</item>
      </candidateList>
      <explain>文本全半角错误。</explain>
      <paraID> 8128B5D</paraID>
      <start>96</start>
      <end>97</end>
      <status>unmodified</status>
      <modifiedWord/>
      <trackRevisions>false</trackRevisions>
    </reviewItem>
    <reviewItem>
      <errorID>dba72450-57ae-439f-8fa4-a75bbc271bbb</errorID>
      <errorWord>-</errorWord>
      <group>L1_Format</group>
      <groupName>格式问题</groupName>
      <ability>L2_HalfPunc_CN</ability>
      <abilityName>全半角问题</abilityName>
      <candidateList>
        <item>－</item>
      </candidateList>
      <explain>文本全半角错误。</explain>
      <paraID> 8128B5D</paraID>
      <start>125</start>
      <end>126</end>
      <status>unmodified</status>
      <modifiedWord/>
      <trackRevisions>false</trackRevisions>
    </reviewItem>
    <reviewItem>
      <errorID>5fb3d19f-4f16-49fe-bcd0-e4f4f017fa96</errorID>
      <errorWord>-</errorWord>
      <group>L1_Format</group>
      <groupName>格式问题</groupName>
      <ability>L2_HalfPunc_CN</ability>
      <abilityName>全半角问题</abilityName>
      <candidateList>
        <item>－</item>
      </candidateList>
      <explain>文本全半角错误。</explain>
      <paraID>74C64F39</paraID>
      <start>75</start>
      <end>76</end>
      <status>unmodified</status>
      <modifiedWord/>
      <trackRevisions>false</trackRevisions>
    </reviewItem>
    <reviewItem>
      <errorID>25936036-3aa3-4664-9a63-aefd3e7f965e</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2EE3276C</paraID>
      <start>3</start>
      <end>14</end>
      <status>unmodified</status>
      <modifiedWord/>
      <trackRevisions>false</trackRevisions>
    </reviewItem>
    <reviewItem>
      <errorID>9def6eab-139a-4c8a-a5b3-f02edd38dc09</errorID>
      <errorWord>2026年09月21日</errorWord>
      <group>L1_Knowledge</group>
      <groupName>知识性问题</groupName>
      <ability>L2_Time</ability>
      <abilityName>日期时间</abilityName>
      <candidateList>
        <item>2026年9月21日</item>
      </candidateList>
      <explain>根据日常书写习惯，月份一般会省略前导零。</explain>
      <paraID>5138C011</paraID>
      <start>4</start>
      <end>15</end>
      <status>unmodified</status>
      <modifiedWord/>
      <trackRevisions>false</trackRevisions>
    </reviewItem>
    <reviewItem>
      <errorID>b998101a-79ec-4c6e-a7e0-2d61df2801c6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3E0DD38F</paraID>
      <start>0</start>
      <end>2</end>
      <status>unmodified</status>
      <modifiedWord/>
      <trackRevisions>false</trackRevisions>
    </reviewItem>
    <reviewItem>
      <errorID>8297a557-fb84-4f95-8569-d09039496e2f</errorID>
      <errorWord>-</errorWord>
      <group>L1_Format</group>
      <groupName>格式问题</groupName>
      <ability>L2_HalfPunc_CN</ability>
      <abilityName>全半角问题</abilityName>
      <candidateList>
        <item>－</item>
      </candidateList>
      <explain>文本全半角错误。</explain>
      <paraID>3E0DD38F</paraID>
      <start>57</start>
      <end>58</end>
      <status>unmodified</status>
      <modifiedWord/>
      <trackRevisions>false</trackRevisions>
    </reviewItem>
    <reviewItem>
      <errorID>2e65f7a0-44cf-421b-a6b0-c73f827c12a5</errorID>
      <errorWord>-</errorWord>
      <group>L1_Format</group>
      <groupName>格式问题</groupName>
      <ability>L2_HalfPunc_CN</ability>
      <abilityName>全半角问题</abilityName>
      <candidateList>
        <item>－</item>
      </candidateList>
      <explain>文本全半角错误。</explain>
      <paraID>3E0DD38F</paraID>
      <start>64</start>
      <end>65</end>
      <status>unmodified</status>
      <modifiedWord/>
      <trackRevisions>false</trackRevisions>
    </reviewItem>
    <reviewItem>
      <errorID>d6ed62e9-2311-4ef1-b016-9745cf913f9d</errorID>
      <errorWord>-</errorWord>
      <group>L1_Format</group>
      <groupName>格式问题</groupName>
      <ability>L2_HalfPunc_CN</ability>
      <abilityName>全半角问题</abilityName>
      <candidateList>
        <item>－</item>
      </candidateList>
      <explain>文本全半角错误。</explain>
      <paraID>3E0DD38F</paraID>
      <start>65</start>
      <end>66</end>
      <status>unmodified</status>
      <modifiedWord/>
      <trackRevisions>false</trackRevisions>
    </reviewItem>
    <reviewItem>
      <errorID>373122e5-46fe-4a5a-b6f4-03af63252a22</errorID>
      <errorWord>,</errorWord>
      <group>L1_Format</group>
      <groupName>格式问题</groupName>
      <ability>L2_HalfPunc_CN</ability>
      <abilityName>全半角问题</abilityName>
      <candidateList>
        <item>，</item>
      </candidateList>
      <explain>文本全半角错误。</explain>
      <paraID>3E0DD38F</paraID>
      <start>122</start>
      <end>123</end>
      <status>unmodified</status>
      <modifiedWord/>
      <trackRevisions>false</trackRevisions>
    </reviewItem>
    <reviewItem>
      <errorID>b0ff9efb-5702-4c8d-9446-704a4a5c8947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39764DE8</paraID>
      <start>0</start>
      <end>2</end>
      <status>unmodified</status>
      <modifiedWord/>
      <trackRevisions>false</trackRevisions>
    </reviewItem>
    <reviewItem>
      <errorID>62cd9289-839d-468d-93fd-e92402b3c2bb</errorID>
      <errorWord>)</errorWord>
      <group>L1_Format</group>
      <groupName>格式问题</groupName>
      <ability>L2_HalfPunc_CN</ability>
      <abilityName>全半角问题</abilityName>
      <candidateList>
        <item>）</item>
      </candidateList>
      <explain>文本全半角错误。</explain>
      <paraID>31B4C13B</paraID>
      <start>113</start>
      <end>114</end>
      <status>unmodified</status>
      <modifiedWord/>
      <trackRevisions>false</trackRevisions>
    </reviewItem>
    <reviewItem>
      <errorID>b1b0ee80-5a64-4da8-885a-4c649e9c8e4c</errorID>
      <errorWord>(</errorWord>
      <group>L1_Format</group>
      <groupName>格式问题</groupName>
      <ability>L2_HalfPunc_CN</ability>
      <abilityName>全半角问题</abilityName>
      <candidateList>
        <item>（</item>
      </candidateList>
      <explain>文本全半角错误。</explain>
      <paraID>13FF03AF</paraID>
      <start>42</start>
      <end>43</end>
      <status>unmodified</status>
      <modifiedWord/>
      <trackRevisions>false</trackRevisions>
    </reviewItem>
    <reviewItem>
      <errorID>0f809ee2-c1e3-4119-8220-a0b110fbe998</errorID>
      <errorWord>)</errorWord>
      <group>L1_Format</group>
      <groupName>格式问题</groupName>
      <ability>L2_HalfPunc_CN</ability>
      <abilityName>全半角问题</abilityName>
      <candidateList>
        <item>）</item>
      </candidateList>
      <explain>文本全半角错误。</explain>
      <paraID>13FF03AF</paraID>
      <start>61</start>
      <end>62</end>
      <status>unmodified</status>
      <modifiedWord/>
      <trackRevisions>false</trackRevisions>
    </reviewItem>
    <reviewItem>
      <errorID>cb039b23-cf64-40b2-8116-3c1f3b6df5e9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3E3F62F4</paraID>
      <start>0</start>
      <end>2</end>
      <status>unmodified</status>
      <modifiedWord/>
      <trackRevisions>false</trackRevisions>
    </reviewItem>
    <reviewItem>
      <errorID>66088059-a353-47d8-8c5a-64a9fe2eb176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3DD1BFDB</paraID>
      <start>0</start>
      <end>2</end>
      <status>unmodified</status>
      <modifiedWord/>
      <trackRevisions>false</trackRevisions>
    </reviewItem>
    <reviewItem>
      <errorID>8197fb86-6833-4a2e-a9fd-d617888c15eb</errorID>
      <errorWord>均</errorWord>
      <group>L1_Word</group>
      <groupName>字词问题</groupName>
      <ability>L2_Typo</ability>
      <abilityName>字词错误</abilityName>
      <candidateList>
        <item>均为</item>
      </candidateList>
      <explain/>
      <paraID>4C796712</paraID>
      <start>62</start>
      <end>63</end>
      <status>unmodified</status>
      <modifiedWord/>
      <trackRevisions>false</trackRevisions>
    </reviewItem>
    <reviewItem>
      <errorID>f62a5a7d-5105-4f44-afc5-94b831a76457</errorID>
      <errorWord>(</errorWord>
      <group>L1_Format</group>
      <groupName>格式问题</groupName>
      <ability>L2_HalfPunc_CN</ability>
      <abilityName>全半角问题</abilityName>
      <candidateList>
        <item>（</item>
      </candidateList>
      <explain>文本全半角错误。</explain>
      <paraID>1505BB30</paraID>
      <start>11</start>
      <end>12</end>
      <status>unmodified</status>
      <modifiedWord/>
      <trackRevisions>false</trackRevisions>
    </reviewItem>
    <reviewItem>
      <errorID>1fb9c984-8e1d-4eac-927d-91a91301274e</errorID>
      <errorWord>):</errorWord>
      <group>L1_Format</group>
      <groupName>格式问题</groupName>
      <ability>L2_HalfPunc_CN</ability>
      <abilityName>全半角问题</abilityName>
      <candidateList>
        <item>）：</item>
      </candidateList>
      <explain>文本全半角错误。</explain>
      <paraID>1505BB30</paraID>
      <start>17</start>
      <end>19</end>
      <status>unmodified</status>
      <modifiedWord/>
      <trackRevisions>false</trackRevisions>
    </reviewItem>
    <reviewItem>
      <errorID>027d6849-fb5b-4b3f-b3eb-ff8013297384</errorID>
      <errorWord>&lt;</errorWord>
      <group>L1_Format</group>
      <groupName>格式问题</groupName>
      <ability>L2_HalfPunc_CN</ability>
      <abilityName>全半角问题</abilityName>
      <candidateList>
        <item>〈</item>
      </candidateList>
      <explain>文本全半角错误。</explain>
      <paraID>5E0B1F28</paraID>
      <start>49</start>
      <end>50</end>
      <status>unmodified</status>
      <modifiedWord/>
      <trackRevisions>false</trackRevisions>
    </reviewItem>
    <reviewItem>
      <errorID>3c5ac064-9017-4dce-b2b8-cd9838c4dc85</errorID>
      <errorWord>&lt;</errorWord>
      <group>L1_Format</group>
      <groupName>格式问题</groupName>
      <ability>L2_HalfPunc_CN</ability>
      <abilityName>全半角问题</abilityName>
      <candidateList>
        <item>〈</item>
      </candidateList>
      <explain>文本全半角错误。</explain>
      <paraID> B050382</paraID>
      <start>49</start>
      <end>50</end>
      <status>unmodified</status>
      <modifiedWord/>
      <trackRevisions>false</trackRevisions>
    </reviewItem>
    <reviewItem>
      <errorID>4dad6314-6c62-48f1-8d21-68c1681fb646</errorID>
      <errorWord>&lt;</errorWord>
      <group>L1_Format</group>
      <groupName>格式问题</groupName>
      <ability>L2_HalfPunc_CN</ability>
      <abilityName>全半角问题</abilityName>
      <candidateList>
        <item>〈</item>
      </candidateList>
      <explain>文本全半角错误。</explain>
      <paraID> 8CC9C73</paraID>
      <start>34</start>
      <end>35</end>
      <status>unmodified</status>
      <modifiedWord/>
      <trackRevisions>false</trackRevisions>
    </reviewItem>
    <reviewItem>
      <errorID>1aa21911-df75-4670-ae7b-a95225168771</errorID>
      <errorWord>(</errorWord>
      <group>L1_Format</group>
      <groupName>格式问题</groupName>
      <ability>L2_HalfPunc_CN</ability>
      <abilityName>全半角问题</abilityName>
      <candidateList>
        <item>（</item>
      </candidateList>
      <explain>文本全半角错误。</explain>
      <paraID>7799C330</paraID>
      <start>40</start>
      <end>41</end>
      <status>unmodified</status>
      <modifiedWord/>
      <trackRevisions>false</trackRevisions>
    </reviewItem>
    <reviewItem>
      <errorID>4f5665ca-ca4b-474b-ab45-757c5ca5f486</errorID>
      <errorWord>的的</errorWord>
      <group>L1_Word</group>
      <groupName>字词问题</groupName>
      <ability>L2_Typo</ability>
      <abilityName>字词错误</abilityName>
      <candidateList>
        <item>的</item>
      </candidateList>
      <explain/>
      <paraID>7799C330</paraID>
      <start>44</start>
      <end>46</end>
      <status>unmodified</status>
      <modifiedWord/>
      <trackRevisions>false</trackRevisions>
    </reviewItem>
    <reviewItem>
      <errorID>cc53a615-5f5e-42ed-91a1-8c4db7bbaace</errorID>
      <errorWord>)</errorWord>
      <group>L1_Format</group>
      <groupName>格式问题</groupName>
      <ability>L2_HalfPunc_CN</ability>
      <abilityName>全半角问题</abilityName>
      <candidateList>
        <item>）</item>
      </candidateList>
      <explain>文本全半角错误。</explain>
      <paraID>7799C330</paraID>
      <start>55</start>
      <end>56</end>
      <status>unmodified</status>
      <modifiedWord/>
      <trackRevisions>false</trackRevisions>
    </reviewItem>
    <reviewItem>
      <errorID>2c35e6b1-518f-407a-9aef-8dce2ee9c565</errorID>
      <errorWord>(</errorWord>
      <group>L1_Format</group>
      <groupName>格式问题</groupName>
      <ability>L2_HalfPunc_CN</ability>
      <abilityName>全半角问题</abilityName>
      <candidateList>
        <item>（</item>
      </candidateList>
      <explain>文本全半角错误。</explain>
      <paraID>7799C330</paraID>
      <start>119</start>
      <end>120</end>
      <status>unmodified</status>
      <modifiedWord/>
      <trackRevisions>false</trackRevisions>
    </reviewItem>
    <reviewItem>
      <errorID>c85cb644-b13e-4a3f-b1b0-a9567ceaeec8</errorID>
      <errorWord>)</errorWord>
      <group>L1_Format</group>
      <groupName>格式问题</groupName>
      <ability>L2_HalfPunc_CN</ability>
      <abilityName>全半角问题</abilityName>
      <candidateList>
        <item>）</item>
      </candidateList>
      <explain>文本全半角错误。</explain>
      <paraID>7799C330</paraID>
      <start>123</start>
      <end>124</end>
      <status>unmodified</status>
      <modifiedWord/>
      <trackRevisions>false</trackRevisions>
    </reviewItem>
    <reviewItem>
      <errorID>7f34a0f9-894c-4c44-90ae-eab37a5cc222</errorID>
      <errorWord>。】</errorWord>
      <group>L1_Punc</group>
      <groupName>标点问题</groupName>
      <ability>L2_Punc_CN</ability>
      <abilityName>标点符号问题</abilityName>
      <candidateList>
        <item>】</item>
      </candidateList>
      <explain/>
      <paraID>7799C330</paraID>
      <start>166</start>
      <end>168</end>
      <status>unmodified</status>
      <modifiedWord/>
      <trackRevisions>false</trackRevisions>
    </reviewItem>
    <reviewItem>
      <errorID>749c282b-2f0d-4b5f-8349-4a1009e19491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3CF36CD</paraID>
      <start>0</start>
      <end>2</end>
      <status>unmodified</status>
      <modifiedWord/>
      <trackRevisions>false</trackRevisions>
    </reviewItem>
    <reviewItem>
      <errorID>e787d3e6-ddc1-40f8-a095-98eff2e6edca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538A2223</paraID>
      <start>0</start>
      <end>2</end>
      <status>unmodified</status>
      <modifiedWord/>
      <trackRevisions>false</trackRevisions>
    </reviewItem>
    <reviewItem>
      <errorID>a2fcf38c-56ac-4a29-a8ab-8f8ad0c46571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2F69DB44</paraID>
      <start>0</start>
      <end>2</end>
      <status>unmodified</status>
      <modifiedWord/>
      <trackRevisions>false</trackRevisions>
    </reviewItem>
    <reviewItem>
      <errorID>0325d1b4-4b07-4c19-ac85-b7e123d95e08</errorID>
      <errorWord>中华人民共和国合同法</errorWord>
      <group>L1_Knowledge</group>
      <groupName>知识性问题</groupName>
      <ability>L2_Knowledge</ability>
      <abilityName>其他知识</abilityName>
      <candidateList/>
      <explain>该法律于1999年3月15日由全国人民代表大会制定，已于2021年1月1日废止，请注意检查引用是否正确。</explain>
      <paraID>798846C8</paraID>
      <start>23</start>
      <end>33</end>
      <status>unmodified</status>
      <modifiedWord/>
      <trackRevisions>false</trackRevisions>
    </reviewItem>
    <reviewItem>
      <errorID>25726a25-6660-48a7-97de-f659e6b1ca6e</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84F5774</paraID>
      <start>17</start>
      <end>22</end>
      <status>unmodified</status>
      <modifiedWord/>
      <trackRevisions>false</trackRevisions>
    </reviewItem>
    <reviewItem>
      <errorID>ea4de8da-26d8-40d3-b143-c9a600df0de7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1BD18FD</paraID>
      <start>27</start>
      <end>30</end>
      <status>unmodified</status>
      <modifiedWord/>
      <trackRevisions>false</trackRevisions>
    </reviewItem>
    <reviewItem>
      <errorID>e7bf3660-4dfe-4e25-84d2-ad1c4475f87c</errorID>
      <errorWord>其它</errorWord>
      <group>L1_Word</group>
      <groupName>字词问题</groupName>
      <ability>L2_Alias</ability>
      <abilityName>也作/曾用词</abilityName>
      <candidateList>
        <item>其他</item>
      </candidateList>
      <explain>词汇[其它]为不规范表述或旧称，其规范书面表述为[其他]。</explain>
      <paraID>215F1861</paraID>
      <start>87</start>
      <end>89</end>
      <status>unmodified</status>
      <modifiedWord/>
      <trackRevisions>false</trackRevisions>
    </reviewItem>
    <reviewItem>
      <errorID>f2381b37-bb65-42fd-bf22-0e953fab5cd8</errorID>
      <errorWord>:</errorWord>
      <group>L1_Format</group>
      <groupName>格式问题</groupName>
      <ability>L2_HalfPunc_CN</ability>
      <abilityName>全半角问题</abilityName>
      <candidateList>
        <item>：</item>
      </candidateList>
      <explain>文本全半角错误。</explain>
      <paraID>795F72AB</paraID>
      <start>1</start>
      <end>2</end>
      <status>unmodified</status>
      <modifiedWord/>
      <trackRevisions>false</trackRevisions>
    </reviewItem>
    <reviewItem>
      <errorID>94080346-64c9-47d6-b60d-fd1cafafcfc1</errorID>
      <errorWord>:</errorWord>
      <group>L1_Format</group>
      <groupName>格式问题</groupName>
      <ability>L2_HalfPunc_CN</ability>
      <abilityName>全半角问题</abilityName>
      <candidateList>
        <item>：</item>
      </candidateList>
      <explain>文本全半角错误。</explain>
      <paraID>26AF5C61</paraID>
      <start>2</start>
      <end>3</end>
      <status>unmodified</status>
      <modifiedWord/>
      <trackRevisions>false</trackRevisions>
    </reviewItem>
    <reviewItem>
      <errorID>09c124ad-19be-4d04-83f6-219de85276ff</errorID>
      <errorWord>:</errorWord>
      <group>L1_Format</group>
      <groupName>格式问题</groupName>
      <ability>L2_HalfPunc_CN</ability>
      <abilityName>全半角问题</abilityName>
      <candidateList>
        <item>：</item>
      </candidateList>
      <explain>文本全半角错误。</explain>
      <paraID>7CDC5339</paraID>
      <start>3</start>
      <end>4</end>
      <status>unmodified</status>
      <modifiedWord/>
      <trackRevisions>false</trackRevisions>
    </reviewItem>
    <reviewItem>
      <errorID>0ee7aea4-649d-44d7-a9c7-a4490986c0c1</errorID>
      <errorWord>(</errorWord>
      <group>L1_Format</group>
      <groupName>格式问题</groupName>
      <ability>L2_HalfPunc_CN</ability>
      <abilityName>全半角问题</abilityName>
      <candidateList>
        <item>（</item>
      </candidateList>
      <explain>文本全半角错误。</explain>
      <paraID>7CDC5339</paraID>
      <start>26</start>
      <end>27</end>
      <status>unmodified</status>
      <modifiedWord/>
      <trackRevisions>false</trackRevisions>
    </reviewItem>
    <reviewItem>
      <errorID>a827f296-d244-445a-8129-8e5f15272c9e</errorID>
      <errorWord>）</errorWord>
      <group>L1_Format</group>
      <groupName>格式问题</groupName>
      <ability>L2_HalfPunc_CN</ability>
      <abilityName>全半角问题</abilityName>
      <candidateList>
        <item>)</item>
      </candidateList>
      <explain>文本全半角错误。</explain>
      <paraID>2A520B89</paraID>
      <start>9</start>
      <end>10</end>
      <status>unmodified</status>
      <modifiedWord/>
      <trackRevisions>false</trackRevisions>
    </reviewItem>
    <reviewItem>
      <errorID>3b1ed35f-59da-4a82-9d22-988ca04c48b8</errorID>
      <errorWord>(</errorWord>
      <group>L1_Format</group>
      <groupName>格式问题</groupName>
      <ability>L2_HalfPunc_CN</ability>
      <abilityName>全半角问题</abilityName>
      <candidateList>
        <item>（</item>
      </candidateList>
      <explain>文本全半角错误。</explain>
      <paraID>2A520B89</paraID>
      <start>27</start>
      <end>28</end>
      <status>unmodified</status>
      <modifiedWord/>
      <trackRevisions>false</trackRevisions>
    </reviewItem>
    <reviewItem>
      <errorID>872868d0-1a4f-49b8-8dd0-bd9280945243</errorID>
      <errorWord>(</errorWord>
      <group>L1_Format</group>
      <groupName>格式问题</groupName>
      <ability>L2_HalfPunc_CN</ability>
      <abilityName>全半角问题</abilityName>
      <candidateList>
        <item>（</item>
      </candidateList>
      <explain>文本全半角错误。</explain>
      <paraID>2A520B89</paraID>
      <start>54</start>
      <end>55</end>
      <status>unmodified</status>
      <modifiedWord/>
      <trackRevisions>false</trackRevisions>
    </reviewItem>
    <reviewItem>
      <errorID>75b358ed-236c-4aa4-8b03-d98af416e032</errorID>
      <errorWord>并</errorWord>
      <group>L1_Word</group>
      <groupName>字词问题</groupName>
      <ability>L2_Typo</ability>
      <abilityName>字词错误</abilityName>
      <candidateList>
        <item>并以</item>
      </candidateList>
      <explain/>
      <paraID>4AA4790C</paraID>
      <start>11</start>
      <end>12</end>
      <status>unmodified</status>
      <modifiedWord/>
      <trackRevisions>false</trackRevisions>
    </reviewItem>
    <reviewItem>
      <errorID>f8eecc9a-2644-4432-8508-0979aa7799d3</errorID>
      <errorWord>保证金的</errorWord>
      <group>L1_Word</group>
      <groupName>字词问题</groupName>
      <ability>L2_Typo</ability>
      <abilityName>字词错误</abilityName>
      <candidateList>
        <item>保证金</item>
      </candidateList>
      <explain/>
      <paraID>71BB4E54</paraID>
      <start>5</start>
      <end>9</end>
      <status>unmodified</status>
      <modifiedWord/>
      <trackRevisions>false</trackRevisions>
    </reviewItem>
    <reviewItem>
      <errorID>a9ea3b8b-2a1c-4ad9-9f4b-5b719d78abd5</errorID>
      <errorWord>其它</errorWord>
      <group>L1_Word</group>
      <groupName>字词问题</groupName>
      <ability>L2_Alias</ability>
      <abilityName>也作/曾用词</abilityName>
      <candidateList>
        <item>其他</item>
      </candidateList>
      <explain>词汇[其它]为不规范表述或旧称，其规范书面表述为[其他]。</explain>
      <paraID>1412CBA0</paraID>
      <start>22</start>
      <end>24</end>
      <status>unmodified</status>
      <modifiedWord/>
      <trackRevisions>false</trackRevisions>
    </reviewItem>
    <reviewItem>
      <errorID>e85c2f62-4215-4f87-b348-b7ddacf1261a</errorID>
      <errorWord>;</errorWord>
      <group>L1_Format</group>
      <groupName>格式问题</groupName>
      <ability>L2_HalfPunc_CN</ability>
      <abilityName>全半角问题</abilityName>
      <candidateList>
        <item>；</item>
      </candidateList>
      <explain>文本全半角错误。</explain>
      <paraID>1412CBA0</paraID>
      <start>29</start>
      <end>30</end>
      <status>unmodified</status>
      <modifiedWord/>
      <trackRevisions>false</trackRevisions>
    </reviewItem>
    <reviewItem>
      <errorID>d406db9d-92a1-4f52-80c5-08b0de8bd4a2</errorID>
      <errorWord>负有保密的义务</errorWord>
      <group>L1_Word</group>
      <groupName>字词问题</groupName>
      <ability>L2_Typo</ability>
      <abilityName>字词错误</abilityName>
      <candidateList>
        <item>负有保密义务</item>
      </candidateList>
      <explain/>
      <paraID>6DDA4A41</paraID>
      <start>69</start>
      <end>76</end>
      <status>unmodified</status>
      <modifiedWord/>
      <trackRevisions>false</trackRevisions>
    </reviewItem>
    <reviewItem>
      <errorID>8ea14b10-49b1-4ea7-b937-b8f0cb504812</errorID>
      <errorWord>做出评价</errorWord>
      <group>L1_Word</group>
      <groupName>字词问题</groupName>
      <ability>L2_Typo</ability>
      <abilityName>字词错误</abilityName>
      <candidateList>
        <item>作出评价</item>
      </candidateList>
      <explain>存在发音相同字词的误用。</explain>
      <paraID>731FC13D</paraID>
      <start>67</start>
      <end>71</end>
      <status>unmodified</status>
      <modifiedWord/>
      <trackRevisions>false</trackRevisions>
    </reviewItem>
    <reviewItem>
      <errorID>0a6136ba-c19f-4cba-a5d7-1ca6cd9d193f</errorID>
      <errorWord>做出解释</errorWord>
      <group>L1_Word</group>
      <groupName>字词问题</groupName>
      <ability>L2_Typo</ability>
      <abilityName>字词错误</abilityName>
      <candidateList>
        <item>作出解释</item>
      </candidateList>
      <explain/>
      <paraID>2CB30030</paraID>
      <start>48</start>
      <end>52</end>
      <status>unmodified</status>
      <modifiedWord/>
      <trackRevisions>false</trackRevisions>
    </reviewItem>
    <reviewItem>
      <errorID>06124c85-4676-4525-9a74-8758c2b0a08a</errorID>
      <errorWord>,</errorWord>
      <group>L1_Format</group>
      <groupName>格式问题</groupName>
      <ability>L2_HalfPunc_CN</ability>
      <abilityName>全半角问题</abilityName>
      <candidateList>
        <item>，</item>
      </candidateList>
      <explain>文本全半角错误。</explain>
      <paraID>7CF43ABC</paraID>
      <start>56</start>
      <end>57</end>
      <status>unmodified</status>
      <modifiedWord/>
      <trackRevisions>false</trackRevisions>
    </reviewItem>
    <reviewItem>
      <errorID>6fade54e-cb36-437b-8c0d-01ce566c24e6</errorID>
      <errorWord>,</errorWord>
      <group>L1_Format</group>
      <groupName>格式问题</groupName>
      <ability>L2_HalfPunc_CN</ability>
      <abilityName>全半角问题</abilityName>
      <candidateList>
        <item>，</item>
      </candidateList>
      <explain>文本全半角错误。</explain>
      <paraID>7CF43ABC</paraID>
      <start>84</start>
      <end>85</end>
      <status>unmodified</status>
      <modifiedWord/>
      <trackRevisions>false</trackRevisions>
    </reviewItem>
    <reviewItem>
      <errorID>4aaa8357-cc1c-4714-8600-d74d40c4b21d</errorID>
      <errorWord>;</errorWord>
      <group>L1_Format</group>
      <groupName>格式问题</groupName>
      <ability>L2_HalfPunc_CN</ability>
      <abilityName>全半角问题</abilityName>
      <candidateList>
        <item>；</item>
      </candidateList>
      <explain>文本全半角错误。</explain>
      <paraID>7CF43ABC</paraID>
      <start>111</start>
      <end>112</end>
      <status>unmodified</status>
      <modifiedWord/>
      <trackRevisions>false</trackRevisions>
    </reviewItem>
    <reviewItem>
      <errorID>b45d99ad-45b2-4626-9dc4-bce0a5ef4088</errorID>
      <errorWord>,</errorWord>
      <group>L1_Format</group>
      <groupName>格式问题</groupName>
      <ability>L2_HalfPunc_CN</ability>
      <abilityName>全半角问题</abilityName>
      <candidateList>
        <item>，</item>
      </candidateList>
      <explain>文本全半角错误。</explain>
      <paraID>7CF43ABC</paraID>
      <start>118</start>
      <end>119</end>
      <status>unmodified</status>
      <modifiedWord/>
      <trackRevisions>false</trackRevisions>
    </reviewItem>
    <reviewItem>
      <errorID>e989b732-2f8e-4e4e-8b1a-98d80a3abef7</errorID>
      <errorWord>,</errorWord>
      <group>L1_Format</group>
      <groupName>格式问题</groupName>
      <ability>L2_HalfPunc_CN</ability>
      <abilityName>全半角问题</abilityName>
      <candidateList>
        <item>，</item>
      </candidateList>
      <explain>文本全半角错误。</explain>
      <paraID>7CF43ABC</paraID>
      <start>160</start>
      <end>161</end>
      <status>unmodified</status>
      <modifiedWord/>
      <trackRevisions>false</trackRevisions>
    </reviewItem>
    <reviewItem>
      <errorID>be80e7a5-7b99-4612-a374-2cb57c584fae</errorID>
      <errorWord>,</errorWord>
      <group>L1_Format</group>
      <groupName>格式问题</groupName>
      <ability>L2_HalfPunc_CN</ability>
      <abilityName>全半角问题</abilityName>
      <candidateList>
        <item>，</item>
      </candidateList>
      <explain>文本全半角错误。</explain>
      <paraID>7CF43ABC</paraID>
      <start>180</start>
      <end>181</end>
      <status>unmodified</status>
      <modifiedWord/>
      <trackRevisions>false</trackRevisions>
    </reviewItem>
    <reviewItem>
      <errorID>a4a932f1-d7cd-44a2-9932-4dfe9f45964e</errorID>
      <errorWord>,</errorWord>
      <group>L1_Format</group>
      <groupName>格式问题</groupName>
      <ability>L2_HalfPunc_CN</ability>
      <abilityName>全半角问题</abilityName>
      <candidateList>
        <item>，</item>
      </candidateList>
      <explain>文本全半角错误。</explain>
      <paraID>6C60EB9F</paraID>
      <start>12</start>
      <end>13</end>
      <status>unmodified</status>
      <modifiedWord/>
      <trackRevisions>false</trackRevisions>
    </reviewItem>
    <reviewItem>
      <errorID>df4f8a2c-873b-49ab-8a36-fa8c9d628f99</errorID>
      <errorWord>,</errorWord>
      <group>L1_Format</group>
      <groupName>格式问题</groupName>
      <ability>L2_HalfPunc_CN</ability>
      <abilityName>全半角问题</abilityName>
      <candidateList>
        <item>，</item>
      </candidateList>
      <explain>文本全半角错误。</explain>
      <paraID>6C60EB9F</paraID>
      <start>54</start>
      <end>55</end>
      <status>unmodified</status>
      <modifiedWord/>
      <trackRevisions>false</trackRevisions>
    </reviewItem>
    <reviewItem>
      <errorID>fde9361e-154a-45e7-a1e9-b84620387d38</errorID>
      <errorWord>,</errorWord>
      <group>L1_Format</group>
      <groupName>格式问题</groupName>
      <ability>L2_HalfPunc_CN</ability>
      <abilityName>全半角问题</abilityName>
      <candidateList>
        <item>，</item>
      </candidateList>
      <explain>文本全半角错误。</explain>
      <paraID>6C60EB9F</paraID>
      <start>63</start>
      <end>64</end>
      <status>unmodified</status>
      <modifiedWord/>
      <trackRevisions>false</trackRevisions>
    </reviewItem>
    <reviewItem>
      <errorID>4e559250-ad6e-4a2b-a89a-739ac5061ad3</errorID>
      <errorWord>;</errorWord>
      <group>L1_Format</group>
      <groupName>格式问题</groupName>
      <ability>L2_HalfPunc_CN</ability>
      <abilityName>全半角问题</abilityName>
      <candidateList>
        <item>；</item>
      </candidateList>
      <explain>文本全半角错误。</explain>
      <paraID>6C60EB9F</paraID>
      <start>89</start>
      <end>90</end>
      <status>unmodified</status>
      <modifiedWord/>
      <trackRevisions>false</trackRevisions>
    </reviewItem>
    <reviewItem>
      <errorID>55c25058-43be-4171-9b3d-2c14da741478</errorID>
      <errorWord>,</errorWord>
      <group>L1_Format</group>
      <groupName>格式问题</groupName>
      <ability>L2_HalfPunc_CN</ability>
      <abilityName>全半角问题</abilityName>
      <candidateList>
        <item>，</item>
      </candidateList>
      <explain>文本全半角错误。</explain>
      <paraID>6C60EB9F</paraID>
      <start>99</start>
      <end>100</end>
      <status>unmodified</status>
      <modifiedWord/>
      <trackRevisions>false</trackRevisions>
    </reviewItem>
    <reviewItem>
      <errorID>85dd0062-37bf-4c80-b6da-d59fbb1a46d9</errorID>
      <errorWord>,</errorWord>
      <group>L1_Format</group>
      <groupName>格式问题</groupName>
      <ability>L2_HalfPunc_CN</ability>
      <abilityName>全半角问题</abilityName>
      <candidateList>
        <item>，</item>
      </candidateList>
      <explain>文本全半角错误。</explain>
      <paraID>6C60EB9F</paraID>
      <start>146</start>
      <end>147</end>
      <status>unmodified</status>
      <modifiedWord/>
      <trackRevisions>false</trackRevisions>
    </reviewItem>
    <reviewItem>
      <errorID>d3653018-53ac-4d4d-994b-b98ab0d617aa</errorID>
      <errorWord>,</errorWord>
      <group>L1_Format</group>
      <groupName>格式问题</groupName>
      <ability>L2_HalfPunc_CN</ability>
      <abilityName>全半角问题</abilityName>
      <candidateList>
        <item>，</item>
      </candidateList>
      <explain>文本全半角错误。</explain>
      <paraID>6C60EB9F</paraID>
      <start>167</start>
      <end>168</end>
      <status>unmodified</status>
      <modifiedWord/>
      <trackRevisions>false</trackRevisions>
    </reviewItem>
    <reviewItem>
      <errorID>ad4d72a9-c29d-42a0-aebe-c0a42a51f793</errorID>
      <errorWord>,</errorWord>
      <group>L1_Format</group>
      <groupName>格式问题</groupName>
      <ability>L2_HalfPunc_CN</ability>
      <abilityName>全半角问题</abilityName>
      <candidateList>
        <item>，</item>
      </candidateList>
      <explain>文本全半角错误。</explain>
      <paraID>47FDC7C9</paraID>
      <start>9</start>
      <end>10</end>
      <status>unmodified</status>
      <modifiedWord/>
      <trackRevisions>false</trackRevisions>
    </reviewItem>
    <reviewItem>
      <errorID>d095b137-8272-4150-a423-1d3da834037b</errorID>
      <errorWord>,</errorWord>
      <group>L1_Format</group>
      <groupName>格式问题</groupName>
      <ability>L2_HalfPunc_CN</ability>
      <abilityName>全半角问题</abilityName>
      <candidateList>
        <item>，</item>
      </candidateList>
      <explain>文本全半角错误。</explain>
      <paraID>47FDC7C9</paraID>
      <start>43</start>
      <end>44</end>
      <status>unmodified</status>
      <modifiedWord/>
      <trackRevisions>false</trackRevisions>
    </reviewItem>
    <reviewItem>
      <errorID>51ca3ad5-b05a-481a-8909-ec173de9889d</errorID>
      <errorWord>,</errorWord>
      <group>L1_Format</group>
      <groupName>格式问题</groupName>
      <ability>L2_HalfPunc_CN</ability>
      <abilityName>全半角问题</abilityName>
      <candidateList>
        <item>，</item>
      </candidateList>
      <explain>文本全半角错误。</explain>
      <paraID>47FDC7C9</paraID>
      <start>71</start>
      <end>72</end>
      <status>unmodified</status>
      <modifiedWord/>
      <trackRevisions>false</trackRevisions>
    </reviewItem>
    <reviewItem>
      <errorID>1a23e61a-9432-4bbd-9b92-f5e5db801cf0</errorID>
      <errorWord>述的</errorWord>
      <group>L1_Word</group>
      <groupName>字词问题</groupName>
      <ability>L2_Typo</ability>
      <abilityName>字词错误</abilityName>
      <candidateList>
        <item>述</item>
      </candidateList>
      <explain/>
      <paraID>7576B3E9</paraID>
      <start>41</start>
      <end>43</end>
      <status>unmodified</status>
      <modifiedWord/>
      <trackRevisions>false</trackRevisions>
    </reviewItem>
    <reviewItem>
      <errorID>d5ecf906-0c2b-4084-9c20-553d18a0b36f</errorID>
      <errorWord>属</errorWord>
      <group>L1_Word</group>
      <groupName>字词问题</groupName>
      <ability>L2_Typo</ability>
      <abilityName>字词错误</abilityName>
      <candidateList>
        <item>属于</item>
      </candidateList>
      <explain/>
      <paraID>2F55E03D</paraID>
      <start>70</start>
      <end>71</end>
      <status>unmodified</status>
      <modifiedWord/>
      <trackRevisions>false</trackRevisions>
    </reviewItem>
    <reviewItem>
      <errorID>008ce119-e9ca-485d-90bd-fdaff18ea904</errorID>
      <errorWord>法律、法规</errorWord>
      <group>L1_Word</group>
      <groupName>字词问题</groupName>
      <ability>L2_Typo</ability>
      <abilityName>字词错误</abilityName>
      <candidateList>
        <item>法律法规</item>
      </candidateList>
      <explain/>
      <paraID>6966123D</paraID>
      <start>12</start>
      <end>17</end>
      <status>unmodified</status>
      <modifiedWord/>
      <trackRevisions>false</trackRevisions>
    </reviewItem>
    <reviewItem>
      <errorID>b84f84ea-d238-4d25-91bd-1feae06a05fd</errorID>
      <errorWord>做出决定</errorWord>
      <group>L1_Word</group>
      <groupName>字词问题</groupName>
      <ability>L2_Typo</ability>
      <abilityName>字词错误</abilityName>
      <candidateList>
        <item>作出决定</item>
      </candidateList>
      <explain/>
      <paraID>192590E8</paraID>
      <start>18</start>
      <end>22</end>
      <status>unmodified</status>
      <modifiedWord/>
      <trackRevisions>false</trackRevisions>
    </reviewItem>
    <reviewItem>
      <errorID>5405e824-1fa7-4696-b29b-7aef2213654f</errorID>
      <errorWord>法律、法规</errorWord>
      <group>L1_Word</group>
      <groupName>字词问题</groupName>
      <ability>L2_Typo</ability>
      <abilityName>字词错误</abilityName>
      <candidateList>
        <item>法律法规</item>
      </candidateList>
      <explain/>
      <paraID>7C602B1E</paraID>
      <start>36</start>
      <end>41</end>
      <status>unmodified</status>
      <modifiedWord/>
      <trackRevisions>false</trackRevisions>
    </reviewItem>
    <reviewItem>
      <errorID>d180b8e4-be83-4968-96bc-1417481eab83</errorID>
      <errorWord>少数服从多 数</errorWord>
      <group>L1_Political</group>
      <groupName>政治性问题</groupName>
      <ability>L2_Keyword</ability>
      <abilityName>固定表述</abilityName>
      <candidateList>
        <item>少数服从多数</item>
      </candidateList>
      <explain>词汇“少数服从多数”在特定场景下为固定表述形式，请确认此处的“少数服从多 数”是否存在不当。</explain>
      <paraID>3FDE73C1</paraID>
      <start>31</start>
      <end>38</end>
      <status>unmodified</status>
      <modifiedWord/>
      <trackRevisions>false</trackRevisions>
    </reviewItem>
    <reviewItem>
      <errorID>ae2078ae-3727-42af-8008-7f3e55ac6f19</errorID>
      <errorWord>或者应知道</errorWord>
      <group>L1_Knowledge</group>
      <groupName>知识性问题</groupName>
      <ability>L2_Knowledge</ability>
      <abilityName>其他知识</abilityName>
      <candidateList>
        <item>或者应当知道</item>
      </candidateList>
      <explain/>
      <paraID>1958A6AC</paraID>
      <start>53</start>
      <end>58</end>
      <status>unmodified</status>
      <modifiedWord/>
      <trackRevisions>false</trackRevisions>
    </reviewItem>
    <reviewItem>
      <errorID>bda7eafe-1984-4ed8-a40e-8c47ae1ab3c0</errorID>
      <errorWord>法律、法规</errorWord>
      <group>L1_Word</group>
      <groupName>字词问题</groupName>
      <ability>L2_Typo</ability>
      <abilityName>字词错误</abilityName>
      <candidateList>
        <item>法律法规</item>
      </candidateList>
      <explain/>
      <paraID>295EF684</paraID>
      <start>19</start>
      <end>24</end>
      <status>unmodified</status>
      <modifiedWord/>
      <trackRevisions>false</trackRevisions>
    </reviewItem>
    <reviewItem>
      <errorID>4fc618a3-f245-4b7a-814e-52e72a378a75</errorID>
      <errorWord>质疑</errorWord>
      <group>L1_Word</group>
      <groupName>字词问题</groupName>
      <ability>L2_Typo</ability>
      <abilityName>字词错误</abilityName>
      <candidateList>
        <item>质押</item>
      </candidateList>
      <explain/>
      <paraID> 1F020B6</paraID>
      <start>8</start>
      <end>10</end>
      <status>unmodified</status>
      <modifiedWord/>
      <trackRevisions>false</trackRevisions>
    </reviewItem>
    <reviewItem>
      <errorID>eaf5242b-b993-43e8-8960-6de1c3ccdd27</errorID>
      <errorWord>做出</errorWord>
      <group>L1_Word</group>
      <groupName>字词问题</groupName>
      <ability>L2_Typo</ability>
      <abilityName>字词错误</abilityName>
      <candidateList>
        <item>作出</item>
      </candidateList>
      <explain/>
      <paraID>118AF03B</paraID>
      <start>46</start>
      <end>48</end>
      <status>unmodified</status>
      <modifiedWord/>
      <trackRevisions>false</trackRevisions>
    </reviewItem>
    <reviewItem>
      <errorID>2dd2868f-3c3f-4065-9a00-470c8cbc3eaa</errorID>
      <errorWord>法律、法规</errorWord>
      <group>L1_Word</group>
      <groupName>字词问题</groupName>
      <ability>L2_Typo</ability>
      <abilityName>字词错误</abilityName>
      <candidateList>
        <item>法律法规</item>
      </candidateList>
      <explain/>
      <paraID>5D4EE67F</paraID>
      <start>58</start>
      <end>63</end>
      <status>unmodified</status>
      <modifiedWord/>
      <trackRevisions>false</trackRevisions>
    </reviewItem>
    <reviewItem>
      <errorID>0c414d41-51b6-4fe4-bfe8-15f2650c87da</errorID>
      <errorWord>做出</errorWord>
      <group>L1_Word</group>
      <groupName>字词问题</groupName>
      <ability>L2_Typo</ability>
      <abilityName>字词错误</abilityName>
      <candidateList>
        <item>作出</item>
      </candidateList>
      <explain/>
      <paraID>5D4EE67F</paraID>
      <start>108</start>
      <end>110</end>
      <status>unmodified</status>
      <modifiedWord/>
      <trackRevisions>false</trackRevisions>
    </reviewItem>
    <reviewItem>
      <errorID>fb06f1f6-59c3-49ba-b9fd-59cef3569679</errorID>
      <errorWord>(</errorWord>
      <group>L1_Format</group>
      <groupName>格式问题</groupName>
      <ability>L2_HalfPunc_CN</ability>
      <abilityName>全半角问题</abilityName>
      <candidateList>
        <item>（</item>
      </candidateList>
      <explain>文本全半角错误。</explain>
      <paraID>27CDE88C</paraID>
      <start>7</start>
      <end>8</end>
      <status>unmodified</status>
      <modifiedWord/>
      <trackRevisions>false</trackRevisions>
    </reviewItem>
    <reviewItem>
      <errorID>5166c17d-7adc-4b52-831b-61ffdbcf9725</errorID>
      <errorWord>)</errorWord>
      <group>L1_Format</group>
      <groupName>格式问题</groupName>
      <ability>L2_HalfPunc_CN</ability>
      <abilityName>全半角问题</abilityName>
      <candidateList>
        <item>）</item>
      </candidateList>
      <explain>文本全半角错误。</explain>
      <paraID>27CDE88C</paraID>
      <start>10</start>
      <end>11</end>
      <status>unmodified</status>
      <modifiedWord/>
      <trackRevisions>false</trackRevisions>
    </reviewItem>
    <reviewItem>
      <errorID>13460bf2-6cb3-4936-9356-fe2838ebd054</errorID>
      <errorWord>:</errorWord>
      <group>L1_Format</group>
      <groupName>格式问题</groupName>
      <ability>L2_HalfPunc_CN</ability>
      <abilityName>全半角问题</abilityName>
      <candidateList>
        <item>：</item>
      </candidateList>
      <explain>文本全半角错误。</explain>
      <paraID> 8BEB2DC</paraID>
      <start>7</start>
      <end>8</end>
      <status>unmodified</status>
      <modifiedWord/>
      <trackRevisions>false</trackRevisions>
    </reviewItem>
    <reviewItem>
      <errorID>eeb23fa4-57f2-43d0-82e4-5a05ef4634c4</errorID>
      <errorWord>(</errorWord>
      <group>L1_Format</group>
      <groupName>格式问题</groupName>
      <ability>L2_HalfPunc_CN</ability>
      <abilityName>全半角问题</abilityName>
      <candidateList>
        <item>（</item>
      </candidateList>
      <explain>文本全半角错误。</explain>
      <paraID>67AC36F9</paraID>
      <start>13</start>
      <end>14</end>
      <status>unmodified</status>
      <modifiedWord/>
      <trackRevisions>false</trackRevisions>
    </reviewItem>
    <reviewItem>
      <errorID>eeb06d3f-af34-4ee8-aaf9-ebb375d0b942</errorID>
      <errorWord>)</errorWord>
      <group>L1_Format</group>
      <groupName>格式问题</groupName>
      <ability>L2_HalfPunc_CN</ability>
      <abilityName>全半角问题</abilityName>
      <candidateList>
        <item>）</item>
      </candidateList>
      <explain>文本全半角错误。</explain>
      <paraID>67AC36F9</paraID>
      <start>24</start>
      <end>25</end>
      <status>unmodified</status>
      <modifiedWord/>
      <trackRevisions>false</trackRevisions>
    </reviewItem>
    <reviewItem>
      <errorID>9b9f611b-a970-4dae-808b-1c40dcf110f2</errorID>
      <errorWord>国标标准</errorWord>
      <group>L1_Knowledge</group>
      <groupName>知识性问题</groupName>
      <ability>L2_Knowledge</ability>
      <abilityName>其他知识</abilityName>
      <candidateList>
        <item>国家标准</item>
      </candidateList>
      <explain/>
      <paraID>18E265C9</paraID>
      <start>10</start>
      <end>14</end>
      <status>unmodified</status>
      <modifiedWord/>
      <trackRevisions>false</trackRevisions>
    </reviewItem>
    <reviewItem>
      <errorID>a7d16bd9-c2e0-4153-b415-927400db846c</errorID>
      <errorWord>:</errorWord>
      <group>L1_Format</group>
      <groupName>格式问题</groupName>
      <ability>L2_HalfPunc_CN</ability>
      <abilityName>全半角问题</abilityName>
      <candidateList>
        <item>：</item>
      </candidateList>
      <explain>文本全半角错误。</explain>
      <paraID>24A7EF06</paraID>
      <start>7</start>
      <end>8</end>
      <status>unmodified</status>
      <modifiedWord/>
      <trackRevisions>false</trackRevisions>
    </reviewItem>
    <reviewItem>
      <errorID>635d5d0e-3b3d-4548-bda2-090603449ad0</errorID>
      <errorWord>多分</errorWord>
      <group>L1_Knowledge</group>
      <groupName>知识性问题</groupName>
      <ability>L2_Knowledge</ability>
      <abilityName>其他知识</abilityName>
      <candidateList>
        <item>多份</item>
      </candidateList>
      <explain/>
      <paraID>39B7677C</paraID>
      <start>13</start>
      <end>15</end>
      <status>unmodified</status>
      <modifiedWord/>
      <trackRevisions>false</trackRevisions>
    </reviewItem>
    <reviewItem>
      <errorID>c5741231-be2c-41a0-a1f7-cd5c1c098cf0</errorID>
      <errorWord>)</errorWord>
      <group>L1_Format</group>
      <groupName>格式问题</groupName>
      <ability>L2_HalfPunc_CN</ability>
      <abilityName>全半角问题</abilityName>
      <candidateList>
        <item>）</item>
      </candidateList>
      <explain>文本全半角错误。</explain>
      <paraID>4B377F7D</paraID>
      <start>2</start>
      <end>3</end>
      <status>unmodified</status>
      <modifiedWord/>
      <trackRevisions>false</trackRevisions>
    </reviewItem>
    <reviewItem>
      <errorID>00abaff1-0fbf-4f44-b233-b454e92fb7af</errorID>
      <errorWord>,</errorWord>
      <group>L1_Format</group>
      <groupName>格式问题</groupName>
      <ability>L2_HalfPunc_CN</ability>
      <abilityName>全半角问题</abilityName>
      <candidateList>
        <item>，</item>
      </candidateList>
      <explain>文本全半角错误。</explain>
      <paraID>4B377F7D</paraID>
      <start>22</start>
      <end>23</end>
      <status>unmodified</status>
      <modifiedWord/>
      <trackRevisions>false</trackRevisions>
    </reviewItem>
    <reviewItem>
      <errorID>fb47a37b-b0a0-4213-8012-740575d69ddc</errorID>
      <errorWord>;</errorWord>
      <group>L1_Format</group>
      <groupName>格式问题</groupName>
      <ability>L2_HalfPunc_CN</ability>
      <abilityName>全半角问题</abilityName>
      <candidateList>
        <item>；</item>
      </candidateList>
      <explain>文本全半角错误。</explain>
      <paraID>4B377F7D</paraID>
      <start>30</start>
      <end>31</end>
      <status>unmodified</status>
      <modifiedWord/>
      <trackRevisions>false</trackRevisions>
    </reviewItem>
    <reviewItem>
      <errorID>6015a336-2419-4f6b-b038-9b6aedf26042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3AEFBE1A</paraID>
      <start>0</start>
      <end>3</end>
      <status>unmodified</status>
      <modifiedWord/>
      <trackRevisions>false</trackRevisions>
    </reviewItem>
    <reviewItem>
      <errorID>6fc99ea7-bf8a-4687-a02e-0240341c78bb</errorID>
      <errorWord>,</errorWord>
      <group>L1_Format</group>
      <groupName>格式问题</groupName>
      <ability>L2_HalfPunc_CN</ability>
      <abilityName>全半角问题</abilityName>
      <candidateList>
        <item>，</item>
      </candidateList>
      <explain>文本全半角错误。</explain>
      <paraID>3AEFBE1A</paraID>
      <start>22</start>
      <end>23</end>
      <status>unmodified</status>
      <modifiedWord/>
      <trackRevisions>false</trackRevisions>
    </reviewItem>
    <reviewItem>
      <errorID>15c52539-7987-4298-847f-f3ac6c60ef6a</errorID>
      <errorWord>,</errorWord>
      <group>L1_Format</group>
      <groupName>格式问题</groupName>
      <ability>L2_HalfPunc_CN</ability>
      <abilityName>全半角问题</abilityName>
      <candidateList>
        <item>，</item>
      </candidateList>
      <explain>文本全半角错误。</explain>
      <paraID>3AEFBE1A</paraID>
      <start>36</start>
      <end>37</end>
      <status>unmodified</status>
      <modifiedWord/>
      <trackRevisions>false</trackRevisions>
    </reviewItem>
    <reviewItem>
      <errorID>3d19b921-dced-4216-a6e3-ec9bf7a90c93</errorID>
      <errorWord>(</errorWord>
      <group>L1_Format</group>
      <groupName>格式问题</groupName>
      <ability>L2_HalfPunc_CN</ability>
      <abilityName>全半角问题</abilityName>
      <candidateList>
        <item>（</item>
      </candidateList>
      <explain>文本全半角错误。</explain>
      <paraID>3AEFBE1A</paraID>
      <start>57</start>
      <end>58</end>
      <status>unmodified</status>
      <modifiedWord/>
      <trackRevisions>false</trackRevisions>
    </reviewItem>
    <reviewItem>
      <errorID>bbd7968b-5eb1-40c4-84ab-e9541600fc83</errorID>
      <errorWord>)</errorWord>
      <group>L1_Format</group>
      <groupName>格式问题</groupName>
      <ability>L2_HalfPunc_CN</ability>
      <abilityName>全半角问题</abilityName>
      <candidateList>
        <item>）</item>
      </candidateList>
      <explain>文本全半角错误。</explain>
      <paraID>3AEFBE1A</paraID>
      <start>66</start>
      <end>67</end>
      <status>unmodified</status>
      <modifiedWord/>
      <trackRevisions>false</trackRevisions>
    </reviewItem>
    <reviewItem>
      <errorID>0ccb30dc-b263-4f4c-9dcc-a4204f224971</errorID>
      <errorWord>中华人民共和国 合同法</errorWord>
      <group>L1_Knowledge</group>
      <groupName>知识性问题</groupName>
      <ability>L2_Knowledge</ability>
      <abilityName>其他知识</abilityName>
      <candidateList>
        <item>中华人民共和国劳动合同法</item>
      </candidateList>
      <explain>当前法律法规未收录或尚未生效，注意核查是否正确。</explain>
      <paraID>5CF7DF37</paraID>
      <start>72</start>
      <end>83</end>
      <status>unmodified</status>
      <modifiedWord/>
      <trackRevisions>false</trackRevisions>
    </reviewItem>
    <reviewItem>
      <errorID>90813372-a86a-4440-a89f-3683f6918c52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5CF7DF37</paraID>
      <start>83</start>
      <end>86</end>
      <status>unmodified</status>
      <modifiedWord/>
      <trackRevisions>false</trackRevisions>
    </reviewItem>
    <reviewItem>
      <errorID>cb3cb78e-1e01-4063-ac0d-5b32904df454</errorID>
      <errorWord>货物有</errorWord>
      <group>L1_Word</group>
      <groupName>字词问题</groupName>
      <ability>L2_Typo</ability>
      <abilityName>字词错误</abilityName>
      <candidateList>
        <item>货物</item>
      </candidateList>
      <explain/>
      <paraID>55B346C7</paraID>
      <start>31</start>
      <end>34</end>
      <status>unmodified</status>
      <modifiedWord/>
      <trackRevisions>false</trackRevisions>
    </reviewItem>
    <reviewItem>
      <errorID>b89f055d-b87b-4838-88a0-01d6163bc2d3</errorID>
      <errorWord>(</errorWord>
      <group>L1_Format</group>
      <groupName>格式问题</groupName>
      <ability>L2_HalfPunc_CN</ability>
      <abilityName>全半角问题</abilityName>
      <candidateList>
        <item>（</item>
      </candidateList>
      <explain>文本全半角错误。</explain>
      <paraID>39C9EE9F</paraID>
      <start>13</start>
      <end>14</end>
      <status>unmodified</status>
      <modifiedWord/>
      <trackRevisions>false</trackRevisions>
    </reviewItem>
    <reviewItem>
      <errorID>6fabecb7-e8dd-4316-8307-a0dea98c4958</errorID>
      <errorWord>)</errorWord>
      <group>L1_Format</group>
      <groupName>格式问题</groupName>
      <ability>L2_HalfPunc_CN</ability>
      <abilityName>全半角问题</abilityName>
      <candidateList>
        <item>）</item>
      </candidateList>
      <explain>文本全半角错误。</explain>
      <paraID>39C9EE9F</paraID>
      <start>16</start>
      <end>17</end>
      <status>unmodified</status>
      <modifiedWord/>
      <trackRevisions>false</trackRevisions>
    </reviewItem>
    <reviewItem>
      <errorID>dd5e4e08-7c65-4d76-bdb5-6e4c230b525d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3377F17C</paraID>
      <start>44</start>
      <end>47</end>
      <status>unmodified</status>
      <modifiedWord/>
      <trackRevisions>false</trackRevisions>
    </reviewItem>
    <reviewItem>
      <errorID>27b855a6-e36f-4d41-bd72-e8d7ab60df83</errorID>
      <errorWord>有权限</errorWord>
      <group>L1_Word</group>
      <groupName>字词问题</groupName>
      <ability>L2_Typo</ability>
      <abilityName>字词错误</abilityName>
      <candidateList>
        <item>有权</item>
      </candidateList>
      <explain/>
      <paraID>6134FC3E</paraID>
      <start>54</start>
      <end>57</end>
      <status>unmodified</status>
      <modifiedWord/>
      <trackRevisions>false</trackRevisions>
    </reviewItem>
    <reviewItem>
      <errorID>09234de8-38db-456d-8fa2-2771b89c401d</errorID>
      <errorWord>中发生争议</errorWord>
      <group>L1_Word</group>
      <groupName>字词问题</groupName>
      <ability>L2_Typo</ability>
      <abilityName>字词错误</abilityName>
      <candidateList>
        <item>过程中发生争议</item>
      </candidateList>
      <explain/>
      <paraID>20A85AF1</paraID>
      <start>9</start>
      <end>14</end>
      <status>unmodified</status>
      <modifiedWord/>
      <trackRevisions>false</trackRevisions>
    </reviewItem>
    <reviewItem>
      <errorID>cb231251-e9f6-4f20-9cdf-d8c9d473809f</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6766EA01</paraID>
      <start>6</start>
      <end>11</end>
      <status>unmodified</status>
      <modifiedWord/>
      <trackRevisions>false</trackRevisions>
    </reviewItem>
    <reviewItem>
      <errorID>6b76c3da-46ba-460b-9bd9-3ac3925bab45</errorID>
      <errorWord>采购采购</errorWord>
      <group>L1_Word</group>
      <groupName>字词问题</groupName>
      <ability>L2_Typo</ability>
      <abilityName>字词错误</abilityName>
      <candidateList>
        <item>采购</item>
      </candidateList>
      <explain/>
      <paraID>363C5873</paraID>
      <start>4</start>
      <end>8</end>
      <status>unmodified</status>
      <modifiedWord/>
      <trackRevisions>false</trackRevisions>
    </reviewItem>
    <reviewItem>
      <errorID>9cedac05-6833-40b1-aeda-9795f784395a</errorID>
      <errorWord>(</errorWord>
      <group>L1_Format</group>
      <groupName>格式问题</groupName>
      <ability>L2_HalfPunc_CN</ability>
      <abilityName>全半角问题</abilityName>
      <candidateList>
        <item>（</item>
      </candidateList>
      <explain>文本全半角错误。</explain>
      <paraID>7113D78B</paraID>
      <start>0</start>
      <end>1</end>
      <status>unmodified</status>
      <modifiedWord/>
      <trackRevisions>false</trackRevisions>
    </reviewItem>
    <reviewItem>
      <errorID>dbd53f75-8766-455e-b7bd-15db399bdd6a</errorID>
      <errorWord>)</errorWord>
      <group>L1_Format</group>
      <groupName>格式问题</groupName>
      <ability>L2_HalfPunc_CN</ability>
      <abilityName>全半角问题</abilityName>
      <candidateList>
        <item>）</item>
      </candidateList>
      <explain>文本全半角错误。</explain>
      <paraID>7113D78B</paraID>
      <start>9</start>
      <end>10</end>
      <status>unmodified</status>
      <modifiedWord/>
      <trackRevisions>false</trackRevisions>
    </reviewItem>
    <reviewItem>
      <errorID>061de575-65b4-45a9-8e16-7135807b23b8</errorID>
      <errorWord>(</errorWord>
      <group>L1_Format</group>
      <groupName>格式问题</groupName>
      <ability>L2_HalfPunc_CN</ability>
      <abilityName>全半角问题</abilityName>
      <candidateList>
        <item>（</item>
      </candidateList>
      <explain>文本全半角错误。</explain>
      <paraID>5A69D2B0</paraID>
      <start>3</start>
      <end>4</end>
      <status>unmodified</status>
      <modifiedWord/>
      <trackRevisions>false</trackRevisions>
    </reviewItem>
    <reviewItem>
      <errorID>9864cf20-16ed-417e-8692-a9bba8f2aa0c</errorID>
      <errorWord>)</errorWord>
      <group>L1_Format</group>
      <groupName>格式问题</groupName>
      <ability>L2_HalfPunc_CN</ability>
      <abilityName>全半角问题</abilityName>
      <candidateList>
        <item>）</item>
      </candidateList>
      <explain>文本全半角错误。</explain>
      <paraID>5A69D2B0</paraID>
      <start>5</start>
      <end>6</end>
      <status>unmodified</status>
      <modifiedWord/>
      <trackRevisions>false</trackRevisions>
    </reviewItem>
    <reviewItem>
      <errorID>48ac990c-5687-4bb0-ae56-916bc4358864</errorID>
      <errorWord>;</errorWord>
      <group>L1_Format</group>
      <groupName>格式问题</groupName>
      <ability>L2_HalfPunc_CN</ability>
      <abilityName>全半角问题</abilityName>
      <candidateList>
        <item>；</item>
      </candidateList>
      <explain>文本全半角错误。</explain>
      <paraID>67A7CB90</paraID>
      <start>82</start>
      <end>83</end>
      <status>unmodified</status>
      <modifiedWord/>
      <trackRevisions>false</trackRevisions>
    </reviewItem>
    <reviewItem>
      <errorID>bcba9c90-041c-41ef-a56f-635b81f400ae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64F9184D</paraID>
      <start>0</start>
      <end>2</end>
      <status>unmodified</status>
      <modifiedWord/>
      <trackRevisions>false</trackRevisions>
    </reviewItem>
    <reviewItem>
      <errorID>c11156b0-8db0-4420-b2d4-a3c9da6a445f</errorID>
      <errorWord>我方在</errorWord>
      <group>L1_Word</group>
      <groupName>字词问题</groupName>
      <ability>L2_Typo</ability>
      <abilityName>字词错误</abilityName>
      <candidateList>
        <item>我方</item>
      </candidateList>
      <explain/>
      <paraID>64F9184D</paraID>
      <start>2</start>
      <end>5</end>
      <status>unmodified</status>
      <modifiedWord/>
      <trackRevisions>false</trackRevisions>
    </reviewItem>
    <reviewItem>
      <errorID>0fc34233-6ef9-49c7-9b04-52a96e99f349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1CF4A74</paraID>
      <start>0</start>
      <end>2</end>
      <status>unmodified</status>
      <modifiedWord/>
      <trackRevisions>false</trackRevisions>
    </reviewItem>
    <reviewItem>
      <errorID>cf293b41-9f24-43fd-92d8-0c5554c18c11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5B23487C</paraID>
      <start>0</start>
      <end>2</end>
      <status>unmodified</status>
      <modifiedWord/>
      <trackRevisions>false</trackRevisions>
    </reviewItem>
    <reviewItem>
      <errorID>4c40cb4d-bcdc-4623-96cf-fb85e9924e4d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6294B2E9</paraID>
      <start>0</start>
      <end>2</end>
      <status>unmodified</status>
      <modifiedWord/>
      <trackRevisions>false</trackRevisions>
    </reviewItem>
    <reviewItem>
      <errorID>1823272d-21c5-404f-98e2-68f9e905b065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2D2C3F4E</paraID>
      <start>0</start>
      <end>2</end>
      <status>unmodified</status>
      <modifiedWord/>
      <trackRevisions>false</trackRevisions>
    </reviewItem>
    <reviewItem>
      <errorID>1dc836fa-9359-4244-b69c-9fefe5dd5205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6E04F80</paraID>
      <start>0</start>
      <end>2</end>
      <status>unmodified</status>
      <modifiedWord/>
      <trackRevisions>false</trackRevisions>
    </reviewItem>
    <reviewItem>
      <errorID>aaa6100f-a4eb-490c-a38e-85c2d8795999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2C00125</paraID>
      <start>0</start>
      <end>2</end>
      <status>unmodified</status>
      <modifiedWord/>
      <trackRevisions>false</trackRevisions>
    </reviewItem>
    <reviewItem>
      <errorID>4b06cf0d-540e-45c9-a944-3673cf8bb8cd</errorID>
      <errorWord>(</errorWord>
      <group>L1_Format</group>
      <groupName>格式问题</groupName>
      <ability>L2_HalfPunc_CN</ability>
      <abilityName>全半角问题</abilityName>
      <candidateList>
        <item>（</item>
      </candidateList>
      <explain>文本全半角错误。</explain>
      <paraID>3429D856</paraID>
      <start>5</start>
      <end>6</end>
      <status>unmodified</status>
      <modifiedWord/>
      <trackRevisions>false</trackRevisions>
    </reviewItem>
    <reviewItem>
      <errorID>48f88566-8930-418f-8121-71b3114e90f9</errorID>
      <errorWord>)</errorWord>
      <group>L1_Format</group>
      <groupName>格式问题</groupName>
      <ability>L2_HalfPunc_CN</ability>
      <abilityName>全半角问题</abilityName>
      <candidateList>
        <item>）</item>
      </candidateList>
      <explain>文本全半角错误。</explain>
      <paraID>3429D856</paraID>
      <start>9</start>
      <end>10</end>
      <status>unmodified</status>
      <modifiedWord/>
      <trackRevisions>false</trackRevisions>
    </reviewItem>
    <reviewItem>
      <errorID>174bf8fc-03b1-473a-abd3-d54644bc91e1</errorID>
      <errorWord>(</errorWord>
      <group>L1_Format</group>
      <groupName>格式问题</groupName>
      <ability>L2_HalfPunc_CN</ability>
      <abilityName>全半角问题</abilityName>
      <candidateList>
        <item>（</item>
      </candidateList>
      <explain>文本全半角错误。</explain>
      <paraID>2F48BF1B</paraID>
      <start>13</start>
      <end>14</end>
      <status>unmodified</status>
      <modifiedWord/>
      <trackRevisions>false</trackRevisions>
    </reviewItem>
    <reviewItem>
      <errorID>8fb53aa8-a6a2-41da-a4ca-154e5b7fba78</errorID>
      <errorWord>)</errorWord>
      <group>L1_Format</group>
      <groupName>格式问题</groupName>
      <ability>L2_HalfPunc_CN</ability>
      <abilityName>全半角问题</abilityName>
      <candidateList>
        <item>）</item>
      </candidateList>
      <explain>文本全半角错误。</explain>
      <paraID>2F48BF1B</paraID>
      <start>16</start>
      <end>17</end>
      <status>unmodified</status>
      <modifiedWord/>
      <trackRevisions>false</trackRevisions>
    </reviewItem>
    <reviewItem>
      <errorID>308f8316-5d01-405a-b8b9-9f9170f36fc8</errorID>
      <errorWord>(</errorWord>
      <group>L1_Format</group>
      <groupName>格式问题</groupName>
      <ability>L2_HalfPunc_CN</ability>
      <abilityName>全半角问题</abilityName>
      <candidateList>
        <item>（</item>
      </candidateList>
      <explain>文本全半角错误。</explain>
      <paraID>655EE1AF</paraID>
      <start>12</start>
      <end>13</end>
      <status>unmodified</status>
      <modifiedWord/>
      <trackRevisions>false</trackRevisions>
    </reviewItem>
    <reviewItem>
      <errorID>061d62fb-ced5-45a7-a9e5-215711065d0d</errorID>
      <errorWord>)</errorWord>
      <group>L1_Format</group>
      <groupName>格式问题</groupName>
      <ability>L2_HalfPunc_CN</ability>
      <abilityName>全半角问题</abilityName>
      <candidateList>
        <item>）</item>
      </candidateList>
      <explain>文本全半角错误。</explain>
      <paraID>655EE1AF</paraID>
      <start>15</start>
      <end>16</end>
      <status>unmodified</status>
      <modifiedWord/>
      <trackRevisions>false</trackRevisions>
    </reviewItem>
    <reviewItem>
      <errorID>4e40666c-c2c5-45b5-8c2f-baeb5427406d</errorID>
      <errorWord>:</errorWord>
      <group>L1_Format</group>
      <groupName>格式问题</groupName>
      <ability>L2_HalfPunc_CN</ability>
      <abilityName>全半角问题</abilityName>
      <candidateList>
        <item>：</item>
      </candidateList>
      <explain>文本全半角错误。</explain>
      <paraID> 5187369</paraID>
      <start>1</start>
      <end>2</end>
      <status>unmodified</status>
      <modifiedWord/>
      <trackRevisions>false</trackRevisions>
    </reviewItem>
    <reviewItem>
      <errorID>34aeb35b-38fa-4813-9bc2-84e781d7e941</errorID>
      <errorWord>;</errorWord>
      <group>L1_Format</group>
      <groupName>格式问题</groupName>
      <ability>L2_HalfPunc_CN</ability>
      <abilityName>全半角问题</abilityName>
      <candidateList>
        <item>；</item>
      </candidateList>
      <explain>文本全半角错误。</explain>
      <paraID> 5187369</paraID>
      <start>32</start>
      <end>33</end>
      <status>unmodified</status>
      <modifiedWord/>
      <trackRevisions>false</trackRevisions>
    </reviewItem>
    <reviewItem>
      <errorID>4c655df6-5a63-452c-9c2d-97b85eeea7cc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3772DEC0</paraID>
      <start>0</start>
      <end>2</end>
      <status>unmodified</status>
      <modifiedWord/>
      <trackRevisions>false</trackRevisions>
    </reviewItem>
    <reviewItem>
      <errorID>643e7429-725a-42c0-a387-74c226702f1e</errorID>
      <errorWord>,</errorWord>
      <group>L1_Format</group>
      <groupName>格式问题</groupName>
      <ability>L2_HalfPunc_CN</ability>
      <abilityName>全半角问题</abilityName>
      <candidateList>
        <item>，</item>
      </candidateList>
      <explain>文本全半角错误。</explain>
      <paraID>3772DEC0</paraID>
      <start>15</start>
      <end>16</end>
      <status>unmodified</status>
      <modifiedWord/>
      <trackRevisions>false</trackRevisions>
    </reviewItem>
    <reviewItem>
      <errorID>7003286b-eed2-4288-958d-284f8331e0a7</errorID>
      <errorWord>,</errorWord>
      <group>L1_Format</group>
      <groupName>格式问题</groupName>
      <ability>L2_HalfPunc_CN</ability>
      <abilityName>全半角问题</abilityName>
      <candidateList>
        <item>，</item>
      </candidateList>
      <explain>文本全半角错误。</explain>
      <paraID>75B184D5</paraID>
      <start>14</start>
      <end>15</end>
      <status>unmodified</status>
      <modifiedWord/>
      <trackRevisions>false</trackRevisions>
    </reviewItem>
    <reviewItem>
      <errorID>41464eb2-d753-4088-a888-2821a48e718a</errorID>
      <errorWord>(</errorWord>
      <group>L1_Format</group>
      <groupName>格式问题</groupName>
      <ability>L2_HalfPunc_CN</ability>
      <abilityName>全半角问题</abilityName>
      <candidateList>
        <item>（</item>
      </candidateList>
      <explain>文本全半角错误。</explain>
      <paraID>61D0D7DE</paraID>
      <start>0</start>
      <end>1</end>
      <status>unmodified</status>
      <modifiedWord/>
      <trackRevisions>false</trackRevisions>
    </reviewItem>
    <reviewItem>
      <errorID>4f939f26-5acf-488b-a51f-7b189ea737f5</errorID>
      <errorWord>)</errorWord>
      <group>L1_Format</group>
      <groupName>格式问题</groupName>
      <ability>L2_HalfPunc_CN</ability>
      <abilityName>全半角问题</abilityName>
      <candidateList>
        <item>）</item>
      </candidateList>
      <explain>文本全半角错误。</explain>
      <paraID>61D0D7DE</paraID>
      <start>22</start>
      <end>23</end>
      <status>unmodified</status>
      <modifiedWord/>
      <trackRevisions>false</trackRevisions>
    </reviewItem>
    <reviewItem>
      <errorID>bc8f7db9-369a-4f09-84fb-bdab7cf120d4</errorID>
      <errorWord>:</errorWord>
      <group>L1_Format</group>
      <groupName>格式问题</groupName>
      <ability>L2_HalfPunc_CN</ability>
      <abilityName>全半角问题</abilityName>
      <candidateList>
        <item>：</item>
      </candidateList>
      <explain>文本全半角错误。</explain>
      <paraID> F3C5594</paraID>
      <start>1</start>
      <end>2</end>
      <status>unmodified</status>
      <modifiedWord/>
      <trackRevisions>false</trackRevisions>
    </reviewItem>
    <reviewItem>
      <errorID>927a7ae1-e962-4c07-9936-fa56f2af4da2</errorID>
      <errorWord>(</errorWord>
      <group>L1_Format</group>
      <groupName>格式问题</groupName>
      <ability>L2_HalfPunc_CN</ability>
      <abilityName>全半角问题</abilityName>
      <candidateList>
        <item>（</item>
      </candidateList>
      <explain>文本全半角错误。</explain>
      <paraID> F3C5594</paraID>
      <start>36</start>
      <end>37</end>
      <status>unmodified</status>
      <modifiedWord/>
      <trackRevisions>false</trackRevisions>
    </reviewItem>
    <reviewItem>
      <errorID>41bec96d-1167-40c5-bac3-686327df127e</errorID>
      <errorWord>)</errorWord>
      <group>L1_Format</group>
      <groupName>格式问题</groupName>
      <ability>L2_HalfPunc_CN</ability>
      <abilityName>全半角问题</abilityName>
      <candidateList>
        <item>）</item>
      </candidateList>
      <explain>文本全半角错误。</explain>
      <paraID> F3C5594</paraID>
      <start>49</start>
      <end>50</end>
      <status>unmodified</status>
      <modifiedWord/>
      <trackRevisions>false</trackRevisions>
    </reviewItem>
    <reviewItem>
      <errorID>af15b8d5-8e5b-43fc-8a6c-851d1f0ecfbc</errorID>
      <errorWord>(</errorWord>
      <group>L1_Format</group>
      <groupName>格式问题</groupName>
      <ability>L2_HalfPunc_CN</ability>
      <abilityName>全半角问题</abilityName>
      <candidateList>
        <item>（</item>
      </candidateList>
      <explain>文本全半角错误。</explain>
      <paraID>41ECBDD1</paraID>
      <start>42</start>
      <end>43</end>
      <status>unmodified</status>
      <modifiedWord/>
      <trackRevisions>false</trackRevisions>
    </reviewItem>
    <reviewItem>
      <errorID>9f4528f3-860d-4745-b41b-1cf9cd8282ae</errorID>
      <errorWord>)</errorWord>
      <group>L1_Format</group>
      <groupName>格式问题</groupName>
      <ability>L2_HalfPunc_CN</ability>
      <abilityName>全半角问题</abilityName>
      <candidateList>
        <item>）</item>
      </candidateList>
      <explain>文本全半角错误。</explain>
      <paraID>41ECBDD1</paraID>
      <start>86</start>
      <end>87</end>
      <status>unmodified</status>
      <modifiedWord/>
      <trackRevisions>false</trackRevisions>
    </reviewItem>
    <reviewItem>
      <errorID>820066d8-3352-4e33-9c4a-716af12c8c88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77938065</paraID>
      <start>0</start>
      <end>2</end>
      <status>unmodified</status>
      <modifiedWord/>
      <trackRevisions>false</trackRevisions>
    </reviewItem>
    <reviewItem>
      <errorID>78b3fe07-5f16-4076-8736-356de26b9b13</errorID>
      <errorWord>做要求</errorWord>
      <group>L1_Word</group>
      <groupName>字词问题</groupName>
      <ability>L2_Typo</ability>
      <abilityName>字词错误</abilityName>
      <candidateList>
        <item>作要求</item>
      </candidateList>
      <explain/>
      <paraID>77938065</paraID>
      <start>11</start>
      <end>14</end>
      <status>unmodified</status>
      <modifiedWord/>
      <trackRevisions>false</trackRevisions>
    </reviewItem>
    <reviewItem>
      <errorID>b6b74595-bf37-4232-ae0f-a133b0e719e7</errorID>
      <errorWord>(</errorWord>
      <group>L1_Format</group>
      <groupName>格式问题</groupName>
      <ability>L2_HalfPunc_CN</ability>
      <abilityName>全半角问题</abilityName>
      <candidateList>
        <item>（</item>
      </candidateList>
      <explain>文本全半角错误。</explain>
      <paraID>77938065</paraID>
      <start>43</start>
      <end>44</end>
      <status>unmodified</status>
      <modifiedWord/>
      <trackRevisions>false</trackRevisions>
    </reviewItem>
    <reviewItem>
      <errorID>f285ff56-aa20-4c70-bfad-3806443ffdcc</errorID>
      <errorWord>)</errorWord>
      <group>L1_Format</group>
      <groupName>格式问题</groupName>
      <ability>L2_HalfPunc_CN</ability>
      <abilityName>全半角问题</abilityName>
      <candidateList>
        <item>）</item>
      </candidateList>
      <explain>文本全半角错误。</explain>
      <paraID>77938065</paraID>
      <start>49</start>
      <end>50</end>
      <status>unmodified</status>
      <modifiedWord/>
      <trackRevisions>false</trackRevisions>
    </reviewItem>
    <reviewItem>
      <errorID>758467d1-e9b9-4a6b-93c9-e4307f52eee3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150F950</paraID>
      <start>0</start>
      <end>2</end>
      <status>unmodified</status>
      <modifiedWord/>
      <trackRevisions>false</trackRevisions>
    </reviewItem>
    <reviewItem>
      <errorID>39dcc96f-0b0c-4371-95c0-94901855b433</errorID>
      <errorWord>做出</errorWord>
      <group>L1_Word</group>
      <groupName>字词问题</groupName>
      <ability>L2_Typo</ability>
      <abilityName>字词错误</abilityName>
      <candidateList>
        <item>作出</item>
      </candidateList>
      <explain/>
      <paraID>1B6BA02C</paraID>
      <start>72</start>
      <end>74</end>
      <status>unmodified</status>
      <modifiedWord/>
      <trackRevisions>false</trackRevisions>
    </reviewItem>
    <reviewItem>
      <errorID>4b5f06f0-d701-46f8-bc64-33a6a3d5099d</errorID>
      <errorWord>,</errorWord>
      <group>L1_Format</group>
      <groupName>格式问题</groupName>
      <ability>L2_HalfPunc_CN</ability>
      <abilityName>全半角问题</abilityName>
      <candidateList>
        <item>，</item>
      </candidateList>
      <explain>文本全半角错误。</explain>
      <paraID>4B7690B9</paraID>
      <start>29</start>
      <end>30</end>
      <status>unmodified</status>
      <modifiedWord/>
      <trackRevisions>false</trackRevisions>
    </reviewItem>
    <reviewItem>
      <errorID>afa30b38-95d4-4a23-a0da-e21075ebd9f6</errorID>
      <errorWord>(</errorWord>
      <group>L1_Format</group>
      <groupName>格式问题</groupName>
      <ability>L2_HalfPunc_CN</ability>
      <abilityName>全半角问题</abilityName>
      <candidateList>
        <item>（</item>
      </candidateList>
      <explain>文本全半角错误。</explain>
      <paraID>434AC57F</paraID>
      <start>5</start>
      <end>6</end>
      <status>unmodified</status>
      <modifiedWord/>
      <trackRevisions>false</trackRevisions>
    </reviewItem>
    <reviewItem>
      <errorID>08994fdd-dbf1-4b92-9d01-da6a39df3aa5</errorID>
      <errorWord>)</errorWord>
      <group>L1_Format</group>
      <groupName>格式问题</groupName>
      <ability>L2_HalfPunc_CN</ability>
      <abilityName>全半角问题</abilityName>
      <candidateList>
        <item>）</item>
      </candidateList>
      <explain>文本全半角错误。</explain>
      <paraID>434AC57F</paraID>
      <start>8</start>
      <end>9</end>
      <status>unmodified</status>
      <modifiedWord/>
      <trackRevisions>false</trackRevisions>
    </reviewItem>
    <reviewItem>
      <errorID>c78645e7-f206-403c-88ff-ed282b39e808</errorID>
      <errorWord>(</errorWord>
      <group>L1_Format</group>
      <groupName>格式问题</groupName>
      <ability>L2_HalfPunc_CN</ability>
      <abilityName>全半角问题</abilityName>
      <candidateList>
        <item>（</item>
      </candidateList>
      <explain>文本全半角错误。</explain>
      <paraID>434AC57F</paraID>
      <start>48</start>
      <end>49</end>
      <status>unmodified</status>
      <modifiedWord/>
      <trackRevisions>false</trackRevisions>
    </reviewItem>
    <reviewItem>
      <errorID>e9a24552-d4d7-48a2-87e4-28ce1e5420ba</errorID>
      <errorWord>)</errorWord>
      <group>L1_Format</group>
      <groupName>格式问题</groupName>
      <ability>L2_HalfPunc_CN</ability>
      <abilityName>全半角问题</abilityName>
      <candidateList>
        <item>）</item>
      </candidateList>
      <explain>文本全半角错误。</explain>
      <paraID>434AC57F</paraID>
      <start>61</start>
      <end>62</end>
      <status>unmodified</status>
      <modifiedWord/>
      <trackRevisions>false</trackRevisions>
    </reviewItem>
    <reviewItem>
      <errorID>05e059d3-4adf-493f-b60b-1e70a22f7365</errorID>
      <errorWord>(</errorWord>
      <group>L1_Format</group>
      <groupName>格式问题</groupName>
      <ability>L2_HalfPunc_CN</ability>
      <abilityName>全半角问题</abilityName>
      <candidateList>
        <item>（</item>
      </candidateList>
      <explain>文本全半角错误。</explain>
      <paraID>434AC57F</paraID>
      <start>69</start>
      <end>70</end>
      <status>unmodified</status>
      <modifiedWord/>
      <trackRevisions>false</trackRevisions>
    </reviewItem>
    <reviewItem>
      <errorID>c950172c-21d3-4995-b29f-30e85c83946c</errorID>
      <errorWord>)</errorWord>
      <group>L1_Format</group>
      <groupName>格式问题</groupName>
      <ability>L2_HalfPunc_CN</ability>
      <abilityName>全半角问题</abilityName>
      <candidateList>
        <item>）</item>
      </candidateList>
      <explain>文本全半角错误。</explain>
      <paraID>434AC57F</paraID>
      <start>72</start>
      <end>73</end>
      <status>unmodified</status>
      <modifiedWord/>
      <trackRevisions>false</trackRevisions>
    </reviewItem>
    <reviewItem>
      <errorID>7a6dcb0d-bfdd-42ab-a858-0f376d06a5c2</errorID>
      <errorWord>(</errorWord>
      <group>L1_Format</group>
      <groupName>格式问题</groupName>
      <ability>L2_HalfPunc_CN</ability>
      <abilityName>全半角问题</abilityName>
      <candidateList>
        <item>（</item>
      </candidateList>
      <explain>文本全半角错误。</explain>
      <paraID>16A3D4F2</paraID>
      <start>4</start>
      <end>5</end>
      <status>unmodified</status>
      <modifiedWord/>
      <trackRevisions>false</trackRevisions>
    </reviewItem>
    <reviewItem>
      <errorID>30e8e778-d66b-40a7-85df-3eebf91dfdb9</errorID>
      <errorWord>)</errorWord>
      <group>L1_Format</group>
      <groupName>格式问题</groupName>
      <ability>L2_HalfPunc_CN</ability>
      <abilityName>全半角问题</abilityName>
      <candidateList>
        <item>）</item>
      </candidateList>
      <explain>文本全半角错误。</explain>
      <paraID>16A3D4F2</paraID>
      <start>10</start>
      <end>11</end>
      <status>unmodified</status>
      <modifiedWord/>
      <trackRevisions>false</trackRevisions>
    </reviewItem>
    <reviewItem>
      <errorID>d7432311-aa14-4f05-8579-c6d6db54479d</errorID>
      <errorWord>(</errorWord>
      <group>L1_Format</group>
      <groupName>格式问题</groupName>
      <ability>L2_HalfPunc_CN</ability>
      <abilityName>全半角问题</abilityName>
      <candidateList>
        <item>（</item>
      </candidateList>
      <explain>文本全半角错误。</explain>
      <paraID>16A3D4F2</paraID>
      <start>17</start>
      <end>18</end>
      <status>unmodified</status>
      <modifiedWord/>
      <trackRevisions>false</trackRevisions>
    </reviewItem>
    <reviewItem>
      <errorID>b05ba388-9d14-4998-9cc5-da889f4c2ec3</errorID>
      <errorWord>)</errorWord>
      <group>L1_Format</group>
      <groupName>格式问题</groupName>
      <ability>L2_HalfPunc_CN</ability>
      <abilityName>全半角问题</abilityName>
      <candidateList>
        <item>）</item>
      </candidateList>
      <explain>文本全半角错误。</explain>
      <paraID>16A3D4F2</paraID>
      <start>20</start>
      <end>21</end>
      <status>unmodified</status>
      <modifiedWord/>
      <trackRevisions>false</trackRevisions>
    </reviewItem>
    <reviewItem>
      <errorID>8004dd5f-7981-4ce8-8b8a-76dc8960519e</errorID>
      <errorWord>(</errorWord>
      <group>L1_Format</group>
      <groupName>格式问题</groupName>
      <ability>L2_HalfPunc_CN</ability>
      <abilityName>全半角问题</abilityName>
      <candidateList>
        <item>（</item>
      </candidateList>
      <explain>文本全半角错误。</explain>
      <paraID>16A3D4F2</paraID>
      <start>26</start>
      <end>27</end>
      <status>unmodified</status>
      <modifiedWord/>
      <trackRevisions>false</trackRevisions>
    </reviewItem>
    <reviewItem>
      <errorID>2f0c97a3-8250-4473-82ad-6a4257e64beb</errorID>
      <errorWord>)</errorWord>
      <group>L1_Format</group>
      <groupName>格式问题</groupName>
      <ability>L2_HalfPunc_CN</ability>
      <abilityName>全半角问题</abilityName>
      <candidateList>
        <item>）</item>
      </candidateList>
      <explain>文本全半角错误。</explain>
      <paraID>16A3D4F2</paraID>
      <start>31</start>
      <end>32</end>
      <status>unmodified</status>
      <modifiedWord/>
      <trackRevisions>false</trackRevisions>
    </reviewItem>
    <reviewItem>
      <errorID>27b0e696-6706-44cd-a5cd-e5c9a76d3cde</errorID>
      <errorWord>(</errorWord>
      <group>L1_Format</group>
      <groupName>格式问题</groupName>
      <ability>L2_HalfPunc_CN</ability>
      <abilityName>全半角问题</abilityName>
      <candidateList>
        <item>（</item>
      </candidateList>
      <explain>文本全半角错误。</explain>
      <paraID>16A3D4F2</paraID>
      <start>33</start>
      <end>34</end>
      <status>unmodified</status>
      <modifiedWord/>
      <trackRevisions>false</trackRevisions>
    </reviewItem>
    <reviewItem>
      <errorID>4fdcd4d2-0fce-4486-917e-f40189e82dcd</errorID>
      <errorWord>)</errorWord>
      <group>L1_Format</group>
      <groupName>格式问题</groupName>
      <ability>L2_HalfPunc_CN</ability>
      <abilityName>全半角问题</abilityName>
      <candidateList>
        <item>）</item>
      </candidateList>
      <explain>文本全半角错误。</explain>
      <paraID>16A3D4F2</paraID>
      <start>39</start>
      <end>40</end>
      <status>unmodified</status>
      <modifiedWord/>
      <trackRevisions>false</trackRevisions>
    </reviewItem>
    <reviewItem>
      <errorID>72782ec8-9c46-4fa9-b697-532cabda5c4c</errorID>
      <errorWord>(</errorWord>
      <group>L1_Format</group>
      <groupName>格式问题</groupName>
      <ability>L2_HalfPunc_CN</ability>
      <abilityName>全半角问题</abilityName>
      <candidateList>
        <item>（</item>
      </candidateList>
      <explain>文本全半角错误。</explain>
      <paraID>16A3D4F2</paraID>
      <start>55</start>
      <end>56</end>
      <status>unmodified</status>
      <modifiedWord/>
      <trackRevisions>false</trackRevisions>
    </reviewItem>
    <reviewItem>
      <errorID>dc152b55-1511-4787-a613-86851e5471f5</errorID>
      <errorWord>)</errorWord>
      <group>L1_Format</group>
      <groupName>格式问题</groupName>
      <ability>L2_HalfPunc_CN</ability>
      <abilityName>全半角问题</abilityName>
      <candidateList>
        <item>）</item>
      </candidateList>
      <explain>文本全半角错误。</explain>
      <paraID>16A3D4F2</paraID>
      <start>60</start>
      <end>61</end>
      <status>unmodified</status>
      <modifiedWord/>
      <trackRevisions>false</trackRevisions>
    </reviewItem>
    <reviewItem>
      <errorID>bc58a278-b0e6-40ab-8946-0d1a85c8604c</errorID>
      <errorWord>(</errorWord>
      <group>L1_Format</group>
      <groupName>格式问题</groupName>
      <ability>L2_HalfPunc_CN</ability>
      <abilityName>全半角问题</abilityName>
      <candidateList>
        <item>（</item>
      </candidateList>
      <explain>文本全半角错误。</explain>
      <paraID>16A3D4F2</paraID>
      <start>63</start>
      <end>64</end>
      <status>unmodified</status>
      <modifiedWord/>
      <trackRevisions>false</trackRevisions>
    </reviewItem>
    <reviewItem>
      <errorID>3f77fd1d-1afa-490a-b54c-2de1d140c8d2</errorID>
      <errorWord>)</errorWord>
      <group>L1_Format</group>
      <groupName>格式问题</groupName>
      <ability>L2_HalfPunc_CN</ability>
      <abilityName>全半角问题</abilityName>
      <candidateList>
        <item>）</item>
      </candidateList>
      <explain>文本全半角错误。</explain>
      <paraID>16A3D4F2</paraID>
      <start>69</start>
      <end>70</end>
      <status>unmodified</status>
      <modifiedWord/>
      <trackRevisions>false</trackRevisions>
    </reviewItem>
    <reviewItem>
      <errorID>83a401e8-3a3e-4ca4-a5bd-a124d7f02681</errorID>
      <errorWord>(</errorWord>
      <group>L1_Format</group>
      <groupName>格式问题</groupName>
      <ability>L2_HalfPunc_CN</ability>
      <abilityName>全半角问题</abilityName>
      <candidateList>
        <item>（</item>
      </candidateList>
      <explain>文本全半角错误。</explain>
      <paraID>16A3D4F2</paraID>
      <start>71</start>
      <end>72</end>
      <status>unmodified</status>
      <modifiedWord/>
      <trackRevisions>false</trackRevisions>
    </reviewItem>
    <reviewItem>
      <errorID>2942ff1f-db4d-4e84-833c-44c7e04cc9e9</errorID>
      <errorWord>)</errorWord>
      <group>L1_Format</group>
      <groupName>格式问题</groupName>
      <ability>L2_HalfPunc_CN</ability>
      <abilityName>全半角问题</abilityName>
      <candidateList>
        <item>）</item>
      </candidateList>
      <explain>文本全半角错误。</explain>
      <paraID>16A3D4F2</paraID>
      <start>76</start>
      <end>77</end>
      <status>unmodified</status>
      <modifiedWord/>
      <trackRevisions>false</trackRevisions>
    </reviewItem>
    <reviewItem>
      <errorID>ce39be22-6952-4d96-b163-0e3a4054a0a4</errorID>
      <errorWord>(</errorWord>
      <group>L1_Format</group>
      <groupName>格式问题</groupName>
      <ability>L2_HalfPunc_CN</ability>
      <abilityName>全半角问题</abilityName>
      <candidateList>
        <item>（</item>
      </candidateList>
      <explain>文本全半角错误。</explain>
      <paraID>16A3D4F2</paraID>
      <start>86</start>
      <end>87</end>
      <status>unmodified</status>
      <modifiedWord/>
      <trackRevisions>false</trackRevisions>
    </reviewItem>
    <reviewItem>
      <errorID>a484dbae-e2a8-48b2-a03a-b74c7699f3a1</errorID>
      <errorWord>)</errorWord>
      <group>L1_Format</group>
      <groupName>格式问题</groupName>
      <ability>L2_HalfPunc_CN</ability>
      <abilityName>全半角问题</abilityName>
      <candidateList>
        <item>）</item>
      </candidateList>
      <explain>文本全半角错误。</explain>
      <paraID>16A3D4F2</paraID>
      <start>92</start>
      <end>93</end>
      <status>unmodified</status>
      <modifiedWord/>
      <trackRevisions>false</trackRevisions>
    </reviewItem>
    <reviewItem>
      <errorID>b3391465-e4ef-4a66-9e0d-8bd4e5540ed3</errorID>
      <errorWord>(</errorWord>
      <group>L1_Format</group>
      <groupName>格式问题</groupName>
      <ability>L2_HalfPunc_CN</ability>
      <abilityName>全半角问题</abilityName>
      <candidateList>
        <item>（</item>
      </candidateList>
      <explain>文本全半角错误。</explain>
      <paraID>16A3D4F2</paraID>
      <start>94</start>
      <end>95</end>
      <status>unmodified</status>
      <modifiedWord/>
      <trackRevisions>false</trackRevisions>
    </reviewItem>
    <reviewItem>
      <errorID>278d2b3c-85aa-4227-ad9c-38529082e8a0</errorID>
      <errorWord>)</errorWord>
      <group>L1_Format</group>
      <groupName>格式问题</groupName>
      <ability>L2_HalfPunc_CN</ability>
      <abilityName>全半角问题</abilityName>
      <candidateList>
        <item>）</item>
      </candidateList>
      <explain>文本全半角错误。</explain>
      <paraID>16A3D4F2</paraID>
      <start>99</start>
      <end>100</end>
      <status>unmodified</status>
      <modifiedWord/>
      <trackRevisions>false</trackRevisions>
    </reviewItem>
    <reviewItem>
      <errorID>051b8770-d3c8-4710-8f5b-905a2f01d4e2</errorID>
      <errorWord>(</errorWord>
      <group>L1_Format</group>
      <groupName>格式问题</groupName>
      <ability>L2_HalfPunc_CN</ability>
      <abilityName>全半角问题</abilityName>
      <candidateList>
        <item>（</item>
      </candidateList>
      <explain>文本全半角错误。</explain>
      <paraID>7F9BBF92</paraID>
      <start>4</start>
      <end>5</end>
      <status>unmodified</status>
      <modifiedWord/>
      <trackRevisions>false</trackRevisions>
    </reviewItem>
    <reviewItem>
      <errorID>1120dbe5-20a6-41fb-8ac7-3db4e59a3c11</errorID>
      <errorWord>)</errorWord>
      <group>L1_Format</group>
      <groupName>格式问题</groupName>
      <ability>L2_HalfPunc_CN</ability>
      <abilityName>全半角问题</abilityName>
      <candidateList>
        <item>）</item>
      </candidateList>
      <explain>文本全半角错误。</explain>
      <paraID>7F9BBF92</paraID>
      <start>10</start>
      <end>11</end>
      <status>unmodified</status>
      <modifiedWord/>
      <trackRevisions>false</trackRevisions>
    </reviewItem>
    <reviewItem>
      <errorID>67106f65-1826-4045-8360-a61f167f281e</errorID>
      <errorWord>(</errorWord>
      <group>L1_Format</group>
      <groupName>格式问题</groupName>
      <ability>L2_HalfPunc_CN</ability>
      <abilityName>全半角问题</abilityName>
      <candidateList>
        <item>（</item>
      </candidateList>
      <explain>文本全半角错误。</explain>
      <paraID>7F9BBF92</paraID>
      <start>16</start>
      <end>17</end>
      <status>unmodified</status>
      <modifiedWord/>
      <trackRevisions>false</trackRevisions>
    </reviewItem>
    <reviewItem>
      <errorID>d397e8b7-df6c-4e31-80d5-e703106f5686</errorID>
      <errorWord>)</errorWord>
      <group>L1_Format</group>
      <groupName>格式问题</groupName>
      <ability>L2_HalfPunc_CN</ability>
      <abilityName>全半角问题</abilityName>
      <candidateList>
        <item>）</item>
      </candidateList>
      <explain>文本全半角错误。</explain>
      <paraID>7F9BBF92</paraID>
      <start>19</start>
      <end>20</end>
      <status>unmodified</status>
      <modifiedWord/>
      <trackRevisions>false</trackRevisions>
    </reviewItem>
    <reviewItem>
      <errorID>a76cbb5f-be7c-4ff4-85ca-b37a23366483</errorID>
      <errorWord>(</errorWord>
      <group>L1_Format</group>
      <groupName>格式问题</groupName>
      <ability>L2_HalfPunc_CN</ability>
      <abilityName>全半角问题</abilityName>
      <candidateList>
        <item>（</item>
      </candidateList>
      <explain>文本全半角错误。</explain>
      <paraID>7F9BBF92</paraID>
      <start>24</start>
      <end>25</end>
      <status>unmodified</status>
      <modifiedWord/>
      <trackRevisions>false</trackRevisions>
    </reviewItem>
    <reviewItem>
      <errorID>6599e37f-a47a-4331-b2ce-50adfb0129c7</errorID>
      <errorWord>)</errorWord>
      <group>L1_Format</group>
      <groupName>格式问题</groupName>
      <ability>L2_HalfPunc_CN</ability>
      <abilityName>全半角问题</abilityName>
      <candidateList>
        <item>）</item>
      </candidateList>
      <explain>文本全半角错误。</explain>
      <paraID>7F9BBF92</paraID>
      <start>29</start>
      <end>30</end>
      <status>unmodified</status>
      <modifiedWord/>
      <trackRevisions>false</trackRevisions>
    </reviewItem>
    <reviewItem>
      <errorID>9fc0bd10-3d9d-442d-a7a6-e001fde28682</errorID>
      <errorWord>(</errorWord>
      <group>L1_Format</group>
      <groupName>格式问题</groupName>
      <ability>L2_HalfPunc_CN</ability>
      <abilityName>全半角问题</abilityName>
      <candidateList>
        <item>（</item>
      </candidateList>
      <explain>文本全半角错误。</explain>
      <paraID>7F9BBF92</paraID>
      <start>31</start>
      <end>32</end>
      <status>unmodified</status>
      <modifiedWord/>
      <trackRevisions>false</trackRevisions>
    </reviewItem>
    <reviewItem>
      <errorID>9eb7f2b8-4f04-422c-bfa4-21c0d07f559c</errorID>
      <errorWord>)</errorWord>
      <group>L1_Format</group>
      <groupName>格式问题</groupName>
      <ability>L2_HalfPunc_CN</ability>
      <abilityName>全半角问题</abilityName>
      <candidateList>
        <item>）</item>
      </candidateList>
      <explain>文本全半角错误。</explain>
      <paraID>7F9BBF92</paraID>
      <start>37</start>
      <end>38</end>
      <status>unmodified</status>
      <modifiedWord/>
      <trackRevisions>false</trackRevisions>
    </reviewItem>
    <reviewItem>
      <errorID>c51f91ad-cfeb-4b4e-945c-9207b0a7e4d8</errorID>
      <errorWord>(</errorWord>
      <group>L1_Format</group>
      <groupName>格式问题</groupName>
      <ability>L2_HalfPunc_CN</ability>
      <abilityName>全半角问题</abilityName>
      <candidateList>
        <item>（</item>
      </candidateList>
      <explain>文本全半角错误。</explain>
      <paraID>7F9BBF92</paraID>
      <start>53</start>
      <end>54</end>
      <status>unmodified</status>
      <modifiedWord/>
      <trackRevisions>false</trackRevisions>
    </reviewItem>
    <reviewItem>
      <errorID>a4a06bbb-1355-4189-a684-e902fb837857</errorID>
      <errorWord>)</errorWord>
      <group>L1_Format</group>
      <groupName>格式问题</groupName>
      <ability>L2_HalfPunc_CN</ability>
      <abilityName>全半角问题</abilityName>
      <candidateList>
        <item>）</item>
      </candidateList>
      <explain>文本全半角错误。</explain>
      <paraID>7F9BBF92</paraID>
      <start>58</start>
      <end>59</end>
      <status>unmodified</status>
      <modifiedWord/>
      <trackRevisions>false</trackRevisions>
    </reviewItem>
    <reviewItem>
      <errorID>20cc860f-d816-473e-9a36-553b42de32f7</errorID>
      <errorWord>(</errorWord>
      <group>L1_Format</group>
      <groupName>格式问题</groupName>
      <ability>L2_HalfPunc_CN</ability>
      <abilityName>全半角问题</abilityName>
      <candidateList>
        <item>（</item>
      </candidateList>
      <explain>文本全半角错误。</explain>
      <paraID>7F9BBF92</paraID>
      <start>60</start>
      <end>61</end>
      <status>unmodified</status>
      <modifiedWord/>
      <trackRevisions>false</trackRevisions>
    </reviewItem>
    <reviewItem>
      <errorID>13502b9c-f17e-474c-8d0e-1fb72eea205e</errorID>
      <errorWord>)</errorWord>
      <group>L1_Format</group>
      <groupName>格式问题</groupName>
      <ability>L2_HalfPunc_CN</ability>
      <abilityName>全半角问题</abilityName>
      <candidateList>
        <item>）</item>
      </candidateList>
      <explain>文本全半角错误。</explain>
      <paraID>7F9BBF92</paraID>
      <start>66</start>
      <end>67</end>
      <status>unmodified</status>
      <modifiedWord/>
      <trackRevisions>false</trackRevisions>
    </reviewItem>
    <reviewItem>
      <errorID>5c9e2e38-3164-4ecb-93d2-67a85ba77f9b</errorID>
      <errorWord>(</errorWord>
      <group>L1_Format</group>
      <groupName>格式问题</groupName>
      <ability>L2_HalfPunc_CN</ability>
      <abilityName>全半角问题</abilityName>
      <candidateList>
        <item>（</item>
      </candidateList>
      <explain>文本全半角错误。</explain>
      <paraID>7F9BBF92</paraID>
      <start>68</start>
      <end>69</end>
      <status>unmodified</status>
      <modifiedWord/>
      <trackRevisions>false</trackRevisions>
    </reviewItem>
    <reviewItem>
      <errorID>e2288d83-bf10-4e2b-871e-f3360a8f310f</errorID>
      <errorWord>)</errorWord>
      <group>L1_Format</group>
      <groupName>格式问题</groupName>
      <ability>L2_HalfPunc_CN</ability>
      <abilityName>全半角问题</abilityName>
      <candidateList>
        <item>）</item>
      </candidateList>
      <explain>文本全半角错误。</explain>
      <paraID>7F9BBF92</paraID>
      <start>73</start>
      <end>74</end>
      <status>unmodified</status>
      <modifiedWord/>
      <trackRevisions>false</trackRevisions>
    </reviewItem>
    <reviewItem>
      <errorID>3d3f49d2-c945-4334-b59b-5e5484488f5e</errorID>
      <errorWord>(</errorWord>
      <group>L1_Format</group>
      <groupName>格式问题</groupName>
      <ability>L2_HalfPunc_CN</ability>
      <abilityName>全半角问题</abilityName>
      <candidateList>
        <item>（</item>
      </candidateList>
      <explain>文本全半角错误。</explain>
      <paraID>7F9BBF92</paraID>
      <start>82</start>
      <end>83</end>
      <status>unmodified</status>
      <modifiedWord/>
      <trackRevisions>false</trackRevisions>
    </reviewItem>
    <reviewItem>
      <errorID>a8f020c0-996f-464e-bb3f-4d7d380dd11a</errorID>
      <errorWord>)</errorWord>
      <group>L1_Format</group>
      <groupName>格式问题</groupName>
      <ability>L2_HalfPunc_CN</ability>
      <abilityName>全半角问题</abilityName>
      <candidateList>
        <item>）</item>
      </candidateList>
      <explain>文本全半角错误。</explain>
      <paraID>7F9BBF92</paraID>
      <start>88</start>
      <end>89</end>
      <status>unmodified</status>
      <modifiedWord/>
      <trackRevisions>false</trackRevisions>
    </reviewItem>
    <reviewItem>
      <errorID>bef5dc73-b4b6-4cc3-9896-940cd8131727</errorID>
      <errorWord>(</errorWord>
      <group>L1_Format</group>
      <groupName>格式问题</groupName>
      <ability>L2_HalfPunc_CN</ability>
      <abilityName>全半角问题</abilityName>
      <candidateList>
        <item>（</item>
      </candidateList>
      <explain>文本全半角错误。</explain>
      <paraID>7F9BBF92</paraID>
      <start>90</start>
      <end>91</end>
      <status>unmodified</status>
      <modifiedWord/>
      <trackRevisions>false</trackRevisions>
    </reviewItem>
    <reviewItem>
      <errorID>f06bddfe-6d33-46a4-ae7b-1ed8b0a78e79</errorID>
      <errorWord>)</errorWord>
      <group>L1_Format</group>
      <groupName>格式问题</groupName>
      <ability>L2_HalfPunc_CN</ability>
      <abilityName>全半角问题</abilityName>
      <candidateList>
        <item>）</item>
      </candidateList>
      <explain>文本全半角错误。</explain>
      <paraID>7F9BBF92</paraID>
      <start>95</start>
      <end>96</end>
      <status>unmodified</status>
      <modifiedWord/>
      <trackRevisions>false</trackRevisions>
    </reviewItem>
    <reviewItem>
      <errorID>c69b154d-7206-40bc-b136-53b9373d9aad</errorID>
      <errorWord>(</errorWord>
      <group>L1_Format</group>
      <groupName>格式问题</groupName>
      <ability>L2_HalfPunc_CN</ability>
      <abilityName>全半角问题</abilityName>
      <candidateList>
        <item>（</item>
      </candidateList>
      <explain>文本全半角错误。</explain>
      <paraID>773C3E5B</paraID>
      <start>5</start>
      <end>6</end>
      <status>unmodified</status>
      <modifiedWord/>
      <trackRevisions>false</trackRevisions>
    </reviewItem>
    <reviewItem>
      <errorID>3a639ef8-0db0-4957-b521-4579573d4844</errorID>
      <errorWord>)</errorWord>
      <group>L1_Format</group>
      <groupName>格式问题</groupName>
      <ability>L2_HalfPunc_CN</ability>
      <abilityName>全半角问题</abilityName>
      <candidateList>
        <item>）</item>
      </candidateList>
      <explain>文本全半角错误。</explain>
      <paraID>773C3E5B</paraID>
      <start>8</start>
      <end>9</end>
      <status>unmodified</status>
      <modifiedWord/>
      <trackRevisions>false</trackRevisions>
    </reviewItem>
    <reviewItem>
      <errorID>a6b58e96-9963-4a30-8006-f3c3d046338c</errorID>
      <errorWord>(</errorWord>
      <group>L1_Format</group>
      <groupName>格式问题</groupName>
      <ability>L2_HalfPunc_CN</ability>
      <abilityName>全半角问题</abilityName>
      <candidateList>
        <item>（</item>
      </candidateList>
      <explain>文本全半角错误。</explain>
      <paraID>51FCFCCB</paraID>
      <start>2</start>
      <end>3</end>
      <status>unmodified</status>
      <modifiedWord/>
      <trackRevisions>false</trackRevisions>
    </reviewItem>
    <reviewItem>
      <errorID>14f5c122-30ab-4309-b7fe-13995dbd6292</errorID>
      <errorWord>)</errorWord>
      <group>L1_Format</group>
      <groupName>格式问题</groupName>
      <ability>L2_HalfPunc_CN</ability>
      <abilityName>全半角问题</abilityName>
      <candidateList>
        <item>）</item>
      </candidateList>
      <explain>文本全半角错误。</explain>
      <paraID>51FCFCCB</paraID>
      <start>5</start>
      <end>6</end>
      <status>unmodified</status>
      <modifiedWord/>
      <trackRevisions>false</trackRevisions>
    </reviewItem>
    <reviewItem>
      <errorID>184ff9de-39f2-4e97-a84b-2284eeda59a8</errorID>
      <errorWord>(</errorWord>
      <group>L1_Format</group>
      <groupName>格式问题</groupName>
      <ability>L2_HalfPunc_CN</ability>
      <abilityName>全半角问题</abilityName>
      <candidateList>
        <item>（</item>
      </candidateList>
      <explain>文本全半角错误。</explain>
      <paraID>51FCFCCB</paraID>
      <start>8</start>
      <end>9</end>
      <status>unmodified</status>
      <modifiedWord/>
      <trackRevisions>false</trackRevisions>
    </reviewItem>
    <reviewItem>
      <errorID>0ae00326-e306-49a7-98a3-8f5fad826d69</errorID>
      <errorWord>)</errorWord>
      <group>L1_Format</group>
      <groupName>格式问题</groupName>
      <ability>L2_HalfPunc_CN</ability>
      <abilityName>全半角问题</abilityName>
      <candidateList>
        <item>）</item>
      </candidateList>
      <explain>文本全半角错误。</explain>
      <paraID>51FCFCCB</paraID>
      <start>11</start>
      <end>12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9475c7-c618-4e27-9b98-0023de77ec1a}">
  <ds:schemaRefs/>
</ds:datastoreItem>
</file>

<file path=docProps/app.xml><?xml version="1.0" encoding="utf-8"?>
<Properties xmlns="http://schemas.openxmlformats.org/officeDocument/2006/extended-properties" xmlns:vt="http://schemas.openxmlformats.org/officeDocument/2006/docPropsVTypes">
  <Pages>59</Pages>
  <Words>75</Words>
  <Characters>94</Characters>
  <TotalTime>84</TotalTime>
  <ScaleCrop>false</ScaleCrop>
  <LinksUpToDate>false</LinksUpToDate>
  <CharactersWithSpaces>96</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2025-04-30T18:30:00Z</dcterms:created>
  <dc:creator>市政务服务办</dc:creator>
  <cp:lastModifiedBy>Administrator</cp:lastModifiedBy>
  <dcterms:modified xsi:type="dcterms:W3CDTF">2026-10-22T08:34:24Z</dcterms:modified>
  <dc:subject>青岛市政府采购采购文件范本</dc:subject>
  <dc:title>青岛市政府采购采购文件范本</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2025-05-09T11:10:51Z</vt:filetime>
  </property>
  <property fmtid="{D5CDD505-2E9C-101B-9397-08002B2CF9AE}" pid="4" name="KSOTemplateDocerSaveRecord">
    <vt:lpwstr>eyJoZGlkIjoiYmM3MmQ4NGZjNWE2ZjFmYjQyZTFiMGM0OWJhYjUwZDAiLCJ1c2VySWQiOiIzOTEzMjIyNzMifQ==</vt:lpwstr>
  </property>
  <property fmtid="{D5CDD505-2E9C-101B-9397-08002B2CF9AE}" pid="5" name="KSOProductBuildVer">
    <vt:lpwstr>2052-12.1.0.29161</vt:lpwstr>
  </property>
  <property fmtid="{D5CDD505-2E9C-101B-9397-08002B2CF9AE}" pid="6" name="ICV">
    <vt:lpwstr>AD025B76381248C49C3624DF40266D51_13</vt:lpwstr>
  </property>
</Properties>
</file>