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7CA1A">
      <w:pPr>
        <w:pStyle w:val="25"/>
        <w:adjustRightInd w:val="0"/>
        <w:snapToGrid w:val="0"/>
        <w:spacing w:line="240" w:lineRule="auto"/>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r>
        <w:rPr>
          <w:rFonts w:hint="eastAsia" w:ascii="仿宋" w:hAnsi="仿宋" w:eastAsia="仿宋" w:cs="仿宋"/>
          <w:b/>
          <w:color w:val="000000" w:themeColor="text1"/>
          <w:sz w:val="44"/>
          <w:szCs w:val="44"/>
          <w:highlight w:val="none"/>
          <w:lang w:eastAsia="zh-CN"/>
          <w14:textFill>
            <w14:solidFill>
              <w14:schemeClr w14:val="tx1"/>
            </w14:solidFill>
          </w14:textFill>
        </w:rPr>
        <w:t>和田县“融铸式”教育协作学生系列活动项目</w:t>
      </w:r>
    </w:p>
    <w:p w14:paraId="576DB096">
      <w:pPr>
        <w:pStyle w:val="25"/>
        <w:adjustRightInd w:val="0"/>
        <w:snapToGrid w:val="0"/>
        <w:spacing w:line="240" w:lineRule="auto"/>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p>
    <w:p w14:paraId="26F1F95C">
      <w:pPr>
        <w:pStyle w:val="25"/>
        <w:adjustRightInd w:val="0"/>
        <w:snapToGrid w:val="0"/>
        <w:spacing w:line="240" w:lineRule="auto"/>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p>
    <w:p w14:paraId="26B39968">
      <w:pPr>
        <w:pStyle w:val="25"/>
        <w:adjustRightInd w:val="0"/>
        <w:snapToGrid w:val="0"/>
        <w:spacing w:line="240" w:lineRule="auto"/>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p>
    <w:p w14:paraId="6F5C8C28">
      <w:pPr>
        <w:pStyle w:val="25"/>
        <w:adjustRightInd w:val="0"/>
        <w:snapToGrid w:val="0"/>
        <w:spacing w:line="240" w:lineRule="auto"/>
        <w:jc w:val="center"/>
        <w:rPr>
          <w:rFonts w:hint="eastAsia" w:ascii="仿宋" w:hAnsi="仿宋" w:eastAsia="仿宋" w:cs="仿宋"/>
          <w:b/>
          <w:color w:val="000000" w:themeColor="text1"/>
          <w:sz w:val="44"/>
          <w:szCs w:val="44"/>
          <w:highlight w:val="none"/>
          <w:lang w:eastAsia="zh-CN"/>
          <w14:textFill>
            <w14:solidFill>
              <w14:schemeClr w14:val="tx1"/>
            </w14:solidFill>
          </w14:textFill>
        </w:rPr>
      </w:pPr>
    </w:p>
    <w:p w14:paraId="75933A30">
      <w:pPr>
        <w:pStyle w:val="25"/>
        <w:adjustRightInd w:val="0"/>
        <w:snapToGrid w:val="0"/>
        <w:spacing w:line="240" w:lineRule="auto"/>
        <w:jc w:val="center"/>
        <w:rPr>
          <w:rFonts w:hint="eastAsia" w:ascii="仿宋" w:hAnsi="仿宋" w:eastAsia="仿宋" w:cs="仿宋"/>
          <w:b/>
          <w:color w:val="000000" w:themeColor="text1"/>
          <w:sz w:val="112"/>
          <w:szCs w:val="112"/>
          <w:highlight w:val="none"/>
          <w:lang w:eastAsia="zh-CN"/>
          <w14:textFill>
            <w14:solidFill>
              <w14:schemeClr w14:val="tx1"/>
            </w14:solidFill>
          </w14:textFill>
        </w:rPr>
      </w:pPr>
      <w:r>
        <w:rPr>
          <w:rFonts w:hint="eastAsia" w:ascii="仿宋" w:hAnsi="仿宋" w:eastAsia="仿宋" w:cs="仿宋"/>
          <w:b/>
          <w:color w:val="000000" w:themeColor="text1"/>
          <w:sz w:val="112"/>
          <w:szCs w:val="112"/>
          <w:highlight w:val="none"/>
          <w:lang w:eastAsia="zh-CN"/>
          <w14:textFill>
            <w14:solidFill>
              <w14:schemeClr w14:val="tx1"/>
            </w14:solidFill>
          </w14:textFill>
        </w:rPr>
        <w:t>招标文件</w:t>
      </w:r>
    </w:p>
    <w:p w14:paraId="1FD853DB">
      <w:pPr>
        <w:pStyle w:val="25"/>
        <w:adjustRightInd w:val="0"/>
        <w:snapToGrid w:val="0"/>
        <w:spacing w:line="240" w:lineRule="auto"/>
        <w:jc w:val="center"/>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294B3A93">
      <w:pPr>
        <w:pStyle w:val="25"/>
        <w:adjustRightInd w:val="0"/>
        <w:snapToGrid w:val="0"/>
        <w:spacing w:line="240" w:lineRule="auto"/>
        <w:jc w:val="center"/>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641D75E9">
      <w:pPr>
        <w:pStyle w:val="25"/>
        <w:adjustRightInd w:val="0"/>
        <w:snapToGrid w:val="0"/>
        <w:spacing w:line="240" w:lineRule="auto"/>
        <w:jc w:val="center"/>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38648CCC">
      <w:pPr>
        <w:pStyle w:val="25"/>
        <w:adjustRightInd w:val="0"/>
        <w:snapToGrid w:val="0"/>
        <w:spacing w:line="240" w:lineRule="auto"/>
        <w:ind w:left="2168" w:hanging="2168" w:hangingChars="600"/>
        <w:jc w:val="left"/>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3B2B8327">
      <w:pPr>
        <w:pStyle w:val="25"/>
        <w:adjustRightInd w:val="0"/>
        <w:snapToGrid w:val="0"/>
        <w:spacing w:line="240" w:lineRule="auto"/>
        <w:ind w:left="2168" w:hanging="2168" w:hangingChars="600"/>
        <w:jc w:val="left"/>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632D5EAB">
      <w:pPr>
        <w:pStyle w:val="25"/>
        <w:adjustRightInd w:val="0"/>
        <w:snapToGrid w:val="0"/>
        <w:spacing w:line="240" w:lineRule="auto"/>
        <w:ind w:left="2168" w:hanging="2168" w:hangingChars="600"/>
        <w:jc w:val="left"/>
        <w:rPr>
          <w:rFonts w:hint="eastAsia" w:ascii="仿宋" w:hAnsi="仿宋" w:eastAsia="仿宋" w:cs="仿宋"/>
          <w:b/>
          <w:color w:val="000000" w:themeColor="text1"/>
          <w:sz w:val="36"/>
          <w:szCs w:val="36"/>
          <w:highlight w:val="none"/>
          <w:lang w:eastAsia="zh-CN"/>
          <w14:textFill>
            <w14:solidFill>
              <w14:schemeClr w14:val="tx1"/>
            </w14:solidFill>
          </w14:textFill>
        </w:rPr>
      </w:pPr>
    </w:p>
    <w:p w14:paraId="12793A25">
      <w:pPr>
        <w:pStyle w:val="25"/>
        <w:adjustRightInd w:val="0"/>
        <w:snapToGrid w:val="0"/>
        <w:spacing w:line="480" w:lineRule="auto"/>
        <w:jc w:val="left"/>
        <w:rPr>
          <w:rFonts w:hint="eastAsia" w:ascii="仿宋" w:hAnsi="仿宋" w:eastAsia="仿宋" w:cs="仿宋"/>
          <w:b w:val="0"/>
          <w:bCs/>
          <w:color w:val="000000" w:themeColor="text1"/>
          <w:sz w:val="36"/>
          <w:szCs w:val="36"/>
          <w:highlight w:val="none"/>
          <w:lang w:eastAsia="zh-CN"/>
          <w14:textFill>
            <w14:solidFill>
              <w14:schemeClr w14:val="tx1"/>
            </w14:solidFill>
          </w14:textFill>
        </w:rPr>
      </w:pPr>
      <w:r>
        <w:rPr>
          <w:rFonts w:hint="eastAsia" w:ascii="仿宋" w:hAnsi="仿宋" w:eastAsia="仿宋" w:cs="仿宋"/>
          <w:b w:val="0"/>
          <w:bCs/>
          <w:color w:val="000000" w:themeColor="text1"/>
          <w:sz w:val="36"/>
          <w:szCs w:val="36"/>
          <w:highlight w:val="none"/>
          <w:lang w:eastAsia="zh-CN"/>
          <w14:textFill>
            <w14:solidFill>
              <w14:schemeClr w14:val="tx1"/>
            </w14:solidFill>
          </w14:textFill>
        </w:rPr>
        <w:t>项目名称：和田县“融铸式”教育协作学生系列活动项目</w:t>
      </w:r>
    </w:p>
    <w:p w14:paraId="2A8936E4">
      <w:pPr>
        <w:pStyle w:val="25"/>
        <w:adjustRightInd w:val="0"/>
        <w:snapToGrid w:val="0"/>
        <w:spacing w:line="480" w:lineRule="auto"/>
        <w:jc w:val="left"/>
        <w:rPr>
          <w:rFonts w:hint="eastAsia" w:ascii="仿宋" w:hAnsi="仿宋" w:eastAsia="仿宋" w:cs="仿宋"/>
          <w:b w:val="0"/>
          <w:bCs/>
          <w:color w:val="000000" w:themeColor="text1"/>
          <w:sz w:val="36"/>
          <w:szCs w:val="36"/>
          <w:highlight w:val="none"/>
          <w:lang w:eastAsia="zh-CN"/>
          <w14:textFill>
            <w14:solidFill>
              <w14:schemeClr w14:val="tx1"/>
            </w14:solidFill>
          </w14:textFill>
        </w:rPr>
      </w:pPr>
      <w:r>
        <w:rPr>
          <w:rFonts w:hint="eastAsia" w:ascii="仿宋" w:hAnsi="仿宋" w:eastAsia="仿宋" w:cs="仿宋"/>
          <w:b w:val="0"/>
          <w:bCs/>
          <w:color w:val="000000" w:themeColor="text1"/>
          <w:sz w:val="36"/>
          <w:szCs w:val="36"/>
          <w:highlight w:val="none"/>
          <w:lang w:eastAsia="zh-CN"/>
          <w14:textFill>
            <w14:solidFill>
              <w14:schemeClr w14:val="tx1"/>
            </w14:solidFill>
          </w14:textFill>
        </w:rPr>
        <w:t>项目编号</w:t>
      </w:r>
      <w:r>
        <w:rPr>
          <w:rFonts w:hint="eastAsia" w:ascii="仿宋" w:hAnsi="仿宋" w:eastAsia="仿宋" w:cs="仿宋"/>
          <w:b w:val="0"/>
          <w:bCs/>
          <w:color w:val="auto"/>
          <w:sz w:val="36"/>
          <w:szCs w:val="36"/>
          <w:highlight w:val="none"/>
          <w:lang w:eastAsia="zh-CN"/>
        </w:rPr>
        <w:t>：</w:t>
      </w:r>
      <w:r>
        <w:rPr>
          <w:rFonts w:hint="eastAsia" w:ascii="仿宋" w:hAnsi="仿宋" w:eastAsia="仿宋" w:cs="仿宋"/>
          <w:b w:val="0"/>
          <w:bCs/>
          <w:color w:val="000000" w:themeColor="text1"/>
          <w:sz w:val="36"/>
          <w:szCs w:val="36"/>
          <w:highlight w:val="none"/>
          <w:lang w:eastAsia="zh-CN"/>
          <w14:textFill>
            <w14:solidFill>
              <w14:schemeClr w14:val="tx1"/>
            </w14:solidFill>
          </w14:textFill>
        </w:rPr>
        <w:t xml:space="preserve">QXD-HTX-2026ZFCG-13号 </w:t>
      </w:r>
    </w:p>
    <w:p w14:paraId="4BB0FA75">
      <w:pPr>
        <w:pStyle w:val="25"/>
        <w:adjustRightInd w:val="0"/>
        <w:snapToGrid w:val="0"/>
        <w:spacing w:line="480" w:lineRule="auto"/>
        <w:jc w:val="left"/>
        <w:rPr>
          <w:rFonts w:hint="eastAsia" w:ascii="仿宋" w:hAnsi="仿宋" w:eastAsia="仿宋" w:cs="仿宋"/>
          <w:b w:val="0"/>
          <w:bCs/>
          <w:color w:val="000000" w:themeColor="text1"/>
          <w:sz w:val="36"/>
          <w:szCs w:val="36"/>
          <w:highlight w:val="none"/>
          <w:lang w:val="en-US" w:eastAsia="zh-CN"/>
          <w14:textFill>
            <w14:solidFill>
              <w14:schemeClr w14:val="tx1"/>
            </w14:solidFill>
          </w14:textFill>
        </w:rPr>
      </w:pPr>
      <w:r>
        <w:rPr>
          <w:rFonts w:hint="eastAsia" w:ascii="仿宋" w:hAnsi="仿宋" w:eastAsia="仿宋" w:cs="仿宋"/>
          <w:b w:val="0"/>
          <w:bCs/>
          <w:color w:val="000000" w:themeColor="text1"/>
          <w:sz w:val="36"/>
          <w:szCs w:val="36"/>
          <w:highlight w:val="none"/>
          <w:lang w:eastAsia="zh-CN"/>
          <w14:textFill>
            <w14:solidFill>
              <w14:schemeClr w14:val="tx1"/>
            </w14:solidFill>
          </w14:textFill>
        </w:rPr>
        <w:t xml:space="preserve">采 购 人：和田县教育局 </w:t>
      </w:r>
    </w:p>
    <w:p w14:paraId="59D9031C">
      <w:pPr>
        <w:pStyle w:val="25"/>
        <w:adjustRightInd w:val="0"/>
        <w:snapToGrid w:val="0"/>
        <w:spacing w:line="480" w:lineRule="auto"/>
        <w:jc w:val="left"/>
        <w:rPr>
          <w:rFonts w:hint="eastAsia" w:ascii="仿宋" w:hAnsi="仿宋" w:eastAsia="仿宋" w:cs="仿宋"/>
          <w:b/>
          <w:color w:val="000000" w:themeColor="text1"/>
          <w:sz w:val="36"/>
          <w:szCs w:val="36"/>
          <w:highlight w:val="none"/>
          <w:lang w:eastAsia="zh-CN"/>
          <w14:textFill>
            <w14:solidFill>
              <w14:schemeClr w14:val="tx1"/>
            </w14:solidFill>
          </w14:textFill>
        </w:rPr>
      </w:pPr>
      <w:r>
        <w:rPr>
          <w:rFonts w:hint="eastAsia" w:ascii="仿宋" w:hAnsi="仿宋" w:eastAsia="仿宋" w:cs="仿宋"/>
          <w:b w:val="0"/>
          <w:bCs/>
          <w:color w:val="000000" w:themeColor="text1"/>
          <w:sz w:val="36"/>
          <w:szCs w:val="36"/>
          <w:highlight w:val="none"/>
          <w:lang w:eastAsia="zh-CN"/>
          <w14:textFill>
            <w14:solidFill>
              <w14:schemeClr w14:val="tx1"/>
            </w14:solidFill>
          </w14:textFill>
        </w:rPr>
        <w:t>采购代理机构：新疆庆信达项目管理有限公司</w:t>
      </w:r>
    </w:p>
    <w:p w14:paraId="49313EA9">
      <w:pPr>
        <w:pStyle w:val="37"/>
        <w:spacing w:line="480" w:lineRule="auto"/>
        <w:ind w:left="0" w:leftChars="0" w:firstLine="0" w:firstLineChars="0"/>
        <w:jc w:val="center"/>
        <w:rPr>
          <w:rFonts w:hint="eastAsia" w:ascii="仿宋" w:hAnsi="仿宋" w:eastAsia="仿宋" w:cs="仿宋"/>
          <w:b/>
          <w:color w:val="000000" w:themeColor="text1"/>
          <w:sz w:val="36"/>
          <w:szCs w:val="36"/>
          <w:highlight w:val="none"/>
          <w:lang w:val="en-US" w:eastAsia="zh-CN"/>
          <w14:textFill>
            <w14:solidFill>
              <w14:schemeClr w14:val="tx1"/>
            </w14:solidFill>
          </w14:textFill>
        </w:rPr>
      </w:pPr>
    </w:p>
    <w:p w14:paraId="7DB15CA9">
      <w:pPr>
        <w:pStyle w:val="37"/>
        <w:spacing w:line="480" w:lineRule="auto"/>
        <w:ind w:left="0" w:leftChars="0" w:firstLine="0" w:firstLineChars="0"/>
        <w:jc w:val="center"/>
        <w:rPr>
          <w:rFonts w:hint="eastAsia" w:ascii="仿宋" w:hAnsi="仿宋" w:eastAsia="仿宋" w:cs="仿宋"/>
          <w:bCs/>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36"/>
          <w:szCs w:val="36"/>
          <w:highlight w:val="none"/>
          <w:lang w:val="en-US" w:eastAsia="zh-CN"/>
          <w14:textFill>
            <w14:solidFill>
              <w14:schemeClr w14:val="tx1"/>
            </w14:solidFill>
          </w14:textFill>
        </w:rPr>
        <w:t>2026年10月</w:t>
      </w:r>
    </w:p>
    <w:p w14:paraId="64285911">
      <w:pPr>
        <w:autoSpaceDE w:val="0"/>
        <w:autoSpaceDN w:val="0"/>
        <w:adjustRightInd w:val="0"/>
        <w:jc w:val="center"/>
        <w:rPr>
          <w:rFonts w:hint="eastAsia" w:ascii="仿宋" w:hAnsi="仿宋" w:eastAsia="仿宋" w:cs="仿宋"/>
          <w:b/>
          <w:bCs w:val="0"/>
          <w:color w:val="000000"/>
          <w:kern w:val="0"/>
          <w:sz w:val="36"/>
          <w:szCs w:val="36"/>
        </w:rPr>
        <w:sectPr>
          <w:footerReference r:id="rId3" w:type="default"/>
          <w:pgSz w:w="11905" w:h="16839"/>
          <w:pgMar w:top="1440" w:right="1080" w:bottom="1440" w:left="1080" w:header="850" w:footer="850" w:gutter="0"/>
          <w:pgNumType w:fmt="decimal" w:start="1"/>
          <w:cols w:space="720" w:num="1"/>
        </w:sectPr>
      </w:pPr>
    </w:p>
    <w:p w14:paraId="2E090BDC">
      <w:pPr>
        <w:autoSpaceDE w:val="0"/>
        <w:autoSpaceDN w:val="0"/>
        <w:adjustRightInd w:val="0"/>
        <w:jc w:val="center"/>
        <w:rPr>
          <w:rFonts w:hint="eastAsia" w:ascii="仿宋" w:hAnsi="仿宋" w:eastAsia="仿宋" w:cs="仿宋"/>
          <w:b/>
          <w:bCs w:val="0"/>
          <w:color w:val="000000"/>
          <w:kern w:val="0"/>
          <w:sz w:val="36"/>
          <w:szCs w:val="36"/>
          <w:lang w:eastAsia="zh-CN"/>
        </w:rPr>
      </w:pPr>
      <w:r>
        <w:rPr>
          <w:rFonts w:hint="eastAsia" w:ascii="仿宋" w:hAnsi="仿宋" w:eastAsia="仿宋" w:cs="仿宋"/>
          <w:b/>
          <w:bCs w:val="0"/>
          <w:color w:val="000000"/>
          <w:kern w:val="0"/>
          <w:sz w:val="36"/>
          <w:szCs w:val="36"/>
        </w:rPr>
        <w:t>招标文件</w:t>
      </w:r>
    </w:p>
    <w:p w14:paraId="7ABEDC52">
      <w:pPr>
        <w:pStyle w:val="2"/>
        <w:spacing w:line="240" w:lineRule="auto"/>
        <w:rPr>
          <w:rFonts w:hint="eastAsia" w:ascii="仿宋" w:hAnsi="仿宋" w:eastAsia="仿宋" w:cs="仿宋"/>
          <w:sz w:val="28"/>
          <w:szCs w:val="36"/>
          <w:lang w:eastAsia="zh-CN"/>
        </w:rPr>
      </w:pPr>
    </w:p>
    <w:p w14:paraId="540308D9">
      <w:pPr>
        <w:autoSpaceDE w:val="0"/>
        <w:autoSpaceDN w:val="0"/>
        <w:adjustRightInd w:val="0"/>
        <w:spacing w:line="600" w:lineRule="auto"/>
        <w:ind w:firstLine="560" w:firstLineChars="200"/>
        <w:jc w:val="both"/>
        <w:rPr>
          <w:rFonts w:hint="eastAsia" w:ascii="仿宋" w:hAnsi="仿宋" w:eastAsia="仿宋" w:cs="仿宋"/>
          <w:bCs/>
          <w:color w:val="000000"/>
          <w:sz w:val="28"/>
          <w:szCs w:val="28"/>
          <w:highlight w:val="none"/>
          <w:lang w:val="zh-CN" w:eastAsia="zh-CN"/>
        </w:rPr>
      </w:pPr>
      <w:r>
        <w:rPr>
          <w:rFonts w:hint="eastAsia" w:ascii="仿宋" w:hAnsi="仿宋" w:eastAsia="仿宋" w:cs="仿宋"/>
          <w:bCs/>
          <w:color w:val="000000"/>
          <w:sz w:val="28"/>
          <w:szCs w:val="28"/>
          <w:highlight w:val="none"/>
          <w:lang w:val="zh-CN" w:eastAsia="zh-CN"/>
        </w:rPr>
        <w:t>项目名称：和田县“融铸式”教育协作学生系列活动项目</w:t>
      </w:r>
    </w:p>
    <w:p w14:paraId="5341BA83">
      <w:pPr>
        <w:autoSpaceDE w:val="0"/>
        <w:autoSpaceDN w:val="0"/>
        <w:adjustRightInd w:val="0"/>
        <w:spacing w:line="600" w:lineRule="auto"/>
        <w:ind w:firstLine="560" w:firstLineChars="200"/>
        <w:jc w:val="both"/>
        <w:rPr>
          <w:rFonts w:hint="eastAsia" w:ascii="仿宋" w:hAnsi="仿宋" w:eastAsia="仿宋" w:cs="仿宋"/>
          <w:bCs/>
          <w:color w:val="000000"/>
          <w:sz w:val="28"/>
          <w:szCs w:val="28"/>
          <w:highlight w:val="none"/>
          <w:lang w:val="zh-CN" w:eastAsia="zh-CN"/>
        </w:rPr>
      </w:pPr>
      <w:r>
        <w:rPr>
          <w:rFonts w:hint="eastAsia" w:ascii="仿宋" w:hAnsi="仿宋" w:eastAsia="仿宋" w:cs="仿宋"/>
          <w:bCs/>
          <w:color w:val="000000"/>
          <w:sz w:val="28"/>
          <w:szCs w:val="28"/>
          <w:highlight w:val="none"/>
          <w:lang w:val="zh-CN" w:eastAsia="zh-CN"/>
        </w:rPr>
        <w:t>采购单位：和田县教育局</w:t>
      </w:r>
    </w:p>
    <w:p w14:paraId="6DFA8BF2">
      <w:pPr>
        <w:autoSpaceDE w:val="0"/>
        <w:autoSpaceDN w:val="0"/>
        <w:adjustRightInd w:val="0"/>
        <w:spacing w:line="600" w:lineRule="auto"/>
        <w:ind w:firstLine="560" w:firstLineChars="200"/>
        <w:jc w:val="both"/>
        <w:rPr>
          <w:rFonts w:hint="eastAsia" w:ascii="仿宋" w:hAnsi="仿宋" w:eastAsia="仿宋" w:cs="仿宋"/>
          <w:bCs/>
          <w:color w:val="000000"/>
          <w:sz w:val="28"/>
          <w:szCs w:val="28"/>
          <w:highlight w:val="none"/>
          <w:lang w:val="zh-CN" w:eastAsia="zh-CN"/>
        </w:rPr>
      </w:pPr>
      <w:r>
        <w:rPr>
          <w:rFonts w:hint="eastAsia" w:ascii="仿宋" w:hAnsi="仿宋" w:eastAsia="仿宋" w:cs="仿宋"/>
          <w:bCs/>
          <w:color w:val="000000"/>
          <w:sz w:val="28"/>
          <w:szCs w:val="28"/>
          <w:highlight w:val="none"/>
          <w:lang w:val="zh-CN" w:eastAsia="zh-CN"/>
        </w:rPr>
        <w:t>联 系 人：张刚刚</w:t>
      </w:r>
    </w:p>
    <w:p w14:paraId="32BC5638">
      <w:pPr>
        <w:autoSpaceDE w:val="0"/>
        <w:autoSpaceDN w:val="0"/>
        <w:adjustRightInd w:val="0"/>
        <w:spacing w:line="600" w:lineRule="auto"/>
        <w:ind w:firstLine="560" w:firstLineChars="200"/>
        <w:jc w:val="both"/>
        <w:rPr>
          <w:rFonts w:hint="eastAsia" w:ascii="仿宋" w:hAnsi="仿宋" w:eastAsia="仿宋" w:cs="仿宋"/>
          <w:bCs/>
          <w:color w:val="auto"/>
          <w:sz w:val="28"/>
          <w:szCs w:val="28"/>
          <w:highlight w:val="none"/>
          <w:lang w:val="zh-CN" w:eastAsia="zh-CN"/>
        </w:rPr>
      </w:pPr>
      <w:r>
        <w:rPr>
          <w:rFonts w:hint="eastAsia" w:ascii="仿宋" w:hAnsi="仿宋" w:eastAsia="仿宋" w:cs="仿宋"/>
          <w:bCs/>
          <w:color w:val="auto"/>
          <w:sz w:val="28"/>
          <w:szCs w:val="28"/>
          <w:highlight w:val="none"/>
          <w:lang w:val="zh-CN" w:eastAsia="zh-CN"/>
        </w:rPr>
        <w:t>电    话：</w:t>
      </w:r>
      <w:r>
        <w:rPr>
          <w:rFonts w:hint="eastAsia" w:ascii="仿宋" w:hAnsi="仿宋" w:eastAsia="仿宋" w:cs="仿宋"/>
          <w:bCs/>
          <w:color w:val="auto"/>
          <w:sz w:val="28"/>
          <w:szCs w:val="28"/>
          <w:highlight w:val="none"/>
          <w:lang w:val="en-US" w:eastAsia="zh-CN"/>
        </w:rPr>
        <w:t xml:space="preserve">0903-2023036 </w:t>
      </w:r>
    </w:p>
    <w:p w14:paraId="458CA5A9">
      <w:pPr>
        <w:autoSpaceDE w:val="0"/>
        <w:autoSpaceDN w:val="0"/>
        <w:adjustRightInd w:val="0"/>
        <w:spacing w:line="600" w:lineRule="auto"/>
        <w:ind w:firstLine="560" w:firstLineChars="200"/>
        <w:jc w:val="both"/>
        <w:rPr>
          <w:rFonts w:hint="eastAsia" w:ascii="仿宋" w:hAnsi="仿宋" w:eastAsia="仿宋" w:cs="仿宋"/>
          <w:color w:val="auto"/>
          <w:sz w:val="28"/>
          <w:szCs w:val="28"/>
          <w:lang w:val="zh-CN"/>
        </w:rPr>
      </w:pPr>
      <w:r>
        <w:rPr>
          <w:rFonts w:hint="eastAsia" w:ascii="仿宋" w:hAnsi="仿宋" w:eastAsia="仿宋" w:cs="仿宋"/>
          <w:bCs/>
          <w:color w:val="auto"/>
          <w:sz w:val="28"/>
          <w:szCs w:val="28"/>
          <w:highlight w:val="none"/>
          <w:lang w:val="zh-CN" w:eastAsia="zh-CN"/>
        </w:rPr>
        <w:t>详细地址：</w:t>
      </w:r>
      <w:r>
        <w:rPr>
          <w:rFonts w:hint="eastAsia" w:ascii="仿宋" w:hAnsi="仿宋" w:eastAsia="仿宋" w:cs="仿宋"/>
          <w:i w:val="0"/>
          <w:iCs w:val="0"/>
          <w:caps w:val="0"/>
          <w:color w:val="000000"/>
          <w:spacing w:val="0"/>
          <w:sz w:val="27"/>
          <w:szCs w:val="27"/>
        </w:rPr>
        <w:t>和田县百和镇科技路1号</w:t>
      </w:r>
    </w:p>
    <w:p w14:paraId="4E908559">
      <w:pPr>
        <w:autoSpaceDE w:val="0"/>
        <w:autoSpaceDN w:val="0"/>
        <w:adjustRightInd w:val="0"/>
        <w:spacing w:line="680" w:lineRule="exact"/>
        <w:rPr>
          <w:rFonts w:hint="eastAsia" w:ascii="仿宋" w:hAnsi="仿宋" w:eastAsia="仿宋" w:cs="仿宋"/>
          <w:bCs/>
          <w:color w:val="000000"/>
          <w:sz w:val="28"/>
          <w:szCs w:val="28"/>
          <w:lang w:val="zh-CN"/>
        </w:rPr>
      </w:pPr>
      <w:r>
        <w:rPr>
          <w:rFonts w:hint="eastAsia" w:ascii="仿宋" w:hAnsi="仿宋" w:eastAsia="仿宋" w:cs="仿宋"/>
          <w:bCs/>
          <w:color w:val="auto"/>
          <w:sz w:val="28"/>
          <w:szCs w:val="28"/>
        </w:rPr>
        <w:t>-------------------------------------</w:t>
      </w:r>
      <w:r>
        <w:rPr>
          <w:rFonts w:hint="eastAsia" w:ascii="仿宋" w:hAnsi="仿宋" w:eastAsia="仿宋" w:cs="仿宋"/>
          <w:bCs/>
          <w:color w:val="000000"/>
          <w:sz w:val="28"/>
          <w:szCs w:val="28"/>
        </w:rPr>
        <w:t xml:space="preserve">---------------------- </w:t>
      </w:r>
    </w:p>
    <w:p w14:paraId="2076F448">
      <w:pPr>
        <w:pStyle w:val="45"/>
        <w:ind w:left="0" w:leftChars="0" w:firstLine="0" w:firstLineChars="0"/>
        <w:rPr>
          <w:rFonts w:hint="eastAsia" w:ascii="仿宋" w:hAnsi="仿宋" w:eastAsia="仿宋" w:cs="仿宋"/>
          <w:color w:val="000000"/>
          <w:sz w:val="28"/>
          <w:szCs w:val="28"/>
          <w:lang w:val="zh-CN"/>
        </w:rPr>
      </w:pPr>
    </w:p>
    <w:p w14:paraId="4C466D7B">
      <w:pPr>
        <w:autoSpaceDE w:val="0"/>
        <w:autoSpaceDN w:val="0"/>
        <w:adjustRightInd w:val="0"/>
        <w:spacing w:line="600" w:lineRule="auto"/>
        <w:ind w:firstLine="560" w:firstLineChars="200"/>
        <w:jc w:val="left"/>
        <w:rPr>
          <w:rFonts w:hint="eastAsia" w:ascii="仿宋" w:hAnsi="仿宋" w:eastAsia="仿宋" w:cs="仿宋"/>
          <w:bCs/>
          <w:color w:val="000000"/>
          <w:sz w:val="28"/>
          <w:szCs w:val="28"/>
          <w:lang w:val="en-US" w:eastAsia="zh-CN"/>
        </w:rPr>
      </w:pPr>
      <w:r>
        <w:rPr>
          <w:rFonts w:hint="eastAsia" w:ascii="仿宋" w:hAnsi="仿宋" w:eastAsia="仿宋" w:cs="仿宋"/>
          <w:bCs/>
          <w:color w:val="000000"/>
          <w:sz w:val="28"/>
          <w:szCs w:val="28"/>
          <w:lang w:val="en-US" w:eastAsia="zh-CN"/>
        </w:rPr>
        <w:t xml:space="preserve">招标代理机构：新疆庆信达项目管理有限公司 </w:t>
      </w:r>
    </w:p>
    <w:p w14:paraId="155407CB">
      <w:pPr>
        <w:autoSpaceDE w:val="0"/>
        <w:autoSpaceDN w:val="0"/>
        <w:adjustRightInd w:val="0"/>
        <w:spacing w:line="600" w:lineRule="auto"/>
        <w:ind w:firstLine="560" w:firstLineChars="200"/>
        <w:jc w:val="left"/>
        <w:rPr>
          <w:rFonts w:hint="eastAsia" w:ascii="仿宋" w:hAnsi="仿宋" w:eastAsia="仿宋" w:cs="仿宋"/>
          <w:bCs/>
          <w:color w:val="000000"/>
          <w:sz w:val="28"/>
          <w:szCs w:val="28"/>
          <w:lang w:val="en-US" w:eastAsia="zh-CN"/>
        </w:rPr>
      </w:pPr>
      <w:r>
        <w:rPr>
          <w:rFonts w:hint="eastAsia" w:ascii="仿宋" w:hAnsi="仿宋" w:eastAsia="仿宋" w:cs="仿宋"/>
          <w:bCs/>
          <w:color w:val="000000"/>
          <w:sz w:val="28"/>
          <w:szCs w:val="28"/>
          <w:lang w:val="en-US" w:eastAsia="zh-CN"/>
        </w:rPr>
        <w:t>联 系 人：郑泽娟</w:t>
      </w:r>
    </w:p>
    <w:p w14:paraId="02C9BDDA">
      <w:pPr>
        <w:autoSpaceDE w:val="0"/>
        <w:autoSpaceDN w:val="0"/>
        <w:adjustRightInd w:val="0"/>
        <w:spacing w:line="600" w:lineRule="auto"/>
        <w:ind w:firstLine="560" w:firstLineChars="200"/>
        <w:jc w:val="left"/>
        <w:rPr>
          <w:rFonts w:hint="eastAsia" w:ascii="仿宋" w:hAnsi="仿宋" w:eastAsia="仿宋" w:cs="仿宋"/>
          <w:bCs/>
          <w:color w:val="000000"/>
          <w:sz w:val="28"/>
          <w:szCs w:val="28"/>
          <w:lang w:val="en-US" w:eastAsia="zh-CN"/>
        </w:rPr>
      </w:pPr>
      <w:r>
        <w:rPr>
          <w:rFonts w:hint="eastAsia" w:ascii="仿宋" w:hAnsi="仿宋" w:eastAsia="仿宋" w:cs="仿宋"/>
          <w:bCs/>
          <w:color w:val="000000"/>
          <w:sz w:val="28"/>
          <w:szCs w:val="28"/>
          <w:lang w:val="en-US" w:eastAsia="zh-CN"/>
        </w:rPr>
        <w:t>电    话：0903-7820626</w:t>
      </w:r>
    </w:p>
    <w:p w14:paraId="03500EBF">
      <w:pPr>
        <w:autoSpaceDE w:val="0"/>
        <w:autoSpaceDN w:val="0"/>
        <w:adjustRightInd w:val="0"/>
        <w:spacing w:line="600" w:lineRule="auto"/>
        <w:ind w:firstLine="560" w:firstLineChars="200"/>
        <w:jc w:val="left"/>
        <w:rPr>
          <w:rFonts w:hint="eastAsia" w:ascii="仿宋" w:hAnsi="仿宋" w:eastAsia="仿宋" w:cs="仿宋"/>
          <w:bCs/>
          <w:color w:val="000000"/>
          <w:sz w:val="28"/>
          <w:szCs w:val="28"/>
          <w:lang w:val="en-US" w:eastAsia="zh-CN"/>
        </w:rPr>
      </w:pPr>
      <w:r>
        <w:rPr>
          <w:rFonts w:hint="eastAsia" w:ascii="仿宋" w:hAnsi="仿宋" w:eastAsia="仿宋" w:cs="仿宋"/>
          <w:bCs/>
          <w:color w:val="000000"/>
          <w:sz w:val="28"/>
          <w:szCs w:val="28"/>
          <w:lang w:val="en-US" w:eastAsia="zh-CN"/>
        </w:rPr>
        <w:t xml:space="preserve">详细地址：和田市人民街18号玉都国际广场金座703号 </w:t>
      </w:r>
    </w:p>
    <w:p w14:paraId="34803F3B">
      <w:pPr>
        <w:rPr>
          <w:rFonts w:hint="eastAsia" w:ascii="仿宋" w:hAnsi="仿宋" w:eastAsia="仿宋" w:cs="仿宋"/>
          <w:b/>
          <w:bCs/>
          <w:color w:val="auto"/>
          <w:kern w:val="0"/>
          <w:sz w:val="48"/>
          <w:szCs w:val="48"/>
          <w:highlight w:val="none"/>
        </w:rPr>
      </w:pPr>
      <w:r>
        <w:rPr>
          <w:rFonts w:hint="eastAsia" w:ascii="仿宋" w:hAnsi="仿宋" w:eastAsia="仿宋" w:cs="仿宋"/>
          <w:b/>
          <w:bCs/>
          <w:color w:val="auto"/>
          <w:kern w:val="0"/>
          <w:sz w:val="48"/>
          <w:szCs w:val="48"/>
          <w:highlight w:val="none"/>
        </w:rPr>
        <w:br w:type="page"/>
      </w:r>
    </w:p>
    <w:p w14:paraId="410D197C">
      <w:pPr>
        <w:autoSpaceDE w:val="0"/>
        <w:autoSpaceDN w:val="0"/>
        <w:adjustRightInd w:val="0"/>
        <w:spacing w:line="600" w:lineRule="auto"/>
        <w:jc w:val="center"/>
        <w:rPr>
          <w:rFonts w:hint="eastAsia" w:ascii="仿宋" w:hAnsi="仿宋" w:eastAsia="仿宋" w:cs="仿宋"/>
          <w:b/>
          <w:bCs/>
          <w:color w:val="auto"/>
          <w:kern w:val="0"/>
          <w:sz w:val="48"/>
          <w:szCs w:val="48"/>
          <w:highlight w:val="none"/>
        </w:rPr>
      </w:pPr>
      <w:r>
        <w:rPr>
          <w:rFonts w:hint="eastAsia" w:ascii="仿宋" w:hAnsi="仿宋" w:eastAsia="仿宋" w:cs="仿宋"/>
          <w:b/>
          <w:bCs/>
          <w:color w:val="auto"/>
          <w:kern w:val="0"/>
          <w:sz w:val="48"/>
          <w:szCs w:val="48"/>
          <w:highlight w:val="none"/>
        </w:rPr>
        <w:t>目  录</w:t>
      </w:r>
    </w:p>
    <w:p w14:paraId="5EC54AB3">
      <w:pPr>
        <w:pStyle w:val="32"/>
        <w:keepNext w:val="0"/>
        <w:keepLines w:val="0"/>
        <w:pageBreakBefore w:val="0"/>
        <w:widowControl w:val="0"/>
        <w:tabs>
          <w:tab w:val="right" w:leader="dot" w:pos="9240"/>
        </w:tabs>
        <w:kinsoku/>
        <w:wordWrap/>
        <w:overflowPunct/>
        <w:topLinePunct w:val="0"/>
        <w:autoSpaceDE/>
        <w:autoSpaceDN/>
        <w:bidi w:val="0"/>
        <w:adjustRightInd/>
        <w:snapToGrid/>
        <w:spacing w:line="7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"1-9" \f \h \u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_Toc31121 </w:instrText>
      </w:r>
      <w:r>
        <w:rPr>
          <w:rFonts w:hint="eastAsia" w:ascii="仿宋" w:hAnsi="仿宋" w:eastAsia="仿宋" w:cs="仿宋"/>
          <w:color w:val="auto"/>
          <w:sz w:val="24"/>
          <w:szCs w:val="24"/>
          <w:highlight w:val="none"/>
        </w:rPr>
        <w:fldChar w:fldCharType="separate"/>
      </w:r>
      <w:r>
        <w:rPr>
          <w:rFonts w:hint="eastAsia" w:ascii="仿宋" w:hAnsi="仿宋" w:eastAsia="仿宋" w:cs="仿宋"/>
          <w:bCs/>
          <w:color w:val="auto"/>
          <w:sz w:val="24"/>
          <w:szCs w:val="24"/>
          <w:highlight w:val="none"/>
          <w:lang w:eastAsia="zh-CN"/>
        </w:rPr>
        <w:t>第一部分</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lang w:eastAsia="zh-CN"/>
        </w:rPr>
        <w:t>采购公告</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4D1AA029">
      <w:pPr>
        <w:pStyle w:val="32"/>
        <w:keepNext w:val="0"/>
        <w:keepLines w:val="0"/>
        <w:pageBreakBefore w:val="0"/>
        <w:widowControl w:val="0"/>
        <w:tabs>
          <w:tab w:val="right" w:leader="dot" w:pos="9240"/>
        </w:tabs>
        <w:kinsoku/>
        <w:wordWrap/>
        <w:overflowPunct/>
        <w:topLinePunct w:val="0"/>
        <w:autoSpaceDE/>
        <w:autoSpaceDN/>
        <w:bidi w:val="0"/>
        <w:adjustRightInd/>
        <w:snapToGrid/>
        <w:spacing w:line="7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_Toc25035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lang w:eastAsia="zh-CN"/>
        </w:rPr>
        <w:t>第二部分</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投标人须知</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233E252E">
      <w:pPr>
        <w:pStyle w:val="32"/>
        <w:keepNext w:val="0"/>
        <w:keepLines w:val="0"/>
        <w:pageBreakBefore w:val="0"/>
        <w:widowControl w:val="0"/>
        <w:tabs>
          <w:tab w:val="right" w:leader="dot" w:pos="9240"/>
        </w:tabs>
        <w:kinsoku/>
        <w:wordWrap/>
        <w:overflowPunct/>
        <w:topLinePunct w:val="0"/>
        <w:autoSpaceDE/>
        <w:autoSpaceDN/>
        <w:bidi w:val="0"/>
        <w:adjustRightInd/>
        <w:snapToGrid/>
        <w:spacing w:line="72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_Toc10179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投标人须知前附表</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179387E1">
      <w:pPr>
        <w:pStyle w:val="38"/>
        <w:keepNext w:val="0"/>
        <w:keepLines w:val="0"/>
        <w:pageBreakBefore w:val="0"/>
        <w:widowControl w:val="0"/>
        <w:tabs>
          <w:tab w:val="right" w:leader="dot" w:pos="9240"/>
        </w:tabs>
        <w:kinsoku/>
        <w:wordWrap/>
        <w:overflowPunct/>
        <w:topLinePunct w:val="0"/>
        <w:autoSpaceDE/>
        <w:autoSpaceDN/>
        <w:bidi w:val="0"/>
        <w:adjustRightInd/>
        <w:snapToGrid/>
        <w:spacing w:line="720" w:lineRule="exact"/>
        <w:ind w:left="0" w:leftChars="0" w:firstLine="0" w:firstLineChars="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_Toc27167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 xml:space="preserve">第一章 </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须知</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420C9148">
      <w:pPr>
        <w:pStyle w:val="38"/>
        <w:keepNext w:val="0"/>
        <w:keepLines w:val="0"/>
        <w:pageBreakBefore w:val="0"/>
        <w:widowControl w:val="0"/>
        <w:tabs>
          <w:tab w:val="right" w:leader="dot" w:pos="9240"/>
        </w:tabs>
        <w:kinsoku/>
        <w:wordWrap/>
        <w:overflowPunct/>
        <w:topLinePunct w:val="0"/>
        <w:autoSpaceDE/>
        <w:autoSpaceDN/>
        <w:bidi w:val="0"/>
        <w:adjustRightInd/>
        <w:snapToGrid/>
        <w:spacing w:line="720" w:lineRule="exact"/>
        <w:ind w:left="0" w:leftChars="0" w:firstLine="0" w:firstLineChars="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_Toc26927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 xml:space="preserve">第二章 </w:t>
      </w:r>
      <w:r>
        <w:rPr>
          <w:rFonts w:hint="eastAsia" w:ascii="仿宋" w:hAnsi="仿宋" w:eastAsia="仿宋" w:cs="仿宋"/>
          <w:color w:val="auto"/>
          <w:sz w:val="24"/>
          <w:szCs w:val="24"/>
          <w:highlight w:val="none"/>
          <w:lang w:val="en-US" w:eastAsia="zh-CN"/>
        </w:rPr>
        <w:t>评标办法及标准</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1EC97E27">
      <w:pPr>
        <w:pStyle w:val="38"/>
        <w:keepNext w:val="0"/>
        <w:keepLines w:val="0"/>
        <w:pageBreakBefore w:val="0"/>
        <w:widowControl w:val="0"/>
        <w:tabs>
          <w:tab w:val="right" w:leader="dot" w:pos="9240"/>
        </w:tabs>
        <w:kinsoku/>
        <w:wordWrap/>
        <w:overflowPunct/>
        <w:topLinePunct w:val="0"/>
        <w:autoSpaceDE/>
        <w:autoSpaceDN/>
        <w:bidi w:val="0"/>
        <w:adjustRightInd/>
        <w:snapToGrid/>
        <w:spacing w:line="720" w:lineRule="exact"/>
        <w:ind w:left="0" w:leftChars="0" w:firstLine="0" w:firstLineChars="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_Toc29633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lang w:eastAsia="zh-CN"/>
        </w:rPr>
        <w:t>第三章</w:t>
      </w:r>
      <w:r>
        <w:rPr>
          <w:rFonts w:hint="eastAsia" w:ascii="仿宋" w:hAnsi="仿宋" w:eastAsia="仿宋" w:cs="仿宋"/>
          <w:color w:val="auto"/>
          <w:sz w:val="24"/>
          <w:szCs w:val="24"/>
          <w:highlight w:val="none"/>
          <w:lang w:val="en-US" w:eastAsia="zh-CN"/>
        </w:rPr>
        <w:t xml:space="preserve"> 采购需求</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3007EF11">
      <w:pPr>
        <w:pStyle w:val="32"/>
        <w:keepNext w:val="0"/>
        <w:keepLines w:val="0"/>
        <w:pageBreakBefore w:val="0"/>
        <w:widowControl w:val="0"/>
        <w:tabs>
          <w:tab w:val="right" w:leader="dot" w:pos="9240"/>
        </w:tabs>
        <w:kinsoku/>
        <w:wordWrap/>
        <w:overflowPunct/>
        <w:topLinePunct w:val="0"/>
        <w:autoSpaceDE/>
        <w:autoSpaceDN/>
        <w:bidi w:val="0"/>
        <w:adjustRightInd/>
        <w:snapToGrid/>
        <w:spacing w:line="7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_Toc13536 </w:instrText>
      </w:r>
      <w:r>
        <w:rPr>
          <w:rFonts w:hint="eastAsia" w:ascii="仿宋" w:hAnsi="仿宋" w:eastAsia="仿宋" w:cs="仿宋"/>
          <w:color w:val="auto"/>
          <w:sz w:val="24"/>
          <w:szCs w:val="24"/>
          <w:highlight w:val="none"/>
        </w:rPr>
        <w:fldChar w:fldCharType="separate"/>
      </w:r>
      <w:r>
        <w:rPr>
          <w:rFonts w:hint="eastAsia" w:ascii="仿宋" w:hAnsi="仿宋" w:eastAsia="仿宋" w:cs="仿宋"/>
          <w:bCs/>
          <w:color w:val="auto"/>
          <w:sz w:val="24"/>
          <w:szCs w:val="24"/>
          <w:highlight w:val="none"/>
        </w:rPr>
        <w:t xml:space="preserve">第四章 </w:t>
      </w:r>
      <w:r>
        <w:rPr>
          <w:rFonts w:hint="eastAsia" w:ascii="仿宋" w:hAnsi="仿宋" w:eastAsia="仿宋" w:cs="仿宋"/>
          <w:bCs/>
          <w:color w:val="auto"/>
          <w:sz w:val="24"/>
          <w:szCs w:val="24"/>
          <w:highlight w:val="none"/>
          <w:lang w:eastAsia="zh-CN"/>
        </w:rPr>
        <w:t>采购合同范本</w:t>
      </w:r>
      <w:r>
        <w:rPr>
          <w:rFonts w:hint="eastAsia" w:ascii="仿宋" w:hAnsi="仿宋" w:eastAsia="仿宋" w:cs="仿宋"/>
          <w:bCs/>
          <w:color w:val="auto"/>
          <w:sz w:val="24"/>
          <w:szCs w:val="24"/>
          <w:highlight w:val="none"/>
        </w:rPr>
        <w:t>（仅供参考）</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1700EF6D">
      <w:pPr>
        <w:pStyle w:val="32"/>
        <w:keepNext w:val="0"/>
        <w:keepLines w:val="0"/>
        <w:pageBreakBefore w:val="0"/>
        <w:widowControl w:val="0"/>
        <w:tabs>
          <w:tab w:val="right" w:leader="dot" w:pos="9240"/>
        </w:tabs>
        <w:kinsoku/>
        <w:wordWrap/>
        <w:overflowPunct/>
        <w:topLinePunct w:val="0"/>
        <w:autoSpaceDE/>
        <w:autoSpaceDN/>
        <w:bidi w:val="0"/>
        <w:adjustRightInd/>
        <w:snapToGrid/>
        <w:spacing w:line="720" w:lineRule="exact"/>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_Toc5124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lang w:eastAsia="zh-CN"/>
        </w:rPr>
        <w:t>第五章</w:t>
      </w:r>
      <w:r>
        <w:rPr>
          <w:rFonts w:hint="eastAsia" w:ascii="仿宋" w:hAnsi="仿宋" w:eastAsia="仿宋" w:cs="仿宋"/>
          <w:color w:val="auto"/>
          <w:sz w:val="24"/>
          <w:szCs w:val="24"/>
          <w:highlight w:val="none"/>
          <w:lang w:val="en-US" w:eastAsia="zh-CN"/>
        </w:rPr>
        <w:t xml:space="preserve"> 投标文件内容及格式</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fldChar w:fldCharType="end"/>
      </w:r>
    </w:p>
    <w:p w14:paraId="35B23F27">
      <w:pPr>
        <w:pStyle w:val="3"/>
        <w:outlineLvl w:val="0"/>
        <w:rPr>
          <w:rFonts w:hint="eastAsia" w:ascii="仿宋" w:hAnsi="仿宋" w:eastAsia="仿宋" w:cs="仿宋"/>
          <w:color w:val="auto"/>
          <w:highlight w:val="none"/>
        </w:rPr>
      </w:pPr>
      <w:r>
        <w:rPr>
          <w:rFonts w:hint="eastAsia" w:ascii="仿宋" w:hAnsi="仿宋" w:eastAsia="仿宋" w:cs="仿宋"/>
          <w:color w:val="auto"/>
          <w:highlight w:val="none"/>
        </w:rPr>
        <w:fldChar w:fldCharType="end"/>
      </w:r>
    </w:p>
    <w:p w14:paraId="2E0CFBC6">
      <w:pPr>
        <w:autoSpaceDE w:val="0"/>
        <w:autoSpaceDN w:val="0"/>
        <w:adjustRightInd w:val="0"/>
        <w:spacing w:line="600" w:lineRule="auto"/>
        <w:ind w:left="2"/>
        <w:rPr>
          <w:rFonts w:hint="eastAsia" w:ascii="仿宋" w:hAnsi="仿宋" w:eastAsia="仿宋" w:cs="仿宋"/>
          <w:color w:val="auto"/>
          <w:kern w:val="0"/>
          <w:sz w:val="28"/>
          <w:szCs w:val="28"/>
          <w:highlight w:val="none"/>
        </w:rPr>
      </w:pPr>
    </w:p>
    <w:p w14:paraId="42E61039">
      <w:pPr>
        <w:pStyle w:val="35"/>
        <w:rPr>
          <w:rFonts w:hint="eastAsia" w:ascii="仿宋" w:hAnsi="仿宋" w:eastAsia="仿宋" w:cs="仿宋"/>
          <w:color w:val="auto"/>
          <w:kern w:val="0"/>
          <w:sz w:val="28"/>
          <w:szCs w:val="28"/>
          <w:highlight w:val="none"/>
        </w:rPr>
      </w:pPr>
    </w:p>
    <w:p w14:paraId="612D96A5">
      <w:pPr>
        <w:pStyle w:val="35"/>
        <w:rPr>
          <w:rFonts w:hint="eastAsia" w:ascii="仿宋" w:hAnsi="仿宋" w:eastAsia="仿宋" w:cs="仿宋"/>
          <w:color w:val="auto"/>
          <w:kern w:val="0"/>
          <w:sz w:val="28"/>
          <w:szCs w:val="28"/>
          <w:highlight w:val="none"/>
        </w:rPr>
      </w:pPr>
    </w:p>
    <w:p w14:paraId="700AF3D3">
      <w:pPr>
        <w:pStyle w:val="35"/>
        <w:rPr>
          <w:rFonts w:hint="eastAsia" w:ascii="仿宋" w:hAnsi="仿宋" w:eastAsia="仿宋" w:cs="仿宋"/>
          <w:color w:val="auto"/>
          <w:kern w:val="0"/>
          <w:sz w:val="28"/>
          <w:szCs w:val="28"/>
          <w:highlight w:val="none"/>
        </w:rPr>
      </w:pPr>
    </w:p>
    <w:p w14:paraId="12AB1B3D">
      <w:pPr>
        <w:pStyle w:val="35"/>
        <w:rPr>
          <w:rFonts w:hint="eastAsia" w:ascii="仿宋" w:hAnsi="仿宋" w:eastAsia="仿宋" w:cs="仿宋"/>
          <w:color w:val="auto"/>
          <w:kern w:val="0"/>
          <w:sz w:val="28"/>
          <w:szCs w:val="28"/>
          <w:highlight w:val="none"/>
        </w:rPr>
      </w:pPr>
    </w:p>
    <w:p w14:paraId="45DDD007">
      <w:pPr>
        <w:pStyle w:val="35"/>
        <w:rPr>
          <w:rFonts w:hint="eastAsia" w:ascii="仿宋" w:hAnsi="仿宋" w:eastAsia="仿宋" w:cs="仿宋"/>
          <w:color w:val="auto"/>
          <w:kern w:val="0"/>
          <w:sz w:val="28"/>
          <w:szCs w:val="28"/>
          <w:highlight w:val="none"/>
        </w:rPr>
      </w:pPr>
    </w:p>
    <w:p w14:paraId="5834BA15">
      <w:pPr>
        <w:pStyle w:val="35"/>
        <w:rPr>
          <w:rFonts w:hint="eastAsia" w:ascii="仿宋" w:hAnsi="仿宋" w:eastAsia="仿宋" w:cs="仿宋"/>
          <w:color w:val="auto"/>
          <w:kern w:val="0"/>
          <w:sz w:val="28"/>
          <w:szCs w:val="28"/>
          <w:highlight w:val="none"/>
        </w:rPr>
      </w:pPr>
    </w:p>
    <w:p w14:paraId="4F1AA4DA">
      <w:pPr>
        <w:pStyle w:val="35"/>
        <w:rPr>
          <w:rFonts w:hint="eastAsia" w:ascii="仿宋" w:hAnsi="仿宋" w:eastAsia="仿宋" w:cs="仿宋"/>
          <w:color w:val="auto"/>
          <w:kern w:val="0"/>
          <w:sz w:val="28"/>
          <w:szCs w:val="28"/>
          <w:highlight w:val="none"/>
        </w:rPr>
      </w:pPr>
    </w:p>
    <w:p w14:paraId="276591BD">
      <w:pPr>
        <w:pStyle w:val="35"/>
        <w:rPr>
          <w:rFonts w:hint="eastAsia" w:ascii="仿宋" w:hAnsi="仿宋" w:eastAsia="仿宋" w:cs="仿宋"/>
          <w:color w:val="auto"/>
          <w:kern w:val="0"/>
          <w:sz w:val="28"/>
          <w:szCs w:val="28"/>
          <w:highlight w:val="none"/>
        </w:rPr>
      </w:pPr>
    </w:p>
    <w:p w14:paraId="32D49394">
      <w:pPr>
        <w:pStyle w:val="35"/>
        <w:rPr>
          <w:rFonts w:hint="eastAsia" w:ascii="仿宋" w:hAnsi="仿宋" w:eastAsia="仿宋" w:cs="仿宋"/>
          <w:color w:val="auto"/>
          <w:kern w:val="0"/>
          <w:sz w:val="28"/>
          <w:szCs w:val="28"/>
          <w:highlight w:val="none"/>
        </w:rPr>
      </w:pPr>
    </w:p>
    <w:p w14:paraId="52B27AC2">
      <w:pPr>
        <w:widowControl w:val="0"/>
        <w:spacing w:line="360" w:lineRule="auto"/>
        <w:jc w:val="center"/>
        <w:rPr>
          <w:rFonts w:hint="eastAsia" w:ascii="仿宋" w:hAnsi="仿宋" w:eastAsia="仿宋" w:cs="仿宋"/>
          <w:b/>
          <w:bCs/>
          <w:color w:val="auto"/>
          <w:kern w:val="2"/>
          <w:sz w:val="24"/>
          <w:szCs w:val="24"/>
          <w:highlight w:val="none"/>
          <w:lang w:val="en-US" w:eastAsia="zh-CN" w:bidi="ar-SA"/>
        </w:rPr>
      </w:pPr>
    </w:p>
    <w:p w14:paraId="5B0C4844">
      <w:pPr>
        <w:widowControl w:val="0"/>
        <w:spacing w:line="360" w:lineRule="auto"/>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政府采购违法行为风险知悉确认书</w:t>
      </w:r>
    </w:p>
    <w:p w14:paraId="222E6322">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本公司（单位）在投标前已充分知悉以下情形为参与政府采购活动时的重大风险事项，并承诺 已对下述风险提示事项重点排查，若存在下述情况，我单位愿意依法承担被记入供应商诚信档案、罚款、取消参与政府采购资格、吊销营业执照等处罚；构成犯罪的，依法承担刑事责任。</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8865"/>
      </w:tblGrid>
      <w:tr w14:paraId="47B9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7" w:type="dxa"/>
            <w:gridSpan w:val="2"/>
            <w:noWrap w:val="0"/>
            <w:vAlign w:val="top"/>
          </w:tcPr>
          <w:p w14:paraId="70BB20B7">
            <w:pPr>
              <w:spacing w:line="360" w:lineRule="auto"/>
              <w:jc w:val="center"/>
              <w:rPr>
                <w:rFonts w:hint="eastAsia" w:ascii="仿宋" w:hAnsi="仿宋" w:eastAsia="仿宋" w:cs="仿宋"/>
                <w:color w:val="auto"/>
                <w:sz w:val="24"/>
                <w:szCs w:val="24"/>
                <w:highlight w:val="none"/>
                <w:vertAlign w:val="baseline"/>
              </w:rPr>
            </w:pPr>
            <w:r>
              <w:rPr>
                <w:rFonts w:hint="eastAsia" w:ascii="仿宋" w:hAnsi="仿宋" w:eastAsia="仿宋" w:cs="仿宋"/>
                <w:b/>
                <w:bCs/>
                <w:color w:val="auto"/>
                <w:sz w:val="24"/>
                <w:szCs w:val="24"/>
                <w:highlight w:val="none"/>
              </w:rPr>
              <w:t>供应商参与投标禁止情形</w:t>
            </w:r>
          </w:p>
        </w:tc>
      </w:tr>
      <w:tr w14:paraId="6DF8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52" w:type="dxa"/>
            <w:noWrap w:val="0"/>
            <w:vAlign w:val="top"/>
          </w:tcPr>
          <w:p w14:paraId="3F83BE09">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8865" w:type="dxa"/>
            <w:noWrap w:val="0"/>
            <w:vAlign w:val="top"/>
          </w:tcPr>
          <w:p w14:paraId="791AB233">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与其他投标供应商的法定代表人、主要经营负责人、投标授权代表人、项目负责人、主要技术人员为同一人、属同一单位或者在同一单位缴纳社会保险</w:t>
            </w:r>
          </w:p>
        </w:tc>
      </w:tr>
      <w:tr w14:paraId="6789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0"/>
            <w:vAlign w:val="top"/>
          </w:tcPr>
          <w:p w14:paraId="448E3B6A">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w:t>
            </w:r>
          </w:p>
        </w:tc>
        <w:tc>
          <w:tcPr>
            <w:tcW w:w="8865" w:type="dxa"/>
            <w:noWrap w:val="0"/>
            <w:vAlign w:val="top"/>
          </w:tcPr>
          <w:p w14:paraId="1E5332F6">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参与本项目政府采购活动时，与其他投标供应商存在单位负责人为同一人或直接控股、管理关系</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w:t>
            </w:r>
          </w:p>
        </w:tc>
      </w:tr>
      <w:tr w14:paraId="7A88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0"/>
            <w:vAlign w:val="top"/>
          </w:tcPr>
          <w:p w14:paraId="5C5B2906">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w:t>
            </w:r>
          </w:p>
        </w:tc>
        <w:tc>
          <w:tcPr>
            <w:tcW w:w="8865" w:type="dxa"/>
            <w:noWrap w:val="0"/>
            <w:vAlign w:val="top"/>
          </w:tcPr>
          <w:p w14:paraId="06D1E757">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与其他投标供应商的投标文件或部分投标文件相互混装或存在非正常一致</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w:t>
            </w:r>
          </w:p>
        </w:tc>
      </w:tr>
      <w:tr w14:paraId="2278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0"/>
            <w:vAlign w:val="top"/>
          </w:tcPr>
          <w:p w14:paraId="377570A1">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w:t>
            </w:r>
          </w:p>
        </w:tc>
        <w:tc>
          <w:tcPr>
            <w:tcW w:w="8865" w:type="dxa"/>
            <w:noWrap w:val="0"/>
            <w:vAlign w:val="top"/>
          </w:tcPr>
          <w:p w14:paraId="04814AD5">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与其他投标供应商的投标文件由同一单位或者同一人编制，或者使用同一设备编制</w:t>
            </w:r>
            <w:r>
              <w:rPr>
                <w:rFonts w:hint="eastAsia" w:ascii="仿宋" w:hAnsi="仿宋" w:eastAsia="仿宋" w:cs="仿宋"/>
                <w:color w:val="auto"/>
                <w:sz w:val="24"/>
                <w:szCs w:val="24"/>
                <w:highlight w:val="none"/>
                <w:lang w:val="en-US" w:eastAsia="zh-CN"/>
              </w:rPr>
              <w:t>的</w:t>
            </w:r>
          </w:p>
        </w:tc>
      </w:tr>
      <w:tr w14:paraId="0693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noWrap w:val="0"/>
            <w:vAlign w:val="top"/>
          </w:tcPr>
          <w:p w14:paraId="1D5E76C1">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w:t>
            </w:r>
          </w:p>
        </w:tc>
        <w:tc>
          <w:tcPr>
            <w:tcW w:w="8865" w:type="dxa"/>
            <w:noWrap w:val="0"/>
            <w:vAlign w:val="top"/>
          </w:tcPr>
          <w:p w14:paraId="3043293B">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提供未经出具机构核实的虚假的检验检测报告、</w:t>
            </w:r>
            <w:r>
              <w:rPr>
                <w:rFonts w:hint="eastAsia" w:ascii="仿宋" w:hAnsi="仿宋" w:eastAsia="仿宋" w:cs="仿宋"/>
                <w:color w:val="auto"/>
                <w:sz w:val="24"/>
                <w:szCs w:val="24"/>
                <w:highlight w:val="none"/>
                <w:lang w:val="en-US" w:eastAsia="zh-CN"/>
              </w:rPr>
              <w:t>虚假的</w:t>
            </w:r>
            <w:r>
              <w:rPr>
                <w:rFonts w:hint="eastAsia" w:ascii="仿宋" w:hAnsi="仿宋" w:eastAsia="仿宋" w:cs="仿宋"/>
                <w:color w:val="auto"/>
                <w:sz w:val="24"/>
                <w:szCs w:val="24"/>
                <w:highlight w:val="none"/>
              </w:rPr>
              <w:t>业绩材料、社保缴纳证明、学历学位证书、职称认证证书等</w:t>
            </w:r>
            <w:r>
              <w:rPr>
                <w:rFonts w:hint="eastAsia" w:ascii="仿宋" w:hAnsi="仿宋" w:eastAsia="仿宋" w:cs="仿宋"/>
                <w:color w:val="auto"/>
                <w:sz w:val="24"/>
                <w:szCs w:val="24"/>
                <w:highlight w:val="none"/>
                <w:lang w:val="en-US" w:eastAsia="zh-CN"/>
              </w:rPr>
              <w:t>招标文件中要求的所有材料。</w:t>
            </w:r>
          </w:p>
        </w:tc>
      </w:tr>
    </w:tbl>
    <w:p w14:paraId="539EB7E9">
      <w:pPr>
        <w:widowControl w:val="0"/>
        <w:numPr>
          <w:ilvl w:val="0"/>
          <w:numId w:val="4"/>
        </w:num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我单位已充分知悉“隐瞒真实情况，提供虚假资料”的法定情形，包括但不限于：</w:t>
      </w:r>
      <w:r>
        <w:rPr>
          <w:rFonts w:hint="eastAsia" w:ascii="仿宋" w:hAnsi="仿宋" w:eastAsia="仿宋" w:cs="仿宋"/>
          <w:color w:val="auto"/>
          <w:kern w:val="2"/>
          <w:sz w:val="24"/>
          <w:szCs w:val="24"/>
          <w:highlight w:val="none"/>
          <w:lang w:val="en-US" w:eastAsia="zh-CN" w:bidi="ar-SA"/>
        </w:rPr>
        <w:t xml:space="preserve"> </w:t>
      </w:r>
    </w:p>
    <w:p w14:paraId="5C69CED8">
      <w:pPr>
        <w:widowControl w:val="0"/>
        <w:numPr>
          <w:ilvl w:val="0"/>
          <w:numId w:val="5"/>
        </w:num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通过转让或者租借等方式从其他单位获取资格或者资质证书投标的。</w:t>
      </w:r>
    </w:p>
    <w:p w14:paraId="475A7276">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由其他单位或者其他单位负责人在投标供应商编制的投标文件上加盖印章或者签字的。 </w:t>
      </w:r>
    </w:p>
    <w:p w14:paraId="01C7B0DC">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项目负责人或者主要技术人员不是本单位人员的。</w:t>
      </w:r>
    </w:p>
    <w:p w14:paraId="628D43FF">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投标保证金不是从投标供应商基本账户转出的。 </w:t>
      </w:r>
    </w:p>
    <w:p w14:paraId="7502740B">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其他隐瞒真实情况、提供虚假资料的行为。</w:t>
      </w:r>
    </w:p>
    <w:p w14:paraId="6B5B8204">
      <w:pPr>
        <w:numPr>
          <w:ilvl w:val="0"/>
          <w:numId w:val="4"/>
        </w:numPr>
        <w:spacing w:line="360" w:lineRule="auto"/>
        <w:ind w:left="0" w:leftChars="0" w:firstLine="0" w:firstLineChars="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我单位已充分知悉“与其他采购参加人串通投标”的法定情形，包括但不限于： </w:t>
      </w:r>
    </w:p>
    <w:p w14:paraId="4FC18883">
      <w:pPr>
        <w:widowControl w:val="0"/>
        <w:numPr>
          <w:ilvl w:val="0"/>
          <w:numId w:val="6"/>
        </w:numPr>
        <w:spacing w:line="360" w:lineRule="auto"/>
        <w:ind w:left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不同投标人的投标文件由同一单位或者个人编制；</w:t>
      </w:r>
    </w:p>
    <w:p w14:paraId="2B1587EF">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不同投标人委托同一单位或者个人办理投标事宜；</w:t>
      </w:r>
    </w:p>
    <w:p w14:paraId="4A4EDF68">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不同投标人的投标文件载明的项目管理成员或者联系人员为同一人；</w:t>
      </w:r>
    </w:p>
    <w:p w14:paraId="17028469">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不同投标人的投标文件异常一致或者投标报价呈规律性差异；</w:t>
      </w:r>
    </w:p>
    <w:p w14:paraId="14D72157">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不同投标人的投标文件相互混装；</w:t>
      </w:r>
    </w:p>
    <w:p w14:paraId="3AD1D65A">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不同投标人的投标保证金从同一单位或者个人的账户转出；</w:t>
      </w:r>
    </w:p>
    <w:p w14:paraId="620B0A8E">
      <w:pPr>
        <w:widowControl w:val="0"/>
        <w:numPr>
          <w:ilvl w:val="0"/>
          <w:numId w:val="0"/>
        </w:numPr>
        <w:spacing w:line="360" w:lineRule="auto"/>
        <w:ind w:left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我单位已充分知悉下列情形存在法律风险，并在投标前已对相关风险事项进行排查。</w:t>
      </w:r>
      <w:r>
        <w:rPr>
          <w:rFonts w:hint="eastAsia" w:ascii="仿宋" w:hAnsi="仿宋" w:eastAsia="仿宋" w:cs="仿宋"/>
          <w:color w:val="auto"/>
          <w:kern w:val="2"/>
          <w:sz w:val="24"/>
          <w:szCs w:val="24"/>
          <w:highlight w:val="none"/>
          <w:lang w:val="en-US" w:eastAsia="zh-CN" w:bidi="ar-SA"/>
        </w:rPr>
        <w:t xml:space="preserve"> </w:t>
      </w:r>
    </w:p>
    <w:p w14:paraId="2606E5C0">
      <w:pPr>
        <w:widowControl w:val="0"/>
        <w:numPr>
          <w:ilvl w:val="0"/>
          <w:numId w:val="7"/>
        </w:numPr>
        <w:spacing w:line="360" w:lineRule="auto"/>
        <w:ind w:left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对于从其他主体获取的投标资料，供应商应审慎核查，确保投标资料的真实性。如主管 部门查实投标文件中存在虚假资料的，无论相关资料是否由第三方或本公司员工提供，均不影响主管部门对供应商存在“隐瞒真实情况，提供虚假资料”违法行为的认定。 </w:t>
      </w:r>
    </w:p>
    <w:p w14:paraId="1E46B410">
      <w:pPr>
        <w:widowControl w:val="0"/>
        <w:numPr>
          <w:ilvl w:val="0"/>
          <w:numId w:val="7"/>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对于涉及国家机关出具的公文、证件、证明材料等文件，一旦涉嫌虚假，经查实，主管 部门将依法从严处理，并移送有关部门追究法律责任；涉嫌犯罪的，移送司法机关处理。 </w:t>
      </w:r>
    </w:p>
    <w:p w14:paraId="4542F73D">
      <w:pPr>
        <w:numPr>
          <w:ilvl w:val="0"/>
          <w:numId w:val="4"/>
        </w:numPr>
        <w:spacing w:line="360" w:lineRule="auto"/>
        <w:ind w:left="0" w:lef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我单位已充分知悉政府采购违法、违规行为的法律后果。</w:t>
      </w:r>
      <w:r>
        <w:rPr>
          <w:rFonts w:hint="eastAsia" w:ascii="仿宋" w:hAnsi="仿宋" w:eastAsia="仿宋" w:cs="仿宋"/>
          <w:color w:val="auto"/>
          <w:sz w:val="24"/>
          <w:szCs w:val="24"/>
          <w:highlight w:val="none"/>
        </w:rPr>
        <w:t xml:space="preserve"> </w:t>
      </w:r>
    </w:p>
    <w:p w14:paraId="44C065A3">
      <w:pPr>
        <w:numPr>
          <w:ilvl w:val="0"/>
          <w:numId w:val="0"/>
        </w:numPr>
        <w:spacing w:line="360" w:lineRule="auto"/>
        <w:ind w:lef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经查实，若我单位存在政府采购违法、违规行为，主管部门将依据</w:t>
      </w:r>
      <w:r>
        <w:rPr>
          <w:rFonts w:hint="eastAsia" w:ascii="仿宋" w:hAnsi="仿宋" w:eastAsia="仿宋" w:cs="仿宋"/>
          <w:color w:val="auto"/>
          <w:sz w:val="24"/>
          <w:szCs w:val="24"/>
          <w:highlight w:val="none"/>
          <w:lang w:val="en-US" w:eastAsia="zh-CN"/>
        </w:rPr>
        <w:t>相关法律法规对我公司进行处罚并承担相关法律责任。</w:t>
      </w:r>
    </w:p>
    <w:p w14:paraId="6018089F">
      <w:pPr>
        <w:widowControl w:val="0"/>
        <w:spacing w:line="360" w:lineRule="auto"/>
        <w:ind w:firstLine="482"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lang w:val="en-US" w:eastAsia="zh-CN" w:bidi="ar-SA"/>
        </w:rPr>
        <w:t>以下文字请投标供应商</w:t>
      </w:r>
      <w:r>
        <w:rPr>
          <w:rFonts w:hint="eastAsia" w:ascii="仿宋" w:hAnsi="仿宋" w:eastAsia="仿宋" w:cs="仿宋"/>
          <w:b/>
          <w:bCs/>
          <w:color w:val="0000FF"/>
          <w:kern w:val="2"/>
          <w:sz w:val="24"/>
          <w:szCs w:val="24"/>
          <w:highlight w:val="yellow"/>
          <w:lang w:val="en-US" w:eastAsia="zh-CN" w:bidi="ar-SA"/>
        </w:rPr>
        <w:t>抄写</w:t>
      </w:r>
      <w:r>
        <w:rPr>
          <w:rFonts w:hint="eastAsia" w:ascii="仿宋" w:hAnsi="仿宋" w:eastAsia="仿宋" w:cs="仿宋"/>
          <w:b/>
          <w:bCs/>
          <w:color w:val="auto"/>
          <w:kern w:val="2"/>
          <w:sz w:val="24"/>
          <w:szCs w:val="24"/>
          <w:highlight w:val="none"/>
          <w:lang w:val="en-US" w:eastAsia="zh-CN" w:bidi="ar-SA"/>
        </w:rPr>
        <w:t>并确认：“我单位已仔细阅读《政府采购违法行为风险知悉确认书》， 充分知悉违法行为的法律后果，并承诺将严谨、诚信、依法依规参与政府采购活动”</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 xml:space="preserve">                                      </w:t>
      </w:r>
    </w:p>
    <w:p w14:paraId="348AC41B">
      <w:pPr>
        <w:widowControl w:val="0"/>
        <w:spacing w:line="360" w:lineRule="auto"/>
        <w:ind w:firstLine="480"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p>
    <w:p w14:paraId="62A44746">
      <w:pPr>
        <w:widowControl w:val="0"/>
        <w:spacing w:line="360" w:lineRule="auto"/>
        <w:ind w:firstLine="480"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p>
    <w:p w14:paraId="4A3940BE">
      <w:pPr>
        <w:widowControl w:val="0"/>
        <w:spacing w:line="360" w:lineRule="auto"/>
        <w:ind w:left="239" w:leftChars="114" w:firstLine="240" w:firstLine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r>
        <w:rPr>
          <w:rFonts w:hint="eastAsia" w:ascii="仿宋" w:hAnsi="仿宋" w:eastAsia="仿宋" w:cs="仿宋"/>
          <w:color w:val="auto"/>
          <w:kern w:val="2"/>
          <w:sz w:val="24"/>
          <w:szCs w:val="24"/>
          <w:highlight w:val="none"/>
          <w:lang w:val="en-US" w:eastAsia="zh-CN" w:bidi="ar-SA"/>
        </w:rPr>
        <w:t xml:space="preserve"> 。 </w:t>
      </w:r>
    </w:p>
    <w:p w14:paraId="1A9761FD">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单位负责人签名： </w:t>
      </w:r>
    </w:p>
    <w:p w14:paraId="60289FA8">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（加盖单位公章） </w:t>
      </w:r>
    </w:p>
    <w:p w14:paraId="0763D33F">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日期： 2026 年  月   日</w:t>
      </w:r>
    </w:p>
    <w:p w14:paraId="240D86E7">
      <w:pPr>
        <w:widowControl w:val="0"/>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注：《政府采购违法行为风险知悉确认书》需由投标供应商负责人签字并加盖单位公章后， 扫描上传至投标文件一并提交。</w:t>
      </w:r>
    </w:p>
    <w:p w14:paraId="6C807B9B">
      <w:pPr>
        <w:pStyle w:val="35"/>
        <w:rPr>
          <w:rFonts w:hint="eastAsia" w:ascii="仿宋" w:hAnsi="仿宋" w:eastAsia="仿宋" w:cs="仿宋"/>
          <w:highlight w:val="none"/>
        </w:rPr>
      </w:pPr>
    </w:p>
    <w:p w14:paraId="7CBE501C">
      <w:pPr>
        <w:pStyle w:val="35"/>
        <w:rPr>
          <w:rFonts w:hint="eastAsia" w:ascii="仿宋" w:hAnsi="仿宋" w:eastAsia="仿宋" w:cs="仿宋"/>
          <w:highlight w:val="none"/>
        </w:rPr>
      </w:pPr>
    </w:p>
    <w:p w14:paraId="51EECF46">
      <w:pPr>
        <w:pStyle w:val="35"/>
        <w:rPr>
          <w:rFonts w:hint="eastAsia" w:ascii="仿宋" w:hAnsi="仿宋" w:eastAsia="仿宋" w:cs="仿宋"/>
          <w:highlight w:val="none"/>
        </w:rPr>
      </w:pPr>
    </w:p>
    <w:p w14:paraId="3F6EED43">
      <w:pPr>
        <w:pStyle w:val="35"/>
        <w:rPr>
          <w:rFonts w:hint="eastAsia" w:ascii="仿宋" w:hAnsi="仿宋" w:eastAsia="仿宋" w:cs="仿宋"/>
          <w:highlight w:val="none"/>
        </w:rPr>
      </w:pPr>
    </w:p>
    <w:p w14:paraId="24743CC9">
      <w:pPr>
        <w:pStyle w:val="35"/>
        <w:rPr>
          <w:rFonts w:hint="eastAsia" w:ascii="仿宋" w:hAnsi="仿宋" w:eastAsia="仿宋" w:cs="仿宋"/>
          <w:highlight w:val="none"/>
        </w:rPr>
      </w:pPr>
    </w:p>
    <w:p w14:paraId="5340F6F0">
      <w:pPr>
        <w:pStyle w:val="35"/>
        <w:rPr>
          <w:rFonts w:hint="eastAsia" w:ascii="仿宋" w:hAnsi="仿宋" w:eastAsia="仿宋" w:cs="仿宋"/>
          <w:highlight w:val="none"/>
        </w:rPr>
      </w:pPr>
    </w:p>
    <w:p w14:paraId="1C43AC34">
      <w:pPr>
        <w:pStyle w:val="35"/>
        <w:rPr>
          <w:rFonts w:hint="eastAsia" w:ascii="仿宋" w:hAnsi="仿宋" w:eastAsia="仿宋" w:cs="仿宋"/>
          <w:highlight w:val="none"/>
        </w:rPr>
      </w:pPr>
    </w:p>
    <w:p w14:paraId="0C1AA02E">
      <w:pPr>
        <w:pStyle w:val="35"/>
        <w:rPr>
          <w:rFonts w:hint="eastAsia" w:ascii="仿宋" w:hAnsi="仿宋" w:eastAsia="仿宋" w:cs="仿宋"/>
          <w:highlight w:val="none"/>
        </w:rPr>
      </w:pPr>
    </w:p>
    <w:p w14:paraId="1DC7EE5F">
      <w:pPr>
        <w:pStyle w:val="35"/>
        <w:rPr>
          <w:rFonts w:hint="eastAsia" w:ascii="仿宋" w:hAnsi="仿宋" w:eastAsia="仿宋" w:cs="仿宋"/>
          <w:highlight w:val="none"/>
        </w:rPr>
      </w:pPr>
    </w:p>
    <w:p w14:paraId="39F89925">
      <w:pPr>
        <w:pStyle w:val="35"/>
        <w:rPr>
          <w:rFonts w:hint="eastAsia" w:ascii="仿宋" w:hAnsi="仿宋" w:eastAsia="仿宋" w:cs="仿宋"/>
          <w:highlight w:val="none"/>
        </w:rPr>
      </w:pPr>
    </w:p>
    <w:p w14:paraId="73E79C9B">
      <w:pPr>
        <w:pStyle w:val="35"/>
        <w:rPr>
          <w:rFonts w:hint="eastAsia" w:ascii="仿宋" w:hAnsi="仿宋" w:eastAsia="仿宋" w:cs="仿宋"/>
          <w:highlight w:val="none"/>
        </w:rPr>
      </w:pPr>
    </w:p>
    <w:p w14:paraId="42BF6EC8">
      <w:pPr>
        <w:pStyle w:val="35"/>
        <w:rPr>
          <w:rFonts w:hint="eastAsia" w:ascii="仿宋" w:hAnsi="仿宋" w:eastAsia="仿宋" w:cs="仿宋"/>
          <w:highlight w:val="none"/>
        </w:rPr>
      </w:pPr>
    </w:p>
    <w:p w14:paraId="4FAB82A5">
      <w:pPr>
        <w:spacing w:line="360" w:lineRule="auto"/>
        <w:jc w:val="both"/>
        <w:outlineLvl w:val="0"/>
        <w:rPr>
          <w:rFonts w:hint="eastAsia" w:ascii="仿宋" w:hAnsi="仿宋" w:eastAsia="仿宋" w:cs="仿宋"/>
          <w:b/>
          <w:color w:val="auto"/>
          <w:sz w:val="36"/>
          <w:szCs w:val="36"/>
          <w:highlight w:val="none"/>
          <w:lang w:val="en-US" w:eastAsia="zh-CN"/>
        </w:rPr>
      </w:pPr>
      <w:bookmarkStart w:id="0" w:name="_Toc14876"/>
      <w:bookmarkStart w:id="1" w:name="_Toc15770"/>
      <w:bookmarkStart w:id="2" w:name="_Toc25035"/>
      <w:bookmarkStart w:id="3" w:name="_Toc5064"/>
      <w:bookmarkStart w:id="4" w:name="_Toc30491"/>
      <w:bookmarkStart w:id="5" w:name="_Toc30559"/>
      <w:bookmarkStart w:id="6" w:name="_Toc1277"/>
      <w:bookmarkStart w:id="7" w:name="_Toc15231"/>
      <w:bookmarkStart w:id="8" w:name="_Toc27002"/>
      <w:bookmarkStart w:id="9" w:name="_Toc19282"/>
    </w:p>
    <w:p w14:paraId="2262A978">
      <w:pPr>
        <w:rPr>
          <w:rFonts w:hint="eastAsia" w:ascii="仿宋" w:hAnsi="仿宋" w:eastAsia="仿宋" w:cs="仿宋"/>
          <w:b/>
          <w:color w:val="auto"/>
          <w:sz w:val="36"/>
          <w:szCs w:val="36"/>
          <w:highlight w:val="none"/>
          <w:lang w:val="en-US" w:eastAsia="zh-CN"/>
        </w:rPr>
      </w:pPr>
      <w:r>
        <w:rPr>
          <w:rFonts w:hint="eastAsia" w:ascii="仿宋" w:hAnsi="仿宋" w:eastAsia="仿宋" w:cs="仿宋"/>
          <w:b/>
          <w:color w:val="auto"/>
          <w:sz w:val="36"/>
          <w:szCs w:val="36"/>
          <w:highlight w:val="none"/>
          <w:lang w:val="en-US" w:eastAsia="zh-CN"/>
        </w:rPr>
        <w:br w:type="page"/>
      </w:r>
    </w:p>
    <w:p w14:paraId="68295295">
      <w:pPr>
        <w:spacing w:line="360" w:lineRule="auto"/>
        <w:jc w:val="center"/>
        <w:outlineLvl w:val="0"/>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val="en-US" w:eastAsia="zh-CN"/>
        </w:rPr>
        <w:t xml:space="preserve">第一部分  </w:t>
      </w:r>
      <w:r>
        <w:rPr>
          <w:rFonts w:hint="eastAsia" w:ascii="仿宋" w:hAnsi="仿宋" w:eastAsia="仿宋" w:cs="仿宋"/>
          <w:b/>
          <w:color w:val="auto"/>
          <w:sz w:val="36"/>
          <w:szCs w:val="36"/>
          <w:highlight w:val="none"/>
          <w:lang w:eastAsia="zh-CN"/>
        </w:rPr>
        <w:t>采购公告</w:t>
      </w:r>
    </w:p>
    <w:bookmarkEnd w:id="0"/>
    <w:p w14:paraId="60F40516">
      <w:pPr>
        <w:pStyle w:val="35"/>
        <w:rPr>
          <w:rFonts w:hint="eastAsia" w:ascii="仿宋" w:hAnsi="仿宋" w:eastAsia="仿宋" w:cs="仿宋"/>
          <w:sz w:val="24"/>
          <w:szCs w:val="24"/>
          <w:highlight w:val="none"/>
          <w:lang w:val="en-US" w:eastAsia="zh-CN"/>
        </w:rPr>
      </w:pPr>
    </w:p>
    <w:p w14:paraId="21308096">
      <w:pPr>
        <w:pStyle w:val="3"/>
        <w:keepNext/>
        <w:keepLines/>
        <w:pageBreakBefore w:val="0"/>
        <w:widowControl w:val="0"/>
        <w:tabs>
          <w:tab w:val="left" w:pos="0"/>
        </w:tabs>
        <w:kinsoku/>
        <w:wordWrap/>
        <w:overflowPunct/>
        <w:topLinePunct w:val="0"/>
        <w:autoSpaceDE w:val="0"/>
        <w:autoSpaceDN w:val="0"/>
        <w:bidi w:val="0"/>
        <w:adjustRightInd/>
        <w:snapToGrid w:val="0"/>
        <w:spacing w:before="0" w:after="0" w:line="332" w:lineRule="auto"/>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和田县“融铸式”教育协作学生系列活动项目公开招标</w:t>
      </w:r>
      <w:r>
        <w:rPr>
          <w:rFonts w:hint="eastAsia" w:ascii="仿宋" w:hAnsi="仿宋" w:eastAsia="仿宋" w:cs="仿宋"/>
          <w:sz w:val="28"/>
          <w:szCs w:val="28"/>
          <w:highlight w:val="none"/>
        </w:rPr>
        <w:t>公告</w:t>
      </w:r>
    </w:p>
    <w:p w14:paraId="2C0E6F6C">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val="0"/>
        <w:spacing w:line="332" w:lineRule="auto"/>
        <w:textAlignment w:val="auto"/>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u w:val="none"/>
        </w:rPr>
        <w:t>项目概况</w:t>
      </w:r>
      <w:r>
        <w:rPr>
          <w:rFonts w:hint="eastAsia" w:ascii="仿宋" w:hAnsi="仿宋" w:eastAsia="仿宋" w:cs="仿宋"/>
          <w:sz w:val="24"/>
          <w:szCs w:val="24"/>
          <w:highlight w:val="none"/>
          <w:u w:val="none"/>
          <w:lang w:eastAsia="zh-CN"/>
        </w:rPr>
        <w:t>：</w:t>
      </w:r>
    </w:p>
    <w:p w14:paraId="47031DF4">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sz w:val="24"/>
          <w:szCs w:val="24"/>
          <w:highlight w:val="none"/>
          <w:u w:val="single"/>
          <w:lang w:val="en-US" w:eastAsia="zh-CN"/>
        </w:rPr>
        <w:t>和田县“融铸式”教育协作学生系列活动项目</w:t>
      </w:r>
      <w:r>
        <w:rPr>
          <w:rFonts w:hint="eastAsia" w:ascii="仿宋" w:hAnsi="仿宋" w:eastAsia="仿宋" w:cs="仿宋"/>
          <w:sz w:val="24"/>
          <w:szCs w:val="24"/>
          <w:highlight w:val="none"/>
          <w:u w:val="single"/>
        </w:rPr>
        <w:t>的潜在供应商</w:t>
      </w:r>
      <w:r>
        <w:rPr>
          <w:rFonts w:hint="eastAsia" w:ascii="仿宋" w:hAnsi="仿宋" w:eastAsia="仿宋" w:cs="仿宋"/>
          <w:sz w:val="24"/>
          <w:szCs w:val="24"/>
          <w:highlight w:val="none"/>
          <w:u w:val="single"/>
          <w:lang w:eastAsia="zh-CN"/>
        </w:rPr>
        <w:t>应在政采云平台：</w:t>
      </w:r>
      <w:r>
        <w:rPr>
          <w:rFonts w:hint="eastAsia" w:ascii="仿宋" w:hAnsi="仿宋" w:eastAsia="仿宋" w:cs="仿宋"/>
          <w:sz w:val="24"/>
          <w:szCs w:val="24"/>
          <w:highlight w:val="none"/>
          <w:u w:val="single"/>
          <w:lang w:eastAsia="zh-CN"/>
        </w:rPr>
        <w:fldChar w:fldCharType="begin"/>
      </w:r>
      <w:r>
        <w:rPr>
          <w:rFonts w:hint="eastAsia" w:ascii="仿宋" w:hAnsi="仿宋" w:eastAsia="仿宋" w:cs="仿宋"/>
          <w:sz w:val="24"/>
          <w:szCs w:val="24"/>
          <w:highlight w:val="none"/>
          <w:u w:val="single"/>
          <w:lang w:eastAsia="zh-CN"/>
        </w:rPr>
        <w:instrText xml:space="preserve"> HYPERLINK "https://www.zcygov.cn/线上获取获取招标文件，并于2022年07月" </w:instrText>
      </w:r>
      <w:r>
        <w:rPr>
          <w:rFonts w:hint="eastAsia" w:ascii="仿宋" w:hAnsi="仿宋" w:eastAsia="仿宋" w:cs="仿宋"/>
          <w:sz w:val="24"/>
          <w:szCs w:val="24"/>
          <w:highlight w:val="none"/>
          <w:u w:val="single"/>
          <w:lang w:eastAsia="zh-CN"/>
        </w:rPr>
        <w:fldChar w:fldCharType="separate"/>
      </w:r>
      <w:r>
        <w:rPr>
          <w:rFonts w:hint="eastAsia" w:ascii="仿宋" w:hAnsi="仿宋" w:eastAsia="仿宋" w:cs="仿宋"/>
          <w:sz w:val="24"/>
          <w:szCs w:val="24"/>
          <w:highlight w:val="none"/>
          <w:u w:val="single"/>
          <w:lang w:eastAsia="zh-CN"/>
        </w:rPr>
        <w:t>https://www.zcygov.cn/线上获取招标文件，并于202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lang w:eastAsia="zh-CN"/>
        </w:rPr>
        <w:t>年</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u w:val="single"/>
          <w:lang w:eastAsia="zh-CN"/>
        </w:rPr>
        <w:t>月</w:t>
      </w:r>
      <w:r>
        <w:rPr>
          <w:rFonts w:hint="eastAsia" w:ascii="仿宋" w:hAnsi="仿宋" w:eastAsia="仿宋" w:cs="仿宋"/>
          <w:sz w:val="24"/>
          <w:szCs w:val="24"/>
          <w:highlight w:val="none"/>
          <w:u w:val="single"/>
          <w:lang w:eastAsia="zh-CN"/>
        </w:rPr>
        <w:fldChar w:fldCharType="end"/>
      </w:r>
      <w:r>
        <w:rPr>
          <w:rFonts w:hint="eastAsia" w:ascii="仿宋" w:hAnsi="仿宋" w:eastAsia="仿宋" w:cs="仿宋"/>
          <w:sz w:val="24"/>
          <w:szCs w:val="24"/>
          <w:highlight w:val="none"/>
          <w:u w:val="single"/>
          <w:lang w:val="en-US" w:eastAsia="zh-CN"/>
        </w:rPr>
        <w:t>30日11</w:t>
      </w:r>
      <w:r>
        <w:rPr>
          <w:rFonts w:hint="eastAsia" w:ascii="仿宋" w:hAnsi="仿宋" w:eastAsia="仿宋" w:cs="仿宋"/>
          <w:sz w:val="24"/>
          <w:szCs w:val="24"/>
          <w:highlight w:val="none"/>
          <w:u w:val="single"/>
        </w:rPr>
        <w:t>点</w:t>
      </w:r>
      <w:r>
        <w:rPr>
          <w:rFonts w:hint="eastAsia" w:ascii="仿宋" w:hAnsi="仿宋" w:eastAsia="仿宋" w:cs="仿宋"/>
          <w:sz w:val="24"/>
          <w:szCs w:val="24"/>
          <w:highlight w:val="none"/>
          <w:u w:val="single"/>
          <w:lang w:val="en-US" w:eastAsia="zh-CN"/>
        </w:rPr>
        <w:t>00</w:t>
      </w:r>
      <w:r>
        <w:rPr>
          <w:rFonts w:hint="eastAsia" w:ascii="仿宋" w:hAnsi="仿宋" w:eastAsia="仿宋" w:cs="仿宋"/>
          <w:sz w:val="24"/>
          <w:szCs w:val="24"/>
          <w:highlight w:val="none"/>
          <w:u w:val="single"/>
        </w:rPr>
        <w:t>分</w:t>
      </w:r>
      <w:r>
        <w:rPr>
          <w:rFonts w:hint="eastAsia" w:ascii="仿宋" w:hAnsi="仿宋" w:eastAsia="仿宋" w:cs="仿宋"/>
          <w:color w:val="auto"/>
          <w:sz w:val="24"/>
          <w:szCs w:val="24"/>
          <w:highlight w:val="none"/>
          <w:u w:val="single"/>
        </w:rPr>
        <w:t>（北京时间）前提交</w:t>
      </w:r>
      <w:r>
        <w:rPr>
          <w:rFonts w:hint="eastAsia" w:ascii="仿宋" w:hAnsi="仿宋" w:eastAsia="仿宋" w:cs="仿宋"/>
          <w:color w:val="auto"/>
          <w:sz w:val="24"/>
          <w:szCs w:val="24"/>
          <w:highlight w:val="none"/>
          <w:u w:val="single"/>
          <w:lang w:val="en-US" w:eastAsia="zh-CN"/>
        </w:rPr>
        <w:t>投标</w:t>
      </w:r>
      <w:r>
        <w:rPr>
          <w:rFonts w:hint="eastAsia" w:ascii="仿宋" w:hAnsi="仿宋" w:eastAsia="仿宋" w:cs="仿宋"/>
          <w:color w:val="auto"/>
          <w:sz w:val="24"/>
          <w:szCs w:val="24"/>
          <w:highlight w:val="none"/>
          <w:u w:val="single"/>
        </w:rPr>
        <w:t>文件。</w:t>
      </w:r>
    </w:p>
    <w:p w14:paraId="39A8A291">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sz w:val="24"/>
          <w:szCs w:val="24"/>
          <w:highlight w:val="none"/>
        </w:rPr>
      </w:pPr>
      <w:bookmarkStart w:id="10" w:name="_Toc14464"/>
      <w:bookmarkStart w:id="11" w:name="_Toc28359089"/>
      <w:bookmarkStart w:id="12" w:name="_Toc28359012"/>
      <w:bookmarkStart w:id="13" w:name="_Toc35393629"/>
      <w:bookmarkStart w:id="14" w:name="_Toc35393798"/>
      <w:bookmarkStart w:id="15" w:name="_Toc11674"/>
      <w:r>
        <w:rPr>
          <w:rFonts w:hint="eastAsia" w:ascii="仿宋" w:hAnsi="仿宋" w:eastAsia="仿宋" w:cs="仿宋"/>
          <w:b/>
          <w:bCs/>
          <w:sz w:val="24"/>
          <w:szCs w:val="24"/>
          <w:highlight w:val="none"/>
        </w:rPr>
        <w:t>一、项目基本情况</w:t>
      </w:r>
      <w:bookmarkEnd w:id="10"/>
      <w:bookmarkEnd w:id="11"/>
      <w:bookmarkEnd w:id="12"/>
      <w:bookmarkEnd w:id="13"/>
      <w:bookmarkEnd w:id="14"/>
      <w:bookmarkEnd w:id="15"/>
    </w:p>
    <w:p w14:paraId="657CBAB5">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sz w:val="24"/>
          <w:szCs w:val="24"/>
          <w:highlight w:val="none"/>
          <w:lang w:val="en-US" w:eastAsia="zh-CN"/>
        </w:rPr>
        <w:t>项目编号：</w:t>
      </w:r>
      <w:r>
        <w:rPr>
          <w:rFonts w:hint="eastAsia" w:ascii="仿宋" w:hAnsi="仿宋" w:eastAsia="仿宋" w:cs="仿宋"/>
          <w:color w:val="000000"/>
          <w:kern w:val="0"/>
          <w:sz w:val="24"/>
          <w:szCs w:val="24"/>
          <w:highlight w:val="none"/>
          <w:lang w:val="en-US" w:eastAsia="zh-CN" w:bidi="ar-SA"/>
        </w:rPr>
        <w:t xml:space="preserve">QXD-HTX-2026ZFCG-13号 </w:t>
      </w:r>
    </w:p>
    <w:p w14:paraId="172AB107">
      <w:pPr>
        <w:pStyle w:val="55"/>
        <w:pageBreakBefore w:val="0"/>
        <w:kinsoku/>
        <w:wordWrap/>
        <w:overflowPunct/>
        <w:topLinePunct w:val="0"/>
        <w:bidi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项目名称：和田县“融铸式”教育协作学生系列活动项目</w:t>
      </w:r>
    </w:p>
    <w:p w14:paraId="26EA22B6">
      <w:pPr>
        <w:pStyle w:val="55"/>
        <w:pageBreakBefore w:val="0"/>
        <w:kinsoku/>
        <w:wordWrap/>
        <w:overflowPunct/>
        <w:topLinePunct w:val="0"/>
        <w:bidi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采购方式：公开招标</w:t>
      </w:r>
    </w:p>
    <w:p w14:paraId="28A0919A">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预算金额：216万元</w:t>
      </w:r>
    </w:p>
    <w:p w14:paraId="52D0049D">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最高限价：216万元</w:t>
      </w:r>
    </w:p>
    <w:p w14:paraId="4CE845F0">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采购需求：为加强</w:t>
      </w:r>
      <w:r>
        <w:rPr>
          <w:rFonts w:hint="eastAsia" w:ascii="仿宋" w:hAnsi="仿宋" w:eastAsia="仿宋" w:cs="仿宋"/>
          <w:sz w:val="24"/>
          <w:szCs w:val="24"/>
          <w:highlight w:val="none"/>
          <w:lang w:val="zh-CN" w:eastAsia="zh-CN"/>
        </w:rPr>
        <w:t>河南省与和田</w:t>
      </w:r>
      <w:r>
        <w:rPr>
          <w:rFonts w:hint="eastAsia" w:ascii="仿宋" w:hAnsi="仿宋" w:eastAsia="仿宋" w:cs="仿宋"/>
          <w:sz w:val="24"/>
          <w:szCs w:val="24"/>
          <w:highlight w:val="none"/>
          <w:lang w:val="en-US" w:eastAsia="zh-CN"/>
        </w:rPr>
        <w:t>县</w:t>
      </w:r>
      <w:r>
        <w:rPr>
          <w:rFonts w:hint="eastAsia" w:ascii="仿宋" w:hAnsi="仿宋" w:eastAsia="仿宋" w:cs="仿宋"/>
          <w:sz w:val="24"/>
          <w:szCs w:val="24"/>
          <w:highlight w:val="none"/>
          <w:lang w:val="zh-CN" w:eastAsia="zh-CN"/>
        </w:rPr>
        <w:t>中小学生各民族交往交流交融，促进各民族文化交流互鉴。通过开展河南和田交流</w:t>
      </w:r>
      <w:r>
        <w:rPr>
          <w:rFonts w:hint="eastAsia" w:ascii="仿宋" w:hAnsi="仿宋" w:eastAsia="仿宋" w:cs="仿宋"/>
          <w:sz w:val="24"/>
          <w:szCs w:val="24"/>
          <w:highlight w:val="none"/>
          <w:lang w:val="en-US" w:eastAsia="zh-CN"/>
        </w:rPr>
        <w:t>研</w:t>
      </w:r>
      <w:r>
        <w:rPr>
          <w:rFonts w:hint="eastAsia" w:ascii="仿宋" w:hAnsi="仿宋" w:eastAsia="仿宋" w:cs="仿宋"/>
          <w:sz w:val="24"/>
          <w:szCs w:val="24"/>
          <w:highlight w:val="none"/>
          <w:lang w:val="zh-CN" w:eastAsia="zh-CN"/>
        </w:rPr>
        <w:t>学活动，进一步开阔学生视野，增强学生民族认同感和振兴国家保卫祖国的使命感。</w:t>
      </w:r>
      <w:r>
        <w:rPr>
          <w:rFonts w:hint="eastAsia" w:ascii="仿宋" w:hAnsi="仿宋" w:eastAsia="仿宋" w:cs="仿宋"/>
          <w:sz w:val="24"/>
          <w:szCs w:val="24"/>
          <w:highlight w:val="none"/>
          <w:lang w:val="en-US" w:eastAsia="zh-CN"/>
        </w:rPr>
        <w:t>（具体内容详见招标文件）</w:t>
      </w:r>
    </w:p>
    <w:p w14:paraId="331C9B2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lang w:val="en-US" w:eastAsia="zh-CN"/>
        </w:rPr>
        <w:t>合同履行期限：自合同签订之日起60天内完成（具体以签订合同为准）。</w:t>
      </w:r>
    </w:p>
    <w:p w14:paraId="0D7FDDC8">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本项目（是/否）接受联合体</w:t>
      </w:r>
      <w:bookmarkStart w:id="16" w:name="_Toc35393799"/>
      <w:bookmarkStart w:id="17" w:name="_Toc28359013"/>
      <w:bookmarkStart w:id="18" w:name="_Toc10197"/>
      <w:bookmarkStart w:id="19" w:name="_Toc35393630"/>
      <w:bookmarkStart w:id="20" w:name="_Toc28359090"/>
      <w:bookmarkStart w:id="21" w:name="_Toc3275"/>
      <w:r>
        <w:rPr>
          <w:rFonts w:hint="eastAsia" w:ascii="仿宋" w:hAnsi="仿宋" w:eastAsia="仿宋" w:cs="仿宋"/>
          <w:sz w:val="24"/>
          <w:szCs w:val="24"/>
          <w:highlight w:val="none"/>
          <w:lang w:val="en-US" w:eastAsia="zh-CN"/>
        </w:rPr>
        <w:t>：否</w:t>
      </w:r>
    </w:p>
    <w:p w14:paraId="561FA447">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二、申请人的资格要求：</w:t>
      </w:r>
      <w:bookmarkEnd w:id="16"/>
      <w:bookmarkEnd w:id="17"/>
      <w:bookmarkEnd w:id="18"/>
      <w:bookmarkEnd w:id="19"/>
      <w:bookmarkEnd w:id="20"/>
      <w:bookmarkEnd w:id="21"/>
    </w:p>
    <w:p w14:paraId="1F19A5D8">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1.满足《中华人民共和国政府采购法》第二十二条规定；</w:t>
      </w:r>
    </w:p>
    <w:p w14:paraId="4755D049">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落实政府采购政策需满足的资格要求：根据《政府采购促进中小企业发展办法》（财库〔2020〕46号）的相关规定，本项目专门面向中小企业（含JY企业、残疾人福利单位）采购。即：提供的服务全部由符合政策要求的中小/小微企业承接。</w:t>
      </w:r>
    </w:p>
    <w:p w14:paraId="781DF590">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73BC972C">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（2）提供法定代表人身份证明书及法定代表人身份证复印件或法定代表人授权委托书及被委托人身份证复印件；</w:t>
      </w:r>
    </w:p>
    <w:p w14:paraId="3F7D72E6">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（3）提供近段时间内法人（指本单位）连续三个月（指2026年7月—2026年9月）的缴纳社保证明材料，新成立的公司按实际发生提供，如依法不需要缴纳社会保障资金的，应提供相应文件证明）；</w:t>
      </w:r>
    </w:p>
    <w:p w14:paraId="545B533A">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（4）供应商需提供2025年度第三方审计机构出具的财务审计报告（2025年10月以后新成立公司可提供成立至今由银行出具的资信证明资料）及健全的财务会计制度；</w:t>
      </w:r>
    </w:p>
    <w:p w14:paraId="472FDE8F">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5）提供税务部门出具近三个月（近三个月是指2026年7月—2026年9月）依法缴纳税收的完税证明（需含增值税、印花税等税种；如当月无需缴税需提供税务机关出具的无欠税证明），新成立公司按实际发生提供税务机关出具的无欠税证明；</w:t>
      </w:r>
    </w:p>
    <w:p w14:paraId="62DD2E34">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6）近三年拟参加本次招标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1D137C8B">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（7）企业负责人为同一人或者存在直接控股、管理关系的不同供应商，不得参加同一合同项下的政府采购活动（提供声明函），否则，皆取消投标资格。</w:t>
      </w:r>
    </w:p>
    <w:p w14:paraId="22D3C7EE">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（8）本项目不接受联合体投标</w:t>
      </w:r>
    </w:p>
    <w:p w14:paraId="6A5804E7">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（9）投标保证金或电子保函20000.00元 （大写：贰万元整）</w:t>
      </w:r>
    </w:p>
    <w:p w14:paraId="35083FA1">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3.本项目的特定资格要求：供应商须具备有效期内的《旅行社经营许可证》</w:t>
      </w:r>
    </w:p>
    <w:p w14:paraId="416D29EC">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ind w:left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三、获取采购文件</w:t>
      </w:r>
    </w:p>
    <w:p w14:paraId="01F89497">
      <w:pPr>
        <w:keepNext w:val="0"/>
        <w:keepLines w:val="0"/>
        <w:pageBreakBefore w:val="0"/>
        <w:widowControl w:val="0"/>
        <w:kinsoku/>
        <w:wordWrap/>
        <w:overflowPunct/>
        <w:topLinePunct w:val="0"/>
        <w:autoSpaceDE/>
        <w:autoSpaceDN/>
        <w:bidi w:val="0"/>
        <w:adjustRightInd/>
        <w:snapToGrid w:val="0"/>
        <w:spacing w:line="332" w:lineRule="auto"/>
        <w:ind w:firstLine="480" w:firstLineChars="200"/>
        <w:jc w:val="both"/>
        <w:textAlignment w:val="auto"/>
        <w:rPr>
          <w:rFonts w:hint="eastAsia" w:ascii="仿宋" w:hAnsi="仿宋" w:eastAsia="仿宋" w:cs="仿宋"/>
          <w:color w:val="auto"/>
          <w:sz w:val="24"/>
          <w:szCs w:val="24"/>
          <w:highlight w:val="none"/>
          <w:lang w:val="en-US" w:eastAsia="zh-CN"/>
        </w:rPr>
      </w:pPr>
      <w:bookmarkStart w:id="22" w:name="_Toc28359092"/>
      <w:bookmarkStart w:id="23" w:name="_Toc35393801"/>
      <w:bookmarkStart w:id="24" w:name="_Toc22996"/>
      <w:bookmarkStart w:id="25" w:name="_Toc35393632"/>
      <w:bookmarkStart w:id="26" w:name="_Toc7922"/>
      <w:bookmarkStart w:id="27" w:name="_Toc28359015"/>
      <w:r>
        <w:rPr>
          <w:rFonts w:hint="eastAsia" w:ascii="仿宋" w:hAnsi="仿宋" w:eastAsia="仿宋" w:cs="仿宋"/>
          <w:sz w:val="24"/>
          <w:szCs w:val="24"/>
          <w:highlight w:val="none"/>
          <w:lang w:val="en-US" w:eastAsia="zh-CN"/>
        </w:rPr>
        <w:t>时</w:t>
      </w:r>
      <w:r>
        <w:rPr>
          <w:rFonts w:hint="eastAsia" w:ascii="仿宋" w:hAnsi="仿宋" w:eastAsia="仿宋" w:cs="仿宋"/>
          <w:color w:val="auto"/>
          <w:sz w:val="24"/>
          <w:szCs w:val="24"/>
          <w:highlight w:val="none"/>
          <w:lang w:val="en-US" w:eastAsia="zh-CN"/>
        </w:rPr>
        <w:t>间：2026年10月10日至2026年10月16日，每天上午00:00至12:00，下午12:00至23:59（北京时间，法定节假日除外）</w:t>
      </w:r>
    </w:p>
    <w:p w14:paraId="23BBD838">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地点：供应商登陆政采云平台https://www.zcygov.cn/在线申请获取采购文件；</w:t>
      </w:r>
    </w:p>
    <w:p w14:paraId="371F04F0">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方式：供应商登录政采云平台https://www.zcygov.cn/在线申请获取采购文件（进入“项目采购”应用，在获取采购文件菜单中选择项目，申请获取采购文件）；</w:t>
      </w:r>
    </w:p>
    <w:p w14:paraId="675814EC">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售价：0元</w:t>
      </w:r>
    </w:p>
    <w:p w14:paraId="120CF797">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w:t>
      </w:r>
      <w:bookmarkEnd w:id="22"/>
      <w:bookmarkEnd w:id="23"/>
      <w:bookmarkEnd w:id="24"/>
      <w:bookmarkEnd w:id="25"/>
      <w:bookmarkEnd w:id="26"/>
      <w:bookmarkEnd w:id="27"/>
      <w:r>
        <w:rPr>
          <w:rFonts w:hint="eastAsia" w:ascii="仿宋" w:hAnsi="仿宋" w:eastAsia="仿宋" w:cs="仿宋"/>
          <w:b/>
          <w:bCs/>
          <w:color w:val="auto"/>
          <w:sz w:val="24"/>
          <w:szCs w:val="24"/>
          <w:highlight w:val="none"/>
          <w:lang w:val="en-US" w:eastAsia="zh-CN"/>
        </w:rPr>
        <w:t>提交投标文件截止时间、开标时间和地点</w:t>
      </w:r>
    </w:p>
    <w:p w14:paraId="269B4160">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b w:val="0"/>
          <w:bCs w:val="0"/>
          <w:color w:val="auto"/>
          <w:sz w:val="24"/>
          <w:szCs w:val="24"/>
          <w:highlight w:val="none"/>
          <w:lang w:val="en-US" w:eastAsia="zh-CN"/>
        </w:rPr>
      </w:pPr>
      <w:bookmarkStart w:id="28" w:name="_Toc15664"/>
      <w:bookmarkStart w:id="29" w:name="_Toc28359017"/>
      <w:bookmarkStart w:id="30" w:name="_Toc35393634"/>
      <w:bookmarkStart w:id="31" w:name="_Toc28359094"/>
      <w:bookmarkStart w:id="32" w:name="_Toc35393803"/>
      <w:bookmarkStart w:id="33" w:name="_Toc135"/>
      <w:r>
        <w:rPr>
          <w:rFonts w:hint="eastAsia" w:ascii="仿宋" w:hAnsi="仿宋" w:eastAsia="仿宋" w:cs="仿宋"/>
          <w:b w:val="0"/>
          <w:bCs w:val="0"/>
          <w:color w:val="auto"/>
          <w:sz w:val="24"/>
          <w:szCs w:val="24"/>
          <w:highlight w:val="none"/>
          <w:lang w:val="en-US" w:eastAsia="zh-CN"/>
        </w:rPr>
        <w:t>1.提交投标文件截止时间：2026年10月30日11时00分（北京时间）</w:t>
      </w:r>
    </w:p>
    <w:p w14:paraId="7A411298">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2.投标地点：新疆政府采购网政采云平台（www.zcygov.cn）</w:t>
      </w:r>
    </w:p>
    <w:p w14:paraId="0E4BA6E7">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3.开标时间：</w:t>
      </w:r>
      <w:r>
        <w:rPr>
          <w:rFonts w:hint="eastAsia" w:ascii="仿宋" w:hAnsi="仿宋" w:eastAsia="仿宋" w:cs="仿宋"/>
          <w:b w:val="0"/>
          <w:bCs w:val="0"/>
          <w:sz w:val="24"/>
          <w:szCs w:val="24"/>
          <w:highlight w:val="none"/>
          <w:lang w:val="en-US" w:eastAsia="zh-CN"/>
        </w:rPr>
        <w:t>2026年10月30日11时00分（北京时间）</w:t>
      </w:r>
    </w:p>
    <w:p w14:paraId="1A7B500D">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4.开标地点：投标人登录政采云平台https://www.zcygov.cn/，进入“项目采购-开标评标－右边选择对应项目点击“进入项目”进入开标大厅。</w:t>
      </w:r>
    </w:p>
    <w:p w14:paraId="6D4CED4B">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五</w:t>
      </w:r>
      <w:r>
        <w:rPr>
          <w:rFonts w:hint="eastAsia" w:ascii="仿宋" w:hAnsi="仿宋" w:eastAsia="仿宋" w:cs="仿宋"/>
          <w:b/>
          <w:bCs/>
          <w:sz w:val="24"/>
          <w:szCs w:val="24"/>
          <w:highlight w:val="none"/>
        </w:rPr>
        <w:t>、公告期限</w:t>
      </w:r>
      <w:bookmarkEnd w:id="28"/>
      <w:bookmarkEnd w:id="29"/>
      <w:bookmarkEnd w:id="30"/>
      <w:bookmarkEnd w:id="31"/>
      <w:bookmarkEnd w:id="32"/>
      <w:bookmarkEnd w:id="33"/>
    </w:p>
    <w:p w14:paraId="50CECDC6">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自本公告发布之日起</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个工作日。</w:t>
      </w:r>
    </w:p>
    <w:p w14:paraId="2F61D6E9">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sz w:val="24"/>
          <w:szCs w:val="24"/>
          <w:highlight w:val="none"/>
          <w:lang w:val="en-US" w:eastAsia="zh-CN"/>
        </w:rPr>
      </w:pPr>
      <w:bookmarkStart w:id="34" w:name="_Toc35393804"/>
      <w:bookmarkStart w:id="35" w:name="_Toc35393635"/>
      <w:bookmarkStart w:id="36" w:name="_Toc25927"/>
      <w:bookmarkStart w:id="37" w:name="_Toc23752"/>
      <w:r>
        <w:rPr>
          <w:rFonts w:hint="eastAsia" w:ascii="仿宋" w:hAnsi="仿宋" w:eastAsia="仿宋" w:cs="仿宋"/>
          <w:b/>
          <w:bCs/>
          <w:sz w:val="24"/>
          <w:szCs w:val="24"/>
          <w:highlight w:val="none"/>
          <w:lang w:val="en-US" w:eastAsia="zh-CN"/>
        </w:rPr>
        <w:t>六、其他补充事宜</w:t>
      </w:r>
      <w:bookmarkEnd w:id="34"/>
      <w:bookmarkEnd w:id="35"/>
      <w:r>
        <w:rPr>
          <w:rFonts w:hint="eastAsia" w:ascii="仿宋" w:hAnsi="仿宋" w:eastAsia="仿宋" w:cs="仿宋"/>
          <w:b/>
          <w:bCs/>
          <w:sz w:val="24"/>
          <w:szCs w:val="24"/>
          <w:highlight w:val="none"/>
          <w:lang w:val="en-US" w:eastAsia="zh-CN"/>
        </w:rPr>
        <w:t>：</w:t>
      </w:r>
      <w:bookmarkEnd w:id="36"/>
      <w:bookmarkEnd w:id="37"/>
    </w:p>
    <w:p w14:paraId="7AD4E745">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1.本项目实行网上投标，采用电子投标文件。若供应商参与投标，自行承担投标一切费用；</w:t>
      </w:r>
    </w:p>
    <w:p w14:paraId="5C7AC886">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各供应商应在开标前应确保成为政采云平台供应商，并完成CA数字证书（符合国密标准）申领。因未注册入库、未办理CA数字证书等原因造成无法投标或投标失败等后果由供应商自行承担。有意向参与电子开评标的供应商，可访问新疆数字证书认证中心官方网站（https://www.xjca.com.cn/）或下载“新疆政务通”APP自行进行申领。如需咨询，请联系新疆CA服务热线0991-2819290；</w:t>
      </w:r>
    </w:p>
    <w:p w14:paraId="178ADADA">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供应商将政采云电子交易客户端下载、安装完成后，可通过账号密码或CA登录客户端进行投标文件的制作。在使用政采云投标客户端时，建议使用WIN7（64位）及以上操作系统。客户端请至新疆政府采购网（http://ccgp-bingtuan.gov.cn/）下载专区查看，如有问题可拨打政采云客户服务热线95763进行咨询。如因供应商自身原因导致在规定时间内无法正常解密的（如：浏览器故障、未安装相关驱动、网络故障、加密CA与解密CA不一致等），采购中心/代理机构不予异常处理，视为供应商自动弃标；</w:t>
      </w:r>
    </w:p>
    <w:p w14:paraId="00292192">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4.供应商在开标时须使用制作加密电子投标文件所使用的CA锁及电脑，电脑须提前配置好浏览器（使用谷歌浏览器），并确保开标期间电脑网络环境畅通，以便开标时解锁；</w:t>
      </w:r>
    </w:p>
    <w:p w14:paraId="70F0E1AC">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5.为了保证开评标顺利进行，政采云线上开标功能完全实现，供应商开标所使用的电脑设备须具有视频及语音功能</w:t>
      </w:r>
      <w:r>
        <w:rPr>
          <w:rFonts w:hint="eastAsia" w:ascii="仿宋" w:hAnsi="仿宋" w:eastAsia="仿宋" w:cs="仿宋"/>
          <w:kern w:val="2"/>
          <w:sz w:val="24"/>
          <w:szCs w:val="24"/>
          <w:highlight w:val="none"/>
          <w:lang w:val="en-US" w:eastAsia="zh-CN" w:bidi="ar-SA"/>
        </w:rPr>
        <w:t>。</w:t>
      </w:r>
    </w:p>
    <w:p w14:paraId="40BEC8D4">
      <w:pPr>
        <w:pStyle w:val="45"/>
        <w:keepNext w:val="0"/>
        <w:keepLines w:val="0"/>
        <w:pageBreakBefore w:val="0"/>
        <w:widowControl w:val="0"/>
        <w:numPr>
          <w:ilvl w:val="0"/>
          <w:numId w:val="0"/>
        </w:numPr>
        <w:kinsoku/>
        <w:wordWrap/>
        <w:overflowPunct/>
        <w:topLinePunct w:val="0"/>
        <w:autoSpaceDE/>
        <w:autoSpaceDN/>
        <w:bidi w:val="0"/>
        <w:adjustRightInd/>
        <w:spacing w:line="332" w:lineRule="auto"/>
        <w:ind w:firstLine="241" w:firstLineChars="100"/>
        <w:textAlignment w:val="auto"/>
        <w:rPr>
          <w:rFonts w:hint="eastAsia" w:ascii="仿宋" w:hAnsi="仿宋" w:eastAsia="仿宋" w:cs="仿宋"/>
          <w:color w:val="000000"/>
          <w:spacing w:val="0"/>
          <w:kern w:val="0"/>
          <w:sz w:val="24"/>
          <w:szCs w:val="24"/>
          <w:highlight w:val="none"/>
          <w:lang w:val="en-US" w:eastAsia="zh-CN" w:bidi="ar-SA"/>
        </w:rPr>
      </w:pPr>
      <w:r>
        <w:rPr>
          <w:rFonts w:hint="eastAsia" w:ascii="仿宋" w:hAnsi="仿宋" w:eastAsia="仿宋" w:cs="仿宋"/>
          <w:b/>
          <w:bCs/>
          <w:color w:val="000000"/>
          <w:spacing w:val="0"/>
          <w:kern w:val="0"/>
          <w:sz w:val="24"/>
          <w:szCs w:val="24"/>
          <w:highlight w:val="none"/>
          <w:lang w:val="en-US" w:eastAsia="zh-CN" w:bidi="ar-SA"/>
        </w:rPr>
        <w:t>特别提示：</w:t>
      </w:r>
    </w:p>
    <w:p w14:paraId="5ED00170">
      <w:pPr>
        <w:pStyle w:val="45"/>
        <w:keepNext w:val="0"/>
        <w:keepLines w:val="0"/>
        <w:pageBreakBefore w:val="0"/>
        <w:widowControl w:val="0"/>
        <w:numPr>
          <w:ilvl w:val="0"/>
          <w:numId w:val="0"/>
        </w:numPr>
        <w:kinsoku/>
        <w:wordWrap/>
        <w:overflowPunct/>
        <w:topLinePunct w:val="0"/>
        <w:autoSpaceDE/>
        <w:autoSpaceDN/>
        <w:bidi w:val="0"/>
        <w:adjustRightInd/>
        <w:snapToGrid/>
        <w:spacing w:line="332" w:lineRule="auto"/>
        <w:ind w:firstLine="54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1、超过200万元的货物和服务采购项目、超过400万元的工程采购项目中适宜由中小企业提供的，预留该部分采购项目预算总额的30%以上专门面向中小企业采购，其中预留给小微企业的比例不低于60%。</w:t>
      </w:r>
    </w:p>
    <w:p w14:paraId="7E531EF0">
      <w:pPr>
        <w:pStyle w:val="45"/>
        <w:keepNext w:val="0"/>
        <w:keepLines w:val="0"/>
        <w:pageBreakBefore w:val="0"/>
        <w:widowControl w:val="0"/>
        <w:numPr>
          <w:ilvl w:val="0"/>
          <w:numId w:val="0"/>
        </w:numPr>
        <w:kinsoku/>
        <w:wordWrap/>
        <w:overflowPunct/>
        <w:topLinePunct w:val="0"/>
        <w:autoSpaceDE/>
        <w:autoSpaceDN/>
        <w:bidi w:val="0"/>
        <w:adjustRightInd/>
        <w:snapToGrid/>
        <w:spacing w:line="332" w:lineRule="auto"/>
        <w:ind w:firstLine="54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BB5DB28">
      <w:pPr>
        <w:pStyle w:val="45"/>
        <w:keepNext w:val="0"/>
        <w:keepLines w:val="0"/>
        <w:pageBreakBefore w:val="0"/>
        <w:widowControl w:val="0"/>
        <w:numPr>
          <w:ilvl w:val="0"/>
          <w:numId w:val="0"/>
        </w:numPr>
        <w:kinsoku/>
        <w:wordWrap/>
        <w:overflowPunct/>
        <w:topLinePunct w:val="0"/>
        <w:autoSpaceDE/>
        <w:autoSpaceDN/>
        <w:bidi w:val="0"/>
        <w:adjustRightInd/>
        <w:snapToGrid/>
        <w:spacing w:line="332" w:lineRule="auto"/>
        <w:ind w:firstLine="54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F154051">
      <w:pPr>
        <w:keepNext w:val="0"/>
        <w:keepLines w:val="0"/>
        <w:pageBreakBefore w:val="0"/>
        <w:widowControl w:val="0"/>
        <w:kinsoku/>
        <w:wordWrap/>
        <w:overflowPunct/>
        <w:topLinePunct w:val="0"/>
        <w:autoSpaceDE/>
        <w:autoSpaceDN/>
        <w:bidi w:val="0"/>
        <w:adjustRightInd/>
        <w:snapToGrid w:val="0"/>
        <w:spacing w:line="332" w:lineRule="auto"/>
        <w:ind w:firstLine="241" w:firstLineChars="100"/>
        <w:textAlignment w:val="auto"/>
        <w:rPr>
          <w:rFonts w:hint="eastAsia" w:ascii="仿宋" w:hAnsi="仿宋" w:eastAsia="仿宋" w:cs="仿宋"/>
          <w:b/>
          <w:bCs/>
          <w:sz w:val="24"/>
          <w:szCs w:val="24"/>
          <w:highlight w:val="none"/>
          <w:lang w:val="en-US" w:eastAsia="zh-CN"/>
        </w:rPr>
      </w:pPr>
      <w:bookmarkStart w:id="38" w:name="_Toc1455"/>
      <w:bookmarkStart w:id="39" w:name="_Toc35393636"/>
      <w:bookmarkStart w:id="40" w:name="_Toc28359095"/>
      <w:bookmarkStart w:id="41" w:name="_Toc20454"/>
      <w:bookmarkStart w:id="42" w:name="_Toc35393805"/>
      <w:bookmarkStart w:id="43" w:name="_Toc28359018"/>
      <w:r>
        <w:rPr>
          <w:rFonts w:hint="eastAsia" w:ascii="仿宋" w:hAnsi="仿宋" w:eastAsia="仿宋" w:cs="仿宋"/>
          <w:b/>
          <w:bCs/>
          <w:sz w:val="24"/>
          <w:szCs w:val="24"/>
          <w:highlight w:val="none"/>
          <w:lang w:val="en-US" w:eastAsia="zh-CN"/>
        </w:rPr>
        <w:t>七、凡对本次采购提出询问，请按以下方式联系。</w:t>
      </w:r>
      <w:bookmarkEnd w:id="38"/>
      <w:bookmarkEnd w:id="39"/>
      <w:bookmarkEnd w:id="40"/>
      <w:bookmarkEnd w:id="41"/>
      <w:bookmarkEnd w:id="42"/>
      <w:bookmarkEnd w:id="43"/>
    </w:p>
    <w:p w14:paraId="717FFE62">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1.采购人信息</w:t>
      </w:r>
    </w:p>
    <w:p w14:paraId="09D968C9">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名    称：和田县教育局 </w:t>
      </w:r>
    </w:p>
    <w:p w14:paraId="67CDEE47">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地    址：和田县百和镇科技路1号</w:t>
      </w:r>
    </w:p>
    <w:p w14:paraId="254DD6F7">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联 系 人：张刚刚</w:t>
      </w:r>
    </w:p>
    <w:p w14:paraId="7DADECC4">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    话：</w:t>
      </w:r>
      <w:r>
        <w:rPr>
          <w:rFonts w:hint="eastAsia" w:ascii="仿宋" w:hAnsi="仿宋" w:eastAsia="仿宋" w:cs="仿宋"/>
          <w:bCs/>
          <w:color w:val="auto"/>
          <w:sz w:val="24"/>
          <w:szCs w:val="24"/>
          <w:highlight w:val="none"/>
          <w:lang w:val="en-US" w:eastAsia="zh-CN"/>
        </w:rPr>
        <w:t>0903-2023036</w:t>
      </w:r>
    </w:p>
    <w:p w14:paraId="645652BB">
      <w:pPr>
        <w:keepNext w:val="0"/>
        <w:keepLines w:val="0"/>
        <w:pageBreakBefore w:val="0"/>
        <w:widowControl w:val="0"/>
        <w:kinsoku/>
        <w:wordWrap/>
        <w:overflowPunct/>
        <w:topLinePunct w:val="0"/>
        <w:autoSpaceDE/>
        <w:autoSpaceDN/>
        <w:bidi w:val="0"/>
        <w:adjustRightInd/>
        <w:snapToGrid w:val="0"/>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2.采购代理机构信息</w:t>
      </w:r>
    </w:p>
    <w:p w14:paraId="4A3F8860">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名    称：新疆庆信达项目管理有限公司　</w:t>
      </w:r>
    </w:p>
    <w:p w14:paraId="46B4752A">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地    址：和田市人民街18号玉都国际广场金座703号</w:t>
      </w:r>
    </w:p>
    <w:p w14:paraId="59C99DE5">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项目联系人：郑泽娟</w:t>
      </w:r>
    </w:p>
    <w:p w14:paraId="2B1D03C2">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联系方式：0903-7820626</w:t>
      </w:r>
    </w:p>
    <w:p w14:paraId="16CCF500">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3.同级政府采购监督管理部门名称：和田县财政局</w:t>
      </w:r>
    </w:p>
    <w:p w14:paraId="1E99694B">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联系人：张先生     </w:t>
      </w:r>
    </w:p>
    <w:p w14:paraId="3C986B7D">
      <w:pPr>
        <w:keepNext w:val="0"/>
        <w:keepLines w:val="0"/>
        <w:pageBreakBefore w:val="0"/>
        <w:widowControl w:val="0"/>
        <w:kinsoku/>
        <w:wordWrap/>
        <w:overflowPunct/>
        <w:topLinePunct w:val="0"/>
        <w:autoSpaceDE/>
        <w:autoSpaceDN/>
        <w:bidi w:val="0"/>
        <w:adjustRightInd/>
        <w:spacing w:line="332" w:lineRule="auto"/>
        <w:ind w:firstLine="480" w:firstLineChars="200"/>
        <w:textAlignment w:val="auto"/>
        <w:rPr>
          <w:rFonts w:hint="eastAsia" w:ascii="仿宋" w:hAnsi="仿宋" w:eastAsia="仿宋" w:cs="仿宋"/>
          <w:b/>
          <w:color w:val="auto"/>
          <w:sz w:val="36"/>
          <w:szCs w:val="36"/>
          <w:highlight w:val="none"/>
          <w:lang w:eastAsia="zh-CN"/>
        </w:rPr>
      </w:pPr>
      <w:r>
        <w:rPr>
          <w:rFonts w:hint="eastAsia" w:ascii="仿宋" w:hAnsi="仿宋" w:eastAsia="仿宋" w:cs="仿宋"/>
          <w:sz w:val="24"/>
          <w:szCs w:val="24"/>
          <w:highlight w:val="none"/>
          <w:lang w:val="en-US" w:eastAsia="zh-CN"/>
        </w:rPr>
        <w:t>联系电话：0903-7830610</w:t>
      </w:r>
      <w:r>
        <w:rPr>
          <w:rFonts w:hint="eastAsia" w:ascii="仿宋" w:hAnsi="仿宋" w:eastAsia="仿宋" w:cs="仿宋"/>
          <w:b/>
          <w:color w:val="auto"/>
          <w:sz w:val="36"/>
          <w:szCs w:val="36"/>
          <w:highlight w:val="none"/>
          <w:lang w:eastAsia="zh-CN"/>
        </w:rPr>
        <w:br w:type="page"/>
      </w:r>
    </w:p>
    <w:p w14:paraId="56AE1BE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eastAsia="zh-CN"/>
        </w:rPr>
        <w:t>第二部分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lang w:eastAsia="zh-CN"/>
        </w:rPr>
        <w:t>投标人须知</w:t>
      </w:r>
      <w:bookmarkEnd w:id="1"/>
      <w:bookmarkEnd w:id="2"/>
      <w:bookmarkEnd w:id="3"/>
      <w:bookmarkEnd w:id="4"/>
      <w:bookmarkEnd w:id="5"/>
      <w:bookmarkEnd w:id="6"/>
      <w:bookmarkEnd w:id="7"/>
      <w:bookmarkEnd w:id="8"/>
      <w:bookmarkEnd w:id="9"/>
    </w:p>
    <w:p w14:paraId="22093E2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b/>
          <w:color w:val="auto"/>
          <w:sz w:val="28"/>
          <w:szCs w:val="28"/>
          <w:highlight w:val="none"/>
        </w:rPr>
      </w:pPr>
      <w:bookmarkStart w:id="44" w:name="_Toc21348_WPSOffice_Level1"/>
      <w:bookmarkStart w:id="45" w:name="_Toc10179"/>
      <w:bookmarkStart w:id="46" w:name="_Toc29111"/>
      <w:bookmarkStart w:id="47" w:name="_Toc24832"/>
      <w:bookmarkStart w:id="48" w:name="_Toc9144"/>
      <w:bookmarkStart w:id="49" w:name="_Toc12827"/>
      <w:bookmarkStart w:id="50" w:name="_Toc17655"/>
      <w:bookmarkStart w:id="51" w:name="_Toc7237"/>
      <w:bookmarkStart w:id="52" w:name="_Toc18219"/>
      <w:bookmarkStart w:id="53" w:name="_Toc8971"/>
      <w:bookmarkStart w:id="54" w:name="_Toc14053"/>
      <w:bookmarkStart w:id="55" w:name="_Toc10040"/>
      <w:r>
        <w:rPr>
          <w:rFonts w:hint="eastAsia" w:ascii="仿宋" w:hAnsi="仿宋" w:eastAsia="仿宋" w:cs="仿宋"/>
          <w:b/>
          <w:color w:val="auto"/>
          <w:sz w:val="28"/>
          <w:szCs w:val="28"/>
          <w:highlight w:val="none"/>
        </w:rPr>
        <w:t>投标人须知前附表</w:t>
      </w:r>
      <w:bookmarkEnd w:id="44"/>
      <w:bookmarkEnd w:id="45"/>
      <w:bookmarkEnd w:id="46"/>
      <w:bookmarkEnd w:id="47"/>
      <w:bookmarkEnd w:id="48"/>
      <w:bookmarkEnd w:id="49"/>
      <w:bookmarkEnd w:id="50"/>
      <w:bookmarkEnd w:id="51"/>
      <w:bookmarkEnd w:id="52"/>
      <w:bookmarkEnd w:id="53"/>
      <w:bookmarkEnd w:id="54"/>
      <w:bookmarkEnd w:id="55"/>
    </w:p>
    <w:tbl>
      <w:tblPr>
        <w:tblStyle w:val="46"/>
        <w:tblW w:w="9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47"/>
        <w:gridCol w:w="6960"/>
      </w:tblGrid>
      <w:tr w14:paraId="4BBD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38" w:type="dxa"/>
            <w:vAlign w:val="center"/>
          </w:tcPr>
          <w:p w14:paraId="6DBE1D27">
            <w:pPr>
              <w:keepNext w:val="0"/>
              <w:keepLines w:val="0"/>
              <w:pageBreakBefore w:val="0"/>
              <w:kinsoku/>
              <w:wordWrap/>
              <w:overflowPunct/>
              <w:topLinePunct w:val="0"/>
              <w:autoSpaceDE/>
              <w:autoSpaceDN/>
              <w:bidi w:val="0"/>
              <w:adjustRightInd/>
              <w:snapToGrid/>
              <w:spacing w:line="340" w:lineRule="exact"/>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47" w:type="dxa"/>
            <w:vAlign w:val="center"/>
          </w:tcPr>
          <w:p w14:paraId="7D7B1FDF">
            <w:pPr>
              <w:keepNext w:val="0"/>
              <w:keepLines w:val="0"/>
              <w:pageBreakBefore w:val="0"/>
              <w:kinsoku/>
              <w:wordWrap/>
              <w:overflowPunct/>
              <w:topLinePunct w:val="0"/>
              <w:autoSpaceDE/>
              <w:autoSpaceDN/>
              <w:bidi w:val="0"/>
              <w:adjustRightInd/>
              <w:snapToGrid/>
              <w:spacing w:line="340" w:lineRule="exact"/>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款</w:t>
            </w:r>
          </w:p>
        </w:tc>
        <w:tc>
          <w:tcPr>
            <w:tcW w:w="6960" w:type="dxa"/>
            <w:vAlign w:val="center"/>
          </w:tcPr>
          <w:p w14:paraId="3BB6D5C9">
            <w:pPr>
              <w:keepNext w:val="0"/>
              <w:keepLines w:val="0"/>
              <w:pageBreakBefore w:val="0"/>
              <w:kinsoku/>
              <w:wordWrap/>
              <w:overflowPunct/>
              <w:topLinePunct w:val="0"/>
              <w:autoSpaceDE/>
              <w:autoSpaceDN/>
              <w:bidi w:val="0"/>
              <w:adjustRightInd/>
              <w:snapToGrid/>
              <w:spacing w:line="340" w:lineRule="exact"/>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     容</w:t>
            </w:r>
          </w:p>
        </w:tc>
      </w:tr>
      <w:tr w14:paraId="13C0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38" w:type="dxa"/>
            <w:vAlign w:val="center"/>
          </w:tcPr>
          <w:p w14:paraId="39EF605A">
            <w:pPr>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947" w:type="dxa"/>
            <w:vAlign w:val="center"/>
          </w:tcPr>
          <w:p w14:paraId="57516292">
            <w:pPr>
              <w:spacing w:before="24" w:beforeLines="10" w:after="24" w:afterLines="10"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p>
        </w:tc>
        <w:tc>
          <w:tcPr>
            <w:tcW w:w="6960" w:type="dxa"/>
            <w:vAlign w:val="center"/>
          </w:tcPr>
          <w:p w14:paraId="4D7C11EF">
            <w:pPr>
              <w:spacing w:before="24" w:beforeLines="10" w:after="24" w:afterLines="10" w:line="24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名  称：和田县教育局 </w:t>
            </w:r>
          </w:p>
          <w:p w14:paraId="6D0BB412">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地  址：</w:t>
            </w:r>
            <w:r>
              <w:rPr>
                <w:rFonts w:hint="eastAsia" w:ascii="仿宋" w:hAnsi="仿宋" w:eastAsia="仿宋" w:cs="仿宋"/>
                <w:color w:val="auto"/>
                <w:sz w:val="24"/>
                <w:szCs w:val="24"/>
                <w:highlight w:val="none"/>
                <w:lang w:val="en-US" w:eastAsia="zh-CN"/>
              </w:rPr>
              <w:t>和田县百和镇科技路1号</w:t>
            </w:r>
          </w:p>
          <w:p w14:paraId="49D040DF">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联系人：张刚刚</w:t>
            </w:r>
          </w:p>
          <w:p w14:paraId="57FF922E">
            <w:pPr>
              <w:spacing w:before="24" w:beforeLines="10" w:after="24" w:afterLines="10" w:line="240" w:lineRule="auto"/>
              <w:ind w:firstLine="0" w:firstLineChars="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电  话：</w:t>
            </w:r>
            <w:r>
              <w:rPr>
                <w:rFonts w:hint="eastAsia" w:ascii="仿宋" w:hAnsi="仿宋" w:eastAsia="仿宋" w:cs="仿宋"/>
                <w:color w:val="auto"/>
                <w:sz w:val="24"/>
                <w:szCs w:val="24"/>
                <w:highlight w:val="none"/>
                <w:lang w:val="en-US" w:eastAsia="zh-CN"/>
              </w:rPr>
              <w:t>0903-2023036</w:t>
            </w:r>
            <w:r>
              <w:rPr>
                <w:rFonts w:hint="eastAsia" w:ascii="仿宋" w:hAnsi="仿宋" w:eastAsia="仿宋" w:cs="仿宋"/>
                <w:color w:val="auto"/>
                <w:sz w:val="24"/>
                <w:szCs w:val="24"/>
                <w:highlight w:val="none"/>
                <w:lang w:val="en-US"/>
              </w:rPr>
              <w:t xml:space="preserve"> </w:t>
            </w:r>
          </w:p>
        </w:tc>
      </w:tr>
      <w:tr w14:paraId="4646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38" w:type="dxa"/>
            <w:vAlign w:val="center"/>
          </w:tcPr>
          <w:p w14:paraId="6EDA9CEA">
            <w:pPr>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947" w:type="dxa"/>
            <w:vAlign w:val="center"/>
          </w:tcPr>
          <w:p w14:paraId="5DB15E3D">
            <w:pPr>
              <w:spacing w:before="24" w:beforeLines="10" w:after="24" w:afterLines="10"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代理机构</w:t>
            </w:r>
          </w:p>
        </w:tc>
        <w:tc>
          <w:tcPr>
            <w:tcW w:w="6960" w:type="dxa"/>
            <w:vAlign w:val="center"/>
          </w:tcPr>
          <w:p w14:paraId="7F79131F">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名    称：新疆庆信达项目管理有限公司　</w:t>
            </w:r>
          </w:p>
          <w:p w14:paraId="26364B8F">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址：和田市人民街18号玉都国际广场金座703号</w:t>
            </w:r>
          </w:p>
          <w:p w14:paraId="3B8CB92D">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项目联系人：郑泽娟</w:t>
            </w:r>
          </w:p>
          <w:p w14:paraId="65F4108C">
            <w:pPr>
              <w:spacing w:before="24" w:beforeLines="10" w:after="24" w:afterLines="10" w:line="240" w:lineRule="auto"/>
              <w:ind w:firstLine="0" w:firstLineChars="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联系方式：0903-7820626</w:t>
            </w:r>
          </w:p>
        </w:tc>
      </w:tr>
      <w:tr w14:paraId="2054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838" w:type="dxa"/>
            <w:vAlign w:val="center"/>
          </w:tcPr>
          <w:p w14:paraId="18049C55">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3</w:t>
            </w:r>
          </w:p>
        </w:tc>
        <w:tc>
          <w:tcPr>
            <w:tcW w:w="1947" w:type="dxa"/>
            <w:vAlign w:val="center"/>
          </w:tcPr>
          <w:p w14:paraId="322751BB">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项目编号及</w:t>
            </w:r>
          </w:p>
          <w:p w14:paraId="2459F1CB">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p>
        </w:tc>
        <w:tc>
          <w:tcPr>
            <w:tcW w:w="6960" w:type="dxa"/>
            <w:vAlign w:val="center"/>
          </w:tcPr>
          <w:p w14:paraId="14663517">
            <w:pPr>
              <w:spacing w:before="24" w:beforeLines="10" w:after="24" w:afterLines="10" w:line="24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 xml:space="preserve">项目编号：QXD-HTX-2026ZFCG-13号 </w:t>
            </w:r>
          </w:p>
          <w:p w14:paraId="548C38A0">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项目名称：和田县“融铸式”教育协作学生系列活动项目</w:t>
            </w:r>
          </w:p>
        </w:tc>
      </w:tr>
      <w:tr w14:paraId="493F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838" w:type="dxa"/>
            <w:vAlign w:val="center"/>
          </w:tcPr>
          <w:p w14:paraId="5B76DE5F">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w:t>
            </w:r>
          </w:p>
        </w:tc>
        <w:tc>
          <w:tcPr>
            <w:tcW w:w="1947" w:type="dxa"/>
            <w:vAlign w:val="center"/>
          </w:tcPr>
          <w:p w14:paraId="2CE3F133">
            <w:pPr>
              <w:keepNext w:val="0"/>
              <w:keepLines w:val="0"/>
              <w:pageBreakBefore w:val="0"/>
              <w:kinsoku/>
              <w:wordWrap/>
              <w:overflowPunct/>
              <w:topLinePunct w:val="0"/>
              <w:bidi w:val="0"/>
              <w:adjustRightInd w:val="0"/>
              <w:snapToGrid w:val="0"/>
              <w:spacing w:line="240" w:lineRule="auto"/>
              <w:jc w:val="center"/>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sz w:val="24"/>
                <w:szCs w:val="24"/>
                <w:highlight w:val="none"/>
              </w:rPr>
              <w:t>采购方式</w:t>
            </w:r>
            <w:r>
              <w:rPr>
                <w:rFonts w:hint="eastAsia" w:ascii="仿宋" w:hAnsi="仿宋" w:eastAsia="仿宋" w:cs="仿宋"/>
                <w:color w:val="000000"/>
                <w:sz w:val="24"/>
                <w:szCs w:val="24"/>
                <w:highlight w:val="none"/>
                <w:lang w:val="en-US" w:eastAsia="zh-CN"/>
              </w:rPr>
              <w:t>及评标方法</w:t>
            </w:r>
          </w:p>
        </w:tc>
        <w:tc>
          <w:tcPr>
            <w:tcW w:w="6960" w:type="dxa"/>
            <w:vAlign w:val="center"/>
          </w:tcPr>
          <w:p w14:paraId="122FB75B">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采购方式：</w:t>
            </w:r>
            <w:r>
              <w:rPr>
                <w:rFonts w:hint="eastAsia" w:ascii="仿宋" w:hAnsi="仿宋" w:eastAsia="仿宋" w:cs="仿宋"/>
                <w:color w:val="auto"/>
                <w:sz w:val="24"/>
                <w:szCs w:val="24"/>
                <w:highlight w:val="none"/>
                <w:lang w:val="en-US" w:eastAsia="zh-CN"/>
              </w:rPr>
              <w:t>公开招标；</w:t>
            </w:r>
          </w:p>
          <w:p w14:paraId="6BA752A8">
            <w:pPr>
              <w:pStyle w:val="14"/>
              <w:ind w:left="0" w:leftChars="0" w:firstLine="0" w:firstLineChars="0"/>
              <w:rPr>
                <w:rFonts w:hint="eastAsia" w:ascii="仿宋" w:hAnsi="仿宋" w:eastAsia="仿宋" w:cs="仿宋"/>
                <w:highlight w:val="none"/>
                <w:lang w:val="en-US" w:eastAsia="zh-CN"/>
              </w:rPr>
            </w:pPr>
            <w:r>
              <w:rPr>
                <w:rFonts w:hint="eastAsia" w:ascii="仿宋" w:hAnsi="仿宋" w:eastAsia="仿宋" w:cs="仿宋"/>
                <w:color w:val="auto"/>
                <w:kern w:val="2"/>
                <w:sz w:val="24"/>
                <w:szCs w:val="24"/>
                <w:highlight w:val="none"/>
                <w:lang w:val="en-US" w:eastAsia="zh-CN" w:bidi="ar-SA"/>
              </w:rPr>
              <w:t>评标方法：采用综合评分法。</w:t>
            </w:r>
          </w:p>
        </w:tc>
      </w:tr>
      <w:tr w14:paraId="712A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4331ED79">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5</w:t>
            </w:r>
          </w:p>
        </w:tc>
        <w:tc>
          <w:tcPr>
            <w:tcW w:w="1947" w:type="dxa"/>
            <w:vAlign w:val="center"/>
          </w:tcPr>
          <w:p w14:paraId="62E3AC30">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采购内容</w:t>
            </w:r>
          </w:p>
        </w:tc>
        <w:tc>
          <w:tcPr>
            <w:tcW w:w="6960" w:type="dxa"/>
            <w:vAlign w:val="center"/>
          </w:tcPr>
          <w:p w14:paraId="5DD04C1F">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为加强河南省与和田县中小学生各民族交往交流交融，促进各民族文化交流互鉴。通过开展河南和田交流研学活动，进一步开阔学生视野，增强学生民族认同感和振兴国家保卫祖国的使命感。（具体内容详见招标文件）</w:t>
            </w:r>
          </w:p>
        </w:tc>
      </w:tr>
      <w:tr w14:paraId="4BBB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38" w:type="dxa"/>
            <w:vAlign w:val="center"/>
          </w:tcPr>
          <w:p w14:paraId="15CE4248">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1947" w:type="dxa"/>
            <w:vAlign w:val="center"/>
          </w:tcPr>
          <w:p w14:paraId="2B76033F">
            <w:pPr>
              <w:keepNext w:val="0"/>
              <w:keepLines w:val="0"/>
              <w:pageBreakBefore w:val="0"/>
              <w:kinsoku/>
              <w:wordWrap/>
              <w:overflowPunct/>
              <w:topLinePunct w:val="0"/>
              <w:bidi w:val="0"/>
              <w:adjustRightInd w:val="0"/>
              <w:snapToGrid w:val="0"/>
              <w:spacing w:line="240"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000000"/>
                <w:sz w:val="24"/>
                <w:szCs w:val="24"/>
                <w:highlight w:val="none"/>
                <w:lang w:val="en-US" w:eastAsia="zh-CN"/>
              </w:rPr>
              <w:t>合同履约期</w:t>
            </w:r>
          </w:p>
        </w:tc>
        <w:tc>
          <w:tcPr>
            <w:tcW w:w="6960" w:type="dxa"/>
            <w:vAlign w:val="center"/>
          </w:tcPr>
          <w:p w14:paraId="4BAA6D96">
            <w:pPr>
              <w:keepNext w:val="0"/>
              <w:keepLines w:val="0"/>
              <w:pageBreakBefore w:val="0"/>
              <w:kinsoku/>
              <w:wordWrap/>
              <w:overflowPunct/>
              <w:topLinePunct w:val="0"/>
              <w:bidi w:val="0"/>
              <w:adjustRightInd w:val="0"/>
              <w:snapToGrid w:val="0"/>
              <w:spacing w:line="240" w:lineRule="auto"/>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lang w:val="en-US" w:eastAsia="zh-CN"/>
              </w:rPr>
              <w:t>自合同签订之日起60天内完成（具体以签订合同为准）</w:t>
            </w:r>
          </w:p>
        </w:tc>
      </w:tr>
      <w:tr w14:paraId="0FB3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57A66A13">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w:t>
            </w:r>
          </w:p>
        </w:tc>
        <w:tc>
          <w:tcPr>
            <w:tcW w:w="1947" w:type="dxa"/>
            <w:vAlign w:val="center"/>
          </w:tcPr>
          <w:p w14:paraId="64A7756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采购预算</w:t>
            </w:r>
            <w:r>
              <w:rPr>
                <w:rFonts w:hint="eastAsia" w:ascii="仿宋" w:hAnsi="仿宋" w:eastAsia="仿宋" w:cs="仿宋"/>
                <w:color w:val="auto"/>
                <w:sz w:val="24"/>
                <w:szCs w:val="24"/>
                <w:highlight w:val="none"/>
                <w:lang w:val="en-US" w:eastAsia="zh-CN"/>
              </w:rPr>
              <w:t>及最高限价</w:t>
            </w:r>
          </w:p>
        </w:tc>
        <w:tc>
          <w:tcPr>
            <w:tcW w:w="6960" w:type="dxa"/>
            <w:vAlign w:val="center"/>
          </w:tcPr>
          <w:p w14:paraId="09C67C19">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预算金额：216万元</w:t>
            </w:r>
          </w:p>
          <w:p w14:paraId="1E4CD7ED">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最高限价：216万元</w:t>
            </w:r>
          </w:p>
          <w:p w14:paraId="338B6C77">
            <w:pPr>
              <w:pStyle w:val="55"/>
              <w:rPr>
                <w:rFonts w:hint="eastAsia" w:ascii="仿宋" w:hAnsi="仿宋" w:eastAsia="仿宋" w:cs="仿宋"/>
                <w:highlight w:val="none"/>
                <w:lang w:val="en-US" w:eastAsia="zh-CN"/>
              </w:rPr>
            </w:pPr>
            <w:r>
              <w:rPr>
                <w:rFonts w:hint="eastAsia" w:ascii="仿宋" w:hAnsi="仿宋" w:eastAsia="仿宋" w:cs="仿宋"/>
                <w:b/>
                <w:bCs/>
                <w:color w:val="auto"/>
                <w:sz w:val="24"/>
                <w:szCs w:val="24"/>
                <w:highlight w:val="none"/>
                <w:lang w:val="en-US" w:eastAsia="zh-CN"/>
              </w:rPr>
              <w:t>采购预算价为最高限价，供应商投标报价超过最高限价的为无效报价，作无效投标处理。</w:t>
            </w:r>
          </w:p>
        </w:tc>
      </w:tr>
      <w:tr w14:paraId="2E2C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838" w:type="dxa"/>
            <w:vAlign w:val="center"/>
          </w:tcPr>
          <w:p w14:paraId="2F0AFC1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c>
          <w:tcPr>
            <w:tcW w:w="1947" w:type="dxa"/>
            <w:vAlign w:val="center"/>
          </w:tcPr>
          <w:p w14:paraId="7911C94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tc>
        <w:tc>
          <w:tcPr>
            <w:tcW w:w="6960" w:type="dxa"/>
            <w:vAlign w:val="center"/>
          </w:tcPr>
          <w:p w14:paraId="0B6428E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保证金的金额：20000.00元（贰万元整） </w:t>
            </w:r>
          </w:p>
          <w:p w14:paraId="63D1A59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缴纳形式：以支票、汇票、本票或者金融机构、担保机构出具的保函、转账等非现金形式提交</w:t>
            </w:r>
          </w:p>
          <w:p w14:paraId="315A937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2、供应</w:t>
            </w:r>
            <w:r>
              <w:rPr>
                <w:rFonts w:hint="eastAsia" w:ascii="仿宋" w:hAnsi="仿宋" w:eastAsia="仿宋" w:cs="仿宋"/>
                <w:color w:val="auto"/>
                <w:sz w:val="24"/>
                <w:szCs w:val="24"/>
                <w:highlight w:val="none"/>
                <w:lang w:val="en-US" w:eastAsia="zh-CN"/>
              </w:rPr>
              <w:t>商应于2026年10月30日11:00（</w:t>
            </w:r>
            <w:r>
              <w:rPr>
                <w:rFonts w:hint="eastAsia" w:ascii="仿宋" w:hAnsi="仿宋" w:eastAsia="仿宋" w:cs="仿宋"/>
                <w:b w:val="0"/>
                <w:bCs w:val="0"/>
                <w:color w:val="auto"/>
                <w:kern w:val="2"/>
                <w:sz w:val="24"/>
                <w:szCs w:val="24"/>
                <w:highlight w:val="none"/>
                <w:lang w:val="en-US" w:eastAsia="zh-CN" w:bidi="ar-SA"/>
              </w:rPr>
              <w:t>北京时间）前，将投标保证金缴纳至采购代理机构指定账户，超过时间则不予认可。</w:t>
            </w:r>
          </w:p>
          <w:p w14:paraId="47A6E5EF">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color w:val="000000"/>
                <w:kern w:val="0"/>
                <w:sz w:val="24"/>
                <w:szCs w:val="24"/>
                <w:lang w:val="en-US" w:eastAsia="zh-CN" w:bidi="ar"/>
              </w:rPr>
              <w:t>开户名称：和田县公共资源交易中心</w:t>
            </w:r>
          </w:p>
          <w:p w14:paraId="7A7B1D52">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color w:val="000000"/>
                <w:kern w:val="0"/>
                <w:sz w:val="24"/>
                <w:szCs w:val="24"/>
                <w:lang w:val="en-US" w:eastAsia="zh-CN" w:bidi="ar"/>
              </w:rPr>
              <w:t xml:space="preserve">开户银行：中国农业银行股份有限公司和田县支行 </w:t>
            </w:r>
          </w:p>
          <w:p w14:paraId="2F5D716D">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color w:val="000000"/>
                <w:kern w:val="0"/>
                <w:sz w:val="24"/>
                <w:szCs w:val="24"/>
                <w:lang w:val="en-US" w:eastAsia="zh-CN" w:bidi="ar"/>
              </w:rPr>
              <w:t>账号：3058 0801 0400 05315</w:t>
            </w:r>
          </w:p>
          <w:p w14:paraId="0A39005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注：1.如果发现供应商有围标、串标行为，其响应无效，且投标保证金将被没收，不予退还；</w:t>
            </w:r>
          </w:p>
          <w:p w14:paraId="0E3C8E2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2.投标保证金未按规定时间缴纳或提交金额不足的，将被视为无效响应，其响应文件将不予接受。供应商应充分考虑资金在途时间；</w:t>
            </w:r>
          </w:p>
          <w:p w14:paraId="1C8171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3.供应商递交保证金时请在用途栏注明“项目名称（可简写）/项目编号、汇款事由（投标保证金）”，对因未注明项目名称及汇款事由而造成保证金不能及时到账的，后果由供应商自负。</w:t>
            </w:r>
          </w:p>
          <w:p w14:paraId="5E1EE96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电子保函使用方法：（1）登录新疆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22ACB11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保函投保金额（元）：20000.00元（大写：贰万元整）</w:t>
            </w:r>
          </w:p>
          <w:p w14:paraId="77C96EA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保函承保期限：90日历天</w:t>
            </w:r>
          </w:p>
          <w:p w14:paraId="49D25A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0000FF"/>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3、投标保证金缴纳方式：《关于促进政府采购公平竞争优化营商环境的通知》[财库〔2019〕38号文]。请各投标企业充分考虑当前营商环境情况，选择切实可行的方式缴纳。</w:t>
            </w:r>
          </w:p>
          <w:p w14:paraId="0EFB3B4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kern w:val="2"/>
                <w:sz w:val="24"/>
                <w:szCs w:val="24"/>
                <w:highlight w:val="none"/>
                <w:lang w:val="en-US" w:eastAsia="zh-CN" w:bidi="ar-SA"/>
              </w:rPr>
              <w:t>注</w:t>
            </w:r>
            <w:r>
              <w:rPr>
                <w:rFonts w:hint="eastAsia" w:ascii="仿宋" w:hAnsi="仿宋" w:eastAsia="仿宋" w:cs="仿宋"/>
                <w:b w:val="0"/>
                <w:bCs w:val="0"/>
                <w:color w:val="auto"/>
                <w:kern w:val="2"/>
                <w:sz w:val="24"/>
                <w:szCs w:val="24"/>
                <w:highlight w:val="none"/>
                <w:lang w:val="en-US" w:eastAsia="zh-CN" w:bidi="ar-SA"/>
              </w:rPr>
              <w:t>：废标项目投标保证金在后续项目再次招标时系统不做统计，请投标企业及时办理退款），中标企业签订政府采购合同后，携带合同原件一份及以上资料办理退投标保证金事宜。</w:t>
            </w:r>
          </w:p>
        </w:tc>
      </w:tr>
      <w:tr w14:paraId="0D16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838" w:type="dxa"/>
            <w:vAlign w:val="center"/>
          </w:tcPr>
          <w:p w14:paraId="49089168">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9</w:t>
            </w:r>
          </w:p>
        </w:tc>
        <w:tc>
          <w:tcPr>
            <w:tcW w:w="1947" w:type="dxa"/>
            <w:vAlign w:val="center"/>
          </w:tcPr>
          <w:p w14:paraId="367E07E1">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val="0"/>
                <w:bCs w:val="0"/>
                <w:color w:val="0D0D0D" w:themeColor="text1" w:themeTint="F2"/>
                <w:sz w:val="24"/>
                <w:szCs w:val="24"/>
                <w:highlight w:val="none"/>
                <w14:textFill>
                  <w14:solidFill>
                    <w14:schemeClr w14:val="tx1">
                      <w14:lumMod w14:val="95000"/>
                      <w14:lumOff w14:val="5000"/>
                    </w14:schemeClr>
                  </w14:solidFill>
                </w14:textFill>
              </w:rPr>
            </w:pPr>
            <w:r>
              <w:rPr>
                <w:rFonts w:hint="eastAsia" w:ascii="仿宋" w:hAnsi="仿宋" w:eastAsia="仿宋" w:cs="仿宋"/>
                <w:b w:val="0"/>
                <w:bCs w:val="0"/>
                <w:color w:val="0D0D0D" w:themeColor="text1" w:themeTint="F2"/>
                <w:sz w:val="24"/>
                <w:szCs w:val="24"/>
                <w:highlight w:val="none"/>
                <w:lang w:eastAsia="zh-CN"/>
                <w14:textFill>
                  <w14:solidFill>
                    <w14:schemeClr w14:val="tx1">
                      <w14:lumMod w14:val="95000"/>
                      <w14:lumOff w14:val="5000"/>
                    </w14:schemeClr>
                  </w14:solidFill>
                </w14:textFill>
              </w:rPr>
              <w:t>供应商</w:t>
            </w:r>
            <w:r>
              <w:rPr>
                <w:rFonts w:hint="eastAsia" w:ascii="仿宋" w:hAnsi="仿宋" w:eastAsia="仿宋" w:cs="仿宋"/>
                <w:b w:val="0"/>
                <w:bCs w:val="0"/>
                <w:color w:val="0D0D0D" w:themeColor="text1" w:themeTint="F2"/>
                <w:sz w:val="24"/>
                <w:szCs w:val="24"/>
                <w:highlight w:val="none"/>
                <w14:textFill>
                  <w14:solidFill>
                    <w14:schemeClr w14:val="tx1">
                      <w14:lumMod w14:val="95000"/>
                      <w14:lumOff w14:val="5000"/>
                    </w14:schemeClr>
                  </w14:solidFill>
                </w14:textFill>
              </w:rPr>
              <w:t>资格要求</w:t>
            </w:r>
          </w:p>
          <w:p w14:paraId="2D30F276">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0D0D0D" w:themeColor="text1" w:themeTint="F2"/>
                <w:sz w:val="24"/>
                <w:szCs w:val="24"/>
                <w:highlight w:val="none"/>
                <w14:textFill>
                  <w14:solidFill>
                    <w14:schemeClr w14:val="tx1">
                      <w14:lumMod w14:val="95000"/>
                      <w14:lumOff w14:val="5000"/>
                    </w14:schemeClr>
                  </w14:solidFill>
                </w14:textFill>
              </w:rPr>
            </w:pPr>
          </w:p>
        </w:tc>
        <w:tc>
          <w:tcPr>
            <w:tcW w:w="6960" w:type="dxa"/>
            <w:vAlign w:val="center"/>
          </w:tcPr>
          <w:p w14:paraId="01F60988">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1.满足《中华人民共和国政府采购法》第二十二条规定；</w:t>
            </w:r>
          </w:p>
          <w:p w14:paraId="66EA10D0">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2.落实政府采购政策需满足的资格要求：根据《政府采购促进中小企业发展办法》（财库〔2020〕46号）的相关规定，本项目专门面向中小企业（含JY企业、残疾人福利单位）采购。即：提供的服务全部由符合政策要求的中小/小微企业承接。</w:t>
            </w:r>
          </w:p>
          <w:p w14:paraId="2270AAE5">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6DDED358">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（2）提供法定代表人身份证明书及法定代表人身份证复印件或法定代表人授权委托书及被委托人身份证复印件；</w:t>
            </w:r>
          </w:p>
          <w:p w14:paraId="11BAC5D9">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（3）提供近段时间内法人（指本单位）连续三个月（指2026年7月—2026年9月）的缴纳社保证明材料，新成立的公司按实际发生提供，如依法不需要缴纳社会保障资金的，应提供相应文件证明）；</w:t>
            </w:r>
          </w:p>
          <w:p w14:paraId="20A7C18A">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（4）供应商需提供2025年度第三方审计机构出具的财务审计报告（2025年10月以后新成立公司可提供成立至今由银行出具的资信证明资料）及健全的财务会计制度；</w:t>
            </w:r>
          </w:p>
          <w:p w14:paraId="57986831">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5）提供税务部门出具近三个月（近三个月是指2026年7月—2026年9月）依法缴纳税收的完税证明（需含增值税、印花税等税种；如当月无需缴税需提供税务机关出具的无欠税证明），新成立公司按实际发生提供税务机关出具的无欠税证明；</w:t>
            </w:r>
          </w:p>
          <w:p w14:paraId="711566CF">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6）近三年拟参加本次招标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3849003D">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（7）企业负责人为同一人或者存在直接控股、管理关系的不同供应商，不得参加同一合同项下的政府采购活动（提供声明函），否则，皆取消投标资格。</w:t>
            </w:r>
          </w:p>
          <w:p w14:paraId="087C3C17">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（8）本项目不接受联合体投标</w:t>
            </w:r>
          </w:p>
          <w:p w14:paraId="2BF559D0">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（9）投标保证金或电子保函20000.00元 （大写：贰万元整）</w:t>
            </w:r>
          </w:p>
          <w:p w14:paraId="1D7BE005">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i w:val="0"/>
                <w:caps w:val="0"/>
                <w:color w:val="0D0D0D" w:themeColor="text1" w:themeTint="F2"/>
                <w:spacing w:val="0"/>
                <w:kern w:val="2"/>
                <w:sz w:val="24"/>
                <w:szCs w:val="24"/>
                <w:highlight w:val="none"/>
                <w:lang w:val="en-US" w:eastAsia="zh-CN" w:bidi="ar-SA"/>
                <w14:textFill>
                  <w14:solidFill>
                    <w14:schemeClr w14:val="tx1">
                      <w14:lumMod w14:val="95000"/>
                      <w14:lumOff w14:val="5000"/>
                    </w14:schemeClr>
                  </w14:solidFill>
                </w14:textFill>
              </w:rPr>
              <w:t>3.本项目的特定资格要求：</w:t>
            </w:r>
            <w:r>
              <w:rPr>
                <w:rFonts w:hint="eastAsia" w:ascii="仿宋" w:hAnsi="仿宋" w:eastAsia="仿宋" w:cs="仿宋"/>
                <w:i w:val="0"/>
                <w:caps w:val="0"/>
                <w:color w:val="0000FF"/>
                <w:spacing w:val="0"/>
                <w:kern w:val="2"/>
                <w:sz w:val="24"/>
                <w:szCs w:val="24"/>
                <w:highlight w:val="none"/>
                <w:lang w:val="en-US" w:eastAsia="zh-CN" w:bidi="ar-SA"/>
              </w:rPr>
              <w:t>供应商须具备有效期内的《旅行社经营许可证》</w:t>
            </w:r>
          </w:p>
        </w:tc>
      </w:tr>
      <w:tr w14:paraId="5C5C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38" w:type="dxa"/>
            <w:vAlign w:val="center"/>
          </w:tcPr>
          <w:p w14:paraId="5F8452D2">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10</w:t>
            </w:r>
          </w:p>
        </w:tc>
        <w:tc>
          <w:tcPr>
            <w:tcW w:w="1947" w:type="dxa"/>
            <w:vAlign w:val="center"/>
          </w:tcPr>
          <w:p w14:paraId="51BC1BE0">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rPr>
              <w:t>信用情况</w:t>
            </w:r>
          </w:p>
        </w:tc>
        <w:tc>
          <w:tcPr>
            <w:tcW w:w="6960" w:type="dxa"/>
            <w:vAlign w:val="center"/>
          </w:tcPr>
          <w:p w14:paraId="74772D91">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信用记录查询时间及方式：</w:t>
            </w:r>
          </w:p>
          <w:p w14:paraId="71641D5E">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（1）查询时间：自本项目招标公告发布之日起至开标时间止，超出此时间范围将被视为无效投标。</w:t>
            </w:r>
          </w:p>
          <w:p w14:paraId="1EB1ADF0">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查询方式：投标人自行通过“信用中国”、“中国政府采购网”查询，并按招标文件要求提供网页查询材料。被列入失信被执行人、企业经营异常名录、重大税收违法案件当事人名单、政府采购严重违法失信名单、政府采购严重违法失信行为记录名单、经营异常名录信息、严重违法失信名单（黑名单）信息（尚在处罚期内的），其他不符合《中华人民共和国政府采购法》第二十二条规定条件的投标人，其投标文件将被视为无效投标。</w:t>
            </w:r>
          </w:p>
          <w:p w14:paraId="32A9B012">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（3）本项目不接受失信企业投标。</w:t>
            </w:r>
          </w:p>
        </w:tc>
      </w:tr>
      <w:tr w14:paraId="1635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38" w:type="dxa"/>
            <w:vAlign w:val="center"/>
          </w:tcPr>
          <w:p w14:paraId="287292C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11</w:t>
            </w:r>
          </w:p>
        </w:tc>
        <w:tc>
          <w:tcPr>
            <w:tcW w:w="1947" w:type="dxa"/>
            <w:vAlign w:val="center"/>
          </w:tcPr>
          <w:p w14:paraId="1E0A7A0F">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val="0"/>
                <w:bCs w:val="0"/>
                <w:color w:val="auto"/>
                <w:kern w:val="2"/>
                <w:sz w:val="24"/>
                <w:szCs w:val="24"/>
                <w:highlight w:val="none"/>
              </w:rPr>
              <w:t>标前准备</w:t>
            </w:r>
          </w:p>
        </w:tc>
        <w:tc>
          <w:tcPr>
            <w:tcW w:w="6960" w:type="dxa"/>
            <w:vAlign w:val="center"/>
          </w:tcPr>
          <w:p w14:paraId="58F9271F">
            <w:pPr>
              <w:widowControl/>
              <w:spacing w:line="240" w:lineRule="auto"/>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1、本项目实行网上投标，采用电子投标文件。若供应商参与投标，自行承担投标一切费用。</w:t>
            </w:r>
          </w:p>
          <w:p w14:paraId="1E17E428">
            <w:pPr>
              <w:widowControl/>
              <w:spacing w:line="240" w:lineRule="auto"/>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14CBF1C6">
            <w:pPr>
              <w:widowControl/>
              <w:spacing w:line="240" w:lineRule="auto"/>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p>
          <w:p w14:paraId="79EE3391">
            <w:pPr>
              <w:widowControl/>
              <w:spacing w:line="240" w:lineRule="auto"/>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4、有意向参与新疆区域电子开评标的供应商，可访问新疆数字证书认证中心官方网站（https://www.xjca.com.cn/）或下载“新疆政务通”APP自行进行申领。如需咨询，请联系新疆CA服务热线0991-2819290。</w:t>
            </w:r>
          </w:p>
        </w:tc>
      </w:tr>
      <w:tr w14:paraId="3900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38" w:type="dxa"/>
            <w:vAlign w:val="center"/>
          </w:tcPr>
          <w:p w14:paraId="0D21427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12</w:t>
            </w:r>
          </w:p>
        </w:tc>
        <w:tc>
          <w:tcPr>
            <w:tcW w:w="1947" w:type="dxa"/>
            <w:vAlign w:val="center"/>
          </w:tcPr>
          <w:p w14:paraId="582F2ACB">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履约保证金</w:t>
            </w:r>
          </w:p>
        </w:tc>
        <w:tc>
          <w:tcPr>
            <w:tcW w:w="6960" w:type="dxa"/>
            <w:vAlign w:val="center"/>
          </w:tcPr>
          <w:p w14:paraId="427D58B5">
            <w:pPr>
              <w:pStyle w:val="90"/>
              <w:spacing w:line="240" w:lineRule="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根据《中华人民共和国政府采购法实施条例》第四十八条  履约保证金的数额不得超过政府采购合同金额的</w:t>
            </w:r>
            <w:r>
              <w:rPr>
                <w:rFonts w:hint="eastAsia" w:ascii="仿宋" w:hAnsi="仿宋" w:eastAsia="仿宋" w:cs="仿宋"/>
                <w:kern w:val="2"/>
                <w:sz w:val="24"/>
                <w:szCs w:val="24"/>
                <w:highlight w:val="none"/>
                <w:u w:val="single"/>
                <w:lang w:val="en-US" w:eastAsia="zh-CN" w:bidi="ar-SA"/>
              </w:rPr>
              <w:t>10%</w:t>
            </w:r>
            <w:r>
              <w:rPr>
                <w:rFonts w:hint="eastAsia" w:ascii="仿宋" w:hAnsi="仿宋" w:eastAsia="仿宋" w:cs="仿宋"/>
                <w:kern w:val="2"/>
                <w:sz w:val="24"/>
                <w:szCs w:val="24"/>
                <w:highlight w:val="none"/>
                <w:lang w:val="en-US" w:eastAsia="zh-CN" w:bidi="ar-SA"/>
              </w:rPr>
              <w:t>（具体金额以合同约定为准）。</w:t>
            </w:r>
            <w:r>
              <w:rPr>
                <w:rFonts w:hint="eastAsia" w:ascii="仿宋" w:hAnsi="仿宋" w:eastAsia="仿宋" w:cs="仿宋"/>
                <w:kern w:val="2"/>
                <w:sz w:val="24"/>
                <w:szCs w:val="24"/>
                <w:highlight w:val="none"/>
                <w:lang w:val="en-US" w:eastAsia="zh-CN" w:bidi="ar-SA"/>
              </w:rPr>
              <w:br w:type="textWrapping"/>
            </w:r>
            <w:r>
              <w:rPr>
                <w:rFonts w:hint="eastAsia" w:ascii="仿宋" w:hAnsi="仿宋" w:eastAsia="仿宋" w:cs="仿宋"/>
                <w:kern w:val="2"/>
                <w:sz w:val="24"/>
                <w:szCs w:val="24"/>
                <w:highlight w:val="none"/>
                <w:lang w:val="en-US" w:eastAsia="zh-CN" w:bidi="ar-SA"/>
              </w:rPr>
              <w:t>中标人与采购人签订合同前提交履约保证金，如中标人未按招标文件规定的期限服务、实施过程中的变更、验收配合等服务完毕，则扣除履约保证金。</w:t>
            </w:r>
          </w:p>
        </w:tc>
      </w:tr>
      <w:tr w14:paraId="4448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38" w:type="dxa"/>
            <w:vAlign w:val="center"/>
          </w:tcPr>
          <w:p w14:paraId="5DD9C29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w:t>
            </w:r>
          </w:p>
        </w:tc>
        <w:tc>
          <w:tcPr>
            <w:tcW w:w="1947" w:type="dxa"/>
            <w:vAlign w:val="center"/>
          </w:tcPr>
          <w:p w14:paraId="09D1F854">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val="0"/>
                <w:bCs w:val="0"/>
                <w:color w:val="auto"/>
                <w:sz w:val="24"/>
                <w:szCs w:val="24"/>
                <w:highlight w:val="none"/>
                <w:lang w:val="en-US" w:eastAsia="zh-CN"/>
              </w:rPr>
              <w:t>服务</w:t>
            </w:r>
            <w:r>
              <w:rPr>
                <w:rFonts w:hint="eastAsia" w:ascii="仿宋" w:hAnsi="仿宋" w:eastAsia="仿宋" w:cs="仿宋"/>
                <w:b w:val="0"/>
                <w:bCs w:val="0"/>
                <w:color w:val="auto"/>
                <w:sz w:val="24"/>
                <w:szCs w:val="24"/>
                <w:highlight w:val="none"/>
              </w:rPr>
              <w:t>地点</w:t>
            </w:r>
          </w:p>
        </w:tc>
        <w:tc>
          <w:tcPr>
            <w:tcW w:w="6960" w:type="dxa"/>
            <w:vAlign w:val="center"/>
          </w:tcPr>
          <w:p w14:paraId="4789092C">
            <w:pPr>
              <w:spacing w:line="240" w:lineRule="auto"/>
              <w:jc w:val="left"/>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和田地区、河南省</w:t>
            </w:r>
          </w:p>
        </w:tc>
      </w:tr>
      <w:tr w14:paraId="79C6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38" w:type="dxa"/>
            <w:vAlign w:val="center"/>
          </w:tcPr>
          <w:p w14:paraId="61B51D1A">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14</w:t>
            </w:r>
          </w:p>
        </w:tc>
        <w:tc>
          <w:tcPr>
            <w:tcW w:w="1947" w:type="dxa"/>
            <w:vAlign w:val="center"/>
          </w:tcPr>
          <w:p w14:paraId="0692E22B">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质量要求</w:t>
            </w:r>
          </w:p>
        </w:tc>
        <w:tc>
          <w:tcPr>
            <w:tcW w:w="6960" w:type="dxa"/>
            <w:vAlign w:val="center"/>
          </w:tcPr>
          <w:p w14:paraId="0BA04001">
            <w:pPr>
              <w:pStyle w:val="90"/>
              <w:spacing w:line="240" w:lineRule="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合格</w:t>
            </w:r>
          </w:p>
        </w:tc>
      </w:tr>
      <w:tr w14:paraId="25CA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38" w:type="dxa"/>
            <w:vAlign w:val="center"/>
          </w:tcPr>
          <w:p w14:paraId="6429A4C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15</w:t>
            </w:r>
          </w:p>
        </w:tc>
        <w:tc>
          <w:tcPr>
            <w:tcW w:w="1947" w:type="dxa"/>
            <w:vAlign w:val="center"/>
          </w:tcPr>
          <w:p w14:paraId="7E291D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付款方式</w:t>
            </w:r>
          </w:p>
        </w:tc>
        <w:tc>
          <w:tcPr>
            <w:tcW w:w="6960" w:type="dxa"/>
            <w:vAlign w:val="center"/>
          </w:tcPr>
          <w:p w14:paraId="1E215462">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具体付款方式以双方签订合同为准。</w:t>
            </w:r>
          </w:p>
        </w:tc>
      </w:tr>
      <w:tr w14:paraId="7F06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278A00DC">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16</w:t>
            </w:r>
          </w:p>
        </w:tc>
        <w:tc>
          <w:tcPr>
            <w:tcW w:w="1947" w:type="dxa"/>
            <w:vAlign w:val="center"/>
          </w:tcPr>
          <w:p w14:paraId="3EC0434F">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val="0"/>
                <w:bCs w:val="0"/>
                <w:color w:val="auto"/>
                <w:sz w:val="24"/>
                <w:szCs w:val="24"/>
                <w:highlight w:val="none"/>
              </w:rPr>
              <w:t>资金来源</w:t>
            </w:r>
          </w:p>
        </w:tc>
        <w:tc>
          <w:tcPr>
            <w:tcW w:w="6960" w:type="dxa"/>
            <w:vAlign w:val="center"/>
          </w:tcPr>
          <w:p w14:paraId="6339A00E">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河南对口援疆资金</w:t>
            </w:r>
          </w:p>
        </w:tc>
      </w:tr>
      <w:tr w14:paraId="4E02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50FED80B">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17</w:t>
            </w:r>
          </w:p>
        </w:tc>
        <w:tc>
          <w:tcPr>
            <w:tcW w:w="1947" w:type="dxa"/>
            <w:vAlign w:val="center"/>
          </w:tcPr>
          <w:p w14:paraId="3273A0AB">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投标有效期</w:t>
            </w:r>
          </w:p>
        </w:tc>
        <w:tc>
          <w:tcPr>
            <w:tcW w:w="6960" w:type="dxa"/>
            <w:vAlign w:val="center"/>
          </w:tcPr>
          <w:p w14:paraId="5966B16B">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90天</w:t>
            </w:r>
            <w:r>
              <w:rPr>
                <w:rFonts w:hint="eastAsia" w:ascii="仿宋" w:hAnsi="仿宋" w:eastAsia="仿宋" w:cs="仿宋"/>
                <w:bCs/>
                <w:color w:val="auto"/>
                <w:sz w:val="24"/>
                <w:szCs w:val="24"/>
                <w:highlight w:val="none"/>
              </w:rPr>
              <w:t>（从投标截止之日算起）</w:t>
            </w:r>
          </w:p>
        </w:tc>
      </w:tr>
      <w:tr w14:paraId="176D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38" w:type="dxa"/>
            <w:vAlign w:val="center"/>
          </w:tcPr>
          <w:p w14:paraId="5C2A0EB7">
            <w:pPr>
              <w:keepNext w:val="0"/>
              <w:keepLines w:val="0"/>
              <w:pageBreakBefore w:val="0"/>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18</w:t>
            </w:r>
          </w:p>
        </w:tc>
        <w:tc>
          <w:tcPr>
            <w:tcW w:w="1947" w:type="dxa"/>
            <w:vAlign w:val="center"/>
          </w:tcPr>
          <w:p w14:paraId="78A8E577">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val="0"/>
                <w:bCs w:val="0"/>
                <w:color w:val="auto"/>
                <w:sz w:val="24"/>
                <w:szCs w:val="24"/>
                <w:highlight w:val="none"/>
                <w:lang w:val="en-US" w:eastAsia="zh-CN"/>
              </w:rPr>
              <w:t>质疑、投诉</w:t>
            </w:r>
          </w:p>
        </w:tc>
        <w:tc>
          <w:tcPr>
            <w:tcW w:w="6960" w:type="dxa"/>
            <w:vAlign w:val="center"/>
          </w:tcPr>
          <w:p w14:paraId="2994BD7B">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1、质疑</w:t>
            </w:r>
          </w:p>
          <w:p w14:paraId="5A0D754A">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递交方式：供应商认为招标文件、招标过程或成交结果使自己的合法权益受到损害的，应当在知道或者应知其权益受到损害之日起7个工作日内，以书面或邮件形式一次性向采购人（采购代理机构）提出质疑。</w:t>
            </w:r>
          </w:p>
          <w:p w14:paraId="0C9CC51B">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本项目依据招标公告在新疆政府采购网上获取招标文件，根据《政府采购法实施条例》第五十三条供应商应知其权益受到损害之日，是指：</w:t>
            </w:r>
          </w:p>
          <w:p w14:paraId="71BAF3E2">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（一）对可以质疑的采购文件提出质疑的，为收到（指网上下载）采购文件之日或者采购文件公告期限届满之日；</w:t>
            </w:r>
          </w:p>
          <w:p w14:paraId="3C0AA6F6">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（二）对采购过程提出质疑的，为各采购程序环节结束之日；</w:t>
            </w:r>
          </w:p>
          <w:p w14:paraId="6C8A592C">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（三）对中标或者成交结果提出质疑的，为中标或者成交结果公告期限届满之日；</w:t>
            </w:r>
          </w:p>
          <w:p w14:paraId="56AFC9AD">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接收部门：新疆庆信达项目管理有限公司</w:t>
            </w:r>
          </w:p>
          <w:p w14:paraId="36F7608A">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联系电话：0903-7820626</w:t>
            </w:r>
          </w:p>
          <w:p w14:paraId="7F5A8651">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邮箱：3521573009@qq.com</w:t>
            </w:r>
          </w:p>
          <w:p w14:paraId="06FAC53A">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通讯地址：和田市人民街18号玉都国际广场金座703号</w:t>
            </w:r>
          </w:p>
          <w:p w14:paraId="108B0D4F">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联系人：郑女士</w:t>
            </w:r>
          </w:p>
          <w:p w14:paraId="1BCFF840">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注：根据《中华人民共和国政府采购法》的规定，供应商质疑不得超出公开招标文件、公开招标过程及公开招标结果的范围及时效限制。为确保函件能够被及时查收并高效处理，避免因系统拦截或网络延迟导致遗漏，供应商在以邮件形式提交函件后，应主动致电代理机构予以核实。</w:t>
            </w:r>
          </w:p>
          <w:p w14:paraId="4B17C491">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2、投诉</w:t>
            </w:r>
          </w:p>
          <w:p w14:paraId="5DD0D3DF">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（1）质疑供应商对采购人、采购代理机构的答复不满意或者采购人、采购代理机构未在规定的时间内作出答复的，可以在答复期满后十五个工作日内向同级政府采购监督管理部门投诉。</w:t>
            </w:r>
          </w:p>
          <w:p w14:paraId="672EBA1F">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质疑、投诉应当采用书面或邮件形式，质疑书、投诉书均应明确阐述招标文件、采购过程或中标结果中使自己合法权益受到损害的实质性内容，提供相关事实、依据和证据及其来源或线索，便于有关单位调查、答复和处理。</w:t>
            </w:r>
          </w:p>
          <w:p w14:paraId="1F843287">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注：根据《中华人民共和国政府采购法实施条例》的规定，供应商投诉事项不得超出已质疑事项的范围。</w:t>
            </w:r>
          </w:p>
          <w:p w14:paraId="4C2AFFED">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采购监管部门：和田县财政局</w:t>
            </w:r>
          </w:p>
          <w:p w14:paraId="63BC8B2D">
            <w:pPr>
              <w:keepNext w:val="0"/>
              <w:keepLines w:val="0"/>
              <w:pageBreakBefore w:val="0"/>
              <w:widowControl w:val="0"/>
              <w:kinsoku/>
              <w:wordWrap/>
              <w:overflowPunct/>
              <w:topLinePunct w:val="0"/>
              <w:autoSpaceDE/>
              <w:autoSpaceDN/>
              <w:bidi w:val="0"/>
              <w:adjustRightInd/>
              <w:snapToGrid w:val="0"/>
              <w:spacing w:line="332" w:lineRule="auto"/>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联系方式：0903-7830610</w:t>
            </w:r>
          </w:p>
        </w:tc>
      </w:tr>
      <w:tr w14:paraId="71F8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838" w:type="dxa"/>
            <w:vAlign w:val="center"/>
          </w:tcPr>
          <w:p w14:paraId="29FFB42F">
            <w:pPr>
              <w:keepNext w:val="0"/>
              <w:keepLines w:val="0"/>
              <w:pageBreakBefore w:val="0"/>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19</w:t>
            </w:r>
          </w:p>
        </w:tc>
        <w:tc>
          <w:tcPr>
            <w:tcW w:w="1947" w:type="dxa"/>
            <w:vAlign w:val="center"/>
          </w:tcPr>
          <w:p w14:paraId="087E4CA5">
            <w:pPr>
              <w:keepNext w:val="0"/>
              <w:keepLines w:val="0"/>
              <w:pageBreakBefore w:val="0"/>
              <w:kinsoku/>
              <w:wordWrap/>
              <w:overflowPunct/>
              <w:topLinePunct w:val="0"/>
              <w:autoSpaceDE/>
              <w:autoSpaceDN/>
              <w:bidi w:val="0"/>
              <w:adjustRightInd/>
              <w:snapToGrid/>
              <w:spacing w:line="240" w:lineRule="auto"/>
              <w:ind w:left="0"/>
              <w:jc w:val="center"/>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招标</w:t>
            </w:r>
            <w:r>
              <w:rPr>
                <w:rFonts w:hint="eastAsia" w:ascii="仿宋" w:hAnsi="仿宋" w:eastAsia="仿宋" w:cs="仿宋"/>
                <w:b w:val="0"/>
                <w:bCs w:val="0"/>
                <w:color w:val="auto"/>
                <w:sz w:val="24"/>
                <w:szCs w:val="24"/>
                <w:highlight w:val="none"/>
              </w:rPr>
              <w:t>文件</w:t>
            </w:r>
            <w:r>
              <w:rPr>
                <w:rFonts w:hint="eastAsia" w:ascii="仿宋" w:hAnsi="仿宋" w:eastAsia="仿宋" w:cs="仿宋"/>
                <w:b w:val="0"/>
                <w:bCs w:val="0"/>
                <w:color w:val="auto"/>
                <w:sz w:val="24"/>
                <w:szCs w:val="24"/>
                <w:highlight w:val="none"/>
                <w:lang w:eastAsia="zh-CN"/>
              </w:rPr>
              <w:t>发放</w:t>
            </w:r>
          </w:p>
        </w:tc>
        <w:tc>
          <w:tcPr>
            <w:tcW w:w="6960" w:type="dxa"/>
            <w:vAlign w:val="center"/>
          </w:tcPr>
          <w:p w14:paraId="37F79F76">
            <w:pPr>
              <w:keepNext w:val="0"/>
              <w:keepLines w:val="0"/>
              <w:pageBreakBefore w:val="0"/>
              <w:kinsoku/>
              <w:wordWrap/>
              <w:overflowPunct/>
              <w:topLinePunct w:val="0"/>
              <w:autoSpaceDE/>
              <w:autoSpaceDN/>
              <w:bidi w:val="0"/>
              <w:adjustRightInd/>
              <w:snapToGrid/>
              <w:spacing w:line="240" w:lineRule="auto"/>
              <w:ind w:left="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供应商登录政采云平台https://www.zcygov.cn/在线申请获取采购文件（进入“项目采购”应用，在获取采购文件菜单中选择项目，申请获取采购文件）</w:t>
            </w:r>
            <w:r>
              <w:rPr>
                <w:rFonts w:hint="eastAsia" w:ascii="仿宋" w:hAnsi="仿宋" w:eastAsia="仿宋" w:cs="仿宋"/>
                <w:b w:val="0"/>
                <w:bCs w:val="0"/>
                <w:color w:val="auto"/>
                <w:sz w:val="24"/>
                <w:szCs w:val="24"/>
                <w:highlight w:val="none"/>
              </w:rPr>
              <w:t>。</w:t>
            </w:r>
          </w:p>
        </w:tc>
      </w:tr>
      <w:tr w14:paraId="301C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38" w:type="dxa"/>
            <w:vAlign w:val="center"/>
          </w:tcPr>
          <w:p w14:paraId="6DC1FFB5">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20</w:t>
            </w:r>
          </w:p>
        </w:tc>
        <w:tc>
          <w:tcPr>
            <w:tcW w:w="1947" w:type="dxa"/>
            <w:vAlign w:val="center"/>
          </w:tcPr>
          <w:p w14:paraId="7AD4EA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构成招标文件</w:t>
            </w:r>
          </w:p>
          <w:p w14:paraId="0B4C0A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的其他文件</w:t>
            </w:r>
          </w:p>
        </w:tc>
        <w:tc>
          <w:tcPr>
            <w:tcW w:w="6960" w:type="dxa"/>
            <w:vAlign w:val="center"/>
          </w:tcPr>
          <w:p w14:paraId="2361697C">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bCs w:val="0"/>
                <w:color w:val="auto"/>
                <w:sz w:val="24"/>
                <w:szCs w:val="24"/>
                <w:highlight w:val="none"/>
                <w:u w:val="none"/>
                <w:lang w:val="en-US" w:eastAsia="zh-CN"/>
              </w:rPr>
            </w:pPr>
            <w:r>
              <w:rPr>
                <w:rFonts w:hint="eastAsia" w:ascii="仿宋" w:hAnsi="仿宋" w:eastAsia="仿宋" w:cs="仿宋"/>
                <w:bCs/>
                <w:color w:val="auto"/>
                <w:sz w:val="24"/>
                <w:szCs w:val="24"/>
                <w:highlight w:val="none"/>
              </w:rPr>
              <w:t>招标文件的澄清、修改书及有关补充通知为招标文件的有效组成部分</w:t>
            </w:r>
            <w:r>
              <w:rPr>
                <w:rFonts w:hint="eastAsia" w:ascii="仿宋" w:hAnsi="仿宋" w:eastAsia="仿宋" w:cs="仿宋"/>
                <w:bCs/>
                <w:color w:val="auto"/>
                <w:sz w:val="24"/>
                <w:szCs w:val="24"/>
                <w:highlight w:val="none"/>
                <w:lang w:eastAsia="zh-CN"/>
              </w:rPr>
              <w:t>。</w:t>
            </w:r>
          </w:p>
        </w:tc>
      </w:tr>
      <w:tr w14:paraId="7498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38" w:type="dxa"/>
            <w:vAlign w:val="center"/>
          </w:tcPr>
          <w:p w14:paraId="00AAA40C">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21</w:t>
            </w:r>
          </w:p>
        </w:tc>
        <w:tc>
          <w:tcPr>
            <w:tcW w:w="1947" w:type="dxa"/>
            <w:vAlign w:val="center"/>
          </w:tcPr>
          <w:p w14:paraId="529AB1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投标截止时间</w:t>
            </w:r>
          </w:p>
        </w:tc>
        <w:tc>
          <w:tcPr>
            <w:tcW w:w="6960" w:type="dxa"/>
            <w:vAlign w:val="center"/>
          </w:tcPr>
          <w:p w14:paraId="47E79A93">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2026年10月30日11时00分（北京时间）</w:t>
            </w:r>
          </w:p>
        </w:tc>
      </w:tr>
      <w:tr w14:paraId="35C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838" w:type="dxa"/>
            <w:vAlign w:val="center"/>
          </w:tcPr>
          <w:p w14:paraId="5571E5A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22</w:t>
            </w:r>
          </w:p>
        </w:tc>
        <w:tc>
          <w:tcPr>
            <w:tcW w:w="1947" w:type="dxa"/>
            <w:vAlign w:val="center"/>
          </w:tcPr>
          <w:p w14:paraId="3401421F">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递交投标文件</w:t>
            </w:r>
          </w:p>
          <w:p w14:paraId="6DA798DD">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的地点</w:t>
            </w:r>
            <w:r>
              <w:rPr>
                <w:rFonts w:hint="eastAsia" w:ascii="仿宋" w:hAnsi="仿宋" w:eastAsia="仿宋" w:cs="仿宋"/>
                <w:color w:val="auto"/>
                <w:sz w:val="24"/>
                <w:szCs w:val="24"/>
                <w:highlight w:val="none"/>
                <w:lang w:eastAsia="zh-CN"/>
              </w:rPr>
              <w:t>及方式</w:t>
            </w:r>
          </w:p>
        </w:tc>
        <w:tc>
          <w:tcPr>
            <w:tcW w:w="6960" w:type="dxa"/>
            <w:vAlign w:val="center"/>
          </w:tcPr>
          <w:p w14:paraId="2FD98D5D">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投标人应于</w:t>
            </w:r>
            <w:r>
              <w:rPr>
                <w:rFonts w:hint="eastAsia" w:ascii="仿宋" w:hAnsi="仿宋" w:eastAsia="仿宋" w:cs="仿宋"/>
                <w:bCs/>
                <w:color w:val="auto"/>
                <w:sz w:val="24"/>
                <w:szCs w:val="24"/>
                <w:highlight w:val="none"/>
                <w:lang w:val="en-US" w:eastAsia="zh-CN"/>
              </w:rPr>
              <w:t>2026年10月30日11时00分</w:t>
            </w:r>
            <w:r>
              <w:rPr>
                <w:rFonts w:hint="eastAsia" w:ascii="仿宋" w:hAnsi="仿宋" w:eastAsia="仿宋" w:cs="仿宋"/>
                <w:bCs/>
                <w:color w:val="auto"/>
                <w:sz w:val="24"/>
                <w:szCs w:val="24"/>
                <w:highlight w:val="none"/>
                <w:lang w:eastAsia="zh-CN"/>
              </w:rPr>
              <w:t>整之前</w:t>
            </w:r>
            <w:r>
              <w:rPr>
                <w:rFonts w:hint="eastAsia" w:ascii="仿宋" w:hAnsi="仿宋" w:eastAsia="仿宋" w:cs="仿宋"/>
                <w:bCs/>
                <w:color w:val="auto"/>
                <w:sz w:val="24"/>
                <w:szCs w:val="24"/>
                <w:highlight w:val="none"/>
              </w:rPr>
              <w:t>将电子投标文件上传到“政采云”平台。应按照本项目招标文件和政采云平台的要求编制、加密传输投标文件。供应商在使用系统进行投标的过程中遇到涉及平台使用的任何问题，可致电政采云平台技术支持热线咨询，联系方式：</w:t>
            </w:r>
            <w:r>
              <w:rPr>
                <w:rFonts w:hint="eastAsia" w:ascii="仿宋" w:hAnsi="仿宋" w:eastAsia="仿宋" w:cs="仿宋"/>
                <w:bCs/>
                <w:color w:val="auto"/>
                <w:sz w:val="24"/>
                <w:szCs w:val="24"/>
                <w:highlight w:val="none"/>
                <w:lang w:eastAsia="zh-CN"/>
              </w:rPr>
              <w:t>95763</w:t>
            </w:r>
            <w:r>
              <w:rPr>
                <w:rFonts w:hint="eastAsia" w:ascii="仿宋" w:hAnsi="仿宋" w:eastAsia="仿宋" w:cs="仿宋"/>
                <w:bCs/>
                <w:color w:val="auto"/>
                <w:sz w:val="24"/>
                <w:szCs w:val="24"/>
                <w:highlight w:val="none"/>
              </w:rPr>
              <w:t>。</w:t>
            </w:r>
          </w:p>
        </w:tc>
      </w:tr>
      <w:tr w14:paraId="2918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838" w:type="dxa"/>
            <w:vAlign w:val="center"/>
          </w:tcPr>
          <w:p w14:paraId="508E34E3">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23</w:t>
            </w:r>
          </w:p>
        </w:tc>
        <w:tc>
          <w:tcPr>
            <w:tcW w:w="1947" w:type="dxa"/>
            <w:vAlign w:val="center"/>
          </w:tcPr>
          <w:p w14:paraId="12703CC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eastAsia="zh-CN"/>
              </w:rPr>
              <w:t>投标</w:t>
            </w:r>
            <w:r>
              <w:rPr>
                <w:rFonts w:hint="eastAsia" w:ascii="仿宋" w:hAnsi="仿宋" w:eastAsia="仿宋" w:cs="仿宋"/>
                <w:b/>
                <w:bCs w:val="0"/>
                <w:color w:val="auto"/>
                <w:sz w:val="24"/>
                <w:szCs w:val="24"/>
                <w:highlight w:val="none"/>
              </w:rPr>
              <w:t>文件</w:t>
            </w:r>
          </w:p>
          <w:p w14:paraId="32A587A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eastAsia="zh-CN"/>
              </w:rPr>
              <w:t>解密时间</w:t>
            </w:r>
          </w:p>
        </w:tc>
        <w:tc>
          <w:tcPr>
            <w:tcW w:w="6960" w:type="dxa"/>
            <w:vAlign w:val="center"/>
          </w:tcPr>
          <w:p w14:paraId="59889A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b/>
                <w:bCs w:val="0"/>
                <w:color w:val="auto"/>
                <w:sz w:val="24"/>
                <w:szCs w:val="24"/>
                <w:highlight w:val="none"/>
                <w:lang w:eastAsia="zh-CN"/>
              </w:rPr>
            </w:pPr>
            <w:r>
              <w:rPr>
                <w:rFonts w:hint="eastAsia" w:ascii="仿宋" w:hAnsi="仿宋" w:eastAsia="仿宋" w:cs="仿宋"/>
                <w:b/>
                <w:bCs w:val="0"/>
                <w:color w:val="auto"/>
                <w:sz w:val="24"/>
                <w:szCs w:val="24"/>
                <w:highlight w:val="none"/>
              </w:rPr>
              <w:t>开标时间后</w:t>
            </w:r>
            <w:r>
              <w:rPr>
                <w:rFonts w:hint="eastAsia" w:ascii="仿宋" w:hAnsi="仿宋" w:eastAsia="仿宋" w:cs="仿宋"/>
                <w:b/>
                <w:bCs w:val="0"/>
                <w:color w:val="auto"/>
                <w:sz w:val="24"/>
                <w:szCs w:val="24"/>
                <w:highlight w:val="none"/>
                <w:lang w:val="en-US" w:eastAsia="zh-CN"/>
              </w:rPr>
              <w:t>30分钟</w:t>
            </w:r>
            <w:r>
              <w:rPr>
                <w:rFonts w:hint="eastAsia" w:ascii="仿宋" w:hAnsi="仿宋" w:eastAsia="仿宋" w:cs="仿宋"/>
                <w:b/>
                <w:bCs w:val="0"/>
                <w:color w:val="auto"/>
                <w:sz w:val="24"/>
                <w:szCs w:val="24"/>
                <w:highlight w:val="none"/>
              </w:rPr>
              <w:t>内</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供应商可以登录“政采云”平台，用“项目采购</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开标评标”功能进行解密投标文件。若供应商在规定时间内未按时解密的，视为投标文件撤回</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所有相应后果由供应商自行承担</w:t>
            </w:r>
            <w:r>
              <w:rPr>
                <w:rFonts w:hint="eastAsia" w:ascii="仿宋" w:hAnsi="仿宋" w:eastAsia="仿宋" w:cs="仿宋"/>
                <w:b/>
                <w:bCs w:val="0"/>
                <w:color w:val="auto"/>
                <w:sz w:val="24"/>
                <w:szCs w:val="24"/>
                <w:highlight w:val="none"/>
              </w:rPr>
              <w:t>。</w:t>
            </w:r>
          </w:p>
        </w:tc>
      </w:tr>
      <w:tr w14:paraId="397D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38" w:type="dxa"/>
            <w:vAlign w:val="center"/>
          </w:tcPr>
          <w:p w14:paraId="28321B6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24</w:t>
            </w:r>
          </w:p>
        </w:tc>
        <w:tc>
          <w:tcPr>
            <w:tcW w:w="1947" w:type="dxa"/>
            <w:vAlign w:val="center"/>
          </w:tcPr>
          <w:p w14:paraId="1EBE456D">
            <w:pPr>
              <w:keepNext w:val="0"/>
              <w:keepLines w:val="0"/>
              <w:widowControl/>
              <w:suppressLineNumbers w:val="0"/>
              <w:spacing w:line="240" w:lineRule="auto"/>
              <w:jc w:val="center"/>
              <w:rPr>
                <w:rFonts w:hint="eastAsia" w:ascii="仿宋" w:hAnsi="仿宋" w:eastAsia="仿宋" w:cs="仿宋"/>
                <w:b w:val="0"/>
                <w:bCs w:val="0"/>
                <w:color w:val="0D0D0D" w:themeColor="text1" w:themeTint="F2"/>
                <w:kern w:val="0"/>
                <w:sz w:val="24"/>
                <w:szCs w:val="24"/>
                <w:highlight w:val="none"/>
                <w:lang w:val="en-US" w:eastAsia="zh-CN" w:bidi="ar"/>
                <w14:textFill>
                  <w14:solidFill>
                    <w14:schemeClr w14:val="tx1">
                      <w14:lumMod w14:val="95000"/>
                      <w14:lumOff w14:val="5000"/>
                    </w14:schemeClr>
                  </w14:solidFill>
                </w14:textFill>
              </w:rPr>
            </w:pPr>
            <w:r>
              <w:rPr>
                <w:rFonts w:hint="eastAsia" w:ascii="仿宋" w:hAnsi="仿宋" w:eastAsia="仿宋" w:cs="仿宋"/>
                <w:b w:val="0"/>
                <w:bCs w:val="0"/>
                <w:color w:val="0D0D0D" w:themeColor="text1" w:themeTint="F2"/>
                <w:kern w:val="0"/>
                <w:sz w:val="24"/>
                <w:szCs w:val="24"/>
                <w:highlight w:val="none"/>
                <w:lang w:val="en-US" w:eastAsia="zh-CN" w:bidi="ar"/>
                <w14:textFill>
                  <w14:solidFill>
                    <w14:schemeClr w14:val="tx1">
                      <w14:lumMod w14:val="95000"/>
                      <w14:lumOff w14:val="5000"/>
                    </w14:schemeClr>
                  </w14:solidFill>
                </w14:textFill>
              </w:rPr>
              <w:t>评标委员</w:t>
            </w:r>
          </w:p>
          <w:p w14:paraId="3C4E3819">
            <w:pPr>
              <w:keepNext w:val="0"/>
              <w:keepLines w:val="0"/>
              <w:widowControl/>
              <w:suppressLineNumbers w:val="0"/>
              <w:spacing w:line="240" w:lineRule="auto"/>
              <w:jc w:val="center"/>
              <w:rPr>
                <w:rFonts w:hint="eastAsia" w:ascii="仿宋" w:hAnsi="仿宋" w:eastAsia="仿宋" w:cs="仿宋"/>
                <w:b/>
                <w:bCs w:val="0"/>
                <w:color w:val="0D0D0D" w:themeColor="text1" w:themeTint="F2"/>
                <w:sz w:val="24"/>
                <w:szCs w:val="24"/>
                <w:highlight w:val="none"/>
                <w:lang w:eastAsia="zh-CN"/>
                <w14:textFill>
                  <w14:solidFill>
                    <w14:schemeClr w14:val="tx1">
                      <w14:lumMod w14:val="95000"/>
                      <w14:lumOff w14:val="5000"/>
                    </w14:schemeClr>
                  </w14:solidFill>
                </w14:textFill>
              </w:rPr>
            </w:pPr>
            <w:r>
              <w:rPr>
                <w:rFonts w:hint="eastAsia" w:ascii="仿宋" w:hAnsi="仿宋" w:eastAsia="仿宋" w:cs="仿宋"/>
                <w:b w:val="0"/>
                <w:bCs w:val="0"/>
                <w:color w:val="0D0D0D" w:themeColor="text1" w:themeTint="F2"/>
                <w:kern w:val="0"/>
                <w:sz w:val="24"/>
                <w:szCs w:val="24"/>
                <w:highlight w:val="none"/>
                <w:lang w:val="en-US" w:eastAsia="zh-CN" w:bidi="ar"/>
                <w14:textFill>
                  <w14:solidFill>
                    <w14:schemeClr w14:val="tx1">
                      <w14:lumMod w14:val="95000"/>
                      <w14:lumOff w14:val="5000"/>
                    </w14:schemeClr>
                  </w14:solidFill>
                </w14:textFill>
              </w:rPr>
              <w:t>会的组成</w:t>
            </w:r>
          </w:p>
        </w:tc>
        <w:tc>
          <w:tcPr>
            <w:tcW w:w="6960" w:type="dxa"/>
            <w:vAlign w:val="center"/>
          </w:tcPr>
          <w:p w14:paraId="237F4CD4">
            <w:pPr>
              <w:pStyle w:val="161"/>
              <w:rPr>
                <w:rFonts w:hint="eastAsia" w:ascii="仿宋" w:hAnsi="仿宋" w:eastAsia="仿宋" w:cs="仿宋"/>
                <w:bCs/>
                <w:color w:val="0D0D0D" w:themeColor="text1" w:themeTint="F2"/>
                <w:kern w:val="2"/>
                <w:sz w:val="24"/>
                <w:szCs w:val="24"/>
                <w:highlight w:val="none"/>
                <w:lang w:val="en-US" w:eastAsia="zh-CN" w:bidi="ar-SA"/>
                <w14:textFill>
                  <w14:solidFill>
                    <w14:schemeClr w14:val="tx1">
                      <w14:lumMod w14:val="95000"/>
                      <w14:lumOff w14:val="5000"/>
                    </w14:schemeClr>
                  </w14:solidFill>
                </w14:textFill>
              </w:rPr>
            </w:pPr>
            <w:r>
              <w:rPr>
                <w:rFonts w:hint="eastAsia" w:ascii="仿宋" w:hAnsi="仿宋" w:eastAsia="仿宋" w:cs="仿宋"/>
                <w:bCs/>
                <w:color w:val="0D0D0D" w:themeColor="text1" w:themeTint="F2"/>
                <w:kern w:val="2"/>
                <w:sz w:val="24"/>
                <w:szCs w:val="24"/>
                <w:highlight w:val="none"/>
                <w:lang w:val="en-US" w:eastAsia="zh-CN" w:bidi="ar-SA"/>
                <w14:textFill>
                  <w14:solidFill>
                    <w14:schemeClr w14:val="tx1">
                      <w14:lumMod w14:val="95000"/>
                      <w14:lumOff w14:val="5000"/>
                    </w14:schemeClr>
                  </w14:solidFill>
                </w14:textFill>
              </w:rPr>
              <w:t>评审专家人数：5人，其中采购人代表1人，专家4人。</w:t>
            </w:r>
          </w:p>
          <w:p w14:paraId="4E2E41FE">
            <w:pPr>
              <w:keepNext w:val="0"/>
              <w:keepLines w:val="0"/>
              <w:widowControl/>
              <w:suppressLineNumbers w:val="0"/>
              <w:spacing w:line="240" w:lineRule="auto"/>
              <w:jc w:val="left"/>
              <w:rPr>
                <w:rFonts w:hint="eastAsia" w:ascii="仿宋" w:hAnsi="仿宋" w:eastAsia="仿宋" w:cs="仿宋"/>
                <w:b/>
                <w:bCs w:val="0"/>
                <w:color w:val="0D0D0D" w:themeColor="text1" w:themeTint="F2"/>
                <w:sz w:val="24"/>
                <w:szCs w:val="24"/>
                <w:highlight w:val="none"/>
                <w14:textFill>
                  <w14:solidFill>
                    <w14:schemeClr w14:val="tx1">
                      <w14:lumMod w14:val="95000"/>
                      <w14:lumOff w14:val="5000"/>
                    </w14:schemeClr>
                  </w14:solidFill>
                </w14:textFill>
              </w:rPr>
            </w:pPr>
            <w:r>
              <w:rPr>
                <w:rFonts w:hint="eastAsia" w:ascii="仿宋" w:hAnsi="仿宋" w:eastAsia="仿宋" w:cs="仿宋"/>
                <w:bCs/>
                <w:color w:val="0D0D0D" w:themeColor="text1" w:themeTint="F2"/>
                <w:kern w:val="2"/>
                <w:sz w:val="24"/>
                <w:szCs w:val="24"/>
                <w:highlight w:val="none"/>
                <w:lang w:val="en-US" w:eastAsia="zh-CN" w:bidi="ar-SA"/>
                <w14:textFill>
                  <w14:solidFill>
                    <w14:schemeClr w14:val="tx1">
                      <w14:lumMod w14:val="95000"/>
                      <w14:lumOff w14:val="5000"/>
                    </w14:schemeClr>
                  </w14:solidFill>
                </w14:textFill>
              </w:rPr>
              <w:t>评审专家确定方式：</w:t>
            </w:r>
            <w:r>
              <w:rPr>
                <w:rFonts w:hint="eastAsia" w:ascii="仿宋" w:hAnsi="仿宋" w:eastAsia="仿宋" w:cs="仿宋"/>
                <w:bCs/>
                <w:color w:val="0D0D0D" w:themeColor="text1" w:themeTint="F2"/>
                <w:kern w:val="2"/>
                <w:sz w:val="24"/>
                <w:szCs w:val="24"/>
                <w:highlight w:val="none"/>
                <w:lang w:val="zh-CN" w:eastAsia="zh-CN" w:bidi="ar-SA"/>
                <w14:textFill>
                  <w14:solidFill>
                    <w14:schemeClr w14:val="tx1">
                      <w14:lumMod w14:val="95000"/>
                      <w14:lumOff w14:val="5000"/>
                    </w14:schemeClr>
                  </w14:solidFill>
                </w14:textFill>
              </w:rPr>
              <w:t>由招标代理在开标前48小时在政采云专家库中随机抽取此次评标专家</w:t>
            </w:r>
            <w:r>
              <w:rPr>
                <w:rFonts w:hint="eastAsia" w:ascii="仿宋" w:hAnsi="仿宋" w:eastAsia="仿宋" w:cs="仿宋"/>
                <w:bCs/>
                <w:color w:val="0D0D0D" w:themeColor="text1" w:themeTint="F2"/>
                <w:kern w:val="2"/>
                <w:sz w:val="24"/>
                <w:szCs w:val="24"/>
                <w:highlight w:val="none"/>
                <w:lang w:val="en-US" w:eastAsia="zh-CN" w:bidi="ar-SA"/>
                <w14:textFill>
                  <w14:solidFill>
                    <w14:schemeClr w14:val="tx1">
                      <w14:lumMod w14:val="95000"/>
                      <w14:lumOff w14:val="5000"/>
                    </w14:schemeClr>
                  </w14:solidFill>
                </w14:textFill>
              </w:rPr>
              <w:t>。</w:t>
            </w:r>
          </w:p>
        </w:tc>
      </w:tr>
      <w:tr w14:paraId="1A82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38" w:type="dxa"/>
            <w:vAlign w:val="center"/>
          </w:tcPr>
          <w:p w14:paraId="7B9E883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25</w:t>
            </w:r>
          </w:p>
        </w:tc>
        <w:tc>
          <w:tcPr>
            <w:tcW w:w="1947" w:type="dxa"/>
            <w:vAlign w:val="center"/>
          </w:tcPr>
          <w:p w14:paraId="204570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报价</w:t>
            </w:r>
            <w:r>
              <w:rPr>
                <w:rFonts w:hint="eastAsia" w:ascii="仿宋" w:hAnsi="仿宋" w:eastAsia="仿宋" w:cs="仿宋"/>
                <w:color w:val="auto"/>
                <w:sz w:val="24"/>
                <w:szCs w:val="24"/>
                <w:highlight w:val="none"/>
                <w:lang w:val="en-US" w:eastAsia="zh-CN"/>
              </w:rPr>
              <w:t>说明</w:t>
            </w:r>
          </w:p>
        </w:tc>
        <w:tc>
          <w:tcPr>
            <w:tcW w:w="6960" w:type="dxa"/>
            <w:vAlign w:val="center"/>
          </w:tcPr>
          <w:p w14:paraId="190D09AB">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供应商的报价</w:t>
            </w:r>
            <w:r>
              <w:rPr>
                <w:rFonts w:hint="eastAsia" w:ascii="仿宋" w:hAnsi="仿宋" w:eastAsia="仿宋" w:cs="仿宋"/>
                <w:color w:val="auto"/>
                <w:sz w:val="24"/>
                <w:szCs w:val="24"/>
                <w:highlight w:val="none"/>
                <w:lang w:eastAsia="zh-CN"/>
              </w:rPr>
              <w:t>应当</w:t>
            </w:r>
            <w:r>
              <w:rPr>
                <w:rFonts w:hint="eastAsia" w:ascii="仿宋" w:hAnsi="仿宋" w:eastAsia="仿宋" w:cs="仿宋"/>
                <w:sz w:val="24"/>
                <w:szCs w:val="24"/>
                <w:highlight w:val="none"/>
              </w:rPr>
              <w:t>为含税全包价，包括但不限于</w:t>
            </w:r>
            <w:r>
              <w:rPr>
                <w:rFonts w:hint="eastAsia" w:ascii="仿宋" w:hAnsi="仿宋" w:eastAsia="仿宋" w:cs="仿宋"/>
                <w:sz w:val="24"/>
                <w:szCs w:val="24"/>
                <w:highlight w:val="none"/>
                <w:lang w:val="en-US" w:eastAsia="zh-CN"/>
              </w:rPr>
              <w:t>服务费、</w:t>
            </w:r>
            <w:r>
              <w:rPr>
                <w:rFonts w:hint="eastAsia" w:ascii="仿宋" w:hAnsi="仿宋" w:eastAsia="仿宋" w:cs="仿宋"/>
                <w:sz w:val="24"/>
                <w:szCs w:val="24"/>
                <w:highlight w:val="none"/>
              </w:rPr>
              <w:t>保险费、税费、相关售后服务等费用，采购人不再另行支付任何费用</w:t>
            </w:r>
            <w:r>
              <w:rPr>
                <w:rFonts w:hint="eastAsia" w:ascii="仿宋" w:hAnsi="仿宋" w:eastAsia="仿宋" w:cs="仿宋"/>
                <w:color w:val="auto"/>
                <w:sz w:val="24"/>
                <w:szCs w:val="24"/>
                <w:highlight w:val="none"/>
                <w:lang w:eastAsia="zh-CN"/>
              </w:rPr>
              <w:t>。</w:t>
            </w:r>
          </w:p>
        </w:tc>
      </w:tr>
      <w:tr w14:paraId="2240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421C50F9">
            <w:pPr>
              <w:keepNext w:val="0"/>
              <w:keepLines w:val="0"/>
              <w:pageBreakBefore w:val="0"/>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26</w:t>
            </w:r>
          </w:p>
        </w:tc>
        <w:tc>
          <w:tcPr>
            <w:tcW w:w="1947" w:type="dxa"/>
            <w:vAlign w:val="center"/>
          </w:tcPr>
          <w:p w14:paraId="2501A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招标代理费</w:t>
            </w:r>
          </w:p>
        </w:tc>
        <w:tc>
          <w:tcPr>
            <w:tcW w:w="6960" w:type="dxa"/>
            <w:vAlign w:val="center"/>
          </w:tcPr>
          <w:p w14:paraId="563A91E4">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本次招标代理服务费由中标企业支付，参照国家计委关于印发《招标代理服务收费管理暂行办法》的通知（计价格〔2002〕1980号）；</w:t>
            </w:r>
          </w:p>
          <w:p w14:paraId="6A4CF262">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中标企业在领取中标通知书时一次性足额支付！</w:t>
            </w:r>
          </w:p>
        </w:tc>
      </w:tr>
      <w:tr w14:paraId="66AB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38" w:type="dxa"/>
            <w:vAlign w:val="center"/>
          </w:tcPr>
          <w:p w14:paraId="1E05C40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27</w:t>
            </w:r>
          </w:p>
        </w:tc>
        <w:tc>
          <w:tcPr>
            <w:tcW w:w="1947" w:type="dxa"/>
            <w:vAlign w:val="center"/>
          </w:tcPr>
          <w:p w14:paraId="01D2632F">
            <w:pPr>
              <w:keepNext w:val="0"/>
              <w:keepLines w:val="0"/>
              <w:pageBreakBefore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rPr>
              <w:t>不予退还保证金的情形</w:t>
            </w:r>
          </w:p>
        </w:tc>
        <w:tc>
          <w:tcPr>
            <w:tcW w:w="6960" w:type="dxa"/>
            <w:vAlign w:val="center"/>
          </w:tcPr>
          <w:p w14:paraId="06399D23">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有下列情形之一的，保证金不予退还：</w:t>
            </w:r>
          </w:p>
          <w:p w14:paraId="57E6692F">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（1）投标人在提交投标文件截止时间后撤回投标文件的；</w:t>
            </w:r>
          </w:p>
          <w:p w14:paraId="525E6A04">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（2）投标人在投标文件中提供虚假材料的；</w:t>
            </w:r>
          </w:p>
          <w:p w14:paraId="034A3510">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（3）除因不可抗力或招标文件认可的情形以外，成交投标人不与采购人签订合同的；</w:t>
            </w:r>
          </w:p>
          <w:p w14:paraId="58F8B6D7">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（4）投标人与采购人、其他投标人或者采购代理机构恶意串通的；</w:t>
            </w:r>
          </w:p>
          <w:p w14:paraId="2ADCB345">
            <w:pPr>
              <w:keepNext w:val="0"/>
              <w:keepLines w:val="0"/>
              <w:pageBreakBefore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（5）招标文件规定的其他情形。</w:t>
            </w:r>
          </w:p>
        </w:tc>
      </w:tr>
      <w:tr w14:paraId="415E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38" w:type="dxa"/>
            <w:vAlign w:val="center"/>
          </w:tcPr>
          <w:p w14:paraId="464D7460">
            <w:pPr>
              <w:keepNext w:val="0"/>
              <w:keepLines w:val="0"/>
              <w:pageBreakBefore w:val="0"/>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28</w:t>
            </w:r>
          </w:p>
        </w:tc>
        <w:tc>
          <w:tcPr>
            <w:tcW w:w="1947" w:type="dxa"/>
            <w:vAlign w:val="center"/>
          </w:tcPr>
          <w:p w14:paraId="5EE9A080">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政府采购</w:t>
            </w:r>
          </w:p>
          <w:p w14:paraId="0B4DC1F2">
            <w:pPr>
              <w:spacing w:line="24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政策支持</w:t>
            </w:r>
          </w:p>
        </w:tc>
        <w:tc>
          <w:tcPr>
            <w:tcW w:w="6960" w:type="dxa"/>
            <w:vAlign w:val="top"/>
          </w:tcPr>
          <w:p w14:paraId="6B16C6A7">
            <w:pPr>
              <w:pStyle w:val="155"/>
              <w:spacing w:before="65" w:line="269" w:lineRule="auto"/>
              <w:ind w:left="42" w:right="19" w:firstLine="419"/>
              <w:jc w:val="both"/>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1.</w:t>
            </w:r>
            <w:r>
              <w:rPr>
                <w:rFonts w:hint="eastAsia" w:ascii="仿宋" w:hAnsi="仿宋" w:eastAsia="仿宋" w:cs="仿宋"/>
                <w:b/>
                <w:bCs/>
                <w:color w:val="auto"/>
                <w:kern w:val="0"/>
                <w:sz w:val="24"/>
                <w:szCs w:val="24"/>
                <w:highlight w:val="none"/>
                <w:lang w:val="en-US" w:eastAsia="zh-CN" w:bidi="ar-SA"/>
              </w:rPr>
              <w:t>本项目专门面向中小企业</w:t>
            </w:r>
            <w:r>
              <w:rPr>
                <w:rFonts w:hint="eastAsia" w:ascii="仿宋" w:hAnsi="仿宋" w:eastAsia="仿宋" w:cs="仿宋"/>
                <w:b w:val="0"/>
                <w:bCs w:val="0"/>
                <w:color w:val="auto"/>
                <w:kern w:val="0"/>
                <w:sz w:val="24"/>
                <w:szCs w:val="24"/>
                <w:highlight w:val="none"/>
                <w:lang w:val="en-US" w:eastAsia="zh-CN" w:bidi="ar-SA"/>
              </w:rPr>
              <w:t>（本项目所称中小企业，是指在中华人民共和国境内依法设立，依据国务院批准的中小企业划分标准确定的中型企业、小型企业和微型企业，但与大企业的负责人为同一人，或者与大企业存在直接控股、管理关系的除外。）</w:t>
            </w:r>
          </w:p>
          <w:p w14:paraId="7F151FB6">
            <w:pPr>
              <w:pStyle w:val="155"/>
              <w:spacing w:before="34" w:line="274" w:lineRule="auto"/>
              <w:ind w:left="32" w:firstLine="412"/>
              <w:jc w:val="both"/>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2.参加本项目的中小企业须按采购文件格式要求提供有效的《中小企业声明函》（附件），未提供的不视为中小微企业。按《政府采购促进中小企业发展暂行办法》（财库〔2020〕46号）和《工业和信息化部、国家统计局、国家发展和改革委员会、财政部关于印发</w:t>
            </w:r>
            <w:r>
              <w:rPr>
                <w:rFonts w:hint="eastAsia"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中小企业划型标准规定</w:t>
            </w:r>
            <w:r>
              <w:rPr>
                <w:rFonts w:hint="eastAsia" w:cs="仿宋"/>
                <w:b w:val="0"/>
                <w:bCs w:val="0"/>
                <w:color w:val="auto"/>
                <w:kern w:val="0"/>
                <w:sz w:val="24"/>
                <w:szCs w:val="24"/>
                <w:highlight w:val="none"/>
                <w:lang w:val="en-US" w:eastAsia="zh-CN" w:bidi="ar-SA"/>
              </w:rPr>
              <w:t>〉的通知》</w:t>
            </w:r>
            <w:r>
              <w:rPr>
                <w:rFonts w:hint="eastAsia" w:ascii="仿宋" w:hAnsi="仿宋" w:eastAsia="仿宋" w:cs="仿宋"/>
                <w:b w:val="0"/>
                <w:bCs w:val="0"/>
                <w:color w:val="auto"/>
                <w:kern w:val="0"/>
                <w:sz w:val="24"/>
                <w:szCs w:val="24"/>
                <w:highlight w:val="none"/>
                <w:lang w:val="en-US" w:eastAsia="zh-CN" w:bidi="ar-SA"/>
              </w:rPr>
              <w:t>（工信部联企业【2011】300 号）文件规定标准确认。监狱企业、残疾人福利性单位视同为小微企业。供应商应当对《中小企业声明函》、监狱企业证明文件、《残疾人福利性单位声明函》的真实性负责，上述材料与事实不符的，依照《</w:t>
            </w:r>
            <w:r>
              <w:rPr>
                <w:rFonts w:hint="eastAsia" w:cs="仿宋"/>
                <w:b w:val="0"/>
                <w:bCs w:val="0"/>
                <w:color w:val="auto"/>
                <w:kern w:val="0"/>
                <w:sz w:val="24"/>
                <w:szCs w:val="24"/>
                <w:highlight w:val="none"/>
                <w:lang w:val="en-US" w:eastAsia="zh-CN" w:bidi="ar-SA"/>
              </w:rPr>
              <w:t>中华人民共和国政府采购法</w:t>
            </w:r>
            <w:r>
              <w:rPr>
                <w:rFonts w:hint="eastAsia" w:ascii="仿宋" w:hAnsi="仿宋" w:eastAsia="仿宋" w:cs="仿宋"/>
                <w:b w:val="0"/>
                <w:bCs w:val="0"/>
                <w:color w:val="auto"/>
                <w:kern w:val="0"/>
                <w:sz w:val="24"/>
                <w:szCs w:val="24"/>
                <w:highlight w:val="none"/>
                <w:lang w:val="en-US" w:eastAsia="zh-CN" w:bidi="ar-SA"/>
              </w:rPr>
              <w:t>》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中小企业应当提供</w:t>
            </w:r>
            <w:r>
              <w:rPr>
                <w:rFonts w:hint="eastAsia" w:ascii="仿宋" w:hAnsi="仿宋" w:eastAsia="仿宋" w:cs="仿宋"/>
                <w:b/>
                <w:bCs/>
                <w:color w:val="auto"/>
                <w:kern w:val="0"/>
                <w:sz w:val="24"/>
                <w:szCs w:val="24"/>
                <w:highlight w:val="none"/>
                <w:lang w:val="en-US" w:eastAsia="zh-CN" w:bidi="ar-SA"/>
              </w:rPr>
              <w:t>《中小企业声明函》</w:t>
            </w:r>
            <w:r>
              <w:rPr>
                <w:rFonts w:hint="eastAsia" w:ascii="仿宋" w:hAnsi="仿宋" w:eastAsia="仿宋" w:cs="仿宋"/>
                <w:b w:val="0"/>
                <w:bCs w:val="0"/>
                <w:color w:val="auto"/>
                <w:kern w:val="0"/>
                <w:sz w:val="24"/>
                <w:szCs w:val="24"/>
                <w:highlight w:val="none"/>
                <w:lang w:val="en-US" w:eastAsia="zh-CN" w:bidi="ar-SA"/>
              </w:rPr>
              <w:t>。</w:t>
            </w:r>
          </w:p>
          <w:p w14:paraId="52307AD7">
            <w:pPr>
              <w:pStyle w:val="14"/>
              <w:numPr>
                <w:ilvl w:val="0"/>
                <w:numId w:val="8"/>
              </w:numPr>
              <w:ind w:left="0" w:leftChars="0" w:firstLine="0" w:firstLineChars="0"/>
              <w:rPr>
                <w:rFonts w:hint="eastAsia" w:ascii="仿宋" w:hAnsi="仿宋" w:eastAsia="仿宋" w:cs="仿宋"/>
                <w:color w:val="FF0000"/>
                <w:kern w:val="2"/>
                <w:sz w:val="21"/>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本项目中小企业划分标准为</w:t>
            </w:r>
            <w:r>
              <w:rPr>
                <w:rFonts w:hint="eastAsia" w:ascii="仿宋" w:hAnsi="仿宋" w:eastAsia="仿宋" w:cs="仿宋"/>
                <w:b w:val="0"/>
                <w:bCs w:val="0"/>
                <w:color w:val="FF0000"/>
                <w:kern w:val="0"/>
                <w:sz w:val="24"/>
                <w:szCs w:val="24"/>
                <w:highlight w:val="none"/>
                <w:lang w:val="en-US" w:eastAsia="zh-CN" w:bidi="ar-SA"/>
              </w:rPr>
              <w:t>：</w:t>
            </w:r>
            <w:r>
              <w:rPr>
                <w:rFonts w:hint="eastAsia" w:ascii="仿宋" w:hAnsi="仿宋" w:eastAsia="仿宋" w:cs="仿宋"/>
                <w:b/>
                <w:bCs/>
                <w:color w:val="FF0000"/>
                <w:kern w:val="0"/>
                <w:sz w:val="24"/>
                <w:szCs w:val="24"/>
                <w:highlight w:val="none"/>
                <w:u w:val="single"/>
                <w:lang w:val="en-US" w:eastAsia="zh-CN" w:bidi="ar-SA"/>
              </w:rPr>
              <w:t>其他未列明行业</w:t>
            </w:r>
          </w:p>
          <w:p w14:paraId="0B84C056">
            <w:pPr>
              <w:pStyle w:val="14"/>
              <w:numPr>
                <w:ilvl w:val="0"/>
                <w:numId w:val="8"/>
              </w:numPr>
              <w:ind w:left="0" w:leftChars="0" w:firstLine="0" w:firstLineChars="0"/>
              <w:rPr>
                <w:rFonts w:hint="eastAsia" w:ascii="仿宋" w:hAnsi="仿宋" w:eastAsia="仿宋" w:cs="仿宋"/>
                <w:kern w:val="2"/>
                <w:sz w:val="21"/>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从业人员 300 人以下的为中小 微型企业，其中，从业人员 100 人及以上的为中型企业，从业人员 10 人及以上的为 小型企业，从业人员 10 人以下的为微型企业；</w:t>
            </w:r>
          </w:p>
        </w:tc>
      </w:tr>
      <w:tr w14:paraId="5178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38" w:type="dxa"/>
            <w:vAlign w:val="center"/>
          </w:tcPr>
          <w:p w14:paraId="08EE7E89">
            <w:pPr>
              <w:keepNext w:val="0"/>
              <w:keepLines w:val="0"/>
              <w:pageBreakBefore w:val="0"/>
              <w:kinsoku/>
              <w:wordWrap/>
              <w:overflowPunct/>
              <w:topLinePunct w:val="0"/>
              <w:autoSpaceDE/>
              <w:autoSpaceDN/>
              <w:bidi w:val="0"/>
              <w:adjustRightInd/>
              <w:snapToGrid/>
              <w:spacing w:line="240" w:lineRule="auto"/>
              <w:ind w:left="0" w:leftChars="0" w:right="0" w:rightChars="0" w:firstLine="240"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p>
        </w:tc>
        <w:tc>
          <w:tcPr>
            <w:tcW w:w="1947" w:type="dxa"/>
            <w:vAlign w:val="center"/>
          </w:tcPr>
          <w:p w14:paraId="7B737A69">
            <w:pPr>
              <w:spacing w:line="240" w:lineRule="auto"/>
              <w:jc w:val="center"/>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政府采购异常低价审查</w:t>
            </w:r>
          </w:p>
        </w:tc>
        <w:tc>
          <w:tcPr>
            <w:tcW w:w="6960" w:type="dxa"/>
            <w:vAlign w:val="top"/>
          </w:tcPr>
          <w:p w14:paraId="4A204E51">
            <w:pPr>
              <w:pStyle w:val="155"/>
              <w:spacing w:before="144" w:line="323" w:lineRule="auto"/>
              <w:ind w:left="34" w:right="18" w:firstLine="4"/>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（一）政府采购评审中出现下列情形之一的，评审委员会应当启动异常低价投标（响应）审查程序：</w:t>
            </w:r>
          </w:p>
          <w:p w14:paraId="1775E0E1">
            <w:pPr>
              <w:pStyle w:val="155"/>
              <w:spacing w:before="1" w:line="289" w:lineRule="auto"/>
              <w:ind w:left="34" w:right="17" w:firstLine="10"/>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1.投标（响应）报价低于全部通过符合性审查供应商投标（响应）报价平均值50%的，即投标（响应）报价</w:t>
            </w:r>
            <w:r>
              <w:rPr>
                <w:rFonts w:hint="eastAsia"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全部通过符合性审查供应商投标（响应）报价平均值×50%；</w:t>
            </w:r>
          </w:p>
          <w:p w14:paraId="22CD186E">
            <w:pPr>
              <w:pStyle w:val="155"/>
              <w:spacing w:before="132" w:line="289" w:lineRule="auto"/>
              <w:ind w:left="32" w:hanging="3"/>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2.投标（响应）报价低于通过符合性审查的次低报价供应商投标（响应）报价 50%的，即投标（响应）报价</w:t>
            </w:r>
            <w:r>
              <w:rPr>
                <w:rFonts w:hint="eastAsia"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通过符合性审查的次低报价供应商投标（响应）报价×50%；</w:t>
            </w:r>
          </w:p>
          <w:p w14:paraId="65CA571A">
            <w:pPr>
              <w:pStyle w:val="155"/>
              <w:spacing w:before="130" w:line="273" w:lineRule="auto"/>
              <w:ind w:left="31" w:right="17"/>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3.投标（响应）报价低于采购项目最高限价45%的，即投标（响应）报价</w:t>
            </w:r>
            <w:r>
              <w:rPr>
                <w:rFonts w:hint="eastAsia"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采购项目最高限价×45%；</w:t>
            </w:r>
          </w:p>
          <w:p w14:paraId="64B384AC">
            <w:pPr>
              <w:pStyle w:val="155"/>
              <w:spacing w:before="141" w:line="323" w:lineRule="auto"/>
              <w:ind w:left="46" w:right="18" w:hanging="11"/>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4.评审委员会基于专业判断，认为供应商报价过低，有可能影响产品质量或者不能诚信履约的其他情形。采购人可以结合具体项目实际情况，提高上述第 1 项至第 3 项中启动异常低价投标（响应）审查的数值标准，但是最高不得超过65%。</w:t>
            </w:r>
          </w:p>
          <w:p w14:paraId="12043887">
            <w:pPr>
              <w:pStyle w:val="155"/>
              <w:spacing w:line="221" w:lineRule="auto"/>
              <w:ind w:left="35"/>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相关法律法规对供应商报价有规定的，从其规定。</w:t>
            </w:r>
          </w:p>
          <w:p w14:paraId="0BEF6C01">
            <w:pPr>
              <w:pStyle w:val="155"/>
              <w:spacing w:before="131" w:line="323" w:lineRule="auto"/>
              <w:ind w:left="33" w:right="17" w:firstLine="5"/>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（二）评审委员会启动异常低价投标（响应）审查后，属于前述第 1 项至第4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w:t>
            </w:r>
          </w:p>
          <w:p w14:paraId="7B5E5285">
            <w:pPr>
              <w:pStyle w:val="155"/>
              <w:spacing w:before="1" w:line="323" w:lineRule="auto"/>
              <w:ind w:left="35" w:right="18"/>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7F9C36B">
            <w:pPr>
              <w:pStyle w:val="155"/>
              <w:spacing w:before="1" w:line="323" w:lineRule="auto"/>
              <w:ind w:left="31" w:right="18" w:firstLine="4"/>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FA9AFD8">
            <w:pPr>
              <w:pStyle w:val="155"/>
              <w:spacing w:line="323" w:lineRule="auto"/>
              <w:ind w:left="42" w:right="18" w:hanging="7"/>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09707ABB">
            <w:pPr>
              <w:pStyle w:val="14"/>
              <w:numPr>
                <w:ilvl w:val="0"/>
                <w:numId w:val="0"/>
              </w:numPr>
              <w:ind w:leftChars="0"/>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三）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4AAD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 w:type="dxa"/>
            <w:vAlign w:val="center"/>
          </w:tcPr>
          <w:p w14:paraId="48814106">
            <w:pPr>
              <w:keepNext w:val="0"/>
              <w:keepLines w:val="0"/>
              <w:pageBreakBefore w:val="0"/>
              <w:kinsoku/>
              <w:wordWrap/>
              <w:overflowPunct/>
              <w:topLinePunct w:val="0"/>
              <w:autoSpaceDE/>
              <w:autoSpaceDN/>
              <w:bidi w:val="0"/>
              <w:adjustRightInd/>
              <w:snapToGrid/>
              <w:spacing w:line="340" w:lineRule="exact"/>
              <w:ind w:left="0" w:leftChars="0" w:right="0" w:rightChars="0"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w:t>
            </w:r>
          </w:p>
        </w:tc>
        <w:tc>
          <w:tcPr>
            <w:tcW w:w="1947" w:type="dxa"/>
            <w:vAlign w:val="center"/>
          </w:tcPr>
          <w:p w14:paraId="1DB0A967">
            <w:pPr>
              <w:spacing w:line="36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补充说明</w:t>
            </w:r>
          </w:p>
        </w:tc>
        <w:tc>
          <w:tcPr>
            <w:tcW w:w="6960" w:type="dxa"/>
            <w:vAlign w:val="center"/>
          </w:tcPr>
          <w:p w14:paraId="326E1CF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1、本项目更正补充公告请自行登录新疆政府采购网查看下载，更正补充公告一经发布，视为以书面形式通知所有人，因供应商自身原因导致未领取，自行承担由此带来的后果。</w:t>
            </w:r>
          </w:p>
          <w:p w14:paraId="671706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2、招标文件中部分加粗、加</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b/>
                <w:bCs/>
                <w:color w:val="auto"/>
                <w:sz w:val="24"/>
                <w:szCs w:val="24"/>
                <w:highlight w:val="none"/>
                <w:lang w:val="en-US" w:eastAsia="zh-CN"/>
              </w:rPr>
              <w:t>、加下划线、废标、无效标、投标被拒绝等字样的条款，为招标的实质性要求和条件，着重提醒各投标人注意，并认真查看招标文件中的每一个条款及要求，因误读招标文件而造成的后果，招标人概不负责。</w:t>
            </w:r>
          </w:p>
          <w:p w14:paraId="7A62B0C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b/>
                <w:bCs/>
                <w:color w:val="0000FF"/>
                <w:sz w:val="24"/>
                <w:szCs w:val="24"/>
                <w:highlight w:val="none"/>
                <w:lang w:val="en-US" w:eastAsia="zh-CN"/>
              </w:rPr>
            </w:pP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投标文件中有弄虚作假的内容，其投标文件作废（如假证书、假业绩、隐瞒不良行为记录、夸大荣誉、</w:t>
            </w:r>
            <w:r>
              <w:rPr>
                <w:rFonts w:hint="eastAsia" w:ascii="仿宋" w:hAnsi="仿宋" w:eastAsia="仿宋" w:cs="仿宋"/>
                <w:b/>
                <w:bCs/>
                <w:color w:val="auto"/>
                <w:sz w:val="24"/>
                <w:szCs w:val="24"/>
                <w:highlight w:val="none"/>
                <w:lang w:val="en-US" w:eastAsia="zh-CN"/>
              </w:rPr>
              <w:t>不符合招标文件规定的条款等）；在签订合同之前，招标人如发现投标人的投标文件有弄虚作假内容，招标人可拒绝与其签订合同。并将其列入政府采购黑名单库。</w:t>
            </w:r>
            <w:r>
              <w:rPr>
                <w:rFonts w:hint="eastAsia" w:ascii="仿宋" w:hAnsi="仿宋" w:eastAsia="仿宋" w:cs="仿宋"/>
                <w:b/>
                <w:bCs/>
                <w:color w:val="0000FF"/>
                <w:sz w:val="24"/>
                <w:szCs w:val="24"/>
                <w:highlight w:val="none"/>
                <w:lang w:val="en-US" w:eastAsia="zh-CN"/>
              </w:rPr>
              <w:t>（供应商须针对此项单独提供承诺函，格式自拟，</w:t>
            </w:r>
            <w:r>
              <w:rPr>
                <w:rFonts w:hint="eastAsia" w:ascii="仿宋" w:hAnsi="仿宋" w:eastAsia="仿宋" w:cs="仿宋"/>
                <w:b/>
                <w:bCs/>
                <w:color w:val="0000FF"/>
                <w:kern w:val="0"/>
                <w:sz w:val="24"/>
                <w:szCs w:val="24"/>
                <w:lang w:val="en-US" w:eastAsia="zh-CN" w:bidi="ar"/>
              </w:rPr>
              <w:t>未单独提供的将视为不响应招标文件实质性要求</w:t>
            </w:r>
            <w:r>
              <w:rPr>
                <w:rFonts w:hint="eastAsia" w:ascii="仿宋" w:hAnsi="仿宋" w:eastAsia="仿宋" w:cs="仿宋"/>
                <w:b/>
                <w:bCs/>
                <w:color w:val="0000FF"/>
                <w:sz w:val="24"/>
                <w:szCs w:val="24"/>
                <w:highlight w:val="none"/>
                <w:lang w:val="en-US" w:eastAsia="zh-CN"/>
              </w:rPr>
              <w:t>）</w:t>
            </w:r>
          </w:p>
          <w:p w14:paraId="62E1852F">
            <w:pPr>
              <w:pStyle w:val="32"/>
              <w:keepNext w:val="0"/>
              <w:keepLines w:val="0"/>
              <w:pageBreakBefore w:val="0"/>
              <w:widowControl w:val="0"/>
              <w:numPr>
                <w:ilvl w:val="0"/>
                <w:numId w:val="0"/>
              </w:numPr>
              <w:tabs>
                <w:tab w:val="right" w:leader="dot" w:pos="9628"/>
              </w:tabs>
              <w:kinsoku/>
              <w:wordWrap/>
              <w:overflowPunct/>
              <w:topLinePunct w:val="0"/>
              <w:autoSpaceDE/>
              <w:autoSpaceDN/>
              <w:bidi w:val="0"/>
              <w:adjustRightInd/>
              <w:snapToGrid/>
              <w:spacing w:line="300" w:lineRule="exact"/>
              <w:textAlignment w:val="auto"/>
              <w:rPr>
                <w:rFonts w:hint="eastAsia" w:ascii="仿宋" w:hAnsi="仿宋" w:eastAsia="仿宋" w:cs="仿宋"/>
                <w:b/>
                <w:bCs/>
                <w:caps w:val="0"/>
                <w:color w:val="auto"/>
                <w:kern w:val="2"/>
                <w:sz w:val="24"/>
                <w:szCs w:val="24"/>
                <w:highlight w:val="none"/>
                <w:lang w:val="en-US" w:eastAsia="zh-CN" w:bidi="ar-SA"/>
              </w:rPr>
            </w:pPr>
            <w:r>
              <w:rPr>
                <w:rFonts w:hint="eastAsia" w:ascii="仿宋" w:hAnsi="仿宋" w:eastAsia="仿宋" w:cs="仿宋"/>
                <w:b/>
                <w:bCs/>
                <w:caps w:val="0"/>
                <w:color w:val="auto"/>
                <w:kern w:val="2"/>
                <w:sz w:val="24"/>
                <w:szCs w:val="24"/>
                <w:highlight w:val="none"/>
                <w:lang w:val="en-US" w:eastAsia="zh-CN" w:bidi="ar-SA"/>
              </w:rPr>
              <w:t>4、投标供应商制作投标文件的CA锁必须和开标解密的CA锁为同一把锁，在解密过程中因为CA锁不同而导致解密失败的，由投标供应商自行承担。</w:t>
            </w:r>
          </w:p>
          <w:p w14:paraId="45ADF6CB">
            <w:pPr>
              <w:keepNext w:val="0"/>
              <w:keepLines w:val="0"/>
              <w:pageBreakBefore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5、所有投标单位对招标文件中所有条款如有疑问或异议请在法定期限内以书面形式提出，否则不予受理。</w:t>
            </w:r>
          </w:p>
          <w:p w14:paraId="2F4B3632">
            <w:pPr>
              <w:keepNext w:val="0"/>
              <w:keepLines w:val="0"/>
              <w:widowControl/>
              <w:suppressLineNumbers w:val="0"/>
              <w:jc w:val="left"/>
              <w:rPr>
                <w:rFonts w:hint="eastAsia" w:ascii="仿宋" w:hAnsi="仿宋" w:eastAsia="仿宋" w:cs="仿宋"/>
                <w:b/>
                <w:bCs/>
                <w:color w:val="0000FF"/>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6、投标人应认真研读招标文件，充分考虑招标文件中的技术服务要求、商务要求和合同条款后编制投标文件。本项目由相关部门进行全流程监管，投标人履约时所提供的团队、人员、证书等须与现场配置一致，如发现与投标时投标文件中不一致，招标单位有权终止合同，中标后须提供投标文件中涉及的所有证明文件原件，以供查验，招标单位有权</w:t>
            </w:r>
            <w:r>
              <w:rPr>
                <w:rFonts w:hint="eastAsia" w:ascii="仿宋" w:hAnsi="仿宋" w:eastAsia="仿宋" w:cs="仿宋"/>
                <w:b/>
                <w:bCs/>
                <w:color w:val="auto"/>
                <w:kern w:val="2"/>
                <w:sz w:val="24"/>
                <w:szCs w:val="24"/>
                <w:lang w:val="en-US" w:eastAsia="zh-CN" w:bidi="ar-SA"/>
              </w:rPr>
              <w:t>依法追究相关责任。</w:t>
            </w:r>
            <w:r>
              <w:rPr>
                <w:rFonts w:hint="eastAsia" w:ascii="仿宋" w:hAnsi="仿宋" w:eastAsia="仿宋" w:cs="仿宋"/>
                <w:b/>
                <w:bCs/>
                <w:color w:val="0000FF"/>
                <w:kern w:val="0"/>
                <w:sz w:val="24"/>
                <w:szCs w:val="24"/>
                <w:lang w:val="en-US" w:eastAsia="zh-CN" w:bidi="ar"/>
              </w:rPr>
              <w:t>（需在投标文件中单独提供承诺函，未单独提供的将视为不响应招标文件实质性要求），</w:t>
            </w:r>
            <w:r>
              <w:rPr>
                <w:rFonts w:hint="eastAsia" w:ascii="仿宋" w:hAnsi="仿宋" w:eastAsia="仿宋" w:cs="仿宋"/>
                <w:b/>
                <w:bCs/>
                <w:color w:val="0000FF"/>
                <w:kern w:val="2"/>
                <w:sz w:val="24"/>
                <w:szCs w:val="24"/>
                <w:highlight w:val="none"/>
                <w:lang w:val="en-US" w:eastAsia="zh-CN" w:bidi="ar-SA"/>
              </w:rPr>
              <w:t>敬请供应商投标时注意！</w:t>
            </w:r>
          </w:p>
          <w:p w14:paraId="5B3B08FA">
            <w:pPr>
              <w:pStyle w:val="14"/>
              <w:ind w:left="0" w:leftChars="0" w:firstLine="0" w:firstLineChars="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7、本项目资格审查模块由资格审查小组审查（资格审查小组由招标人及招标代理机构共同组成。）</w:t>
            </w:r>
          </w:p>
          <w:p w14:paraId="61905332">
            <w:pPr>
              <w:rPr>
                <w:rFonts w:hint="eastAsia" w:ascii="仿宋" w:hAnsi="仿宋" w:eastAsia="仿宋" w:cs="仿宋"/>
                <w:lang w:val="en-US" w:eastAsia="zh-CN"/>
              </w:rPr>
            </w:pPr>
            <w:r>
              <w:rPr>
                <w:rFonts w:hint="eastAsia" w:ascii="仿宋" w:hAnsi="仿宋" w:eastAsia="仿宋" w:cs="仿宋"/>
                <w:b/>
                <w:bCs/>
                <w:color w:val="auto"/>
                <w:kern w:val="2"/>
                <w:sz w:val="24"/>
                <w:szCs w:val="24"/>
                <w:highlight w:val="none"/>
                <w:lang w:val="en-US" w:eastAsia="zh-CN" w:bidi="ar-SA"/>
              </w:rPr>
              <w:t>8、供应商提供的各类资质、业绩、证书、方案，应清晰可见，提供的证明材料模糊不清，无法辨识导致评审小组无法认定的，评审小组将不予认定，敬请供应商注意。</w:t>
            </w:r>
          </w:p>
        </w:tc>
      </w:tr>
      <w:tr w14:paraId="1CEB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5" w:type="dxa"/>
            <w:gridSpan w:val="3"/>
            <w:vAlign w:val="center"/>
          </w:tcPr>
          <w:p w14:paraId="3CC1070F">
            <w:pPr>
              <w:rPr>
                <w:rFonts w:hint="eastAsia" w:ascii="仿宋" w:hAnsi="仿宋" w:eastAsia="仿宋" w:cs="仿宋"/>
                <w:b/>
                <w:bCs/>
                <w:color w:val="auto"/>
                <w:kern w:val="2"/>
                <w:sz w:val="24"/>
                <w:szCs w:val="24"/>
                <w:highlight w:val="none"/>
                <w:lang w:val="en-US" w:eastAsia="zh-CN" w:bidi="ar-SA"/>
              </w:rPr>
            </w:pPr>
            <w:bookmarkStart w:id="56" w:name="_Toc13351"/>
            <w:bookmarkStart w:id="57" w:name="_Toc2805"/>
            <w:r>
              <w:rPr>
                <w:rFonts w:hint="eastAsia" w:ascii="仿宋" w:hAnsi="仿宋" w:eastAsia="仿宋" w:cs="仿宋"/>
                <w:b/>
                <w:bCs/>
                <w:color w:val="auto"/>
                <w:kern w:val="2"/>
                <w:sz w:val="24"/>
                <w:szCs w:val="24"/>
                <w:highlight w:val="none"/>
                <w:lang w:val="en-US" w:eastAsia="zh-CN" w:bidi="ar-SA"/>
              </w:rPr>
              <w:t>1.供应商应认真阅读并逐条核对本采购文件中的所有技术、服务及商务要求。供应商一旦参与投标，即视为其已全面了解并确认能够完全满足采购文件所载明的全部采购需求，中标（成交）供应商不得在成交后以任何理由提出采购需求中的某一项无法完成或要求变更合同实质性内容。如供应商中标后提出无法满足采购需求、拒绝签订合同，或在签订合同时提出附加条件、更改合同实质性内容的，采购人有权取消其中标资格，不予退还投标保证金，并追究其违约赔偿责任。由此产生的后果由供应商自行承担；</w:t>
            </w:r>
          </w:p>
          <w:p w14:paraId="1EE9C4A4">
            <w:pP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2.本须知前附表内容与招标文件的内容相对应；如有矛盾，应以投标须知前附表为准。</w:t>
            </w:r>
          </w:p>
        </w:tc>
      </w:tr>
    </w:tbl>
    <w:p w14:paraId="7AFE2916">
      <w:pPr>
        <w:pStyle w:val="55"/>
        <w:rPr>
          <w:rFonts w:hint="eastAsia" w:ascii="仿宋" w:hAnsi="仿宋" w:eastAsia="仿宋" w:cs="仿宋"/>
          <w:b/>
          <w:color w:val="auto"/>
          <w:sz w:val="28"/>
          <w:szCs w:val="28"/>
          <w:highlight w:val="none"/>
          <w:lang w:val="en-US" w:eastAsia="zh-CN"/>
        </w:rPr>
      </w:pPr>
    </w:p>
    <w:p w14:paraId="57B1CEC7">
      <w:pPr>
        <w:rPr>
          <w:rFonts w:hint="eastAsia" w:ascii="仿宋" w:hAnsi="仿宋" w:eastAsia="仿宋" w:cs="仿宋"/>
          <w:b/>
          <w:bCs w:val="0"/>
          <w:color w:val="auto"/>
          <w:sz w:val="36"/>
          <w:szCs w:val="36"/>
          <w:highlight w:val="none"/>
          <w:lang w:val="en-US" w:eastAsia="zh-CN"/>
        </w:rPr>
      </w:pPr>
      <w:r>
        <w:rPr>
          <w:rFonts w:hint="eastAsia" w:ascii="仿宋" w:hAnsi="仿宋" w:eastAsia="仿宋" w:cs="仿宋"/>
          <w:b/>
          <w:bCs w:val="0"/>
          <w:color w:val="auto"/>
          <w:sz w:val="36"/>
          <w:szCs w:val="36"/>
          <w:highlight w:val="none"/>
          <w:lang w:val="en-US" w:eastAsia="zh-CN"/>
        </w:rPr>
        <w:br w:type="page"/>
      </w:r>
    </w:p>
    <w:p w14:paraId="47458325">
      <w:pPr>
        <w:numPr>
          <w:ilvl w:val="0"/>
          <w:numId w:val="0"/>
        </w:numPr>
        <w:spacing w:line="360" w:lineRule="auto"/>
        <w:jc w:val="center"/>
        <w:outlineLvl w:val="1"/>
        <w:rPr>
          <w:rFonts w:hint="eastAsia" w:ascii="仿宋" w:hAnsi="仿宋" w:eastAsia="仿宋" w:cs="仿宋"/>
          <w:b/>
          <w:bCs w:val="0"/>
          <w:color w:val="auto"/>
          <w:sz w:val="36"/>
          <w:szCs w:val="36"/>
          <w:highlight w:val="none"/>
          <w:lang w:val="en-US" w:eastAsia="zh-CN"/>
        </w:rPr>
      </w:pPr>
      <w:r>
        <w:rPr>
          <w:rFonts w:hint="eastAsia" w:ascii="仿宋" w:hAnsi="仿宋" w:eastAsia="仿宋" w:cs="仿宋"/>
          <w:b/>
          <w:bCs w:val="0"/>
          <w:color w:val="auto"/>
          <w:sz w:val="36"/>
          <w:szCs w:val="36"/>
          <w:highlight w:val="none"/>
          <w:lang w:val="en-US" w:eastAsia="zh-CN"/>
        </w:rPr>
        <w:t>第一章   投标人</w:t>
      </w:r>
      <w:r>
        <w:rPr>
          <w:rFonts w:hint="eastAsia" w:ascii="仿宋" w:hAnsi="仿宋" w:eastAsia="仿宋" w:cs="仿宋"/>
          <w:b/>
          <w:bCs w:val="0"/>
          <w:color w:val="auto"/>
          <w:sz w:val="36"/>
          <w:szCs w:val="36"/>
          <w:highlight w:val="none"/>
        </w:rPr>
        <w:t>须知</w:t>
      </w:r>
    </w:p>
    <w:p w14:paraId="26BC2E0A">
      <w:pPr>
        <w:numPr>
          <w:ilvl w:val="0"/>
          <w:numId w:val="0"/>
        </w:numPr>
        <w:spacing w:line="360" w:lineRule="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en-US" w:eastAsia="zh-CN"/>
        </w:rPr>
        <w:t>一、</w:t>
      </w:r>
      <w:r>
        <w:rPr>
          <w:rFonts w:hint="eastAsia" w:ascii="仿宋" w:hAnsi="仿宋" w:eastAsia="仿宋" w:cs="仿宋"/>
          <w:b/>
          <w:color w:val="auto"/>
          <w:sz w:val="28"/>
          <w:szCs w:val="28"/>
          <w:highlight w:val="none"/>
        </w:rPr>
        <w:t xml:space="preserve">  </w:t>
      </w:r>
      <w:bookmarkStart w:id="58" w:name="_Toc20677"/>
      <w:bookmarkStart w:id="59" w:name="_Toc3855"/>
      <w:r>
        <w:rPr>
          <w:rFonts w:hint="eastAsia" w:ascii="仿宋" w:hAnsi="仿宋" w:eastAsia="仿宋" w:cs="仿宋"/>
          <w:b/>
          <w:color w:val="auto"/>
          <w:sz w:val="28"/>
          <w:szCs w:val="28"/>
          <w:highlight w:val="none"/>
        </w:rPr>
        <w:t>总  则</w:t>
      </w:r>
      <w:bookmarkEnd w:id="58"/>
      <w:bookmarkEnd w:id="59"/>
    </w:p>
    <w:p w14:paraId="3D6A1A80">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1、适用范围</w:t>
      </w:r>
    </w:p>
    <w:p w14:paraId="15F371B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1.1本招标文件仅适用于本次招标采购中所叙述项目的服务采购。</w:t>
      </w:r>
    </w:p>
    <w:p w14:paraId="0BFA009A">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2、投标人资格要求：</w:t>
      </w:r>
    </w:p>
    <w:p w14:paraId="24A3AA3C">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1.满足《中华人民共和国政府采购法》第二十二条规定；</w:t>
      </w:r>
    </w:p>
    <w:p w14:paraId="5089E883">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落实政府采购政策需满足的资格要求：根据《政府采购促进中小企业发展办法》（财库〔2020〕46号）的相关规定，本项目专门面向中小企业（含JY企业、残疾人福利单位）采购。即：提供的服务全部由符合政策要求的中小/小微企业承接。</w:t>
      </w:r>
    </w:p>
    <w:p w14:paraId="6B06FB0D">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29DADF5">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（2）提供法定代表人身份证明书及法定代表人身份证复印件或法定代表人授权委托书及被委托人身份证复印件；</w:t>
      </w:r>
    </w:p>
    <w:p w14:paraId="45FD8DA6">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（3）提供近段时间内法人（指本单位）连续三个月（指2026年7月—2026年9月）的缴纳社保证明材料，新成立的公司按实际发生提供，如依法不需要缴纳社会保障资金的，应提供相应文件证明）；</w:t>
      </w:r>
    </w:p>
    <w:p w14:paraId="5C92EAEC">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（4）供应商需提供2025年度第三方审计机构出具的财务审计报告（2025年10月以后新成立公司可提供成立至今由银行出具的资信证明资料）及健全的财务会计制度；</w:t>
      </w:r>
    </w:p>
    <w:p w14:paraId="7159F4D4">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提供税务部门出具近三个月（近三个月是指2026年7月—2026年9月）依法缴纳税收的完税证明（需含增值税、印花税等税种；如当月无需缴税需提供税务机关出具的无欠税证明），新成立公司按实际发生提供税务机关出具的无欠税证明；</w:t>
      </w:r>
    </w:p>
    <w:p w14:paraId="4816231E">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6）近三年拟参加本次招标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1E30403F">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（7）企业负责人为同一人或者存在直接控股、管理关系的不同供应商，不得参加同一合同项下的政府采购活动（提供声明函），否则，皆取消投标资格。</w:t>
      </w:r>
    </w:p>
    <w:p w14:paraId="72ADE643">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（8）本项目不接受联合体投标</w:t>
      </w:r>
    </w:p>
    <w:p w14:paraId="10544E88">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（9）投标保证金或电子保函20000.00元 （大写：贰万元整）</w:t>
      </w:r>
    </w:p>
    <w:p w14:paraId="76910243">
      <w:pPr>
        <w:spacing w:line="360" w:lineRule="auto"/>
        <w:ind w:firstLine="480" w:firstLineChars="200"/>
        <w:jc w:val="both"/>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3.本项目的特定资格要求：供应商须具备有效期内的《旅行社经营许可证》</w:t>
      </w:r>
    </w:p>
    <w:p w14:paraId="43295CE2">
      <w:pPr>
        <w:spacing w:line="360" w:lineRule="auto"/>
        <w:ind w:firstLine="482" w:firstLineChars="200"/>
        <w:jc w:val="both"/>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3、定义</w:t>
      </w:r>
    </w:p>
    <w:p w14:paraId="7F3ED538">
      <w:pPr>
        <w:autoSpaceDE w:val="0"/>
        <w:autoSpaceDN w:val="0"/>
        <w:adjustRightInd w:val="0"/>
        <w:spacing w:line="360" w:lineRule="auto"/>
        <w:ind w:left="1092" w:leftChars="257" w:hanging="552"/>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3.1 “采购人</w:t>
      </w:r>
      <w:r>
        <w:rPr>
          <w:rFonts w:hint="eastAsia" w:ascii="仿宋" w:hAnsi="仿宋" w:eastAsia="仿宋" w:cs="仿宋"/>
          <w:color w:val="auto"/>
          <w:kern w:val="0"/>
          <w:sz w:val="24"/>
          <w:szCs w:val="24"/>
          <w:highlight w:val="none"/>
        </w:rPr>
        <w:t>”为</w:t>
      </w:r>
      <w:r>
        <w:rPr>
          <w:rFonts w:hint="eastAsia" w:ascii="仿宋" w:hAnsi="仿宋" w:eastAsia="仿宋" w:cs="仿宋"/>
          <w:color w:val="auto"/>
          <w:kern w:val="0"/>
          <w:sz w:val="24"/>
          <w:szCs w:val="24"/>
          <w:highlight w:val="none"/>
          <w:lang w:val="en-US" w:eastAsia="zh-CN"/>
        </w:rPr>
        <w:t xml:space="preserve"> 和田县教育局 </w:t>
      </w:r>
    </w:p>
    <w:p w14:paraId="4760EC5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“合格投标人”系指报名合格、购买了招标文件、提交了投标文件的投标人，中标后即为中标人，签订合同后即为卖方。</w:t>
      </w:r>
    </w:p>
    <w:p w14:paraId="56A0062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“招标机构”为</w:t>
      </w:r>
      <w:r>
        <w:rPr>
          <w:rFonts w:hint="eastAsia" w:ascii="仿宋" w:hAnsi="仿宋" w:eastAsia="仿宋" w:cs="仿宋"/>
          <w:color w:val="auto"/>
          <w:sz w:val="24"/>
          <w:szCs w:val="24"/>
          <w:highlight w:val="none"/>
          <w:lang w:val="en-US" w:eastAsia="zh-CN"/>
        </w:rPr>
        <w:t xml:space="preserve"> 新疆庆信达项目管理有限公司</w:t>
      </w:r>
    </w:p>
    <w:p w14:paraId="3F01294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 “货物”系指卖方按合同要求，须向买方提供的一切产品及其它技术资料和材料。</w:t>
      </w:r>
    </w:p>
    <w:p w14:paraId="5B54E07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 “服务”系指合同规定</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须承担的</w:t>
      </w:r>
      <w:r>
        <w:rPr>
          <w:rFonts w:hint="eastAsia" w:ascii="仿宋" w:hAnsi="仿宋" w:eastAsia="仿宋" w:cs="仿宋"/>
          <w:color w:val="auto"/>
          <w:sz w:val="24"/>
          <w:szCs w:val="24"/>
          <w:highlight w:val="none"/>
          <w:lang w:val="en-US" w:eastAsia="zh-CN"/>
        </w:rPr>
        <w:t>研学交流服务和招标文件中采购需求规定的所有</w:t>
      </w:r>
      <w:r>
        <w:rPr>
          <w:rFonts w:hint="eastAsia" w:ascii="仿宋" w:hAnsi="仿宋" w:eastAsia="仿宋" w:cs="仿宋"/>
          <w:color w:val="auto"/>
          <w:sz w:val="24"/>
          <w:szCs w:val="24"/>
          <w:highlight w:val="none"/>
        </w:rPr>
        <w:t>服务等其他类似的义务。</w:t>
      </w:r>
    </w:p>
    <w:p w14:paraId="4A5C49C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 “卖方”系指提供合同货物</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服务的法人。</w:t>
      </w:r>
    </w:p>
    <w:p w14:paraId="055F14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 “买方”系指购买货物</w:t>
      </w:r>
      <w:r>
        <w:rPr>
          <w:rFonts w:hint="eastAsia" w:ascii="仿宋" w:hAnsi="仿宋" w:eastAsia="仿宋" w:cs="仿宋"/>
          <w:color w:val="auto"/>
          <w:sz w:val="24"/>
          <w:szCs w:val="24"/>
          <w:highlight w:val="none"/>
          <w:lang w:val="en-US" w:eastAsia="zh-CN"/>
        </w:rPr>
        <w:t>或服务</w:t>
      </w:r>
      <w:r>
        <w:rPr>
          <w:rFonts w:hint="eastAsia" w:ascii="仿宋" w:hAnsi="仿宋" w:eastAsia="仿宋" w:cs="仿宋"/>
          <w:color w:val="auto"/>
          <w:sz w:val="24"/>
          <w:szCs w:val="24"/>
          <w:highlight w:val="none"/>
        </w:rPr>
        <w:t>的单位。</w:t>
      </w:r>
    </w:p>
    <w:p w14:paraId="30A03945">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4、投标费用</w:t>
      </w:r>
    </w:p>
    <w:p w14:paraId="53351D4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 无论投标结果如何，投标人须自行承担所有与参加投标有关的全部费用。</w:t>
      </w:r>
    </w:p>
    <w:p w14:paraId="6CD3FE3A">
      <w:pPr>
        <w:numPr>
          <w:ilvl w:val="0"/>
          <w:numId w:val="0"/>
        </w:numPr>
        <w:spacing w:line="360" w:lineRule="auto"/>
        <w:jc w:val="center"/>
        <w:outlineLvl w:val="2"/>
        <w:rPr>
          <w:rFonts w:hint="eastAsia" w:ascii="仿宋" w:hAnsi="仿宋" w:eastAsia="仿宋" w:cs="仿宋"/>
          <w:b/>
          <w:color w:val="auto"/>
          <w:sz w:val="28"/>
          <w:szCs w:val="28"/>
          <w:highlight w:val="none"/>
        </w:rPr>
      </w:pPr>
      <w:bookmarkStart w:id="60" w:name="_Toc29853"/>
      <w:bookmarkStart w:id="61" w:name="_Toc1575"/>
      <w:r>
        <w:rPr>
          <w:rFonts w:hint="eastAsia" w:ascii="仿宋" w:hAnsi="仿宋" w:eastAsia="仿宋" w:cs="仿宋"/>
          <w:b/>
          <w:color w:val="auto"/>
          <w:sz w:val="28"/>
          <w:szCs w:val="28"/>
          <w:highlight w:val="none"/>
          <w:lang w:eastAsia="zh-CN"/>
        </w:rPr>
        <w:t>二、</w:t>
      </w:r>
      <w:r>
        <w:rPr>
          <w:rFonts w:hint="eastAsia" w:ascii="仿宋" w:hAnsi="仿宋" w:eastAsia="仿宋" w:cs="仿宋"/>
          <w:b/>
          <w:color w:val="auto"/>
          <w:sz w:val="28"/>
          <w:szCs w:val="28"/>
          <w:highlight w:val="none"/>
        </w:rPr>
        <w:t>招标文件</w:t>
      </w:r>
      <w:bookmarkEnd w:id="60"/>
      <w:bookmarkEnd w:id="61"/>
    </w:p>
    <w:p w14:paraId="0520C55B">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5、招标文件</w:t>
      </w:r>
    </w:p>
    <w:p w14:paraId="2FA9E11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 招标文件用以阐明所招标的内容，招标投标程序及合同条款，包括：</w:t>
      </w:r>
    </w:p>
    <w:p w14:paraId="23A928A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5.1.1  </w:t>
      </w:r>
      <w:r>
        <w:rPr>
          <w:rFonts w:hint="eastAsia" w:ascii="仿宋" w:hAnsi="仿宋" w:eastAsia="仿宋" w:cs="仿宋"/>
          <w:color w:val="auto"/>
          <w:sz w:val="24"/>
          <w:szCs w:val="24"/>
          <w:highlight w:val="none"/>
          <w:lang w:eastAsia="zh-CN"/>
        </w:rPr>
        <w:t>采购公</w:t>
      </w:r>
      <w:r>
        <w:rPr>
          <w:rFonts w:hint="eastAsia" w:ascii="仿宋" w:hAnsi="仿宋" w:eastAsia="仿宋" w:cs="仿宋"/>
          <w:color w:val="auto"/>
          <w:sz w:val="24"/>
          <w:szCs w:val="24"/>
          <w:highlight w:val="none"/>
        </w:rPr>
        <w:t>告</w:t>
      </w:r>
    </w:p>
    <w:p w14:paraId="1A06890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5.1.2  投标人须知前附表</w:t>
      </w:r>
    </w:p>
    <w:p w14:paraId="22F80B58">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xml:space="preserve">5.1.3  </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须知</w:t>
      </w:r>
    </w:p>
    <w:p w14:paraId="512B9CF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5.1.4  </w:t>
      </w:r>
      <w:r>
        <w:rPr>
          <w:rFonts w:hint="eastAsia" w:ascii="仿宋" w:hAnsi="仿宋" w:eastAsia="仿宋" w:cs="仿宋"/>
          <w:color w:val="auto"/>
          <w:sz w:val="24"/>
          <w:szCs w:val="24"/>
          <w:highlight w:val="none"/>
          <w:lang w:val="en-US" w:eastAsia="zh-CN"/>
        </w:rPr>
        <w:t>评标办法及标准</w:t>
      </w:r>
    </w:p>
    <w:p w14:paraId="14C9D5D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5.1.5  </w:t>
      </w:r>
      <w:r>
        <w:rPr>
          <w:rFonts w:hint="eastAsia" w:ascii="仿宋" w:hAnsi="仿宋" w:eastAsia="仿宋" w:cs="仿宋"/>
          <w:color w:val="auto"/>
          <w:sz w:val="24"/>
          <w:szCs w:val="24"/>
          <w:highlight w:val="none"/>
          <w:lang w:val="en-US" w:eastAsia="zh-CN"/>
        </w:rPr>
        <w:t>采购需求、技术参数、规格</w:t>
      </w:r>
    </w:p>
    <w:p w14:paraId="4F8AC28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5.1.6  </w:t>
      </w:r>
      <w:r>
        <w:rPr>
          <w:rFonts w:hint="eastAsia" w:ascii="仿宋" w:hAnsi="仿宋" w:eastAsia="仿宋" w:cs="仿宋"/>
          <w:color w:val="auto"/>
          <w:sz w:val="24"/>
          <w:szCs w:val="24"/>
          <w:highlight w:val="none"/>
          <w:lang w:eastAsia="zh-CN"/>
        </w:rPr>
        <w:t>采购合同范本</w:t>
      </w:r>
    </w:p>
    <w:p w14:paraId="2064C8C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5.1.7  </w:t>
      </w:r>
      <w:r>
        <w:rPr>
          <w:rFonts w:hint="eastAsia" w:ascii="仿宋" w:hAnsi="仿宋" w:eastAsia="仿宋" w:cs="仿宋"/>
          <w:color w:val="auto"/>
          <w:sz w:val="24"/>
          <w:szCs w:val="24"/>
          <w:highlight w:val="none"/>
          <w:lang w:val="en-US" w:eastAsia="zh-CN"/>
        </w:rPr>
        <w:t>投标文件内容及格式</w:t>
      </w:r>
    </w:p>
    <w:p w14:paraId="5890100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 供应商应认真阅读招标文件中所有的事项、格式、条款和规范等要求，从而对招标文件作出实质性响应。如果没有按照招标文件要求提交全部招标响应文件或资料，没有对招标文件作出实质性响应，其风险应由供应商自行承担。</w:t>
      </w:r>
    </w:p>
    <w:p w14:paraId="295BA12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5.3招标文件以中文编写。</w:t>
      </w:r>
    </w:p>
    <w:p w14:paraId="1E7C2126">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6、招标文件的澄清</w:t>
      </w:r>
    </w:p>
    <w:p w14:paraId="4198882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 供应商对招标文件有疑问的，可以向招标代理机构提出询问，招标代理机构将及时做出答复；</w:t>
      </w:r>
    </w:p>
    <w:p w14:paraId="4173217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6.2供应商对招标文件有质疑，须在</w:t>
      </w:r>
      <w:r>
        <w:rPr>
          <w:rFonts w:hint="eastAsia" w:ascii="仿宋" w:hAnsi="仿宋" w:eastAsia="仿宋" w:cs="仿宋"/>
          <w:color w:val="auto"/>
          <w:sz w:val="24"/>
          <w:szCs w:val="24"/>
          <w:highlight w:val="none"/>
          <w:lang w:val="en-US" w:eastAsia="zh-CN"/>
        </w:rPr>
        <w:t>规定时间内</w:t>
      </w:r>
      <w:r>
        <w:rPr>
          <w:rFonts w:hint="eastAsia" w:ascii="仿宋" w:hAnsi="仿宋" w:eastAsia="仿宋" w:cs="仿宋"/>
          <w:color w:val="auto"/>
          <w:sz w:val="24"/>
          <w:szCs w:val="24"/>
          <w:highlight w:val="none"/>
        </w:rPr>
        <w:t>，以书面形式向招标机构提出质疑；招标机构在收到书面质疑后尽快做出答复，并以书面形式通知质疑供应商。</w:t>
      </w:r>
    </w:p>
    <w:p w14:paraId="572B17E3">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7、招标文件的修改</w:t>
      </w:r>
    </w:p>
    <w:p w14:paraId="59A1B7A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 对招标文件进行必要的修改，招标代理机构将在投标截止时间</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日前以书面形式通知所有购买招标文件的供应商。该修改的内容为招标文件的组成部分；</w:t>
      </w:r>
    </w:p>
    <w:p w14:paraId="279FAF1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 供应商在规定的时间内未对招标文件提出澄清要求的，招标代理机构将视其为同意。</w:t>
      </w:r>
    </w:p>
    <w:p w14:paraId="7EAADE7F">
      <w:pPr>
        <w:spacing w:line="360" w:lineRule="auto"/>
        <w:ind w:firstLine="480" w:firstLineChars="200"/>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t>7.3 在投标截止时间前，招标机构可视具体情况延长招标截止时间，并将变更时间书面通知所有购买招标文件的供应商。</w:t>
      </w:r>
    </w:p>
    <w:p w14:paraId="39145CC3">
      <w:pPr>
        <w:spacing w:line="360" w:lineRule="auto"/>
        <w:ind w:firstLine="562" w:firstLineChars="200"/>
        <w:jc w:val="center"/>
        <w:outlineLvl w:val="2"/>
        <w:rPr>
          <w:rFonts w:hint="eastAsia" w:ascii="仿宋" w:hAnsi="仿宋" w:eastAsia="仿宋" w:cs="仿宋"/>
          <w:b/>
          <w:bCs/>
          <w:color w:val="auto"/>
          <w:sz w:val="28"/>
          <w:szCs w:val="28"/>
          <w:highlight w:val="none"/>
        </w:rPr>
      </w:pPr>
      <w:bookmarkStart w:id="62" w:name="_Toc4675"/>
      <w:bookmarkStart w:id="63" w:name="_Toc24935"/>
      <w:r>
        <w:rPr>
          <w:rFonts w:hint="eastAsia" w:ascii="仿宋" w:hAnsi="仿宋" w:eastAsia="仿宋" w:cs="仿宋"/>
          <w:b/>
          <w:bCs/>
          <w:color w:val="auto"/>
          <w:sz w:val="28"/>
          <w:szCs w:val="28"/>
          <w:highlight w:val="none"/>
        </w:rPr>
        <w:t>三、投标文件的编写</w:t>
      </w:r>
      <w:bookmarkEnd w:id="62"/>
      <w:bookmarkEnd w:id="63"/>
    </w:p>
    <w:p w14:paraId="7C63F733">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8．要求</w:t>
      </w:r>
    </w:p>
    <w:p w14:paraId="42090D02">
      <w:pPr>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8.1 供应商应仔细阅读招标文件的所有内容，按招标文件的要求提供招标响应文件，并保证所提供的全部资料的真实性，以使其招标响应对招标文件作出实质性响应，否则，其招标可能被拒绝。</w:t>
      </w:r>
    </w:p>
    <w:p w14:paraId="0D6B9D98">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9．招标语言</w:t>
      </w:r>
    </w:p>
    <w:p w14:paraId="1FC5F1C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  投标人的投标文件以及投标人与招标机构就有关招标活动的所有来往函电均应使用中文。如果投标文件或与投标有关的其它文件、信件及来往函电以其他语言书写，投标人应将其译成中文。</w:t>
      </w:r>
    </w:p>
    <w:p w14:paraId="5DED9462">
      <w:pPr>
        <w:widowControl/>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9.2投标文件中使用的计量单位除招标文件中有特殊规定外，一律使用法定计量单位。</w:t>
      </w:r>
    </w:p>
    <w:p w14:paraId="28F8AE3F">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10、投标文件的格式 </w:t>
      </w:r>
    </w:p>
    <w:p w14:paraId="79F55BED">
      <w:pPr>
        <w:spacing w:line="360" w:lineRule="auto"/>
        <w:ind w:firstLine="56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10.1投标人应按招标文件提供的格式及投标报价说明完整地填写所提供的产品、服务、数量及价格</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如有缺项漏项的</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将会被否决投标</w:t>
      </w:r>
      <w:r>
        <w:rPr>
          <w:rFonts w:hint="eastAsia" w:ascii="仿宋" w:hAnsi="仿宋" w:eastAsia="仿宋" w:cs="仿宋"/>
          <w:color w:val="auto"/>
          <w:sz w:val="24"/>
          <w:szCs w:val="24"/>
          <w:highlight w:val="none"/>
        </w:rPr>
        <w:t>。</w:t>
      </w:r>
    </w:p>
    <w:p w14:paraId="173E113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10.2如投标人认为需要对招标文件的有关内容做详细的阐述而招标文件中提供的投标文件格式又不能满足，投标人可以在投标文件相关格式后另行添加表格或文字，对招标文件的有关内容做详细的阐述。但阐述的内容不能偏离招标文件的实质性内容，且应完整、表达清晰、准确。如果阐述的内容偏离了招标文件的实质性内容，投标文件按废标处理。</w:t>
      </w:r>
    </w:p>
    <w:p w14:paraId="088414F4">
      <w:pPr>
        <w:numPr>
          <w:ilvl w:val="0"/>
          <w:numId w:val="9"/>
        </w:numPr>
        <w:spacing w:line="360" w:lineRule="auto"/>
        <w:ind w:left="481" w:leftChars="0" w:firstLine="0" w:firstLineChars="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投标文件</w:t>
      </w:r>
    </w:p>
    <w:p w14:paraId="157E1D5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11.1</w:t>
      </w:r>
      <w:r>
        <w:rPr>
          <w:rFonts w:hint="eastAsia" w:ascii="仿宋" w:hAnsi="仿宋" w:eastAsia="仿宋" w:cs="仿宋"/>
          <w:color w:val="auto"/>
          <w:sz w:val="24"/>
          <w:szCs w:val="24"/>
          <w:highlight w:val="none"/>
        </w:rPr>
        <w:t>电子投标文件按政采云平台供应商电子招投标操作指南。建议根据招标文件合格供应商的资格要求、投标文件的编制及</w:t>
      </w:r>
      <w:r>
        <w:rPr>
          <w:rFonts w:hint="eastAsia" w:ascii="仿宋" w:hAnsi="仿宋" w:eastAsia="仿宋" w:cs="仿宋"/>
          <w:color w:val="auto"/>
          <w:sz w:val="24"/>
          <w:szCs w:val="24"/>
          <w:highlight w:val="none"/>
          <w:lang w:val="en-US" w:eastAsia="zh-CN"/>
        </w:rPr>
        <w:t>资格评审、响应性评审</w:t>
      </w:r>
      <w:r>
        <w:rPr>
          <w:rFonts w:hint="eastAsia" w:ascii="仿宋" w:hAnsi="仿宋" w:eastAsia="仿宋" w:cs="仿宋"/>
          <w:color w:val="auto"/>
          <w:sz w:val="24"/>
          <w:szCs w:val="24"/>
          <w:highlight w:val="none"/>
        </w:rPr>
        <w:t>等内容一一关联投标文件按统一格式、顺序编写。</w:t>
      </w:r>
    </w:p>
    <w:p w14:paraId="6823046B">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12、投标报价</w:t>
      </w:r>
    </w:p>
    <w:p w14:paraId="2C68567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 报价方应在招标报价表上标明单价和总价。单价和总价要相符。价格不一致时，根据《中华人民共和国财政部令第87号--政府采购货物和服务招标投标管理办法》第五十九条投标文件报价出现前后不一致的，除招标文件另有规定外，按照下列规定修正：</w:t>
      </w:r>
    </w:p>
    <w:p w14:paraId="4BC30E6E">
      <w:pPr>
        <w:spacing w:line="360" w:lineRule="auto"/>
        <w:ind w:left="210"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（一）投标文件中开标一览表（报价表）内容与投标文件中相应内容不一致的，以开标一览表（报价表）为准；</w:t>
      </w:r>
    </w:p>
    <w:p w14:paraId="5D4D640D">
      <w:pPr>
        <w:spacing w:line="360" w:lineRule="auto"/>
        <w:ind w:left="210"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（二）大写金额和小写金额不一致的，以大写金额为准；</w:t>
      </w:r>
    </w:p>
    <w:p w14:paraId="4E3C68BC">
      <w:pPr>
        <w:spacing w:line="360" w:lineRule="auto"/>
        <w:ind w:left="210"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（三）单价金额小数点或者百分比有明显错位的，以开标一览表的总价为准，并修改单价；</w:t>
      </w:r>
    </w:p>
    <w:p w14:paraId="796CDDD5">
      <w:pPr>
        <w:spacing w:line="360" w:lineRule="auto"/>
        <w:ind w:left="210"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（四）总价金额与单价汇总金额不一致的，以单价金额计算结果为准。</w:t>
      </w:r>
    </w:p>
    <w:p w14:paraId="61860B49">
      <w:pPr>
        <w:spacing w:line="360" w:lineRule="auto"/>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12.2 供应商应在投标报价表中标明其提供的所有货物及其相关工作范围内所在费用的总价，不接受有任何选择性招标报价。</w:t>
      </w:r>
    </w:p>
    <w:p w14:paraId="63708109">
      <w:pPr>
        <w:pStyle w:val="2"/>
        <w:tabs>
          <w:tab w:val="left" w:pos="9214"/>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12.3</w:t>
      </w:r>
      <w:r>
        <w:rPr>
          <w:rFonts w:hint="eastAsia" w:ascii="仿宋" w:hAnsi="仿宋" w:eastAsia="仿宋" w:cs="仿宋"/>
          <w:color w:val="auto"/>
          <w:sz w:val="24"/>
          <w:szCs w:val="24"/>
          <w:highlight w:val="none"/>
        </w:rPr>
        <w:t>报价时应对下列几点特别注明：</w:t>
      </w:r>
    </w:p>
    <w:p w14:paraId="040D7841">
      <w:pPr>
        <w:pStyle w:val="2"/>
        <w:tabs>
          <w:tab w:val="left" w:pos="9214"/>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12.3.1招标文件中特别要求的备品备件、易损件和专用工具的费用；</w:t>
      </w:r>
    </w:p>
    <w:p w14:paraId="2E3E66BA">
      <w:pPr>
        <w:pStyle w:val="2"/>
        <w:tabs>
          <w:tab w:val="left" w:pos="9214"/>
        </w:tabs>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12.3.2招标文件中特别要求的</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lang w:eastAsia="zh-CN"/>
        </w:rPr>
        <w:t>采购、保险费、税费和相关售后服务</w:t>
      </w:r>
      <w:r>
        <w:rPr>
          <w:rFonts w:hint="eastAsia" w:ascii="仿宋" w:hAnsi="仿宋" w:eastAsia="仿宋" w:cs="仿宋"/>
          <w:color w:val="auto"/>
          <w:sz w:val="24"/>
          <w:szCs w:val="24"/>
          <w:highlight w:val="none"/>
        </w:rPr>
        <w:t>等费用及其它附带服务的全部费用；</w:t>
      </w:r>
    </w:p>
    <w:p w14:paraId="7036226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12.3.3国内供货人提供在中华人民共和国制造的，或已在中华人民共和国境内的国外产地的已经</w:t>
      </w:r>
      <w:r>
        <w:rPr>
          <w:rStyle w:val="123"/>
          <w:rFonts w:hint="eastAsia" w:ascii="仿宋" w:hAnsi="仿宋" w:eastAsia="仿宋" w:cs="仿宋"/>
          <w:color w:val="auto"/>
          <w:sz w:val="24"/>
          <w:szCs w:val="24"/>
          <w:highlight w:val="none"/>
        </w:rPr>
        <w:t>进口的货物的国内投标，其货物的交货价，包括制造、组装该货物所使用的零部件及原材料</w:t>
      </w:r>
      <w:r>
        <w:rPr>
          <w:rStyle w:val="123"/>
          <w:rFonts w:hint="eastAsia" w:ascii="仿宋" w:hAnsi="仿宋" w:eastAsia="仿宋" w:cs="仿宋"/>
          <w:color w:val="auto"/>
          <w:sz w:val="24"/>
          <w:szCs w:val="24"/>
          <w:highlight w:val="none"/>
          <w:lang w:eastAsia="zh-CN"/>
        </w:rPr>
        <w:t>已支</w:t>
      </w:r>
      <w:r>
        <w:rPr>
          <w:rStyle w:val="123"/>
          <w:rFonts w:hint="eastAsia" w:ascii="仿宋" w:hAnsi="仿宋" w:eastAsia="仿宋" w:cs="仿宋"/>
          <w:color w:val="auto"/>
          <w:sz w:val="24"/>
          <w:szCs w:val="24"/>
          <w:highlight w:val="none"/>
        </w:rPr>
        <w:t>付的全部关税、销售税和其他税（其关税和其他税不分别填写，计入货价内即可）。</w:t>
      </w:r>
    </w:p>
    <w:p w14:paraId="0A04598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 算术性修正。算术性修正是指对招标响应文件的报价明细进行校核，并对其算术上和运算上的差错给予修正。修正的原则如下：</w:t>
      </w:r>
    </w:p>
    <w:p w14:paraId="71031B3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12.4.1 当以数字表示的金额与文字表示的金额有差异时，以文字表示的金额为准；</w:t>
      </w:r>
    </w:p>
    <w:p w14:paraId="1AEDF1D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12.4.2 当单价与数量相乘不等于合价时，以单价计算为准。如果单价有明显的小数点位置差错，应以标出的合价为准，同时对单价予以修正；</w:t>
      </w:r>
    </w:p>
    <w:p w14:paraId="4B0E1F7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12.4.3 当各明细部分的价格累计不等于合价时，应以各明细的累计计数为准，修正合价。</w:t>
      </w:r>
    </w:p>
    <w:p w14:paraId="4F15BB3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12.4.4 按以上原则对算术性差错修正，应取得供应商的同意，并确认修正后最终招标报价。如果供应商拒绝确认，则其招标响应文件将不予以评审并按废标处理，其投标无效。</w:t>
      </w:r>
    </w:p>
    <w:p w14:paraId="59CDBAD3">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13、投标人应逐条详细阅读招标文件有关要求，表明所提供的服务是否对招标文件做出实质性响应。</w:t>
      </w:r>
    </w:p>
    <w:p w14:paraId="08FD354B">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14、投标有效期</w:t>
      </w:r>
    </w:p>
    <w:p w14:paraId="4D2A909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14.1 投标</w:t>
      </w:r>
      <w:r>
        <w:rPr>
          <w:rFonts w:hint="eastAsia" w:ascii="仿宋" w:hAnsi="仿宋" w:eastAsia="仿宋" w:cs="仿宋"/>
          <w:color w:val="auto"/>
          <w:sz w:val="24"/>
          <w:szCs w:val="24"/>
          <w:highlight w:val="none"/>
          <w:lang w:eastAsia="zh-CN"/>
        </w:rPr>
        <w:t>有效期</w:t>
      </w:r>
      <w:r>
        <w:rPr>
          <w:rFonts w:hint="eastAsia" w:ascii="仿宋" w:hAnsi="仿宋" w:eastAsia="仿宋" w:cs="仿宋"/>
          <w:color w:val="auto"/>
          <w:sz w:val="24"/>
          <w:szCs w:val="24"/>
          <w:highlight w:val="none"/>
        </w:rPr>
        <w:t xml:space="preserve">从实际开标之日起 </w:t>
      </w:r>
      <w:r>
        <w:rPr>
          <w:rFonts w:hint="eastAsia" w:ascii="仿宋" w:hAnsi="仿宋" w:eastAsia="仿宋" w:cs="仿宋"/>
          <w:color w:val="auto"/>
          <w:sz w:val="24"/>
          <w:szCs w:val="24"/>
          <w:highlight w:val="none"/>
          <w:lang w:val="en-US" w:eastAsia="zh-CN"/>
        </w:rPr>
        <w:t>90</w:t>
      </w:r>
      <w:r>
        <w:rPr>
          <w:rFonts w:hint="eastAsia" w:ascii="仿宋" w:hAnsi="仿宋" w:eastAsia="仿宋" w:cs="仿宋"/>
          <w:color w:val="auto"/>
          <w:sz w:val="24"/>
          <w:szCs w:val="24"/>
          <w:highlight w:val="none"/>
        </w:rPr>
        <w:t>天内有效。有效期不足的投标文件将被拒绝。</w:t>
      </w:r>
    </w:p>
    <w:p w14:paraId="3445EE0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 如遇特殊情况，在原投标有效期届满之前，招标人可与投标人协商延长投标有效期，并经投标人确认。</w:t>
      </w:r>
    </w:p>
    <w:p w14:paraId="08C5D8B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14.3投标人可拒绝接受延期要求而不会导致投标保证金被没收。同意延长有效期的投标人需要相应延长投标保证金的有效期，但不能修改投标文件。 </w:t>
      </w:r>
    </w:p>
    <w:p w14:paraId="112E2D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14.4中标人的投标文件自开标之日起至合同履行完毕止均应保持有效。</w:t>
      </w:r>
    </w:p>
    <w:p w14:paraId="2A22A359">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15、投标文件的签署、递交、准备和解密时间要求</w:t>
      </w:r>
    </w:p>
    <w:p w14:paraId="4D8F8B9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15.1投标人应按本招标文件规定的格式和顺序编制、装订投标文件并标注页码，投标文件内容不完整、编排混乱导致投标文件被误读、漏读或者查找不到相关内容的，是投标人的责任。</w:t>
      </w:r>
    </w:p>
    <w:p w14:paraId="1F2D7D3C">
      <w:pPr>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15.2投标人应于</w:t>
      </w:r>
      <w:r>
        <w:rPr>
          <w:rFonts w:hint="eastAsia" w:ascii="仿宋" w:hAnsi="仿宋" w:eastAsia="仿宋" w:cs="仿宋"/>
          <w:b/>
          <w:bCs/>
          <w:color w:val="auto"/>
          <w:sz w:val="24"/>
          <w:szCs w:val="24"/>
          <w:highlight w:val="none"/>
          <w:lang w:val="en-US" w:eastAsia="zh-CN"/>
        </w:rPr>
        <w:t>2026年10月30日11:00</w:t>
      </w:r>
      <w:r>
        <w:rPr>
          <w:rFonts w:hint="eastAsia" w:ascii="仿宋" w:hAnsi="仿宋" w:eastAsia="仿宋" w:cs="仿宋"/>
          <w:b/>
          <w:bCs/>
          <w:color w:val="auto"/>
          <w:sz w:val="24"/>
          <w:szCs w:val="24"/>
          <w:highlight w:val="none"/>
        </w:rPr>
        <w:t>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w:t>
      </w:r>
      <w:r>
        <w:rPr>
          <w:rFonts w:hint="eastAsia" w:ascii="仿宋" w:hAnsi="仿宋" w:eastAsia="仿宋" w:cs="仿宋"/>
          <w:b/>
          <w:bCs/>
          <w:color w:val="auto"/>
          <w:sz w:val="24"/>
          <w:szCs w:val="24"/>
          <w:highlight w:val="none"/>
          <w:lang w:eastAsia="zh-CN"/>
        </w:rPr>
        <w:t>95763</w:t>
      </w:r>
      <w:r>
        <w:rPr>
          <w:rFonts w:hint="eastAsia" w:ascii="仿宋" w:hAnsi="仿宋" w:eastAsia="仿宋" w:cs="仿宋"/>
          <w:b/>
          <w:bCs/>
          <w:color w:val="auto"/>
          <w:sz w:val="24"/>
          <w:szCs w:val="24"/>
          <w:highlight w:val="none"/>
        </w:rPr>
        <w:t>。</w:t>
      </w:r>
    </w:p>
    <w:p w14:paraId="261D7CF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15.3投标文件须由投标人在规定位置盖章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法定代表人或法定代表人的授权委托人签署，投标人应写全称。</w:t>
      </w:r>
    </w:p>
    <w:p w14:paraId="0A0C822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15.4投标文件不得涂改，若有修改错漏处，须加盖单位公章或者法定代表人或授权委托人签字或盖章。投标文件因字迹潦草或表达不清所引起的后果由投标人负责。</w:t>
      </w:r>
    </w:p>
    <w:p w14:paraId="0E673583">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15.5</w:t>
      </w:r>
      <w:r>
        <w:rPr>
          <w:rFonts w:hint="eastAsia" w:ascii="仿宋" w:hAnsi="仿宋" w:eastAsia="仿宋" w:cs="仿宋"/>
          <w:b/>
          <w:bCs/>
          <w:color w:val="auto"/>
          <w:sz w:val="24"/>
          <w:szCs w:val="24"/>
          <w:highlight w:val="none"/>
        </w:rPr>
        <w:t xml:space="preserve">、本项目实行网上投标，采用电子投标文件。若供应商参与投标，自行承担投标一切费用。 </w:t>
      </w:r>
    </w:p>
    <w:p w14:paraId="26E6DBDD">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15.6</w:t>
      </w:r>
      <w:r>
        <w:rPr>
          <w:rFonts w:hint="eastAsia" w:ascii="仿宋" w:hAnsi="仿宋" w:eastAsia="仿宋" w:cs="仿宋"/>
          <w:b/>
          <w:bCs/>
          <w:color w:val="auto"/>
          <w:sz w:val="24"/>
          <w:szCs w:val="24"/>
          <w:highlight w:val="none"/>
        </w:rPr>
        <w:t xml:space="preserve">、各供应商应在开标前应确保成为新疆维吾尔自治区政府采购网正式注册入库供应商，并完成CA数字证书申领。因未注册入库、未办理CA数字证书等原因造成无法投标或投标失败等后果由供应商自行承担。 </w:t>
      </w:r>
    </w:p>
    <w:p w14:paraId="1095063D">
      <w:pPr>
        <w:spacing w:line="360" w:lineRule="auto"/>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15.7</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3EFB610A">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val="en-US" w:eastAsia="zh-CN"/>
        </w:rPr>
        <w:t>15.8</w:t>
      </w:r>
      <w:r>
        <w:rPr>
          <w:rFonts w:hint="eastAsia" w:ascii="仿宋" w:hAnsi="仿宋" w:eastAsia="仿宋" w:cs="仿宋"/>
          <w:b/>
          <w:bCs/>
          <w:color w:val="auto"/>
          <w:sz w:val="24"/>
          <w:szCs w:val="24"/>
          <w:highlight w:val="none"/>
        </w:rPr>
        <w:t>、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仿宋" w:hAnsi="仿宋" w:eastAsia="仿宋" w:cs="仿宋"/>
          <w:b/>
          <w:bCs/>
          <w:color w:val="auto"/>
          <w:sz w:val="24"/>
          <w:szCs w:val="24"/>
          <w:highlight w:val="none"/>
          <w:lang w:eastAsia="zh-CN"/>
        </w:rPr>
        <w:t>95763</w:t>
      </w:r>
      <w:r>
        <w:rPr>
          <w:rFonts w:hint="eastAsia" w:ascii="仿宋" w:hAnsi="仿宋" w:eastAsia="仿宋" w:cs="仿宋"/>
          <w:b/>
          <w:bCs/>
          <w:color w:val="auto"/>
          <w:sz w:val="24"/>
          <w:szCs w:val="24"/>
          <w:highlight w:val="none"/>
        </w:rPr>
        <w:t>进行咨询。</w:t>
      </w:r>
    </w:p>
    <w:p w14:paraId="6990C1E4">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15.9开标时间后</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分钟内</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供应商可以登录“政采云”平台，用“项目采购</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开标评标”功能进行解密投标文件。若供应商在规定时间内</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未按时解密的，视为投标文件撤回。</w:t>
      </w:r>
    </w:p>
    <w:p w14:paraId="16565441">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16、投标保证金</w:t>
      </w:r>
    </w:p>
    <w:p w14:paraId="281B222C">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16.1 投标保证金数额</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b/>
          <w:color w:val="auto"/>
          <w:sz w:val="24"/>
          <w:szCs w:val="24"/>
          <w:highlight w:val="none"/>
          <w:u w:val="single"/>
        </w:rPr>
        <w:t>详见投标人须知前附表</w:t>
      </w:r>
      <w:r>
        <w:rPr>
          <w:rFonts w:hint="eastAsia" w:ascii="仿宋" w:hAnsi="仿宋" w:eastAsia="仿宋" w:cs="仿宋"/>
          <w:b/>
          <w:color w:val="auto"/>
          <w:sz w:val="24"/>
          <w:szCs w:val="24"/>
          <w:highlight w:val="none"/>
          <w:u w:val="single"/>
          <w:lang w:eastAsia="zh-CN"/>
        </w:rPr>
        <w:t>第</w:t>
      </w:r>
      <w:r>
        <w:rPr>
          <w:rFonts w:hint="eastAsia" w:ascii="仿宋" w:hAnsi="仿宋" w:eastAsia="仿宋" w:cs="仿宋"/>
          <w:b/>
          <w:color w:val="auto"/>
          <w:sz w:val="24"/>
          <w:szCs w:val="24"/>
          <w:highlight w:val="none"/>
          <w:u w:val="single"/>
          <w:lang w:val="en-US" w:eastAsia="zh-CN"/>
        </w:rPr>
        <w:t>8条</w:t>
      </w:r>
    </w:p>
    <w:p w14:paraId="524869F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16.2 投标保证金用于应对本次招标因投标人违规、违约而产生的风险。</w:t>
      </w:r>
    </w:p>
    <w:p w14:paraId="0D97A7DF">
      <w:pPr>
        <w:widowControl/>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16.3 投标人必须于投标截止时间之前将投标保证金交纳至规定</w:t>
      </w:r>
      <w:r>
        <w:rPr>
          <w:rFonts w:hint="eastAsia" w:ascii="仿宋" w:hAnsi="仿宋" w:eastAsia="仿宋" w:cs="仿宋"/>
          <w:color w:val="auto"/>
          <w:sz w:val="24"/>
          <w:szCs w:val="24"/>
          <w:highlight w:val="none"/>
          <w:lang w:eastAsia="zh-CN"/>
        </w:rPr>
        <w:t>的账号</w:t>
      </w:r>
      <w:r>
        <w:rPr>
          <w:rFonts w:hint="eastAsia" w:ascii="仿宋" w:hAnsi="仿宋" w:eastAsia="仿宋" w:cs="仿宋"/>
          <w:color w:val="auto"/>
          <w:sz w:val="24"/>
          <w:szCs w:val="24"/>
          <w:highlight w:val="none"/>
        </w:rPr>
        <w:t>，对未按要求提交投标保证金的投标书，招标机构将视为不响应投标予以拒绝。</w:t>
      </w:r>
    </w:p>
    <w:p w14:paraId="28235DF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16.4 投标保证金应以基本账户对公转账</w:t>
      </w:r>
      <w:r>
        <w:rPr>
          <w:rFonts w:hint="eastAsia" w:ascii="仿宋" w:hAnsi="仿宋" w:eastAsia="仿宋" w:cs="仿宋"/>
          <w:color w:val="auto"/>
          <w:sz w:val="24"/>
          <w:szCs w:val="24"/>
          <w:highlight w:val="none"/>
          <w:lang w:eastAsia="zh-CN"/>
        </w:rPr>
        <w:t>或保函形式</w:t>
      </w:r>
      <w:r>
        <w:rPr>
          <w:rFonts w:hint="eastAsia" w:ascii="仿宋" w:hAnsi="仿宋" w:eastAsia="仿宋" w:cs="仿宋"/>
          <w:color w:val="auto"/>
          <w:sz w:val="24"/>
          <w:szCs w:val="24"/>
          <w:highlight w:val="none"/>
        </w:rPr>
        <w:t>提交。</w:t>
      </w:r>
    </w:p>
    <w:p w14:paraId="3B4B000D">
      <w:pPr>
        <w:widowControl/>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16.5在招标方规定的投标有效期满之前，招标方将以书面形式 发出《中标通知书》，《中标通知书》一经发出即发生法律效力。</w:t>
      </w:r>
    </w:p>
    <w:p w14:paraId="41C744D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16.6 发生以下情况投标保证金可能被没收：</w:t>
      </w:r>
    </w:p>
    <w:p w14:paraId="3ECBAC2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16.6.1 投标人在投标有效期内撤回投标的；</w:t>
      </w:r>
    </w:p>
    <w:p w14:paraId="4618071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16.6.2 中标人未能做到：中标后，无正当理由放弃中标资格。</w:t>
      </w:r>
    </w:p>
    <w:p w14:paraId="37F7CF2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16.6.3 投标人在投标过程中有违反有关法律法规行为的。</w:t>
      </w:r>
    </w:p>
    <w:p w14:paraId="59754A74">
      <w:pPr>
        <w:numPr>
          <w:ilvl w:val="0"/>
          <w:numId w:val="0"/>
        </w:numPr>
        <w:spacing w:line="360" w:lineRule="auto"/>
        <w:jc w:val="center"/>
        <w:outlineLvl w:val="2"/>
        <w:rPr>
          <w:rFonts w:hint="eastAsia" w:ascii="仿宋" w:hAnsi="仿宋" w:eastAsia="仿宋" w:cs="仿宋"/>
          <w:b/>
          <w:color w:val="auto"/>
          <w:sz w:val="28"/>
          <w:szCs w:val="28"/>
          <w:highlight w:val="none"/>
        </w:rPr>
      </w:pPr>
      <w:bookmarkStart w:id="64" w:name="_Toc22171"/>
      <w:bookmarkStart w:id="65" w:name="_Toc22295"/>
      <w:r>
        <w:rPr>
          <w:rFonts w:hint="eastAsia" w:ascii="仿宋" w:hAnsi="仿宋" w:eastAsia="仿宋" w:cs="仿宋"/>
          <w:b/>
          <w:color w:val="auto"/>
          <w:sz w:val="28"/>
          <w:szCs w:val="28"/>
          <w:highlight w:val="none"/>
          <w:lang w:eastAsia="zh-CN"/>
        </w:rPr>
        <w:t>四、</w:t>
      </w:r>
      <w:r>
        <w:rPr>
          <w:rFonts w:hint="eastAsia" w:ascii="仿宋" w:hAnsi="仿宋" w:eastAsia="仿宋" w:cs="仿宋"/>
          <w:b/>
          <w:color w:val="auto"/>
          <w:sz w:val="28"/>
          <w:szCs w:val="28"/>
          <w:highlight w:val="none"/>
        </w:rPr>
        <w:t>投标文件的递交</w:t>
      </w:r>
      <w:bookmarkEnd w:id="64"/>
      <w:bookmarkEnd w:id="65"/>
    </w:p>
    <w:p w14:paraId="536E5BAD">
      <w:pPr>
        <w:keepNext w:val="0"/>
        <w:keepLines w:val="0"/>
        <w:pageBreakBefore w:val="0"/>
        <w:widowControl/>
        <w:kinsoku/>
        <w:wordWrap/>
        <w:overflowPunct/>
        <w:topLinePunct w:val="0"/>
        <w:bidi w:val="0"/>
        <w:spacing w:line="360" w:lineRule="auto"/>
        <w:ind w:firstLine="482" w:firstLineChars="200"/>
        <w:jc w:val="left"/>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17.1.投标文件的准备和解密</w:t>
      </w:r>
    </w:p>
    <w:p w14:paraId="00AEB5D8">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17.</w:t>
      </w:r>
      <w:r>
        <w:rPr>
          <w:rFonts w:hint="eastAsia" w:ascii="仿宋" w:hAnsi="仿宋" w:eastAsia="仿宋" w:cs="仿宋"/>
          <w:b/>
          <w:bCs/>
          <w:color w:val="auto"/>
          <w:kern w:val="0"/>
          <w:sz w:val="24"/>
          <w:szCs w:val="24"/>
          <w:highlight w:val="none"/>
        </w:rPr>
        <w:t xml:space="preserve">1、本项目实行网上投标，采用电子投标文件。若供应商参与投标，自行承担投标一切费用。 </w:t>
      </w:r>
    </w:p>
    <w:p w14:paraId="34E35102">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17.</w:t>
      </w:r>
      <w:r>
        <w:rPr>
          <w:rFonts w:hint="eastAsia" w:ascii="仿宋" w:hAnsi="仿宋" w:eastAsia="仿宋" w:cs="仿宋"/>
          <w:b/>
          <w:bCs/>
          <w:color w:val="auto"/>
          <w:kern w:val="0"/>
          <w:sz w:val="24"/>
          <w:szCs w:val="24"/>
          <w:highlight w:val="none"/>
        </w:rPr>
        <w:t xml:space="preserve">2、各供应商应在开标前应确保成为新疆维吾尔自治区政府采购网正式注册入库供应商，并完成CA数字证书申领。因未注册入库、未办理CA数字证书等原因造成无法投标或投标失败等后果由供应商自行承担。 </w:t>
      </w:r>
    </w:p>
    <w:p w14:paraId="648EAF53">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17.</w:t>
      </w:r>
      <w:r>
        <w:rPr>
          <w:rFonts w:hint="eastAsia" w:ascii="仿宋" w:hAnsi="仿宋" w:eastAsia="仿宋" w:cs="仿宋"/>
          <w:b/>
          <w:bCs/>
          <w:color w:val="auto"/>
          <w:kern w:val="0"/>
          <w:sz w:val="24"/>
          <w:szCs w:val="24"/>
          <w:highlight w:val="none"/>
        </w:rPr>
        <w:t>3、</w:t>
      </w:r>
      <w:r>
        <w:rPr>
          <w:rFonts w:hint="eastAsia" w:ascii="仿宋" w:hAnsi="仿宋" w:eastAsia="仿宋" w:cs="仿宋"/>
          <w:b/>
          <w:bCs/>
          <w:color w:val="auto"/>
          <w:kern w:val="0"/>
          <w:sz w:val="24"/>
          <w:szCs w:val="24"/>
          <w:highlight w:val="none"/>
          <w:lang w:val="en-US" w:eastAsia="zh-CN"/>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00A3CA88">
      <w:pPr>
        <w:keepNext w:val="0"/>
        <w:keepLines w:val="0"/>
        <w:pageBreakBefore w:val="0"/>
        <w:widowControl/>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 xml:space="preserve"> </w:t>
      </w:r>
      <w:r>
        <w:rPr>
          <w:rFonts w:hint="eastAsia" w:ascii="仿宋" w:hAnsi="仿宋" w:eastAsia="仿宋" w:cs="仿宋"/>
          <w:b/>
          <w:bCs/>
          <w:color w:val="auto"/>
          <w:kern w:val="0"/>
          <w:sz w:val="24"/>
          <w:szCs w:val="24"/>
          <w:highlight w:val="none"/>
          <w:lang w:val="en-US" w:eastAsia="zh-CN"/>
        </w:rPr>
        <w:t xml:space="preserve">  17.</w:t>
      </w:r>
      <w:r>
        <w:rPr>
          <w:rFonts w:hint="eastAsia" w:ascii="仿宋" w:hAnsi="仿宋" w:eastAsia="仿宋" w:cs="仿宋"/>
          <w:b/>
          <w:bCs/>
          <w:color w:val="auto"/>
          <w:kern w:val="0"/>
          <w:sz w:val="24"/>
          <w:szCs w:val="24"/>
          <w:highlight w:val="none"/>
        </w:rPr>
        <w:t>4、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仿宋" w:hAnsi="仿宋" w:eastAsia="仿宋" w:cs="仿宋"/>
          <w:b/>
          <w:bCs/>
          <w:color w:val="auto"/>
          <w:kern w:val="0"/>
          <w:sz w:val="24"/>
          <w:szCs w:val="24"/>
          <w:highlight w:val="none"/>
          <w:lang w:eastAsia="zh-CN"/>
        </w:rPr>
        <w:t>95763</w:t>
      </w:r>
      <w:r>
        <w:rPr>
          <w:rFonts w:hint="eastAsia" w:ascii="仿宋" w:hAnsi="仿宋" w:eastAsia="仿宋" w:cs="仿宋"/>
          <w:b/>
          <w:bCs/>
          <w:color w:val="auto"/>
          <w:kern w:val="0"/>
          <w:sz w:val="24"/>
          <w:szCs w:val="24"/>
          <w:highlight w:val="none"/>
        </w:rPr>
        <w:t>进行咨询。</w:t>
      </w:r>
    </w:p>
    <w:p w14:paraId="5BB383EC">
      <w:pPr>
        <w:keepNext w:val="0"/>
        <w:keepLines w:val="0"/>
        <w:pageBreakBefore w:val="0"/>
        <w:widowControl/>
        <w:kinsoku/>
        <w:wordWrap/>
        <w:overflowPunct/>
        <w:topLinePunct w:val="0"/>
        <w:bidi w:val="0"/>
        <w:spacing w:line="360" w:lineRule="auto"/>
        <w:ind w:firstLine="482" w:firstLineChars="200"/>
        <w:jc w:val="lef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rPr>
        <w:t>17.1.</w:t>
      </w:r>
      <w:r>
        <w:rPr>
          <w:rFonts w:hint="eastAsia" w:ascii="仿宋" w:hAnsi="仿宋" w:eastAsia="仿宋" w:cs="仿宋"/>
          <w:b/>
          <w:bCs/>
          <w:color w:val="auto"/>
          <w:kern w:val="0"/>
          <w:sz w:val="24"/>
          <w:szCs w:val="24"/>
          <w:highlight w:val="none"/>
          <w:lang w:val="en-US" w:eastAsia="zh-CN"/>
        </w:rPr>
        <w:t>5开标时间后30分钟内供应商可以登录“政采云”平台，用“项目采购－开标评标”功能进行解密投标文件。若供应商在规定时间内未按时解密的，视为投标文件撤回。</w:t>
      </w:r>
    </w:p>
    <w:p w14:paraId="188802AF">
      <w:pPr>
        <w:keepNext w:val="0"/>
        <w:keepLines w:val="0"/>
        <w:pageBreakBefore w:val="0"/>
        <w:widowControl/>
        <w:kinsoku/>
        <w:wordWrap/>
        <w:overflowPunct/>
        <w:topLinePunct w:val="0"/>
        <w:bidi w:val="0"/>
        <w:spacing w:line="360" w:lineRule="auto"/>
        <w:ind w:firstLine="482" w:firstLineChars="200"/>
        <w:jc w:val="left"/>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17.1.</w:t>
      </w:r>
      <w:r>
        <w:rPr>
          <w:rFonts w:hint="eastAsia" w:ascii="仿宋" w:hAnsi="仿宋" w:eastAsia="仿宋" w:cs="仿宋"/>
          <w:b/>
          <w:bCs/>
          <w:color w:val="auto"/>
          <w:kern w:val="0"/>
          <w:sz w:val="24"/>
          <w:szCs w:val="24"/>
          <w:highlight w:val="none"/>
          <w:lang w:val="en-US" w:eastAsia="zh-CN"/>
        </w:rPr>
        <w:t>6</w:t>
      </w:r>
      <w:r>
        <w:rPr>
          <w:rFonts w:hint="eastAsia" w:ascii="仿宋" w:hAnsi="仿宋" w:eastAsia="仿宋" w:cs="仿宋"/>
          <w:b/>
          <w:bCs/>
          <w:color w:val="auto"/>
          <w:kern w:val="0"/>
          <w:sz w:val="24"/>
          <w:szCs w:val="24"/>
          <w:highlight w:val="none"/>
        </w:rPr>
        <w:t>因系统（非投标供应商行为）的原因，造成投标供应商未能在规定的解密时限内解密的，请及时与招标代理机构或与新疆政府采购网投标客户端进行联系。</w:t>
      </w:r>
    </w:p>
    <w:p w14:paraId="04940D17">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17.1.</w:t>
      </w:r>
      <w:r>
        <w:rPr>
          <w:rFonts w:hint="eastAsia" w:ascii="仿宋" w:hAnsi="仿宋" w:eastAsia="仿宋" w:cs="仿宋"/>
          <w:b/>
          <w:bCs/>
          <w:color w:val="auto"/>
          <w:kern w:val="0"/>
          <w:sz w:val="24"/>
          <w:szCs w:val="24"/>
          <w:highlight w:val="none"/>
          <w:lang w:val="en-US" w:eastAsia="zh-CN"/>
        </w:rPr>
        <w:t>7</w:t>
      </w:r>
      <w:r>
        <w:rPr>
          <w:rFonts w:hint="eastAsia" w:ascii="仿宋" w:hAnsi="仿宋" w:eastAsia="仿宋" w:cs="仿宋"/>
          <w:b/>
          <w:bCs/>
          <w:color w:val="auto"/>
          <w:kern w:val="0"/>
          <w:sz w:val="24"/>
          <w:szCs w:val="24"/>
          <w:highlight w:val="none"/>
        </w:rPr>
        <w:t>投标文件未按规定上传的，视为其自动放弃投标。</w:t>
      </w:r>
    </w:p>
    <w:p w14:paraId="0345A91C">
      <w:pPr>
        <w:keepNext w:val="0"/>
        <w:keepLines w:val="0"/>
        <w:pageBreakBefore w:val="0"/>
        <w:widowControl/>
        <w:shd w:val="clear" w:color="auto" w:fill="FFFFFF"/>
        <w:kinsoku/>
        <w:wordWrap/>
        <w:overflowPunct/>
        <w:topLinePunct w:val="0"/>
        <w:bidi w:val="0"/>
        <w:snapToGrid w:val="0"/>
        <w:spacing w:line="360" w:lineRule="auto"/>
        <w:ind w:firstLine="482" w:firstLineChars="200"/>
        <w:jc w:val="left"/>
        <w:textAlignment w:val="auto"/>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17.2</w:t>
      </w:r>
      <w:r>
        <w:rPr>
          <w:rFonts w:hint="eastAsia" w:ascii="仿宋" w:hAnsi="仿宋" w:eastAsia="仿宋" w:cs="仿宋"/>
          <w:b/>
          <w:bCs/>
          <w:color w:val="auto"/>
          <w:kern w:val="0"/>
          <w:sz w:val="24"/>
          <w:szCs w:val="24"/>
          <w:highlight w:val="none"/>
        </w:rPr>
        <w:t xml:space="preserve">. </w:t>
      </w:r>
      <w:r>
        <w:rPr>
          <w:rFonts w:hint="eastAsia" w:ascii="仿宋" w:hAnsi="仿宋" w:eastAsia="仿宋" w:cs="仿宋"/>
          <w:b/>
          <w:color w:val="auto"/>
          <w:kern w:val="0"/>
          <w:sz w:val="24"/>
          <w:szCs w:val="24"/>
          <w:highlight w:val="none"/>
        </w:rPr>
        <w:t>投标文件的修改与撤回</w:t>
      </w:r>
    </w:p>
    <w:p w14:paraId="270CB1C7">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17.2.1投标人在投标截止时间前，可以对所递交的投标文件进行补充、修改或者撤回，并书面通知采购人或者采购代理机构。补充、修改的内容应当按照招标文件要求签署、盖章</w:t>
      </w:r>
      <w:r>
        <w:rPr>
          <w:rFonts w:hint="eastAsia" w:ascii="仿宋" w:hAnsi="仿宋" w:eastAsia="仿宋" w:cs="仿宋"/>
          <w:color w:val="auto"/>
          <w:kern w:val="0"/>
          <w:sz w:val="24"/>
          <w:szCs w:val="24"/>
          <w:highlight w:val="none"/>
          <w:lang w:val="en-US" w:eastAsia="zh-CN"/>
        </w:rPr>
        <w:t>后</w:t>
      </w:r>
      <w:r>
        <w:rPr>
          <w:rFonts w:hint="eastAsia" w:ascii="仿宋" w:hAnsi="仿宋" w:eastAsia="仿宋" w:cs="仿宋"/>
          <w:color w:val="auto"/>
          <w:kern w:val="0"/>
          <w:sz w:val="24"/>
          <w:szCs w:val="24"/>
          <w:highlight w:val="none"/>
        </w:rPr>
        <w:t>，作为投标文件的组成部分。</w:t>
      </w:r>
    </w:p>
    <w:p w14:paraId="2F30E44A">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仿宋" w:hAnsi="仿宋" w:eastAsia="仿宋" w:cs="仿宋"/>
          <w:b/>
          <w:color w:val="auto"/>
          <w:kern w:val="0"/>
          <w:sz w:val="24"/>
          <w:szCs w:val="24"/>
          <w:highlight w:val="none"/>
        </w:rPr>
      </w:pPr>
      <w:r>
        <w:rPr>
          <w:rFonts w:hint="eastAsia" w:ascii="仿宋" w:hAnsi="仿宋" w:eastAsia="仿宋" w:cs="仿宋"/>
          <w:color w:val="auto"/>
          <w:kern w:val="0"/>
          <w:sz w:val="24"/>
          <w:szCs w:val="24"/>
          <w:highlight w:val="none"/>
        </w:rPr>
        <w:t>17.2.2投标人在投标截止期后不得修改、撤回投标文件。</w:t>
      </w:r>
      <w:r>
        <w:rPr>
          <w:rFonts w:hint="eastAsia" w:ascii="仿宋" w:hAnsi="仿宋" w:eastAsia="仿宋" w:cs="仿宋"/>
          <w:b/>
          <w:color w:val="auto"/>
          <w:kern w:val="0"/>
          <w:sz w:val="24"/>
          <w:szCs w:val="24"/>
          <w:highlight w:val="none"/>
        </w:rPr>
        <w:t>投标人在投标截止期后修改投标文件的，其投标无效。</w:t>
      </w:r>
    </w:p>
    <w:p w14:paraId="19449F3F">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17.2.3若供应商在规定的时间内（“投标人须知前附表”</w:t>
      </w:r>
      <w:r>
        <w:rPr>
          <w:rFonts w:hint="eastAsia" w:ascii="仿宋" w:hAnsi="仿宋" w:eastAsia="仿宋" w:cs="仿宋"/>
          <w:b/>
          <w:bCs/>
          <w:color w:val="auto"/>
          <w:kern w:val="0"/>
          <w:sz w:val="24"/>
          <w:szCs w:val="24"/>
          <w:highlight w:val="none"/>
          <w:lang w:eastAsia="zh-CN"/>
        </w:rPr>
        <w:t>的规定</w:t>
      </w:r>
      <w:r>
        <w:rPr>
          <w:rFonts w:hint="eastAsia" w:ascii="仿宋" w:hAnsi="仿宋" w:eastAsia="仿宋" w:cs="仿宋"/>
          <w:b/>
          <w:bCs/>
          <w:color w:val="auto"/>
          <w:kern w:val="0"/>
          <w:sz w:val="24"/>
          <w:szCs w:val="24"/>
          <w:highlight w:val="none"/>
        </w:rPr>
        <w:t>）未能解密的，也将被视为供应商对其投标文件的撤回。</w:t>
      </w:r>
    </w:p>
    <w:p w14:paraId="14AF493F">
      <w:pPr>
        <w:numPr>
          <w:ilvl w:val="0"/>
          <w:numId w:val="0"/>
        </w:numPr>
        <w:spacing w:line="360" w:lineRule="auto"/>
        <w:jc w:val="center"/>
        <w:outlineLvl w:val="2"/>
        <w:rPr>
          <w:rFonts w:hint="eastAsia" w:ascii="仿宋" w:hAnsi="仿宋" w:eastAsia="仿宋" w:cs="仿宋"/>
          <w:b/>
          <w:color w:val="auto"/>
          <w:sz w:val="28"/>
          <w:szCs w:val="28"/>
          <w:highlight w:val="none"/>
        </w:rPr>
      </w:pPr>
      <w:bookmarkStart w:id="66" w:name="_Toc18548"/>
      <w:bookmarkStart w:id="67" w:name="_Toc17234"/>
      <w:r>
        <w:rPr>
          <w:rFonts w:hint="eastAsia" w:ascii="仿宋" w:hAnsi="仿宋" w:eastAsia="仿宋" w:cs="仿宋"/>
          <w:b/>
          <w:color w:val="auto"/>
          <w:sz w:val="28"/>
          <w:szCs w:val="28"/>
          <w:highlight w:val="none"/>
          <w:lang w:eastAsia="zh-CN"/>
        </w:rPr>
        <w:t>五、</w:t>
      </w:r>
      <w:r>
        <w:rPr>
          <w:rFonts w:hint="eastAsia" w:ascii="仿宋" w:hAnsi="仿宋" w:eastAsia="仿宋" w:cs="仿宋"/>
          <w:b/>
          <w:color w:val="auto"/>
          <w:sz w:val="28"/>
          <w:szCs w:val="28"/>
          <w:highlight w:val="none"/>
        </w:rPr>
        <w:t>开   标</w:t>
      </w:r>
      <w:bookmarkEnd w:id="66"/>
      <w:bookmarkEnd w:id="67"/>
    </w:p>
    <w:p w14:paraId="153F88B7">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kern w:val="0"/>
          <w:sz w:val="24"/>
          <w:szCs w:val="24"/>
          <w:highlight w:val="none"/>
        </w:rPr>
        <w:t>8</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开标</w:t>
      </w:r>
    </w:p>
    <w:p w14:paraId="2FF94A09">
      <w:pPr>
        <w:spacing w:line="360" w:lineRule="auto"/>
        <w:rPr>
          <w:rFonts w:hint="eastAsia" w:ascii="仿宋" w:hAnsi="仿宋" w:eastAsia="仿宋" w:cs="仿宋"/>
          <w:b/>
          <w:bCs/>
          <w:color w:val="auto"/>
          <w:kern w:val="0"/>
          <w:sz w:val="24"/>
          <w:szCs w:val="24"/>
          <w:highlight w:val="none"/>
        </w:rPr>
      </w:pPr>
      <w:bookmarkStart w:id="68" w:name="_Toc12791"/>
      <w:bookmarkStart w:id="69" w:name="_Toc11241"/>
      <w:r>
        <w:rPr>
          <w:rFonts w:hint="eastAsia" w:ascii="仿宋" w:hAnsi="仿宋" w:eastAsia="仿宋" w:cs="仿宋"/>
          <w:b/>
          <w:bCs/>
          <w:color w:val="auto"/>
          <w:kern w:val="0"/>
          <w:sz w:val="24"/>
          <w:szCs w:val="24"/>
          <w:highlight w:val="none"/>
        </w:rPr>
        <w:t>18.1. 开标</w:t>
      </w:r>
    </w:p>
    <w:p w14:paraId="51CB9751">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18.1.1 本次采用不见面方式网上开标。</w:t>
      </w:r>
    </w:p>
    <w:p w14:paraId="677DBEB0">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18.1.2开标由招标代理机构主持，招标人、投标人和有关方面代表参加。</w:t>
      </w:r>
    </w:p>
    <w:p w14:paraId="7135502C">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18.1.3开标时，由采购代理机构工作人员当众在不见面开标大厅解密，宣布投标人名称、投标价格和招标文件规定的需要宣布的其他内容。投标人不足3家的，不得开标。</w:t>
      </w:r>
    </w:p>
    <w:p w14:paraId="07F2C49A">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 xml:space="preserve">18.1.4开标时，投标报价以系统显示投标报价为准。 </w:t>
      </w:r>
    </w:p>
    <w:p w14:paraId="0D73D5B0">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18.1.5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289E2C7B">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18.1.6投标人代表在开标过程中未提出异议的，视为认可本次开标及开标过程的全部事宜。</w:t>
      </w:r>
    </w:p>
    <w:p w14:paraId="72FA3D2F">
      <w:pPr>
        <w:numPr>
          <w:ilvl w:val="0"/>
          <w:numId w:val="0"/>
        </w:numPr>
        <w:spacing w:line="360" w:lineRule="auto"/>
        <w:jc w:val="center"/>
        <w:outlineLvl w:val="2"/>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eastAsia="zh-CN"/>
        </w:rPr>
        <w:t>六、</w:t>
      </w:r>
      <w:r>
        <w:rPr>
          <w:rFonts w:hint="eastAsia" w:ascii="仿宋" w:hAnsi="仿宋" w:eastAsia="仿宋" w:cs="仿宋"/>
          <w:b/>
          <w:bCs/>
          <w:color w:val="auto"/>
          <w:kern w:val="0"/>
          <w:sz w:val="28"/>
          <w:szCs w:val="28"/>
          <w:highlight w:val="none"/>
        </w:rPr>
        <w:t>评标、定标</w:t>
      </w:r>
      <w:bookmarkEnd w:id="68"/>
      <w:bookmarkEnd w:id="69"/>
    </w:p>
    <w:p w14:paraId="1B801A50">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19、评标</w:t>
      </w:r>
    </w:p>
    <w:p w14:paraId="555ECE5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19.1  评标委员会  </w:t>
      </w:r>
    </w:p>
    <w:p w14:paraId="571607B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19.1.1 评标委员会或评标小组（以下简称评标委员会）的评标工作由招标单位负责组织，具体评标事务由评标委员会负责，并独立履行其法规规定的职责。</w:t>
      </w:r>
    </w:p>
    <w:p w14:paraId="5029646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19.1.2 评标委员会由招标人和专家库中熟悉相关技术的专家组成，成员人数为</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人以上（含</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人）的单数，其中熟悉相关技术方面的专家不得少于成员总数的三之二。评标委员会设负责人的，评标委员会负责人由评标委员会推举产生或者由招标人确定。评标委员会负责人与评标委员会的其他成员有同等的表决权。开标前随机抽取确定，并在招标结果确定前保密。</w:t>
      </w:r>
    </w:p>
    <w:p w14:paraId="700057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19.1.3  评标委员会或评标小组负责具体的评标事务，并独立履行以下职责：</w:t>
      </w:r>
    </w:p>
    <w:p w14:paraId="6AF57E0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19.1.3.1 审查投标文件是否符合招标文件的要求，并作出评价；</w:t>
      </w:r>
    </w:p>
    <w:p w14:paraId="5E43D8E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19.1.3.2 可以要求投标供应商对投标文件有关事项作出解释或澄清；</w:t>
      </w:r>
    </w:p>
    <w:p w14:paraId="530B3C5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19.1.3.3 推荐中标候选供应商名单，或者受招标人委托按照事先确定的最低价的评标办法直接确定中标人；</w:t>
      </w:r>
    </w:p>
    <w:p w14:paraId="64BAE724">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19.1.3.4 向招标单位或者有关部门报告非法干预评标工作的行为。</w:t>
      </w:r>
    </w:p>
    <w:p w14:paraId="49C873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评标委员会成员应当履行下列义务：</w:t>
      </w:r>
    </w:p>
    <w:p w14:paraId="2EE83F2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.1 遵纪守法，客观、公正、廉洁地履行职责；</w:t>
      </w:r>
    </w:p>
    <w:p w14:paraId="486C175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.2 按照招标文件规定的评标办法和评标标准进行评标，对评审意见承担个人责任；</w:t>
      </w:r>
    </w:p>
    <w:p w14:paraId="54AF1BB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.3 对评标过程和结果，以及投标人的商业秘密保密；</w:t>
      </w:r>
    </w:p>
    <w:p w14:paraId="3A1C68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.4 参与评标报告的起草；</w:t>
      </w:r>
    </w:p>
    <w:p w14:paraId="6FE82AA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19.1.4 .5 配合财政部门的投诉处理工作；</w:t>
      </w:r>
    </w:p>
    <w:p w14:paraId="27FBA1CD">
      <w:pPr>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19.1.4 .6 配合招标单位答复投标供应商提出的质疑。</w:t>
      </w:r>
    </w:p>
    <w:p w14:paraId="6C140141">
      <w:pPr>
        <w:spacing w:line="360" w:lineRule="auto"/>
        <w:ind w:firstLine="48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19.1.4.7按照评审得分由高到低顺序推荐3名中标候选人</w:t>
      </w:r>
    </w:p>
    <w:p w14:paraId="01263E3E">
      <w:pPr>
        <w:spacing w:line="360" w:lineRule="auto"/>
        <w:ind w:firstLine="480" w:firstLineChars="200"/>
        <w:rPr>
          <w:rFonts w:hint="eastAsia" w:ascii="仿宋" w:hAnsi="仿宋" w:eastAsia="仿宋" w:cs="仿宋"/>
          <w:b/>
          <w:bCs/>
          <w:color w:val="auto"/>
          <w:kern w:val="0"/>
          <w:sz w:val="24"/>
          <w:szCs w:val="24"/>
          <w:highlight w:val="none"/>
          <w:lang w:eastAsia="zh-CN"/>
        </w:rPr>
      </w:pPr>
      <w:r>
        <w:rPr>
          <w:rFonts w:hint="eastAsia" w:ascii="仿宋" w:hAnsi="仿宋" w:eastAsia="仿宋" w:cs="仿宋"/>
          <w:color w:val="auto"/>
          <w:sz w:val="24"/>
          <w:szCs w:val="24"/>
          <w:highlight w:val="none"/>
        </w:rPr>
        <w:t>19.2按国家计委等七部委颁发的《评标委员会和评标方法暂行规定》，结合本</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特点，</w:t>
      </w:r>
      <w:r>
        <w:rPr>
          <w:rFonts w:hint="eastAsia" w:ascii="仿宋" w:hAnsi="仿宋" w:eastAsia="仿宋" w:cs="仿宋"/>
          <w:b/>
          <w:bCs/>
          <w:color w:val="auto"/>
          <w:kern w:val="0"/>
          <w:sz w:val="24"/>
          <w:szCs w:val="24"/>
          <w:highlight w:val="none"/>
        </w:rPr>
        <w:t>本项目采用综合评分法</w:t>
      </w:r>
      <w:r>
        <w:rPr>
          <w:rFonts w:hint="eastAsia" w:ascii="仿宋" w:hAnsi="仿宋" w:eastAsia="仿宋" w:cs="仿宋"/>
          <w:b/>
          <w:bCs/>
          <w:color w:val="auto"/>
          <w:kern w:val="0"/>
          <w:sz w:val="24"/>
          <w:szCs w:val="24"/>
          <w:highlight w:val="none"/>
          <w:lang w:val="en-US" w:eastAsia="zh-CN"/>
        </w:rPr>
        <w:t>.</w:t>
      </w:r>
    </w:p>
    <w:p w14:paraId="1091111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19.3 评标的依据为招标文件和投标文件。</w:t>
      </w:r>
    </w:p>
    <w:p w14:paraId="1C64B41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19.4 评标过程的保密性。开标后，直到授予投标人合同为止，凡是属于审查、澄清、评价和比较的有关资料以及授标建议等均不得向投标人或其他无关的人员透露。</w:t>
      </w:r>
    </w:p>
    <w:p w14:paraId="5F5129E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19.5 投标人在评标过程中所进行的试图影响评标结果、有悖于招标规则的活动，可能导致取消其中标资格。</w:t>
      </w:r>
    </w:p>
    <w:p w14:paraId="6EFC60E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19.6 与招标文件有重大偏离的投标文件将被拒绝。且此重大偏离在开标后不许修改。</w:t>
      </w:r>
    </w:p>
    <w:p w14:paraId="7BF0D55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评标委员会应当审查每一投标文件是否对招标文件提出的所有实质性要求和条件作出响应。未能在实质上响应招标的投标，将作废标处理。</w:t>
      </w:r>
    </w:p>
    <w:p w14:paraId="4059F68D">
      <w:pPr>
        <w:pStyle w:val="150"/>
        <w:spacing w:line="360" w:lineRule="auto"/>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20、</w:t>
      </w:r>
      <w:r>
        <w:rPr>
          <w:rFonts w:hint="eastAsia" w:ascii="仿宋" w:hAnsi="仿宋" w:eastAsia="仿宋" w:cs="仿宋"/>
          <w:b/>
          <w:bCs/>
          <w:color w:val="auto"/>
          <w:sz w:val="24"/>
          <w:szCs w:val="24"/>
          <w:highlight w:val="none"/>
        </w:rPr>
        <w:t>投标人资格审查和投标文件符合性审查</w:t>
      </w:r>
    </w:p>
    <w:p w14:paraId="23A9C8CA">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1投标人资格审查指依据法律、法规和招标文件的规定，对投标文件中的资格、资信证明等进行审查，以确定投标人是否具备投标资格；投标文件符合性审查指依据招标文件的规定，从投标文件的有效性、完整性和对招标文件的响应程度进行审查，以确定是否对招标文件的实质性要求作出响应。</w:t>
      </w:r>
    </w:p>
    <w:p w14:paraId="099CEA2D">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.2投标人未通过资格审查的不得进入投标文件符合性审查；投标人未通过符合性审查的，不得进入投标文件的综合比较与评价。</w:t>
      </w:r>
    </w:p>
    <w:p w14:paraId="0BE01A02">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3如本项目使用最低评标价法，提供相同品牌相同规格类型产品的不同投标人以其中通过资格审查、符合性审查且报价最低的参加评标；报价相同的，由采购人或者采购人委托评标委员会按照招标文件中评标办法规定的方式确定 一个参加评标的投标人；未规定的采取随机抽取方式确定，</w:t>
      </w:r>
      <w:r>
        <w:rPr>
          <w:rFonts w:hint="eastAsia" w:ascii="仿宋" w:hAnsi="仿宋" w:eastAsia="仿宋" w:cs="仿宋"/>
          <w:b/>
          <w:bCs/>
          <w:color w:val="auto"/>
          <w:sz w:val="24"/>
          <w:szCs w:val="24"/>
          <w:highlight w:val="none"/>
        </w:rPr>
        <w:t>其他投标无效</w:t>
      </w:r>
      <w:r>
        <w:rPr>
          <w:rFonts w:hint="eastAsia" w:ascii="仿宋" w:hAnsi="仿宋" w:eastAsia="仿宋" w:cs="仿宋"/>
          <w:bCs/>
          <w:color w:val="auto"/>
          <w:sz w:val="24"/>
          <w:szCs w:val="24"/>
          <w:highlight w:val="none"/>
        </w:rPr>
        <w:t>。</w:t>
      </w:r>
    </w:p>
    <w:p w14:paraId="1DE6E719">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4如本项目使用综合评分法，提供相同品牌相同规格类型产品且通过资格审查、符合性审查的不同投标人，按一家投标人计算，评审后得分最高的同品牌同规格类型投标人获得中标人推荐资格；评审得分相同的，由采购人或者采购人委托评标委员会按照招标文件中评标办法规定的方式确定一个投标人获得中标人推荐资格；未规定的采取随机抽取方式确定，其他同品牌投标人不作为中标候选人。</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本项目不适用</w:t>
      </w:r>
      <w:r>
        <w:rPr>
          <w:rFonts w:hint="eastAsia" w:ascii="仿宋" w:hAnsi="仿宋" w:eastAsia="仿宋" w:cs="仿宋"/>
          <w:b/>
          <w:bCs w:val="0"/>
          <w:color w:val="auto"/>
          <w:sz w:val="24"/>
          <w:szCs w:val="24"/>
          <w:highlight w:val="none"/>
          <w:lang w:eastAsia="zh-CN"/>
        </w:rPr>
        <w:t>）</w:t>
      </w:r>
    </w:p>
    <w:p w14:paraId="1B226978">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.5如一个分包内包含多种产品的，采购人或采购代理机构将在</w:t>
      </w:r>
      <w:r>
        <w:rPr>
          <w:rFonts w:hint="eastAsia" w:ascii="仿宋" w:hAnsi="仿宋" w:eastAsia="仿宋" w:cs="仿宋"/>
          <w:bCs/>
          <w:color w:val="auto"/>
          <w:sz w:val="24"/>
          <w:szCs w:val="24"/>
          <w:highlight w:val="none"/>
          <w:u w:val="single"/>
          <w:lang w:val="en-US" w:eastAsia="zh-CN"/>
        </w:rPr>
        <w:t xml:space="preserve">招标文件技术参数 </w:t>
      </w:r>
      <w:r>
        <w:rPr>
          <w:rFonts w:hint="eastAsia" w:ascii="仿宋" w:hAnsi="仿宋" w:eastAsia="仿宋" w:cs="仿宋"/>
          <w:bCs/>
          <w:color w:val="auto"/>
          <w:sz w:val="24"/>
          <w:szCs w:val="24"/>
          <w:highlight w:val="none"/>
        </w:rPr>
        <w:t>中载明核心产品，多家投标人提供的所有核心产品品牌均相同的， 按相关条规定处理。</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本项目不适用</w:t>
      </w:r>
      <w:r>
        <w:rPr>
          <w:rFonts w:hint="eastAsia" w:ascii="仿宋" w:hAnsi="仿宋" w:eastAsia="仿宋" w:cs="仿宋"/>
          <w:b/>
          <w:bCs w:val="0"/>
          <w:color w:val="auto"/>
          <w:sz w:val="24"/>
          <w:szCs w:val="24"/>
          <w:highlight w:val="none"/>
          <w:lang w:eastAsia="zh-CN"/>
        </w:rPr>
        <w:t>）</w:t>
      </w:r>
    </w:p>
    <w:p w14:paraId="1C166ECF">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6投标人所投产品如被列入财政部与国家主管部门颁发的节能产品目录或环境标志产品目录，应提供相关证明，在评标时予以优先采购，具体优先采购办法见第五章评标方法和标准。如采购人所采购产品为政府强制采购的节能产品，投标人所投产品的品牌及型号必须为清单中有效期内产品并提供证明文件，否则其投标将作为</w:t>
      </w:r>
      <w:r>
        <w:rPr>
          <w:rFonts w:hint="eastAsia" w:ascii="仿宋" w:hAnsi="仿宋" w:eastAsia="仿宋" w:cs="仿宋"/>
          <w:b/>
          <w:bCs/>
          <w:color w:val="auto"/>
          <w:sz w:val="24"/>
          <w:szCs w:val="24"/>
          <w:highlight w:val="none"/>
        </w:rPr>
        <w:t>无效投标</w:t>
      </w:r>
      <w:r>
        <w:rPr>
          <w:rFonts w:hint="eastAsia" w:ascii="仿宋" w:hAnsi="仿宋" w:eastAsia="仿宋" w:cs="仿宋"/>
          <w:bCs/>
          <w:color w:val="auto"/>
          <w:sz w:val="24"/>
          <w:szCs w:val="24"/>
          <w:highlight w:val="none"/>
        </w:rPr>
        <w:t>被拒绝。</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lang w:val="en-US" w:eastAsia="zh-CN"/>
        </w:rPr>
        <w:t>本项目不适用</w:t>
      </w:r>
      <w:r>
        <w:rPr>
          <w:rFonts w:hint="eastAsia" w:ascii="仿宋" w:hAnsi="仿宋" w:eastAsia="仿宋" w:cs="仿宋"/>
          <w:b/>
          <w:bCs w:val="0"/>
          <w:color w:val="auto"/>
          <w:sz w:val="24"/>
          <w:szCs w:val="24"/>
          <w:highlight w:val="none"/>
          <w:lang w:eastAsia="zh-CN"/>
        </w:rPr>
        <w:t>）</w:t>
      </w:r>
    </w:p>
    <w:p w14:paraId="070542EF">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.7</w:t>
      </w:r>
      <w:r>
        <w:rPr>
          <w:rFonts w:hint="eastAsia" w:ascii="仿宋" w:hAnsi="仿宋" w:eastAsia="仿宋" w:cs="仿宋"/>
          <w:color w:val="auto"/>
          <w:sz w:val="24"/>
          <w:szCs w:val="24"/>
          <w:highlight w:val="none"/>
        </w:rPr>
        <w:t>投标人不良信用记录以采购人或采购代理机构查询结果为准。</w:t>
      </w:r>
    </w:p>
    <w:p w14:paraId="5F2EAD5F">
      <w:pPr>
        <w:pStyle w:val="15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.8</w:t>
      </w:r>
      <w:r>
        <w:rPr>
          <w:rFonts w:hint="eastAsia" w:ascii="仿宋" w:hAnsi="仿宋" w:eastAsia="仿宋" w:cs="仿宋"/>
          <w:b/>
          <w:color w:val="auto"/>
          <w:sz w:val="24"/>
          <w:szCs w:val="24"/>
          <w:highlight w:val="none"/>
        </w:rPr>
        <w:t>资格审查详见投标人须知前附表载明的投标人资格证明文件、符合性审查标准详见第</w:t>
      </w:r>
      <w:r>
        <w:rPr>
          <w:rFonts w:hint="eastAsia" w:ascii="仿宋" w:hAnsi="仿宋" w:eastAsia="仿宋" w:cs="仿宋"/>
          <w:b/>
          <w:color w:val="auto"/>
          <w:sz w:val="24"/>
          <w:szCs w:val="24"/>
          <w:highlight w:val="none"/>
          <w:lang w:val="en-US" w:eastAsia="zh-CN"/>
        </w:rPr>
        <w:t>二</w:t>
      </w:r>
      <w:r>
        <w:rPr>
          <w:rFonts w:hint="eastAsia" w:ascii="仿宋" w:hAnsi="仿宋" w:eastAsia="仿宋" w:cs="仿宋"/>
          <w:b/>
          <w:color w:val="auto"/>
          <w:sz w:val="24"/>
          <w:szCs w:val="24"/>
          <w:highlight w:val="none"/>
        </w:rPr>
        <w:t>章</w:t>
      </w:r>
      <w:r>
        <w:rPr>
          <w:rFonts w:hint="eastAsia" w:ascii="仿宋" w:hAnsi="仿宋" w:eastAsia="仿宋" w:cs="仿宋"/>
          <w:b/>
          <w:color w:val="auto"/>
          <w:sz w:val="24"/>
          <w:szCs w:val="24"/>
          <w:highlight w:val="none"/>
          <w:lang w:val="en-US" w:eastAsia="zh-CN"/>
        </w:rPr>
        <w:t>评标办法及标准</w:t>
      </w:r>
      <w:r>
        <w:rPr>
          <w:rFonts w:hint="eastAsia" w:ascii="仿宋" w:hAnsi="仿宋" w:eastAsia="仿宋" w:cs="仿宋"/>
          <w:b/>
          <w:color w:val="auto"/>
          <w:sz w:val="24"/>
          <w:szCs w:val="24"/>
          <w:highlight w:val="none"/>
        </w:rPr>
        <w:t>。</w:t>
      </w:r>
    </w:p>
    <w:p w14:paraId="54532851">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21、投标文件的澄清</w:t>
      </w:r>
    </w:p>
    <w:p w14:paraId="0442B14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 评标委员会在评标过程中有权随时请投标人就投标文件中含混之处加以澄清或答疑。</w:t>
      </w:r>
    </w:p>
    <w:p w14:paraId="3AB30E7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 投标人对要求澄清的问题应以书面形式明确答复，并应有法人授权代表的签署。</w:t>
      </w:r>
    </w:p>
    <w:p w14:paraId="6DAA3DD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21.3 投标人的澄清文件是投标文件的组成部分，并取代投标文件中被澄清的部分。</w:t>
      </w:r>
    </w:p>
    <w:p w14:paraId="2641105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21.4 投标文件的澄清不得改变投标的实质内容。</w:t>
      </w:r>
    </w:p>
    <w:p w14:paraId="0EA0D53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21.5 如果投标人在投标文件中未对招标文件中的条款或参数要求提出偏离意见或澄清将视同投标人同意招标文件的全部或部分要求。</w:t>
      </w:r>
    </w:p>
    <w:p w14:paraId="7F04BC24">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22、定标</w:t>
      </w:r>
    </w:p>
    <w:p w14:paraId="712552C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 评标委员会有权选择和拒绝投标人中标，且无需向投标人进行任何有关评标的解释工作。</w:t>
      </w:r>
      <w:r>
        <w:rPr>
          <w:rFonts w:hint="eastAsia" w:ascii="仿宋" w:hAnsi="仿宋" w:eastAsia="仿宋" w:cs="仿宋"/>
          <w:sz w:val="24"/>
          <w:szCs w:val="24"/>
          <w:highlight w:val="none"/>
        </w:rPr>
        <w:t>在确定中标人之前，供应商试图在投标文件审查、澄清、比较和评标时对评标委员会、采购人和采购代理机构施加任何影响都可能导致其投标无效。</w:t>
      </w:r>
    </w:p>
    <w:p w14:paraId="1FAA803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 招标人根据评标委员会的评标报告，应以排名第一的中标候选人为中标人。排名第一的中标候选人放弃中标或因不可抗力提出不能履行合同，或者招标文件规定应当提交履约保证金而在规定的期限内未能提交的，招标人可以确定排名第二的中标候选人为中标人。排名第二的中标候选人因前款规定的同样原因不能签订合同的，招标人可以确定排名第三的中标候选人为中标人。</w:t>
      </w:r>
    </w:p>
    <w:p w14:paraId="62C0F020">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23、中标的标准</w:t>
      </w:r>
    </w:p>
    <w:p w14:paraId="49CD3F0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23.1 资格审查文件完整无缺；</w:t>
      </w:r>
    </w:p>
    <w:p w14:paraId="1A83516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23.2 已交纳投标保证金；</w:t>
      </w:r>
    </w:p>
    <w:p w14:paraId="4AE18C2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23.3 报价合理，承诺条件优惠；</w:t>
      </w:r>
    </w:p>
    <w:p w14:paraId="5A0D662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23.4 投标文件与招标文件无重大偏离；</w:t>
      </w:r>
    </w:p>
    <w:p w14:paraId="737BF2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23.5 有较强的技术力量，能提供完善的技术服务；</w:t>
      </w:r>
    </w:p>
    <w:p w14:paraId="66E3C1A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23.6 其他；</w:t>
      </w:r>
    </w:p>
    <w:p w14:paraId="2A7F483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23.7 在合同签订之前，招标人和招标代理人有权对中标单位的履约能力进行最后审查，审查方式包括询问、调查和实地考察，如发现中标单位提供的投标文件中有虚假或对招标书所要求说明的情况故意隐瞒或虚报，则有权取消其中标资格，其投标保证金不予退回，并在有效期内另行评定中标者。</w:t>
      </w:r>
    </w:p>
    <w:p w14:paraId="31385000">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24、中标通知</w:t>
      </w:r>
    </w:p>
    <w:p w14:paraId="1838E75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 评标结束后，招标人将当众宣布评标结果，并在“新疆政府采购网”（网址：http://www.ccgp-xinjiang.gov.cn/）上予以公告。公告有效期1个工作日；</w:t>
      </w:r>
    </w:p>
    <w:p w14:paraId="5EEB2DE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 招标代理机构根据定标结果，在投标有效期届满前，以书面形式向中标单位发出中标通知书。</w:t>
      </w:r>
    </w:p>
    <w:p w14:paraId="025F621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 招标代理机构将定标结果及时通知未中标单位并退还投标保证金。无需解释落标原因。</w:t>
      </w:r>
    </w:p>
    <w:p w14:paraId="3D6B941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 招标人有权在定标之前拒绝任何有不正当行为或扰乱正常招标工作的投标人，由此对投标人造成的损失不负任何责任，同时对此无需做任何解释。</w:t>
      </w:r>
    </w:p>
    <w:p w14:paraId="28BD1479">
      <w:pPr>
        <w:numPr>
          <w:ilvl w:val="0"/>
          <w:numId w:val="0"/>
        </w:numPr>
        <w:spacing w:line="360" w:lineRule="auto"/>
        <w:jc w:val="center"/>
        <w:outlineLvl w:val="2"/>
        <w:rPr>
          <w:rFonts w:hint="eastAsia" w:ascii="仿宋" w:hAnsi="仿宋" w:eastAsia="仿宋" w:cs="仿宋"/>
          <w:b/>
          <w:color w:val="auto"/>
          <w:sz w:val="28"/>
          <w:szCs w:val="28"/>
          <w:highlight w:val="none"/>
        </w:rPr>
      </w:pPr>
      <w:bookmarkStart w:id="70" w:name="_Toc4609"/>
      <w:bookmarkStart w:id="71" w:name="_Toc24055"/>
      <w:r>
        <w:rPr>
          <w:rFonts w:hint="eastAsia" w:ascii="仿宋" w:hAnsi="仿宋" w:eastAsia="仿宋" w:cs="仿宋"/>
          <w:b/>
          <w:color w:val="auto"/>
          <w:sz w:val="28"/>
          <w:szCs w:val="28"/>
          <w:highlight w:val="none"/>
          <w:lang w:eastAsia="zh-CN"/>
        </w:rPr>
        <w:t>七、</w:t>
      </w:r>
      <w:r>
        <w:rPr>
          <w:rFonts w:hint="eastAsia" w:ascii="仿宋" w:hAnsi="仿宋" w:eastAsia="仿宋" w:cs="仿宋"/>
          <w:b/>
          <w:color w:val="auto"/>
          <w:sz w:val="28"/>
          <w:szCs w:val="28"/>
          <w:highlight w:val="none"/>
        </w:rPr>
        <w:t>签定合同</w:t>
      </w:r>
      <w:bookmarkEnd w:id="70"/>
      <w:bookmarkEnd w:id="71"/>
    </w:p>
    <w:p w14:paraId="134A8E98">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26、签定合同</w:t>
      </w:r>
    </w:p>
    <w:p w14:paraId="56B8FE2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26.1 中标人依据《中标通知书》与采购人签订采购合同，签订时间为《中标通知书》发出之日起</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日内；</w:t>
      </w:r>
    </w:p>
    <w:p w14:paraId="4F5FA92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26.2 中标合同不得转让。合同分包需在投标文件中予以说明，并需经招标人同意。否则，招标人有权取消中标人的中标资格。</w:t>
      </w:r>
    </w:p>
    <w:p w14:paraId="70DC932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26.3 招标人如遇中标人违约，可从</w:t>
      </w:r>
      <w:r>
        <w:rPr>
          <w:rFonts w:hint="eastAsia" w:ascii="仿宋" w:hAnsi="仿宋" w:eastAsia="仿宋" w:cs="仿宋"/>
          <w:color w:val="auto"/>
          <w:sz w:val="24"/>
          <w:szCs w:val="24"/>
          <w:highlight w:val="none"/>
          <w:lang w:eastAsia="zh-CN"/>
        </w:rPr>
        <w:t>候选</w:t>
      </w:r>
      <w:r>
        <w:rPr>
          <w:rFonts w:hint="eastAsia" w:ascii="仿宋" w:hAnsi="仿宋" w:eastAsia="仿宋" w:cs="仿宋"/>
          <w:color w:val="auto"/>
          <w:sz w:val="24"/>
          <w:szCs w:val="24"/>
          <w:highlight w:val="none"/>
        </w:rPr>
        <w:t>中标人中重新选定中标人，并签定经济合同。</w:t>
      </w:r>
    </w:p>
    <w:p w14:paraId="3B88DAC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26.4 合同的制订由招标人、中标人、招标代理机构三方参加，为确保合同双方的利益均等，由招标代理机构在合同制订过程中进行协调。</w:t>
      </w:r>
    </w:p>
    <w:p w14:paraId="125B9C1A">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26.5 合同需经招标人、中标人双方签字盖章后即生效。招标人、中标人亦可自愿申请公证。</w:t>
      </w:r>
    </w:p>
    <w:p w14:paraId="7E982F22">
      <w:pP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27、合同的组成</w:t>
      </w:r>
    </w:p>
    <w:p w14:paraId="58A4B35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 下列文件均为合同不可分割部分：</w:t>
      </w:r>
    </w:p>
    <w:p w14:paraId="0A4299B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27.1.1 专用合同；</w:t>
      </w:r>
    </w:p>
    <w:p w14:paraId="253D6C1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27.1.2 合同条款；</w:t>
      </w:r>
    </w:p>
    <w:p w14:paraId="53F2C7C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27.1.3 中标通知书；</w:t>
      </w:r>
    </w:p>
    <w:p w14:paraId="54B8920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27.1.4 乙方中标的投标文件；</w:t>
      </w:r>
    </w:p>
    <w:p w14:paraId="40852A5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27.1.5 招标文件；</w:t>
      </w:r>
    </w:p>
    <w:p w14:paraId="7F5B1AD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27.1.6 评标答疑记录。</w:t>
      </w:r>
    </w:p>
    <w:p w14:paraId="37B9F779">
      <w:pPr>
        <w:numPr>
          <w:ilvl w:val="0"/>
          <w:numId w:val="0"/>
        </w:numPr>
        <w:spacing w:line="360" w:lineRule="auto"/>
        <w:jc w:val="center"/>
        <w:outlineLvl w:val="2"/>
        <w:rPr>
          <w:rFonts w:hint="eastAsia" w:ascii="仿宋" w:hAnsi="仿宋" w:eastAsia="仿宋" w:cs="仿宋"/>
          <w:b/>
          <w:bCs w:val="0"/>
          <w:color w:val="auto"/>
          <w:sz w:val="28"/>
          <w:szCs w:val="28"/>
          <w:highlight w:val="none"/>
        </w:rPr>
      </w:pPr>
      <w:bookmarkStart w:id="72" w:name="_Toc28496"/>
      <w:bookmarkStart w:id="73" w:name="_Toc18703"/>
      <w:r>
        <w:rPr>
          <w:rFonts w:hint="eastAsia" w:ascii="仿宋" w:hAnsi="仿宋" w:eastAsia="仿宋" w:cs="仿宋"/>
          <w:b/>
          <w:bCs w:val="0"/>
          <w:color w:val="auto"/>
          <w:sz w:val="28"/>
          <w:szCs w:val="28"/>
          <w:highlight w:val="none"/>
          <w:lang w:eastAsia="zh-CN"/>
        </w:rPr>
        <w:t>八、</w:t>
      </w:r>
      <w:r>
        <w:rPr>
          <w:rFonts w:hint="eastAsia" w:ascii="仿宋" w:hAnsi="仿宋" w:eastAsia="仿宋" w:cs="仿宋"/>
          <w:b/>
          <w:bCs w:val="0"/>
          <w:color w:val="auto"/>
          <w:sz w:val="28"/>
          <w:szCs w:val="28"/>
          <w:highlight w:val="none"/>
        </w:rPr>
        <w:t>法律责任</w:t>
      </w:r>
    </w:p>
    <w:p w14:paraId="0FEAD176">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29．法律责任</w:t>
      </w:r>
    </w:p>
    <w:p w14:paraId="7CB1BD6C">
      <w:pPr>
        <w:spacing w:line="360" w:lineRule="auto"/>
        <w:ind w:firstLine="482" w:firstLineChars="200"/>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29.1</w:t>
      </w:r>
      <w:r>
        <w:rPr>
          <w:rFonts w:hint="eastAsia" w:ascii="仿宋" w:hAnsi="仿宋" w:eastAsia="仿宋" w:cs="仿宋"/>
          <w:b/>
          <w:bCs w:val="0"/>
          <w:color w:val="auto"/>
          <w:sz w:val="24"/>
          <w:szCs w:val="24"/>
          <w:highlight w:val="none"/>
        </w:rPr>
        <w:tab/>
      </w:r>
      <w:r>
        <w:rPr>
          <w:rFonts w:hint="eastAsia" w:ascii="仿宋" w:hAnsi="仿宋" w:eastAsia="仿宋" w:cs="仿宋"/>
          <w:b/>
          <w:bCs w:val="0"/>
          <w:color w:val="auto"/>
          <w:sz w:val="24"/>
          <w:szCs w:val="24"/>
          <w:highlight w:val="none"/>
        </w:rPr>
        <w:t xml:space="preserve">投标人有下列情形之一的，处以政府采购项目采购金额千分之五以上千分之十以下的罚款，列入不良行为记录名单，在一至三年内禁止参加政府采购活动，并予以公告，有违法所得的，并处没收违法所得，情节严重的，由工商行政管理机关吊销营业执照；构成犯罪的，依法追究刑事责任： </w:t>
      </w:r>
    </w:p>
    <w:p w14:paraId="7E344129">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（一）提供虚假材料谋取中标的； </w:t>
      </w:r>
    </w:p>
    <w:p w14:paraId="75247726">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（二）采取不正当手段诋毁、排挤其他投标人的；</w:t>
      </w:r>
    </w:p>
    <w:p w14:paraId="33C382DD">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（三）与招标人、采购人、其他投标人恶意串通的； </w:t>
      </w:r>
    </w:p>
    <w:p w14:paraId="41B074D5">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（四）向招标人、采购人行贿或者提供其他不正当利益的； </w:t>
      </w:r>
    </w:p>
    <w:p w14:paraId="33C74690">
      <w:pPr>
        <w:spacing w:line="360" w:lineRule="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（五）在招标过程中与招标人、采购人进行协商谈判、不按照招标文件、投标文件订立合同，或者与采购人另行订立背离合同实质性内容的协议的； </w:t>
      </w:r>
    </w:p>
    <w:p w14:paraId="654FD0C5">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（六）拒绝有关部门监督检查或者提供虚假情况的。 </w:t>
      </w:r>
    </w:p>
    <w:p w14:paraId="78392492">
      <w:pPr>
        <w:spacing w:line="360" w:lineRule="auto"/>
        <w:ind w:left="718" w:leftChars="1" w:hanging="716" w:hangingChars="297"/>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投标人有前款第（一）至（五）项情形之一的，中标无效。 </w:t>
      </w:r>
    </w:p>
    <w:p w14:paraId="741F36FD">
      <w:pPr>
        <w:spacing w:line="360" w:lineRule="auto"/>
        <w:ind w:firstLine="482" w:firstLineChars="200"/>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29.2中标人有下列情形之一的，招标人不予退还其交纳的投标保证金；情节严重的，由财政部门将其列入不良行为记录名单，在一至三年内禁止参加政府采购活动，并予以通报：</w:t>
      </w:r>
    </w:p>
    <w:p w14:paraId="127F92B9">
      <w:pPr>
        <w:spacing w:line="360" w:lineRule="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（一）中标后无正当理由不与采购人签订合同的；</w:t>
      </w:r>
    </w:p>
    <w:p w14:paraId="34A12B5D">
      <w:pPr>
        <w:spacing w:line="360" w:lineRule="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（二）将中标项目转让给他人，或者在投标文件中未说明，且未经招标人同意，将中标项目分包给他人的；</w:t>
      </w:r>
    </w:p>
    <w:p w14:paraId="03BD759E">
      <w:pPr>
        <w:pStyle w:val="2"/>
        <w:tabs>
          <w:tab w:val="left" w:pos="9214"/>
        </w:tabs>
        <w:spacing w:after="0" w:line="360" w:lineRule="auto"/>
        <w:rPr>
          <w:rFonts w:hint="eastAsia" w:ascii="仿宋" w:hAnsi="仿宋" w:eastAsia="仿宋" w:cs="仿宋"/>
          <w:b/>
          <w:color w:val="auto"/>
          <w:sz w:val="28"/>
          <w:szCs w:val="28"/>
          <w:highlight w:val="none"/>
          <w:lang w:eastAsia="zh-CN"/>
        </w:rPr>
      </w:pPr>
      <w:r>
        <w:rPr>
          <w:rFonts w:hint="eastAsia" w:ascii="仿宋" w:hAnsi="仿宋" w:eastAsia="仿宋" w:cs="仿宋"/>
          <w:b/>
          <w:bCs w:val="0"/>
          <w:color w:val="auto"/>
          <w:sz w:val="24"/>
          <w:szCs w:val="24"/>
          <w:highlight w:val="none"/>
        </w:rPr>
        <w:t>（三）拒绝履行合同义务的。</w:t>
      </w:r>
    </w:p>
    <w:p w14:paraId="425D179D">
      <w:pPr>
        <w:numPr>
          <w:ilvl w:val="0"/>
          <w:numId w:val="0"/>
        </w:numPr>
        <w:spacing w:line="360" w:lineRule="auto"/>
        <w:jc w:val="center"/>
        <w:outlineLvl w:val="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eastAsia="zh-CN"/>
        </w:rPr>
        <w:t>九、</w:t>
      </w:r>
      <w:r>
        <w:rPr>
          <w:rFonts w:hint="eastAsia" w:ascii="仿宋" w:hAnsi="仿宋" w:eastAsia="仿宋" w:cs="仿宋"/>
          <w:b/>
          <w:color w:val="auto"/>
          <w:sz w:val="28"/>
          <w:szCs w:val="28"/>
          <w:highlight w:val="none"/>
        </w:rPr>
        <w:t>特别提示</w:t>
      </w:r>
      <w:bookmarkEnd w:id="72"/>
      <w:bookmarkEnd w:id="73"/>
    </w:p>
    <w:p w14:paraId="37BC59B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30、投标人应认真研读招标文件，充分考虑招标文件中的技术要求和合同条款后编制投标文件。</w:t>
      </w:r>
    </w:p>
    <w:p w14:paraId="036BB80D">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31、如招标文件中未提供的各类表格样式，投标人可另行设计表格样式，但力求内容完整，表达清晰、准确。</w:t>
      </w:r>
    </w:p>
    <w:p w14:paraId="4C5FCC1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 xml:space="preserve">、本项目实行网上投标，采用电子投标文件。若供应商参与投标，自行承担投标一切费用。 </w:t>
      </w:r>
    </w:p>
    <w:p w14:paraId="293E625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 xml:space="preserve">、各供应商应在开标前应确保成为新疆维吾尔自治区政府采购网正式注册入库供应商，并完成CA数字证书申领。因未注册入库、未办理CA数字证书等原因造成无法投标或投标失败等后果由供应商自行承担。 </w:t>
      </w:r>
    </w:p>
    <w:p w14:paraId="6FFC28F4">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44DF7A9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35</w:t>
      </w:r>
      <w:r>
        <w:rPr>
          <w:rFonts w:hint="eastAsia" w:ascii="仿宋" w:hAnsi="仿宋" w:eastAsia="仿宋" w:cs="仿宋"/>
          <w:color w:val="auto"/>
          <w:sz w:val="24"/>
          <w:szCs w:val="24"/>
          <w:highlight w:val="none"/>
        </w:rPr>
        <w:t>、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5CB1145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、本招标文件是根据《中华人民共和国招标投标法》</w:t>
      </w:r>
      <w:r>
        <w:rPr>
          <w:rFonts w:hint="eastAsia" w:ascii="仿宋" w:hAnsi="仿宋" w:eastAsia="仿宋" w:cs="仿宋"/>
          <w:color w:val="auto"/>
          <w:sz w:val="24"/>
          <w:szCs w:val="24"/>
          <w:highlight w:val="none"/>
          <w:lang w:eastAsia="zh-CN"/>
        </w:rPr>
        <w:t>、《中华人民共和国政府采购法》、《中华人民共和国政府采购法实施条例》</w:t>
      </w:r>
      <w:r>
        <w:rPr>
          <w:rFonts w:hint="eastAsia" w:ascii="仿宋" w:hAnsi="仿宋" w:eastAsia="仿宋" w:cs="仿宋"/>
          <w:color w:val="auto"/>
          <w:sz w:val="24"/>
          <w:szCs w:val="24"/>
          <w:highlight w:val="none"/>
        </w:rPr>
        <w:t>规定编制的，解释权属</w:t>
      </w:r>
      <w:r>
        <w:rPr>
          <w:rFonts w:hint="eastAsia" w:ascii="仿宋" w:hAnsi="仿宋" w:eastAsia="仿宋" w:cs="仿宋"/>
          <w:color w:val="auto"/>
          <w:sz w:val="24"/>
          <w:szCs w:val="24"/>
          <w:highlight w:val="none"/>
          <w:lang w:eastAsia="zh-CN"/>
        </w:rPr>
        <w:t>新疆庆信达项目管理有限公司</w:t>
      </w:r>
      <w:r>
        <w:rPr>
          <w:rFonts w:hint="eastAsia" w:ascii="仿宋" w:hAnsi="仿宋" w:eastAsia="仿宋" w:cs="仿宋"/>
          <w:color w:val="auto"/>
          <w:sz w:val="24"/>
          <w:szCs w:val="24"/>
          <w:highlight w:val="none"/>
        </w:rPr>
        <w:t>。</w:t>
      </w:r>
    </w:p>
    <w:p w14:paraId="2CB0171E">
      <w:pPr>
        <w:spacing w:line="600" w:lineRule="auto"/>
        <w:jc w:val="center"/>
        <w:outlineLvl w:val="2"/>
        <w:rPr>
          <w:rFonts w:hint="eastAsia" w:ascii="仿宋" w:hAnsi="仿宋" w:eastAsia="仿宋" w:cs="仿宋"/>
          <w:b/>
          <w:color w:val="auto"/>
          <w:sz w:val="28"/>
          <w:szCs w:val="28"/>
          <w:highlight w:val="none"/>
        </w:rPr>
      </w:pPr>
      <w:bookmarkStart w:id="74" w:name="_Toc22021"/>
      <w:bookmarkStart w:id="75" w:name="_Toc15933"/>
      <w:r>
        <w:rPr>
          <w:rFonts w:hint="eastAsia" w:ascii="仿宋" w:hAnsi="仿宋" w:eastAsia="仿宋" w:cs="仿宋"/>
          <w:b/>
          <w:color w:val="auto"/>
          <w:sz w:val="28"/>
          <w:szCs w:val="28"/>
          <w:highlight w:val="none"/>
        </w:rPr>
        <w:t>十、招标失败条件</w:t>
      </w:r>
      <w:bookmarkEnd w:id="74"/>
      <w:bookmarkEnd w:id="75"/>
    </w:p>
    <w:p w14:paraId="5CF97992">
      <w:pPr>
        <w:pStyle w:val="25"/>
        <w:tabs>
          <w:tab w:val="left" w:pos="720"/>
          <w:tab w:val="left" w:pos="900"/>
          <w:tab w:val="left" w:pos="1260"/>
        </w:tabs>
        <w:adjustRightIn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34.出现影响采购公正的违法、违规行为的；</w:t>
      </w:r>
    </w:p>
    <w:p w14:paraId="511C3803">
      <w:pPr>
        <w:pStyle w:val="25"/>
        <w:tabs>
          <w:tab w:val="left" w:pos="720"/>
          <w:tab w:val="left" w:pos="900"/>
          <w:tab w:val="left" w:pos="1260"/>
        </w:tabs>
        <w:adjustRightIn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35.因重大变故，采购任务取消的；</w:t>
      </w:r>
    </w:p>
    <w:p w14:paraId="3EF4A62E">
      <w:pPr>
        <w:pStyle w:val="25"/>
        <w:tabs>
          <w:tab w:val="left" w:pos="720"/>
          <w:tab w:val="left" w:pos="900"/>
          <w:tab w:val="left" w:pos="1260"/>
        </w:tabs>
        <w:adjustRightIn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36.招标响应文件截止时间后，实际参与的供应商不足法定家数的；</w:t>
      </w:r>
    </w:p>
    <w:p w14:paraId="38F1038E">
      <w:pPr>
        <w:pStyle w:val="25"/>
        <w:tabs>
          <w:tab w:val="left" w:pos="720"/>
          <w:tab w:val="left" w:pos="900"/>
          <w:tab w:val="left" w:pos="1260"/>
        </w:tabs>
        <w:adjustRightIn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37.最终报价均超过采购预算的；</w:t>
      </w:r>
    </w:p>
    <w:p w14:paraId="0039C06D">
      <w:pPr>
        <w:pStyle w:val="16"/>
        <w:overflowPunct w:val="0"/>
        <w:spacing w:line="360" w:lineRule="auto"/>
        <w:ind w:firstLine="480" w:firstLineChars="200"/>
        <w:rPr>
          <w:rFonts w:hint="eastAsia" w:ascii="仿宋" w:hAnsi="仿宋" w:eastAsia="仿宋" w:cs="仿宋"/>
          <w:bCs/>
          <w:color w:val="auto"/>
          <w:szCs w:val="24"/>
          <w:highlight w:val="none"/>
        </w:rPr>
      </w:pPr>
      <w:r>
        <w:rPr>
          <w:rFonts w:hint="eastAsia" w:ascii="仿宋" w:hAnsi="仿宋" w:eastAsia="仿宋" w:cs="仿宋"/>
          <w:bCs/>
          <w:color w:val="auto"/>
          <w:szCs w:val="24"/>
          <w:highlight w:val="none"/>
        </w:rPr>
        <w:t>38.对招标文件作出实质性响应的供应商不足法定家数的；</w:t>
      </w:r>
    </w:p>
    <w:bookmarkEnd w:id="56"/>
    <w:bookmarkEnd w:id="57"/>
    <w:p w14:paraId="1AD74C7D">
      <w:pPr>
        <w:numPr>
          <w:ilvl w:val="0"/>
          <w:numId w:val="10"/>
        </w:numPr>
        <w:spacing w:line="720" w:lineRule="auto"/>
        <w:ind w:left="720"/>
        <w:jc w:val="center"/>
        <w:outlineLvl w:val="2"/>
        <w:rPr>
          <w:rFonts w:hint="eastAsia" w:ascii="仿宋" w:hAnsi="仿宋" w:eastAsia="仿宋" w:cs="仿宋"/>
          <w:b/>
          <w:color w:val="auto"/>
          <w:sz w:val="28"/>
          <w:szCs w:val="28"/>
          <w:highlight w:val="none"/>
        </w:rPr>
      </w:pPr>
      <w:bookmarkStart w:id="76" w:name="_Toc23028"/>
      <w:bookmarkStart w:id="77" w:name="_Toc6417"/>
      <w:bookmarkStart w:id="78" w:name="_Toc20110"/>
      <w:bookmarkStart w:id="79" w:name="_Toc1354"/>
      <w:bookmarkStart w:id="80" w:name="_Toc29710"/>
      <w:r>
        <w:rPr>
          <w:rFonts w:hint="eastAsia" w:ascii="仿宋" w:hAnsi="仿宋" w:eastAsia="仿宋" w:cs="仿宋"/>
          <w:b/>
          <w:color w:val="auto"/>
          <w:sz w:val="28"/>
          <w:szCs w:val="28"/>
          <w:highlight w:val="none"/>
        </w:rPr>
        <w:t>质疑及答复</w:t>
      </w:r>
    </w:p>
    <w:p w14:paraId="19C21B95">
      <w:pPr>
        <w:pStyle w:val="2"/>
        <w:numPr>
          <w:ilvl w:val="0"/>
          <w:numId w:val="0"/>
        </w:numPr>
        <w:spacing w:after="0"/>
        <w:rPr>
          <w:rFonts w:hint="eastAsia" w:ascii="仿宋" w:hAnsi="仿宋" w:eastAsia="仿宋" w:cs="仿宋"/>
          <w:highlight w:val="none"/>
        </w:rPr>
      </w:pPr>
    </w:p>
    <w:p w14:paraId="08E9B4E8">
      <w:pPr>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39、质疑的提出</w:t>
      </w:r>
      <w:r>
        <w:rPr>
          <w:rFonts w:hint="eastAsia" w:ascii="仿宋" w:hAnsi="仿宋" w:eastAsia="仿宋" w:cs="仿宋"/>
          <w:color w:val="auto"/>
          <w:sz w:val="24"/>
          <w:szCs w:val="24"/>
          <w:highlight w:val="none"/>
        </w:rPr>
        <w:tab/>
      </w:r>
    </w:p>
    <w:p w14:paraId="7F17B396">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39.1 本采购文件中所称质疑及答复，是指参加本次采购活动的供应商对政府采购活动中的采购文件、采购过程和中标结果向采购方提出质疑，采购方答复质疑的行为。</w:t>
      </w:r>
    </w:p>
    <w:p w14:paraId="528494D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39.2 供应商认为采购文件、采购过程和中标结果使自己的权益受到损害的，可以在知道或者应知其权益受到损害之日起 7 个工作日内，以书面形式向采购方提出质疑。</w:t>
      </w:r>
    </w:p>
    <w:p w14:paraId="106F769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39.2.1供应商应知其权益受到损害之日，是指：</w:t>
      </w:r>
    </w:p>
    <w:p w14:paraId="0DCCE71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（一）对可以质疑的采购文件提出质疑的，为收到采购文件之日或者采购文件公告期限届满之日；</w:t>
      </w:r>
    </w:p>
    <w:p w14:paraId="7782D81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（二）对采购过程提出质疑的，为各采购程序环节结束之日；</w:t>
      </w:r>
    </w:p>
    <w:p w14:paraId="52D22D5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（三）对中标结果提出质疑的，为中标结果公告期限届满之日。</w:t>
      </w:r>
    </w:p>
    <w:p w14:paraId="4E7502C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39.3 对可以质疑的采购文件提出质疑的，质疑人为参与本项目的报价方或潜在报价方。可质疑的文件为采购公告以及采购文件（包括属于其组成部分的澄清、修改、补充文件和评审标准、合同文本等）。</w:t>
      </w:r>
    </w:p>
    <w:p w14:paraId="643D8E7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39.4 对采购过程和中标结果提出质疑的，质疑人为直接参与本项目的报价方。采购过程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即从采购项目信息公告发布起到中标结果公告止，包括采购文件的发出、提交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开启、评审等各个采购程序环节。</w:t>
      </w:r>
    </w:p>
    <w:p w14:paraId="7A201FC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39.5   提出质疑应当符合下列条件：</w:t>
      </w:r>
    </w:p>
    <w:p w14:paraId="659B149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（一）质疑主体应当符合有关规定；</w:t>
      </w:r>
    </w:p>
    <w:p w14:paraId="26CD2A3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（二）在质疑法定期限内提出；</w:t>
      </w:r>
    </w:p>
    <w:p w14:paraId="6854B83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（三）属于可以提出质疑的政府采购事项受理范围和本项目采购人的管辖权范围；</w:t>
      </w:r>
    </w:p>
    <w:p w14:paraId="32AEA38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（四）政府采购法律、法规、规章规定的其他条件。</w:t>
      </w:r>
    </w:p>
    <w:p w14:paraId="7AA49A3E">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39.6 提出质疑应当具有明确的请求和提供必要的证明材料。明确的请求</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即质疑人在质疑函中提出的，要求采购方对其予以支持的主张。必要的证明材料</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即能够证明质疑人的质疑请求成立的必要材料，包括相关证据、依据和其他有关材料。</w:t>
      </w:r>
    </w:p>
    <w:p w14:paraId="26D3D00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39.7 质疑人所提供的证明材料应当具有真实性、合法性以及与质疑事项的关联性和证明力，否则不能作为认定该质疑事项成立的依据。</w:t>
      </w:r>
    </w:p>
    <w:p w14:paraId="0273107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39.8 质疑人提出质疑时应当提交质疑函。质疑函包括下列内容：</w:t>
      </w:r>
    </w:p>
    <w:p w14:paraId="5146AE1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（一）提出质疑的质疑人的名称、地址、邮编、联系人及联系电话等；</w:t>
      </w:r>
    </w:p>
    <w:p w14:paraId="54B0185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（二）质疑项目的名称、编号；</w:t>
      </w:r>
    </w:p>
    <w:p w14:paraId="6829E98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w:t>
      </w:r>
    </w:p>
    <w:p w14:paraId="4DB3AD2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（四）事实依据和证明材料；</w:t>
      </w:r>
    </w:p>
    <w:p w14:paraId="7CAE2EB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（五）法律依据；</w:t>
      </w:r>
    </w:p>
    <w:p w14:paraId="5AAB6A7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（六）提出质疑的日期。</w:t>
      </w:r>
    </w:p>
    <w:p w14:paraId="7D07F40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39.9  质疑函采用实名制。质疑人为自然人的应当由本人签字，并附有效身份证明文件；质疑人为法人或者非法人组织的应当由法定代表人或者负责人签字并加盖公章，并附有效身份证明文件。</w:t>
      </w:r>
    </w:p>
    <w:p w14:paraId="3894583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39.10 质疑人可以委托代理人进行质疑。代理人应当提交授权委托书。授权委托书应当载明委托代理的具体权限、期限和相关事项。</w:t>
      </w:r>
    </w:p>
    <w:p w14:paraId="63863B6F">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40、质疑的审查和受理</w:t>
      </w:r>
    </w:p>
    <w:p w14:paraId="6E135DE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40.1 采购方在收到质疑函后应当及时审查是否符合质疑受理条件，对符合质疑受理条件的，及时予以受理。</w:t>
      </w:r>
    </w:p>
    <w:p w14:paraId="1A84B39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40.2</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对不符合质疑受理条件的，分别按照下列不同情形予以处理：</w:t>
      </w:r>
    </w:p>
    <w:p w14:paraId="474304F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（一）质疑函内容不符合规定的，告知质疑人进行修改并重新提出质疑。修改后质疑事项仍不具体、不明确或者最终递交质疑函的时间超过质疑法定期限的，不予受理；</w:t>
      </w:r>
    </w:p>
    <w:p w14:paraId="2D5CD3B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（二）质疑主体不符合有关规定的，告知质疑人不予受理；</w:t>
      </w:r>
    </w:p>
    <w:p w14:paraId="36DDECA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（三）超过质疑法定期限提出质疑的，告知质疑人不予受理；</w:t>
      </w:r>
    </w:p>
    <w:p w14:paraId="5DE165C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（四）对不属于可以提出质疑的政府采购事项提出质疑的，告知质疑人不予受理；</w:t>
      </w:r>
    </w:p>
    <w:p w14:paraId="34D1F17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（五）质疑不属于本项目采购方管辖的，告知质疑人向有管辖权的采购人提出质疑；</w:t>
      </w:r>
    </w:p>
    <w:p w14:paraId="065B4B8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（六）质疑不符合其他条件的，告知质疑人不予受理。</w:t>
      </w:r>
    </w:p>
    <w:p w14:paraId="6F609CE6">
      <w:pPr>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41、质疑的处理和答复</w:t>
      </w:r>
    </w:p>
    <w:p w14:paraId="76326B6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41.1 按照《政府采购质疑和投诉办法（财政部94号令）》处理及答复质疑。</w:t>
      </w:r>
    </w:p>
    <w:p w14:paraId="4E40265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41.2 采购方受理质疑后，将及时把质疑函发送给被质疑人，并要求其在一定限期</w:t>
      </w:r>
      <w:r>
        <w:rPr>
          <w:rFonts w:hint="eastAsia" w:ascii="仿宋" w:hAnsi="仿宋" w:eastAsia="仿宋" w:cs="仿宋"/>
          <w:color w:val="auto"/>
          <w:sz w:val="24"/>
          <w:szCs w:val="24"/>
          <w:highlight w:val="none"/>
          <w:lang w:eastAsia="zh-CN"/>
        </w:rPr>
        <w:t>内</w:t>
      </w:r>
      <w:r>
        <w:rPr>
          <w:rFonts w:hint="eastAsia" w:ascii="仿宋" w:hAnsi="仿宋" w:eastAsia="仿宋" w:cs="仿宋"/>
          <w:color w:val="auto"/>
          <w:sz w:val="24"/>
          <w:szCs w:val="24"/>
          <w:highlight w:val="none"/>
        </w:rPr>
        <w:t>提交书面答复，同时提供有关证据、依据和相关材料。</w:t>
      </w:r>
    </w:p>
    <w:p w14:paraId="5C81D92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41.3 对于质疑事项中涉及的问题较多、情况比较复杂的，为了全面查清事实、取得充分的证据，采购方认为有必要时，可以进行调查取证或者组织质证。</w:t>
      </w:r>
    </w:p>
    <w:p w14:paraId="52CF6FA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41.4对评审过程、中标结果提出质疑的，采购方可以组织原评审委员会协助答复质疑。</w:t>
      </w:r>
    </w:p>
    <w:p w14:paraId="3CD1C32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41.5质疑处理过程中，质疑人书面申请撤回质疑的，将终止质疑处理程序。</w:t>
      </w:r>
    </w:p>
    <w:p w14:paraId="312F8D8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41.6质疑人拒绝配合采购方依法对质疑进行调查处理的，采购方将按质疑人自动撤回质疑处理；被质疑人拒绝配合采购方依法对质疑进行调查处理的，采购方将视同其认可质疑事项。</w:t>
      </w:r>
    </w:p>
    <w:p w14:paraId="77166783">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41.7 采购方将在正式受理质疑后 7 个工作日内作出答复，但处理质疑需要进行调查取证、组织专家评审、质疑人及被质疑人提交或补正材料等所需时间，不计算在质疑处理期限内。</w:t>
      </w:r>
    </w:p>
    <w:p w14:paraId="420E895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41.8 采购方经调查、论证、核实，认定质疑不能成立的，继续开展采购活动；认定质疑成立的，按照以下情况处理：</w:t>
      </w:r>
    </w:p>
    <w:p w14:paraId="070D3A30">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3AF7EF2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14:paraId="38A4241B">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41.9 采购方将书面答复质疑，质疑答复包括下列内容：</w:t>
      </w:r>
    </w:p>
    <w:p w14:paraId="377F3CF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（一）质疑人名称；</w:t>
      </w:r>
    </w:p>
    <w:p w14:paraId="098816D9">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（二）收到质疑函的日期、质疑项目名称及编号</w:t>
      </w:r>
      <w:r>
        <w:rPr>
          <w:rFonts w:hint="eastAsia" w:ascii="仿宋" w:hAnsi="仿宋" w:eastAsia="仿宋" w:cs="仿宋"/>
          <w:color w:val="auto"/>
          <w:sz w:val="24"/>
          <w:szCs w:val="24"/>
          <w:highlight w:val="none"/>
          <w:lang w:eastAsia="zh-CN"/>
        </w:rPr>
        <w:t>；</w:t>
      </w:r>
    </w:p>
    <w:p w14:paraId="195701C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（三）质疑事项、质疑答复的具体内容、事实依据和法律依据；</w:t>
      </w:r>
    </w:p>
    <w:p w14:paraId="05ADBA4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（四）告知质疑人依法投诉的权利；</w:t>
      </w:r>
    </w:p>
    <w:p w14:paraId="73D706C7">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（五）质疑答复日期。</w:t>
      </w:r>
    </w:p>
    <w:p w14:paraId="4532B8A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41.10 质疑人有下列行为之一的，属于虚假、恶意质疑，将由采购方建议财政部门将其列入不良行为记录名单，禁止其 1 至 3 年内参加政府采购活动：</w:t>
      </w:r>
    </w:p>
    <w:p w14:paraId="36EB4625">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（一）受理后发现投诉不符合法定受理条件；</w:t>
      </w:r>
    </w:p>
    <w:p w14:paraId="169AF738">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（二）投诉事项缺乏事实依据，投诉事项不成立；</w:t>
      </w:r>
    </w:p>
    <w:p w14:paraId="281AFDF1">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（三）投诉人捏造事实或者提供虚假材料；</w:t>
      </w:r>
    </w:p>
    <w:p w14:paraId="05EB8D3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（四）投诉人以非法手段取得证明材料。证据来源的合法性存在明显疑问，投诉人无法证明其取得方式合法的，视为以非法手段取得证明材料。</w:t>
      </w:r>
    </w:p>
    <w:p w14:paraId="2BF95EB1">
      <w:pPr>
        <w:spacing w:line="360" w:lineRule="auto"/>
        <w:ind w:firstLine="480" w:firstLineChars="200"/>
        <w:rPr>
          <w:rFonts w:hint="eastAsia" w:ascii="仿宋" w:hAnsi="仿宋" w:eastAsia="仿宋" w:cs="仿宋"/>
        </w:rPr>
      </w:pPr>
      <w:r>
        <w:rPr>
          <w:rFonts w:hint="eastAsia" w:ascii="仿宋" w:hAnsi="仿宋" w:eastAsia="仿宋" w:cs="仿宋"/>
          <w:color w:val="auto"/>
          <w:sz w:val="24"/>
          <w:szCs w:val="24"/>
          <w:highlight w:val="none"/>
        </w:rPr>
        <w:t>（五）法律法规规定的其他违法情形。</w:t>
      </w:r>
    </w:p>
    <w:p w14:paraId="2E22D5FA">
      <w:pPr>
        <w:rPr>
          <w:rFonts w:hint="eastAsia" w:ascii="仿宋" w:hAnsi="仿宋" w:eastAsia="仿宋" w:cs="仿宋"/>
          <w:b/>
          <w:bCs/>
          <w:color w:val="auto"/>
          <w:sz w:val="28"/>
          <w:szCs w:val="28"/>
          <w:highlight w:val="none"/>
        </w:rPr>
      </w:pPr>
    </w:p>
    <w:p w14:paraId="292D2BED">
      <w:pPr>
        <w:rPr>
          <w:rFonts w:hint="eastAsia" w:ascii="仿宋" w:hAnsi="仿宋" w:eastAsia="仿宋" w:cs="仿宋"/>
          <w:b/>
          <w:bCs/>
          <w:sz w:val="24"/>
          <w:szCs w:val="24"/>
        </w:rPr>
      </w:pPr>
      <w:r>
        <w:rPr>
          <w:rFonts w:hint="eastAsia" w:ascii="仿宋" w:hAnsi="仿宋" w:eastAsia="仿宋" w:cs="仿宋"/>
          <w:b/>
          <w:bCs/>
          <w:sz w:val="24"/>
          <w:szCs w:val="24"/>
        </w:rPr>
        <w:br w:type="page"/>
      </w:r>
    </w:p>
    <w:p w14:paraId="0AAAF44D">
      <w:pPr>
        <w:jc w:val="center"/>
        <w:rPr>
          <w:rFonts w:hint="eastAsia" w:ascii="仿宋" w:hAnsi="仿宋" w:eastAsia="仿宋" w:cs="仿宋"/>
          <w:b/>
          <w:bCs/>
          <w:sz w:val="24"/>
          <w:szCs w:val="24"/>
        </w:rPr>
      </w:pPr>
      <w:r>
        <w:rPr>
          <w:rFonts w:hint="eastAsia" w:ascii="仿宋" w:hAnsi="仿宋" w:eastAsia="仿宋" w:cs="仿宋"/>
          <w:b/>
          <w:bCs/>
          <w:sz w:val="24"/>
          <w:szCs w:val="24"/>
        </w:rPr>
        <w:t>质疑函范本</w:t>
      </w:r>
    </w:p>
    <w:p w14:paraId="69E899B5">
      <w:pPr>
        <w:adjustRightInd w:val="0"/>
        <w:snapToGrid w:val="0"/>
        <w:spacing w:beforeLines="100" w:line="360" w:lineRule="auto"/>
        <w:rPr>
          <w:rFonts w:hint="eastAsia" w:ascii="仿宋" w:hAnsi="仿宋" w:eastAsia="仿宋" w:cs="仿宋"/>
          <w:bCs/>
          <w:sz w:val="24"/>
          <w:szCs w:val="24"/>
        </w:rPr>
      </w:pPr>
      <w:r>
        <w:rPr>
          <w:rFonts w:hint="eastAsia" w:ascii="仿宋" w:hAnsi="仿宋" w:eastAsia="仿宋" w:cs="仿宋"/>
          <w:bCs/>
          <w:sz w:val="24"/>
          <w:szCs w:val="24"/>
        </w:rPr>
        <w:t>一、质疑供应商基本信息</w:t>
      </w:r>
    </w:p>
    <w:p w14:paraId="75990BE1">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质疑供应商：</w:t>
      </w:r>
      <w:r>
        <w:rPr>
          <w:rFonts w:hint="eastAsia" w:ascii="仿宋" w:hAnsi="仿宋" w:eastAsia="仿宋" w:cs="仿宋"/>
          <w:sz w:val="24"/>
          <w:szCs w:val="24"/>
          <w:u w:val="dotted"/>
        </w:rPr>
        <w:t xml:space="preserve">                                        </w:t>
      </w:r>
    </w:p>
    <w:p w14:paraId="6372FEC2">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759C6DB0">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u w:val="dotted"/>
        </w:rPr>
        <w:t xml:space="preserve">                      </w:t>
      </w: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6CAC5465">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授权代表：</w:t>
      </w:r>
      <w:r>
        <w:rPr>
          <w:rFonts w:hint="eastAsia" w:ascii="仿宋" w:hAnsi="仿宋" w:eastAsia="仿宋" w:cs="仿宋"/>
          <w:sz w:val="24"/>
          <w:szCs w:val="24"/>
          <w:u w:val="dotted"/>
        </w:rPr>
        <w:t xml:space="preserve">                                          </w:t>
      </w:r>
    </w:p>
    <w:p w14:paraId="382B84E2">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r>
        <w:rPr>
          <w:rFonts w:hint="eastAsia" w:ascii="仿宋" w:hAnsi="仿宋" w:eastAsia="仿宋" w:cs="仿宋"/>
          <w:sz w:val="24"/>
          <w:szCs w:val="24"/>
        </w:rPr>
        <w:t xml:space="preserve"> </w:t>
      </w:r>
    </w:p>
    <w:p w14:paraId="34A87F26">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4F8BF847">
      <w:pPr>
        <w:adjustRightInd w:val="0"/>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二、质疑项目基本情况</w:t>
      </w:r>
    </w:p>
    <w:p w14:paraId="42F2F921">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质疑项目的名称：</w:t>
      </w:r>
      <w:r>
        <w:rPr>
          <w:rFonts w:hint="eastAsia" w:ascii="仿宋" w:hAnsi="仿宋" w:eastAsia="仿宋" w:cs="仿宋"/>
          <w:sz w:val="24"/>
          <w:szCs w:val="24"/>
          <w:u w:val="dotted"/>
        </w:rPr>
        <w:t xml:space="preserve">                                      </w:t>
      </w:r>
    </w:p>
    <w:p w14:paraId="2D786550">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质疑项目的编号：</w:t>
      </w:r>
      <w:r>
        <w:rPr>
          <w:rFonts w:hint="eastAsia" w:ascii="仿宋" w:hAnsi="仿宋" w:eastAsia="仿宋" w:cs="仿宋"/>
          <w:sz w:val="24"/>
          <w:szCs w:val="24"/>
          <w:u w:val="dotted"/>
        </w:rPr>
        <w:t xml:space="preserve">               </w:t>
      </w:r>
      <w:r>
        <w:rPr>
          <w:rFonts w:hint="eastAsia" w:ascii="仿宋" w:hAnsi="仿宋" w:eastAsia="仿宋" w:cs="仿宋"/>
          <w:sz w:val="24"/>
          <w:szCs w:val="24"/>
        </w:rPr>
        <w:t>包号：</w:t>
      </w:r>
      <w:r>
        <w:rPr>
          <w:rFonts w:hint="eastAsia" w:ascii="仿宋" w:hAnsi="仿宋" w:eastAsia="仿宋" w:cs="仿宋"/>
          <w:sz w:val="24"/>
          <w:szCs w:val="24"/>
          <w:u w:val="dotted"/>
        </w:rPr>
        <w:t xml:space="preserve">                 </w:t>
      </w:r>
    </w:p>
    <w:p w14:paraId="055F7930">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采购人名称：</w:t>
      </w:r>
      <w:r>
        <w:rPr>
          <w:rFonts w:hint="eastAsia" w:ascii="仿宋" w:hAnsi="仿宋" w:eastAsia="仿宋" w:cs="仿宋"/>
          <w:sz w:val="24"/>
          <w:szCs w:val="24"/>
          <w:u w:val="dotted"/>
        </w:rPr>
        <w:t xml:space="preserve">                                         </w:t>
      </w:r>
    </w:p>
    <w:p w14:paraId="496AFBE6">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sz w:val="24"/>
          <w:szCs w:val="24"/>
          <w:u w:val="dotted"/>
        </w:rPr>
        <w:t xml:space="preserve">                                           </w:t>
      </w:r>
    </w:p>
    <w:p w14:paraId="6902CBD5">
      <w:pPr>
        <w:adjustRightInd w:val="0"/>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三、质疑事项具体内容</w:t>
      </w:r>
    </w:p>
    <w:p w14:paraId="118B13EE">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质疑事项1：</w:t>
      </w:r>
      <w:r>
        <w:rPr>
          <w:rFonts w:hint="eastAsia" w:ascii="仿宋" w:hAnsi="仿宋" w:eastAsia="仿宋" w:cs="仿宋"/>
          <w:sz w:val="24"/>
          <w:szCs w:val="24"/>
          <w:u w:val="dotted"/>
        </w:rPr>
        <w:t xml:space="preserve">                                         </w:t>
      </w:r>
    </w:p>
    <w:p w14:paraId="5A6010E4">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事实依据：</w:t>
      </w:r>
      <w:r>
        <w:rPr>
          <w:rFonts w:hint="eastAsia" w:ascii="仿宋" w:hAnsi="仿宋" w:eastAsia="仿宋" w:cs="仿宋"/>
          <w:sz w:val="24"/>
          <w:szCs w:val="24"/>
          <w:u w:val="dotted"/>
        </w:rPr>
        <w:t xml:space="preserve">                                          </w:t>
      </w:r>
    </w:p>
    <w:p w14:paraId="1C1AFF6C">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u w:val="dotted"/>
        </w:rPr>
        <w:t xml:space="preserve">                                                       </w:t>
      </w:r>
    </w:p>
    <w:p w14:paraId="17AB8515">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法律依据：</w:t>
      </w:r>
      <w:r>
        <w:rPr>
          <w:rFonts w:hint="eastAsia" w:ascii="仿宋" w:hAnsi="仿宋" w:eastAsia="仿宋" w:cs="仿宋"/>
          <w:sz w:val="24"/>
          <w:szCs w:val="24"/>
          <w:u w:val="dotted"/>
        </w:rPr>
        <w:t xml:space="preserve">                                          </w:t>
      </w:r>
    </w:p>
    <w:p w14:paraId="5B26A101">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u w:val="dotted"/>
        </w:rPr>
        <w:t xml:space="preserve">                                                     </w:t>
      </w:r>
    </w:p>
    <w:p w14:paraId="16837093">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质疑事项2</w:t>
      </w:r>
    </w:p>
    <w:p w14:paraId="1899B9F2">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w:t>
      </w:r>
    </w:p>
    <w:p w14:paraId="7F147CDD">
      <w:pPr>
        <w:adjustRightInd w:val="0"/>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四、与质疑事项相关的质疑请求</w:t>
      </w:r>
    </w:p>
    <w:p w14:paraId="22A6EDD0">
      <w:pPr>
        <w:adjustRightInd w:val="0"/>
        <w:snapToGrid w:val="0"/>
        <w:spacing w:line="360" w:lineRule="auto"/>
        <w:rPr>
          <w:rFonts w:hint="eastAsia" w:ascii="仿宋" w:hAnsi="仿宋" w:eastAsia="仿宋" w:cs="仿宋"/>
          <w:sz w:val="24"/>
          <w:szCs w:val="24"/>
          <w:u w:val="dotted"/>
        </w:rPr>
      </w:pPr>
      <w:r>
        <w:rPr>
          <w:rFonts w:hint="eastAsia" w:ascii="仿宋" w:hAnsi="仿宋" w:eastAsia="仿宋" w:cs="仿宋"/>
          <w:sz w:val="24"/>
          <w:szCs w:val="24"/>
        </w:rPr>
        <w:t>请求：</w:t>
      </w:r>
      <w:r>
        <w:rPr>
          <w:rFonts w:hint="eastAsia" w:ascii="仿宋" w:hAnsi="仿宋" w:eastAsia="仿宋" w:cs="仿宋"/>
          <w:sz w:val="24"/>
          <w:szCs w:val="24"/>
          <w:u w:val="dotted"/>
        </w:rPr>
        <w:t xml:space="preserve">                                               </w:t>
      </w:r>
    </w:p>
    <w:p w14:paraId="1900F57C">
      <w:pPr>
        <w:rPr>
          <w:rFonts w:hint="eastAsia" w:ascii="仿宋" w:hAnsi="仿宋" w:eastAsia="仿宋" w:cs="仿宋"/>
          <w:sz w:val="24"/>
          <w:szCs w:val="24"/>
        </w:rPr>
      </w:pPr>
      <w:r>
        <w:rPr>
          <w:rFonts w:hint="eastAsia" w:ascii="仿宋" w:hAnsi="仿宋" w:eastAsia="仿宋" w:cs="仿宋"/>
          <w:sz w:val="24"/>
          <w:szCs w:val="24"/>
        </w:rPr>
        <w:t>签字</w:t>
      </w:r>
      <w:r>
        <w:rPr>
          <w:rFonts w:hint="eastAsia" w:ascii="仿宋" w:hAnsi="仿宋" w:eastAsia="仿宋" w:cs="仿宋"/>
          <w:sz w:val="24"/>
          <w:szCs w:val="24"/>
          <w:lang w:eastAsia="zh-CN"/>
        </w:rPr>
        <w:t>（</w:t>
      </w:r>
      <w:r>
        <w:rPr>
          <w:rFonts w:hint="eastAsia" w:ascii="仿宋" w:hAnsi="仿宋" w:eastAsia="仿宋" w:cs="仿宋"/>
          <w:sz w:val="24"/>
          <w:szCs w:val="24"/>
        </w:rPr>
        <w:t>签章</w:t>
      </w:r>
      <w:r>
        <w:rPr>
          <w:rFonts w:hint="eastAsia" w:ascii="仿宋" w:hAnsi="仿宋" w:eastAsia="仿宋" w:cs="仿宋"/>
          <w:sz w:val="24"/>
          <w:szCs w:val="24"/>
          <w:lang w:eastAsia="zh-CN"/>
        </w:rPr>
        <w:t>）</w:t>
      </w:r>
      <w:r>
        <w:rPr>
          <w:rFonts w:hint="eastAsia" w:ascii="仿宋" w:hAnsi="仿宋" w:eastAsia="仿宋" w:cs="仿宋"/>
          <w:sz w:val="24"/>
          <w:szCs w:val="24"/>
        </w:rPr>
        <w:t xml:space="preserve">：                   公章：                      </w:t>
      </w:r>
    </w:p>
    <w:p w14:paraId="3BD711FA">
      <w:pPr>
        <w:rPr>
          <w:rFonts w:hint="eastAsia" w:ascii="仿宋" w:hAnsi="仿宋" w:eastAsia="仿宋" w:cs="仿宋"/>
          <w:sz w:val="24"/>
          <w:szCs w:val="24"/>
        </w:rPr>
      </w:pPr>
      <w:r>
        <w:rPr>
          <w:rFonts w:hint="eastAsia" w:ascii="仿宋" w:hAnsi="仿宋" w:eastAsia="仿宋" w:cs="仿宋"/>
          <w:sz w:val="24"/>
          <w:szCs w:val="24"/>
        </w:rPr>
        <w:t xml:space="preserve">日期：    </w:t>
      </w:r>
    </w:p>
    <w:p w14:paraId="725D0D00">
      <w:pPr>
        <w:rPr>
          <w:rFonts w:hint="eastAsia" w:ascii="仿宋" w:hAnsi="仿宋" w:eastAsia="仿宋" w:cs="仿宋"/>
          <w:b/>
          <w:sz w:val="24"/>
          <w:szCs w:val="24"/>
        </w:rPr>
      </w:pPr>
      <w:r>
        <w:rPr>
          <w:rFonts w:hint="eastAsia" w:ascii="仿宋" w:hAnsi="仿宋" w:eastAsia="仿宋" w:cs="仿宋"/>
          <w:sz w:val="24"/>
          <w:szCs w:val="24"/>
        </w:rPr>
        <w:br w:type="page"/>
      </w:r>
      <w:r>
        <w:rPr>
          <w:rFonts w:hint="eastAsia" w:ascii="仿宋" w:hAnsi="仿宋" w:eastAsia="仿宋" w:cs="仿宋"/>
          <w:b/>
          <w:sz w:val="24"/>
          <w:szCs w:val="24"/>
        </w:rPr>
        <w:t>质疑函制作说明：</w:t>
      </w:r>
    </w:p>
    <w:p w14:paraId="0F950FD8">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1.供应商提出质疑时，应提交质疑函和必要的证明材料。</w:t>
      </w:r>
    </w:p>
    <w:p w14:paraId="57233893">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2.质疑供应商若委托代理人进行质疑的，质疑函应按要求列明“授权代表”的有关内容，并在附件中提交由质疑</w:t>
      </w:r>
      <w:r>
        <w:rPr>
          <w:rFonts w:hint="eastAsia" w:ascii="仿宋" w:hAnsi="仿宋" w:eastAsia="仿宋" w:cs="仿宋"/>
          <w:kern w:val="0"/>
          <w:sz w:val="24"/>
          <w:szCs w:val="24"/>
        </w:rPr>
        <w:t>供应商签署的授权委托书。授权委托书应载明代理人的姓名或者名称、代理事项、具体权限、期限和相关事项。</w:t>
      </w:r>
    </w:p>
    <w:p w14:paraId="34A02228">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3.质疑供应商若对项目的某一分包进行质疑，质疑函中应列明具体分包号。</w:t>
      </w:r>
    </w:p>
    <w:p w14:paraId="28A95C60">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4.质疑函的质疑事项应具体、明确，并有必要的事实依据和法律依据。</w:t>
      </w:r>
    </w:p>
    <w:p w14:paraId="640223C3">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5.质疑函的质疑请求应与质疑事项相关。</w:t>
      </w:r>
    </w:p>
    <w:p w14:paraId="3EB6D708">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6.质疑供应商为自然人的，质疑函应由本人签字；质疑供应商为法人或者其他组织的，质疑函应由法定代表人、主要负责人，或者其授权代表签字或者盖章，并加盖公章。</w:t>
      </w:r>
    </w:p>
    <w:p w14:paraId="3E8109C0">
      <w:pPr>
        <w:shd w:val="clear" w:color="auto" w:fill="auto"/>
        <w:spacing w:before="101" w:line="224" w:lineRule="auto"/>
        <w:ind w:left="49"/>
        <w:outlineLvl w:val="2"/>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br w:type="page"/>
      </w:r>
      <w:bookmarkStart w:id="81" w:name="_Toc110010428"/>
      <w:bookmarkStart w:id="82" w:name="_Toc22150"/>
      <w:bookmarkStart w:id="83" w:name="_Toc23110"/>
      <w:bookmarkStart w:id="84" w:name="_Toc31259"/>
      <w:r>
        <w:rPr>
          <w:rFonts w:hint="eastAsia" w:ascii="仿宋" w:hAnsi="仿宋" w:eastAsia="仿宋" w:cs="仿宋"/>
          <w:color w:val="auto"/>
          <w:spacing w:val="8"/>
          <w:sz w:val="24"/>
          <w:szCs w:val="24"/>
          <w:highlight w:val="none"/>
        </w:rPr>
        <w:t>附</w:t>
      </w:r>
      <w:r>
        <w:rPr>
          <w:rFonts w:hint="eastAsia" w:ascii="仿宋" w:hAnsi="仿宋" w:eastAsia="仿宋" w:cs="仿宋"/>
          <w:color w:val="auto"/>
          <w:spacing w:val="6"/>
          <w:sz w:val="24"/>
          <w:szCs w:val="24"/>
          <w:highlight w:val="none"/>
        </w:rPr>
        <w:t>件：投诉书范本</w:t>
      </w:r>
      <w:bookmarkEnd w:id="81"/>
      <w:bookmarkEnd w:id="82"/>
      <w:bookmarkEnd w:id="83"/>
      <w:bookmarkEnd w:id="84"/>
    </w:p>
    <w:p w14:paraId="52468098">
      <w:pPr>
        <w:shd w:val="clear" w:color="auto" w:fill="auto"/>
        <w:spacing w:before="115" w:line="224"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4"/>
          <w:sz w:val="24"/>
          <w:szCs w:val="24"/>
          <w:highlight w:val="none"/>
        </w:rPr>
        <w:t>投诉</w:t>
      </w:r>
      <w:r>
        <w:rPr>
          <w:rFonts w:hint="eastAsia" w:ascii="仿宋" w:hAnsi="仿宋" w:eastAsia="仿宋" w:cs="仿宋"/>
          <w:color w:val="auto"/>
          <w:spacing w:val="23"/>
          <w:sz w:val="24"/>
          <w:szCs w:val="24"/>
          <w:highlight w:val="none"/>
        </w:rPr>
        <w:t>书</w:t>
      </w:r>
    </w:p>
    <w:p w14:paraId="1435A394">
      <w:pPr>
        <w:shd w:val="clear" w:color="auto" w:fill="auto"/>
        <w:spacing w:before="265" w:line="434" w:lineRule="exact"/>
        <w:ind w:left="27"/>
        <w:outlineLvl w:val="2"/>
        <w:rPr>
          <w:rFonts w:hint="eastAsia" w:ascii="仿宋" w:hAnsi="仿宋" w:eastAsia="仿宋" w:cs="仿宋"/>
          <w:color w:val="auto"/>
          <w:sz w:val="24"/>
          <w:szCs w:val="24"/>
          <w:highlight w:val="none"/>
        </w:rPr>
      </w:pPr>
      <w:bookmarkStart w:id="85" w:name="_Toc26371"/>
      <w:bookmarkStart w:id="86" w:name="_Toc110010429"/>
      <w:bookmarkStart w:id="87" w:name="_Toc21592"/>
      <w:bookmarkStart w:id="88" w:name="_Toc5746"/>
      <w:r>
        <w:rPr>
          <w:rFonts w:hint="eastAsia" w:ascii="仿宋" w:hAnsi="仿宋" w:eastAsia="仿宋" w:cs="仿宋"/>
          <w:color w:val="auto"/>
          <w:spacing w:val="-2"/>
          <w:position w:val="1"/>
          <w:sz w:val="24"/>
          <w:szCs w:val="24"/>
          <w:highlight w:val="none"/>
        </w:rPr>
        <w:t>一、投诉</w:t>
      </w:r>
      <w:r>
        <w:rPr>
          <w:rFonts w:hint="eastAsia" w:ascii="仿宋" w:hAnsi="仿宋" w:eastAsia="仿宋" w:cs="仿宋"/>
          <w:color w:val="auto"/>
          <w:spacing w:val="-1"/>
          <w:position w:val="1"/>
          <w:sz w:val="24"/>
          <w:szCs w:val="24"/>
          <w:highlight w:val="none"/>
        </w:rPr>
        <w:t>相关主体基本情况</w:t>
      </w:r>
      <w:bookmarkEnd w:id="85"/>
      <w:bookmarkEnd w:id="86"/>
      <w:bookmarkEnd w:id="87"/>
      <w:bookmarkEnd w:id="88"/>
    </w:p>
    <w:p w14:paraId="3F97DC0E">
      <w:pPr>
        <w:shd w:val="clear" w:color="auto" w:fill="auto"/>
        <w:spacing w:before="1" w:line="220" w:lineRule="auto"/>
        <w:ind w:left="508"/>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投</w:t>
      </w:r>
      <w:r>
        <w:rPr>
          <w:rFonts w:hint="eastAsia" w:ascii="仿宋" w:hAnsi="仿宋" w:eastAsia="仿宋" w:cs="仿宋"/>
          <w:color w:val="auto"/>
          <w:spacing w:val="-3"/>
          <w:sz w:val="24"/>
          <w:szCs w:val="24"/>
          <w:highlight w:val="none"/>
        </w:rPr>
        <w:t>诉人：</w:t>
      </w:r>
      <w:r>
        <w:rPr>
          <w:rFonts w:hint="eastAsia" w:ascii="仿宋" w:hAnsi="仿宋" w:eastAsia="仿宋" w:cs="仿宋"/>
          <w:color w:val="auto"/>
          <w:sz w:val="24"/>
          <w:szCs w:val="24"/>
          <w:highlight w:val="none"/>
          <w:u w:val="dotted"/>
        </w:rPr>
        <w:t xml:space="preserve">                                                 </w:t>
      </w:r>
    </w:p>
    <w:p w14:paraId="468FCE0C">
      <w:pPr>
        <w:shd w:val="clear" w:color="auto" w:fill="auto"/>
        <w:spacing w:before="102" w:line="220"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8"/>
          <w:sz w:val="24"/>
          <w:szCs w:val="24"/>
          <w:highlight w:val="none"/>
          <w:u w:val="dotted"/>
        </w:rPr>
        <w:t xml:space="preserve">  </w:t>
      </w:r>
      <w:r>
        <w:rPr>
          <w:rFonts w:hint="eastAsia" w:ascii="仿宋" w:hAnsi="仿宋" w:eastAsia="仿宋" w:cs="仿宋"/>
          <w:color w:val="auto"/>
          <w:spacing w:val="-5"/>
          <w:sz w:val="24"/>
          <w:szCs w:val="24"/>
          <w:highlight w:val="none"/>
          <w:u w:val="dotted"/>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rPr>
        <w:t>邮编：</w:t>
      </w:r>
      <w:r>
        <w:rPr>
          <w:rFonts w:hint="eastAsia" w:ascii="仿宋" w:hAnsi="仿宋" w:eastAsia="仿宋" w:cs="仿宋"/>
          <w:color w:val="auto"/>
          <w:sz w:val="24"/>
          <w:szCs w:val="24"/>
          <w:highlight w:val="none"/>
          <w:u w:val="dotted"/>
        </w:rPr>
        <w:t xml:space="preserve">                   </w:t>
      </w:r>
    </w:p>
    <w:p w14:paraId="0261BA27">
      <w:pPr>
        <w:shd w:val="clear" w:color="auto" w:fill="auto"/>
        <w:spacing w:before="101" w:line="220" w:lineRule="auto"/>
        <w:ind w:left="506"/>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w:t>
      </w:r>
      <w:r>
        <w:rPr>
          <w:rFonts w:hint="eastAsia" w:ascii="仿宋" w:hAnsi="仿宋" w:eastAsia="仿宋" w:cs="仿宋"/>
          <w:color w:val="auto"/>
          <w:spacing w:val="-1"/>
          <w:sz w:val="24"/>
          <w:szCs w:val="24"/>
          <w:highlight w:val="none"/>
        </w:rPr>
        <w:t>表人/主要负责人：</w:t>
      </w:r>
      <w:r>
        <w:rPr>
          <w:rFonts w:hint="eastAsia" w:ascii="仿宋" w:hAnsi="仿宋" w:eastAsia="仿宋" w:cs="仿宋"/>
          <w:color w:val="auto"/>
          <w:sz w:val="24"/>
          <w:szCs w:val="24"/>
          <w:highlight w:val="none"/>
          <w:u w:val="dotted"/>
        </w:rPr>
        <w:t xml:space="preserve">                                  </w:t>
      </w:r>
    </w:p>
    <w:p w14:paraId="31B0C1E7">
      <w:pPr>
        <w:shd w:val="clear" w:color="auto" w:fill="auto"/>
        <w:spacing w:before="104" w:line="222" w:lineRule="auto"/>
        <w:ind w:left="506"/>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联系</w:t>
      </w:r>
      <w:r>
        <w:rPr>
          <w:rFonts w:hint="eastAsia" w:ascii="仿宋" w:hAnsi="仿宋" w:eastAsia="仿宋" w:cs="仿宋"/>
          <w:color w:val="auto"/>
          <w:spacing w:val="-2"/>
          <w:sz w:val="24"/>
          <w:szCs w:val="24"/>
          <w:highlight w:val="none"/>
        </w:rPr>
        <w:t>电话：</w:t>
      </w:r>
      <w:r>
        <w:rPr>
          <w:rFonts w:hint="eastAsia" w:ascii="仿宋" w:hAnsi="仿宋" w:eastAsia="仿宋" w:cs="仿宋"/>
          <w:color w:val="auto"/>
          <w:sz w:val="24"/>
          <w:szCs w:val="24"/>
          <w:highlight w:val="none"/>
          <w:u w:val="dotted"/>
        </w:rPr>
        <w:t xml:space="preserve">                                             </w:t>
      </w:r>
    </w:p>
    <w:p w14:paraId="68147AB8">
      <w:pPr>
        <w:shd w:val="clear" w:color="auto" w:fill="auto"/>
        <w:spacing w:before="99" w:line="220" w:lineRule="auto"/>
        <w:ind w:left="503"/>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授权代表：</w:t>
      </w:r>
      <w:r>
        <w:rPr>
          <w:rFonts w:hint="eastAsia" w:ascii="仿宋" w:hAnsi="仿宋" w:eastAsia="仿宋" w:cs="仿宋"/>
          <w:color w:val="auto"/>
          <w:spacing w:val="-6"/>
          <w:sz w:val="24"/>
          <w:szCs w:val="24"/>
          <w:highlight w:val="none"/>
          <w:u w:val="dotted"/>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u w:val="dotted"/>
          <w:lang w:val="en-US" w:eastAsia="zh-CN"/>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rPr>
        <w:t>联系电话：</w:t>
      </w:r>
      <w:r>
        <w:rPr>
          <w:rFonts w:hint="eastAsia" w:ascii="仿宋" w:hAnsi="仿宋" w:eastAsia="仿宋" w:cs="仿宋"/>
          <w:color w:val="auto"/>
          <w:sz w:val="24"/>
          <w:szCs w:val="24"/>
          <w:highlight w:val="none"/>
          <w:u w:val="dotted"/>
        </w:rPr>
        <w:t xml:space="preserve">                </w:t>
      </w:r>
    </w:p>
    <w:p w14:paraId="2956EBB9">
      <w:pPr>
        <w:shd w:val="clear" w:color="auto" w:fill="auto"/>
        <w:spacing w:before="101" w:line="220"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8"/>
          <w:sz w:val="24"/>
          <w:szCs w:val="24"/>
          <w:highlight w:val="none"/>
          <w:u w:val="dotted"/>
        </w:rPr>
        <w:t xml:space="preserve">   </w:t>
      </w:r>
      <w:r>
        <w:rPr>
          <w:rFonts w:hint="eastAsia" w:ascii="仿宋" w:hAnsi="仿宋" w:eastAsia="仿宋" w:cs="仿宋"/>
          <w:color w:val="auto"/>
          <w:spacing w:val="-5"/>
          <w:sz w:val="24"/>
          <w:szCs w:val="24"/>
          <w:highlight w:val="none"/>
          <w:u w:val="dotted"/>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u w:val="dotted"/>
          <w:lang w:val="en-US" w:eastAsia="zh-CN"/>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rPr>
        <w:t>邮编：</w:t>
      </w:r>
      <w:r>
        <w:rPr>
          <w:rFonts w:hint="eastAsia" w:ascii="仿宋" w:hAnsi="仿宋" w:eastAsia="仿宋" w:cs="仿宋"/>
          <w:color w:val="auto"/>
          <w:sz w:val="24"/>
          <w:szCs w:val="24"/>
          <w:highlight w:val="none"/>
          <w:u w:val="dotted"/>
        </w:rPr>
        <w:t xml:space="preserve">                    </w:t>
      </w:r>
    </w:p>
    <w:p w14:paraId="00A98697">
      <w:pPr>
        <w:shd w:val="clear" w:color="auto" w:fill="auto"/>
        <w:spacing w:before="103" w:line="220"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被</w:t>
      </w:r>
      <w:r>
        <w:rPr>
          <w:rFonts w:hint="eastAsia" w:ascii="仿宋" w:hAnsi="仿宋" w:eastAsia="仿宋" w:cs="仿宋"/>
          <w:color w:val="auto"/>
          <w:spacing w:val="-11"/>
          <w:sz w:val="24"/>
          <w:szCs w:val="24"/>
          <w:highlight w:val="none"/>
        </w:rPr>
        <w:t>投诉人 1：</w:t>
      </w:r>
    </w:p>
    <w:p w14:paraId="1B51FFE4">
      <w:pPr>
        <w:shd w:val="clear" w:color="auto" w:fill="auto"/>
        <w:spacing w:before="101" w:line="185"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pacing w:val="-8"/>
          <w:sz w:val="24"/>
          <w:szCs w:val="24"/>
          <w:highlight w:val="none"/>
          <w:u w:val="dotted"/>
        </w:rPr>
        <w:t xml:space="preserve">   </w:t>
      </w:r>
      <w:r>
        <w:rPr>
          <w:rFonts w:hint="eastAsia" w:ascii="仿宋" w:hAnsi="仿宋" w:eastAsia="仿宋" w:cs="仿宋"/>
          <w:color w:val="auto"/>
          <w:spacing w:val="-5"/>
          <w:sz w:val="24"/>
          <w:szCs w:val="24"/>
          <w:highlight w:val="none"/>
          <w:u w:val="dotted"/>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u w:val="dotted"/>
          <w:lang w:val="en-US" w:eastAsia="zh-CN"/>
        </w:rPr>
        <w:t xml:space="preserve"> </w:t>
      </w:r>
      <w:r>
        <w:rPr>
          <w:rFonts w:hint="eastAsia" w:ascii="仿宋" w:hAnsi="仿宋" w:eastAsia="仿宋" w:cs="仿宋"/>
          <w:color w:val="auto"/>
          <w:spacing w:val="-4"/>
          <w:sz w:val="24"/>
          <w:szCs w:val="24"/>
          <w:highlight w:val="none"/>
        </w:rPr>
        <w:t>邮编：</w:t>
      </w:r>
      <w:r>
        <w:rPr>
          <w:rFonts w:hint="eastAsia" w:ascii="仿宋" w:hAnsi="仿宋" w:eastAsia="仿宋" w:cs="仿宋"/>
          <w:color w:val="auto"/>
          <w:sz w:val="24"/>
          <w:szCs w:val="24"/>
          <w:highlight w:val="none"/>
          <w:u w:val="dotted"/>
        </w:rPr>
        <w:t xml:space="preserve">                    </w:t>
      </w:r>
    </w:p>
    <w:p w14:paraId="6D3E7A4E">
      <w:pPr>
        <w:shd w:val="clear" w:color="auto" w:fill="auto"/>
        <w:spacing w:before="103" w:line="220"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联系人：</w:t>
      </w:r>
      <w:r>
        <w:rPr>
          <w:rFonts w:hint="eastAsia" w:ascii="仿宋" w:hAnsi="仿宋" w:eastAsia="仿宋" w:cs="仿宋"/>
          <w:color w:val="auto"/>
          <w:spacing w:val="-8"/>
          <w:sz w:val="24"/>
          <w:szCs w:val="24"/>
          <w:highlight w:val="none"/>
          <w:u w:val="dotted"/>
        </w:rPr>
        <w:t xml:space="preserve">   </w:t>
      </w:r>
      <w:r>
        <w:rPr>
          <w:rFonts w:hint="eastAsia" w:ascii="仿宋" w:hAnsi="仿宋" w:eastAsia="仿宋" w:cs="仿宋"/>
          <w:color w:val="auto"/>
          <w:spacing w:val="-5"/>
          <w:sz w:val="24"/>
          <w:szCs w:val="24"/>
          <w:highlight w:val="none"/>
          <w:u w:val="dotted"/>
        </w:rPr>
        <w:t xml:space="preserve"> </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17"/>
          <w:sz w:val="24"/>
          <w:szCs w:val="24"/>
          <w:highlight w:val="none"/>
        </w:rPr>
        <w:t xml:space="preserve">联系电话：                </w:t>
      </w:r>
    </w:p>
    <w:p w14:paraId="4A4B7770">
      <w:pPr>
        <w:shd w:val="clear" w:color="auto" w:fill="auto"/>
        <w:spacing w:before="100" w:line="371" w:lineRule="exact"/>
        <w:ind w:left="27"/>
        <w:outlineLvl w:val="2"/>
        <w:rPr>
          <w:rFonts w:hint="eastAsia" w:ascii="仿宋" w:hAnsi="仿宋" w:eastAsia="仿宋" w:cs="仿宋"/>
          <w:color w:val="auto"/>
          <w:sz w:val="24"/>
          <w:szCs w:val="24"/>
          <w:highlight w:val="none"/>
        </w:rPr>
      </w:pPr>
      <w:bookmarkStart w:id="89" w:name="_Toc377"/>
      <w:bookmarkStart w:id="90" w:name="_Toc110010430"/>
      <w:bookmarkStart w:id="91" w:name="_Toc27620"/>
      <w:bookmarkStart w:id="92" w:name="_Toc25199"/>
      <w:r>
        <w:rPr>
          <w:rFonts w:hint="eastAsia" w:ascii="仿宋" w:hAnsi="仿宋" w:eastAsia="仿宋" w:cs="仿宋"/>
          <w:color w:val="auto"/>
          <w:spacing w:val="-2"/>
          <w:position w:val="1"/>
          <w:sz w:val="24"/>
          <w:szCs w:val="24"/>
          <w:highlight w:val="none"/>
        </w:rPr>
        <w:t>二、投诉项目</w:t>
      </w:r>
      <w:r>
        <w:rPr>
          <w:rFonts w:hint="eastAsia" w:ascii="仿宋" w:hAnsi="仿宋" w:eastAsia="仿宋" w:cs="仿宋"/>
          <w:color w:val="auto"/>
          <w:spacing w:val="-1"/>
          <w:position w:val="1"/>
          <w:sz w:val="24"/>
          <w:szCs w:val="24"/>
          <w:highlight w:val="none"/>
        </w:rPr>
        <w:t>基本情况</w:t>
      </w:r>
      <w:bookmarkEnd w:id="89"/>
      <w:bookmarkEnd w:id="90"/>
      <w:bookmarkEnd w:id="91"/>
      <w:bookmarkEnd w:id="92"/>
    </w:p>
    <w:p w14:paraId="38555E0A">
      <w:pPr>
        <w:shd w:val="clear" w:color="auto" w:fill="auto"/>
        <w:spacing w:before="64" w:line="219" w:lineRule="auto"/>
        <w:ind w:left="50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采购项</w:t>
      </w:r>
      <w:r>
        <w:rPr>
          <w:rFonts w:hint="eastAsia" w:ascii="仿宋" w:hAnsi="仿宋" w:eastAsia="仿宋" w:cs="仿宋"/>
          <w:color w:val="auto"/>
          <w:spacing w:val="-1"/>
          <w:sz w:val="24"/>
          <w:szCs w:val="24"/>
          <w:highlight w:val="none"/>
        </w:rPr>
        <w:t>目名称：</w:t>
      </w:r>
      <w:r>
        <w:rPr>
          <w:rFonts w:hint="eastAsia" w:ascii="仿宋" w:hAnsi="仿宋" w:eastAsia="仿宋" w:cs="仿宋"/>
          <w:color w:val="auto"/>
          <w:sz w:val="24"/>
          <w:szCs w:val="24"/>
          <w:highlight w:val="none"/>
          <w:u w:val="dotted"/>
        </w:rPr>
        <w:t xml:space="preserve">                                           </w:t>
      </w:r>
    </w:p>
    <w:p w14:paraId="46BF3A38">
      <w:pPr>
        <w:shd w:val="clear" w:color="auto" w:fill="auto"/>
        <w:spacing w:before="104" w:line="219" w:lineRule="auto"/>
        <w:ind w:left="503"/>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采购项目</w:t>
      </w:r>
      <w:r>
        <w:rPr>
          <w:rFonts w:hint="eastAsia" w:ascii="仿宋" w:hAnsi="仿宋" w:eastAsia="仿宋" w:cs="仿宋"/>
          <w:color w:val="auto"/>
          <w:spacing w:val="-4"/>
          <w:sz w:val="24"/>
          <w:szCs w:val="24"/>
          <w:highlight w:val="none"/>
        </w:rPr>
        <w:t>编号：</w:t>
      </w:r>
      <w:r>
        <w:rPr>
          <w:rFonts w:hint="eastAsia" w:ascii="仿宋" w:hAnsi="仿宋" w:eastAsia="仿宋" w:cs="仿宋"/>
          <w:color w:val="auto"/>
          <w:spacing w:val="-4"/>
          <w:sz w:val="24"/>
          <w:szCs w:val="24"/>
          <w:highlight w:val="none"/>
          <w:u w:val="dotted"/>
        </w:rPr>
        <w:t xml:space="preserve">                        </w:t>
      </w:r>
      <w:r>
        <w:rPr>
          <w:rFonts w:hint="eastAsia" w:ascii="仿宋" w:hAnsi="仿宋" w:eastAsia="仿宋" w:cs="仿宋"/>
          <w:color w:val="auto"/>
          <w:spacing w:val="-4"/>
          <w:sz w:val="24"/>
          <w:szCs w:val="24"/>
          <w:highlight w:val="none"/>
        </w:rPr>
        <w:t>包号：</w:t>
      </w:r>
      <w:r>
        <w:rPr>
          <w:rFonts w:hint="eastAsia" w:ascii="仿宋" w:hAnsi="仿宋" w:eastAsia="仿宋" w:cs="仿宋"/>
          <w:color w:val="auto"/>
          <w:sz w:val="24"/>
          <w:szCs w:val="24"/>
          <w:highlight w:val="none"/>
          <w:u w:val="dotted"/>
        </w:rPr>
        <w:t xml:space="preserve">              </w:t>
      </w:r>
    </w:p>
    <w:p w14:paraId="2D854093">
      <w:pPr>
        <w:shd w:val="clear" w:color="auto" w:fill="auto"/>
        <w:spacing w:before="102" w:line="219" w:lineRule="auto"/>
        <w:ind w:left="50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采购人名</w:t>
      </w:r>
      <w:r>
        <w:rPr>
          <w:rFonts w:hint="eastAsia" w:ascii="仿宋" w:hAnsi="仿宋" w:eastAsia="仿宋" w:cs="仿宋"/>
          <w:color w:val="auto"/>
          <w:spacing w:val="-1"/>
          <w:sz w:val="24"/>
          <w:szCs w:val="24"/>
          <w:highlight w:val="none"/>
        </w:rPr>
        <w:t>称：</w:t>
      </w:r>
      <w:r>
        <w:rPr>
          <w:rFonts w:hint="eastAsia" w:ascii="仿宋" w:hAnsi="仿宋" w:eastAsia="仿宋" w:cs="仿宋"/>
          <w:color w:val="auto"/>
          <w:sz w:val="24"/>
          <w:szCs w:val="24"/>
          <w:highlight w:val="none"/>
          <w:u w:val="dotted"/>
        </w:rPr>
        <w:t xml:space="preserve">                                           </w:t>
      </w:r>
    </w:p>
    <w:p w14:paraId="018F075E">
      <w:pPr>
        <w:shd w:val="clear" w:color="auto" w:fill="auto"/>
        <w:spacing w:before="105" w:line="219" w:lineRule="auto"/>
        <w:ind w:left="50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代理机构名</w:t>
      </w:r>
      <w:r>
        <w:rPr>
          <w:rFonts w:hint="eastAsia" w:ascii="仿宋" w:hAnsi="仿宋" w:eastAsia="仿宋" w:cs="仿宋"/>
          <w:color w:val="auto"/>
          <w:spacing w:val="-1"/>
          <w:sz w:val="24"/>
          <w:szCs w:val="24"/>
          <w:highlight w:val="none"/>
        </w:rPr>
        <w:t>称：</w:t>
      </w:r>
      <w:r>
        <w:rPr>
          <w:rFonts w:hint="eastAsia" w:ascii="仿宋" w:hAnsi="仿宋" w:eastAsia="仿宋" w:cs="仿宋"/>
          <w:color w:val="auto"/>
          <w:sz w:val="24"/>
          <w:szCs w:val="24"/>
          <w:highlight w:val="none"/>
          <w:u w:val="dotted"/>
        </w:rPr>
        <w:t xml:space="preserve">                                           </w:t>
      </w:r>
    </w:p>
    <w:p w14:paraId="1EF44273">
      <w:pPr>
        <w:shd w:val="clear" w:color="auto" w:fill="auto"/>
        <w:spacing w:before="104" w:line="219" w:lineRule="auto"/>
        <w:ind w:left="503"/>
        <w:rPr>
          <w:rFonts w:hint="eastAsia" w:ascii="仿宋" w:hAnsi="仿宋" w:eastAsia="仿宋" w:cs="仿宋"/>
          <w:color w:val="auto"/>
          <w:sz w:val="24"/>
          <w:szCs w:val="24"/>
          <w:highlight w:val="none"/>
          <w:u w:val="single"/>
        </w:rPr>
      </w:pPr>
      <w:r>
        <w:rPr>
          <w:rFonts w:hint="eastAsia" w:ascii="仿宋" w:hAnsi="仿宋" w:eastAsia="仿宋" w:cs="仿宋"/>
          <w:color w:val="auto"/>
          <w:spacing w:val="7"/>
          <w:sz w:val="24"/>
          <w:szCs w:val="24"/>
          <w:highlight w:val="none"/>
        </w:rPr>
        <w:t>采购文件公告</w:t>
      </w:r>
      <w:r>
        <w:rPr>
          <w:rFonts w:hint="eastAsia" w:ascii="仿宋" w:hAnsi="仿宋" w:eastAsia="仿宋" w:cs="仿宋"/>
          <w:color w:val="auto"/>
          <w:spacing w:val="7"/>
          <w:sz w:val="24"/>
          <w:szCs w:val="24"/>
          <w:highlight w:val="none"/>
          <w:lang w:eastAsia="zh-CN"/>
        </w:rPr>
        <w:t>：</w:t>
      </w:r>
      <w:r>
        <w:rPr>
          <w:rFonts w:hint="eastAsia" w:ascii="仿宋" w:hAnsi="仿宋" w:eastAsia="仿宋" w:cs="仿宋"/>
          <w:color w:val="auto"/>
          <w:spacing w:val="7"/>
          <w:sz w:val="24"/>
          <w:szCs w:val="24"/>
          <w:highlight w:val="none"/>
          <w:u w:val="single"/>
        </w:rPr>
        <w:t xml:space="preserve">  是/否 </w:t>
      </w:r>
      <w:r>
        <w:rPr>
          <w:rFonts w:hint="eastAsia" w:ascii="仿宋" w:hAnsi="仿宋" w:eastAsia="仿宋" w:cs="仿宋"/>
          <w:color w:val="auto"/>
          <w:spacing w:val="7"/>
          <w:sz w:val="24"/>
          <w:szCs w:val="24"/>
          <w:highlight w:val="none"/>
        </w:rPr>
        <w:t xml:space="preserve"> 公告期限</w:t>
      </w:r>
      <w:r>
        <w:rPr>
          <w:rFonts w:hint="eastAsia" w:ascii="仿宋" w:hAnsi="仿宋" w:eastAsia="仿宋" w:cs="仿宋"/>
          <w:color w:val="auto"/>
          <w:spacing w:val="3"/>
          <w:sz w:val="24"/>
          <w:szCs w:val="24"/>
          <w:highlight w:val="none"/>
        </w:rPr>
        <w:t>：</w:t>
      </w:r>
      <w:r>
        <w:rPr>
          <w:rFonts w:hint="eastAsia" w:ascii="仿宋" w:hAnsi="仿宋" w:eastAsia="仿宋" w:cs="仿宋"/>
          <w:color w:val="auto"/>
          <w:sz w:val="24"/>
          <w:szCs w:val="24"/>
          <w:highlight w:val="none"/>
          <w:u w:val="single"/>
        </w:rPr>
        <w:t xml:space="preserve">                        </w:t>
      </w:r>
    </w:p>
    <w:p w14:paraId="1841525E">
      <w:pPr>
        <w:shd w:val="clear" w:color="auto" w:fill="auto"/>
        <w:spacing w:before="103" w:line="287" w:lineRule="auto"/>
        <w:ind w:left="22" w:right="12" w:firstLine="481"/>
        <w:rPr>
          <w:rFonts w:hint="eastAsia" w:ascii="仿宋" w:hAnsi="仿宋" w:eastAsia="仿宋" w:cs="仿宋"/>
          <w:color w:val="auto"/>
          <w:sz w:val="24"/>
          <w:szCs w:val="24"/>
          <w:highlight w:val="none"/>
          <w:u w:val="single"/>
        </w:rPr>
      </w:pPr>
      <w:r>
        <w:rPr>
          <w:rFonts w:hint="eastAsia" w:ascii="仿宋" w:hAnsi="仿宋" w:eastAsia="仿宋" w:cs="仿宋"/>
          <w:color w:val="auto"/>
          <w:spacing w:val="-1"/>
          <w:sz w:val="24"/>
          <w:szCs w:val="24"/>
          <w:highlight w:val="none"/>
          <w:u w:val="single"/>
        </w:rPr>
        <w:t xml:space="preserve">采购结果公告：  是/否 </w:t>
      </w:r>
      <w:r>
        <w:rPr>
          <w:rFonts w:hint="eastAsia" w:ascii="仿宋" w:hAnsi="仿宋" w:eastAsia="仿宋" w:cs="仿宋"/>
          <w:color w:val="auto"/>
          <w:spacing w:val="-1"/>
          <w:sz w:val="24"/>
          <w:szCs w:val="24"/>
          <w:highlight w:val="none"/>
          <w:u w:val="none"/>
        </w:rPr>
        <w:t xml:space="preserve"> 公告期限：</w:t>
      </w:r>
      <w:r>
        <w:rPr>
          <w:rFonts w:hint="eastAsia" w:ascii="仿宋" w:hAnsi="仿宋" w:eastAsia="仿宋" w:cs="仿宋"/>
          <w:color w:val="auto"/>
          <w:spacing w:val="-1"/>
          <w:sz w:val="24"/>
          <w:szCs w:val="24"/>
          <w:highlight w:val="none"/>
          <w:u w:val="single"/>
        </w:rPr>
        <w:t xml:space="preserve">   </w:t>
      </w:r>
      <w:r>
        <w:rPr>
          <w:rFonts w:hint="eastAsia" w:ascii="仿宋" w:hAnsi="仿宋" w:eastAsia="仿宋" w:cs="仿宋"/>
          <w:color w:val="auto"/>
          <w:sz w:val="24"/>
          <w:szCs w:val="24"/>
          <w:highlight w:val="none"/>
          <w:u w:val="single"/>
        </w:rPr>
        <w:t xml:space="preserve">                     </w:t>
      </w:r>
    </w:p>
    <w:p w14:paraId="0CD9F3AF">
      <w:pPr>
        <w:shd w:val="clear" w:color="auto" w:fill="auto"/>
        <w:spacing w:before="100" w:line="371" w:lineRule="exact"/>
        <w:ind w:left="27" w:right="0" w:firstLine="0"/>
        <w:outlineLvl w:val="2"/>
        <w:rPr>
          <w:rFonts w:hint="eastAsia" w:ascii="仿宋" w:hAnsi="仿宋" w:eastAsia="仿宋" w:cs="仿宋"/>
          <w:color w:val="auto"/>
          <w:spacing w:val="-2"/>
          <w:position w:val="1"/>
          <w:sz w:val="24"/>
          <w:szCs w:val="24"/>
          <w:highlight w:val="none"/>
        </w:rPr>
      </w:pPr>
      <w:r>
        <w:rPr>
          <w:rFonts w:hint="eastAsia" w:ascii="仿宋" w:hAnsi="仿宋" w:eastAsia="仿宋" w:cs="仿宋"/>
          <w:color w:val="auto"/>
          <w:spacing w:val="-2"/>
          <w:position w:val="1"/>
          <w:sz w:val="24"/>
          <w:szCs w:val="24"/>
          <w:highlight w:val="none"/>
        </w:rPr>
        <w:t>三、质疑基本情况</w:t>
      </w:r>
    </w:p>
    <w:p w14:paraId="7424452D">
      <w:pPr>
        <w:shd w:val="clear" w:color="auto" w:fill="auto"/>
        <w:spacing w:before="1" w:line="287" w:lineRule="auto"/>
        <w:ind w:left="23" w:right="11" w:firstLine="484"/>
        <w:rPr>
          <w:rFonts w:hint="eastAsia" w:ascii="仿宋" w:hAnsi="仿宋" w:eastAsia="仿宋" w:cs="仿宋"/>
          <w:color w:val="auto"/>
          <w:sz w:val="24"/>
          <w:szCs w:val="24"/>
          <w:highlight w:val="none"/>
        </w:rPr>
      </w:pPr>
      <w:r>
        <w:rPr>
          <w:rFonts w:hint="eastAsia" w:ascii="仿宋" w:hAnsi="仿宋" w:eastAsia="仿宋" w:cs="仿宋"/>
          <w:color w:val="auto"/>
          <w:spacing w:val="-12"/>
          <w:sz w:val="24"/>
          <w:szCs w:val="24"/>
          <w:highlight w:val="none"/>
        </w:rPr>
        <w:t>投</w:t>
      </w:r>
      <w:r>
        <w:rPr>
          <w:rFonts w:hint="eastAsia" w:ascii="仿宋" w:hAnsi="仿宋" w:eastAsia="仿宋" w:cs="仿宋"/>
          <w:color w:val="auto"/>
          <w:spacing w:val="-6"/>
          <w:sz w:val="24"/>
          <w:szCs w:val="24"/>
          <w:highlight w:val="none"/>
        </w:rPr>
        <w:t>诉人于</w:t>
      </w:r>
      <w:r>
        <w:rPr>
          <w:rFonts w:hint="eastAsia" w:ascii="仿宋" w:hAnsi="仿宋" w:eastAsia="仿宋" w:cs="仿宋"/>
          <w:color w:val="auto"/>
          <w:spacing w:val="-6"/>
          <w:sz w:val="24"/>
          <w:szCs w:val="24"/>
          <w:highlight w:val="none"/>
          <w:u w:val="dotted"/>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6"/>
          <w:sz w:val="24"/>
          <w:szCs w:val="24"/>
          <w:highlight w:val="none"/>
          <w:u w:val="dotted"/>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pacing w:val="-6"/>
          <w:sz w:val="24"/>
          <w:szCs w:val="24"/>
          <w:highlight w:val="none"/>
          <w:u w:val="dotted"/>
        </w:rPr>
        <w:t xml:space="preserve">            </w:t>
      </w:r>
      <w:r>
        <w:rPr>
          <w:rFonts w:hint="eastAsia" w:ascii="仿宋" w:hAnsi="仿宋" w:eastAsia="仿宋" w:cs="仿宋"/>
          <w:color w:val="auto"/>
          <w:spacing w:val="-6"/>
          <w:sz w:val="24"/>
          <w:szCs w:val="24"/>
          <w:highlight w:val="none"/>
        </w:rPr>
        <w:t>日 ，向</w:t>
      </w:r>
      <w:r>
        <w:rPr>
          <w:rFonts w:hint="eastAsia" w:ascii="仿宋" w:hAnsi="仿宋" w:eastAsia="仿宋" w:cs="仿宋"/>
          <w:color w:val="auto"/>
          <w:spacing w:val="-4"/>
          <w:sz w:val="24"/>
          <w:szCs w:val="24"/>
          <w:highlight w:val="none"/>
        </w:rPr>
        <w:t>提</w:t>
      </w:r>
      <w:r>
        <w:rPr>
          <w:rFonts w:hint="eastAsia" w:ascii="仿宋" w:hAnsi="仿宋" w:eastAsia="仿宋" w:cs="仿宋"/>
          <w:color w:val="auto"/>
          <w:spacing w:val="-2"/>
          <w:sz w:val="24"/>
          <w:szCs w:val="24"/>
          <w:highlight w:val="none"/>
        </w:rPr>
        <w:t>出质疑，</w:t>
      </w:r>
    </w:p>
    <w:p w14:paraId="7616DE8B">
      <w:pPr>
        <w:shd w:val="clear" w:color="auto" w:fill="auto"/>
        <w:spacing w:before="1" w:line="220" w:lineRule="auto"/>
        <w:ind w:left="506"/>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质</w:t>
      </w:r>
      <w:r>
        <w:rPr>
          <w:rFonts w:hint="eastAsia" w:ascii="仿宋" w:hAnsi="仿宋" w:eastAsia="仿宋" w:cs="仿宋"/>
          <w:color w:val="auto"/>
          <w:spacing w:val="-2"/>
          <w:sz w:val="24"/>
          <w:szCs w:val="24"/>
          <w:highlight w:val="none"/>
        </w:rPr>
        <w:t>疑事项为：</w:t>
      </w:r>
      <w:r>
        <w:rPr>
          <w:rFonts w:hint="eastAsia" w:ascii="仿宋" w:hAnsi="仿宋" w:eastAsia="仿宋" w:cs="仿宋"/>
          <w:color w:val="auto"/>
          <w:sz w:val="24"/>
          <w:szCs w:val="24"/>
          <w:highlight w:val="none"/>
          <w:u w:val="dotted"/>
        </w:rPr>
        <w:t xml:space="preserve">                                           </w:t>
      </w:r>
    </w:p>
    <w:p w14:paraId="66EA57E0">
      <w:pPr>
        <w:shd w:val="clear" w:color="auto" w:fill="auto"/>
        <w:spacing w:before="103" w:line="287" w:lineRule="auto"/>
        <w:ind w:left="459" w:right="11" w:firstLine="10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采购人/</w:t>
      </w:r>
      <w:r>
        <w:rPr>
          <w:rFonts w:hint="eastAsia" w:ascii="仿宋" w:hAnsi="仿宋" w:eastAsia="仿宋" w:cs="仿宋"/>
          <w:color w:val="auto"/>
          <w:spacing w:val="-2"/>
          <w:sz w:val="24"/>
          <w:szCs w:val="24"/>
          <w:highlight w:val="none"/>
        </w:rPr>
        <w:t>采购代理机构于</w:t>
      </w:r>
      <w:r>
        <w:rPr>
          <w:rFonts w:hint="eastAsia" w:ascii="仿宋" w:hAnsi="仿宋" w:eastAsia="仿宋" w:cs="仿宋"/>
          <w:color w:val="auto"/>
          <w:spacing w:val="-2"/>
          <w:sz w:val="24"/>
          <w:szCs w:val="24"/>
          <w:highlight w:val="none"/>
          <w:u w:val="dotted"/>
        </w:rPr>
        <w:t xml:space="preserve">      </w:t>
      </w:r>
      <w:r>
        <w:rPr>
          <w:rFonts w:hint="eastAsia" w:ascii="仿宋" w:hAnsi="仿宋" w:eastAsia="仿宋" w:cs="仿宋"/>
          <w:color w:val="auto"/>
          <w:spacing w:val="-2"/>
          <w:sz w:val="24"/>
          <w:szCs w:val="24"/>
          <w:highlight w:val="none"/>
        </w:rPr>
        <w:t xml:space="preserve"> 年</w:t>
      </w:r>
      <w:r>
        <w:rPr>
          <w:rFonts w:hint="eastAsia" w:ascii="仿宋" w:hAnsi="仿宋" w:eastAsia="仿宋" w:cs="仿宋"/>
          <w:color w:val="auto"/>
          <w:spacing w:val="-2"/>
          <w:sz w:val="24"/>
          <w:szCs w:val="24"/>
          <w:highlight w:val="none"/>
          <w:u w:val="dotted"/>
        </w:rPr>
        <w:t xml:space="preserve">      </w:t>
      </w:r>
      <w:r>
        <w:rPr>
          <w:rFonts w:hint="eastAsia" w:ascii="仿宋" w:hAnsi="仿宋" w:eastAsia="仿宋" w:cs="仿宋"/>
          <w:color w:val="auto"/>
          <w:spacing w:val="-2"/>
          <w:sz w:val="24"/>
          <w:szCs w:val="24"/>
          <w:highlight w:val="none"/>
        </w:rPr>
        <w:t xml:space="preserve"> 月</w:t>
      </w:r>
      <w:r>
        <w:rPr>
          <w:rFonts w:hint="eastAsia" w:ascii="仿宋" w:hAnsi="仿宋" w:eastAsia="仿宋" w:cs="仿宋"/>
          <w:color w:val="auto"/>
          <w:spacing w:val="-2"/>
          <w:sz w:val="24"/>
          <w:szCs w:val="24"/>
          <w:highlight w:val="none"/>
          <w:u w:val="dotted"/>
        </w:rPr>
        <w:t xml:space="preserve">      </w:t>
      </w:r>
      <w:r>
        <w:rPr>
          <w:rFonts w:hint="eastAsia" w:ascii="仿宋" w:hAnsi="仿宋" w:eastAsia="仿宋" w:cs="仿宋"/>
          <w:color w:val="auto"/>
          <w:spacing w:val="-2"/>
          <w:sz w:val="24"/>
          <w:szCs w:val="24"/>
          <w:highlight w:val="none"/>
        </w:rPr>
        <w:t xml:space="preserve"> 日，就质疑</w:t>
      </w:r>
      <w:r>
        <w:rPr>
          <w:rFonts w:hint="eastAsia" w:ascii="仿宋" w:hAnsi="仿宋" w:eastAsia="仿宋" w:cs="仿宋"/>
          <w:color w:val="auto"/>
          <w:sz w:val="24"/>
          <w:szCs w:val="24"/>
          <w:highlight w:val="none"/>
        </w:rPr>
        <w:t xml:space="preserve"> </w:t>
      </w:r>
      <w:r>
        <w:rPr>
          <w:rFonts w:hint="eastAsia" w:ascii="仿宋" w:hAnsi="仿宋" w:eastAsia="仿宋" w:cs="仿宋"/>
          <w:color w:val="auto"/>
          <w:spacing w:val="-1"/>
          <w:sz w:val="24"/>
          <w:szCs w:val="24"/>
          <w:highlight w:val="none"/>
        </w:rPr>
        <w:t>事项做出了答复/没有在</w:t>
      </w:r>
      <w:r>
        <w:rPr>
          <w:rFonts w:hint="eastAsia" w:ascii="仿宋" w:hAnsi="仿宋" w:eastAsia="仿宋" w:cs="仿宋"/>
          <w:color w:val="auto"/>
          <w:sz w:val="24"/>
          <w:szCs w:val="24"/>
          <w:highlight w:val="none"/>
        </w:rPr>
        <w:t>法定期限内做出答复。</w:t>
      </w:r>
    </w:p>
    <w:p w14:paraId="5045B527">
      <w:pPr>
        <w:shd w:val="clear" w:color="auto" w:fill="auto"/>
        <w:spacing w:before="100" w:line="371" w:lineRule="exact"/>
        <w:ind w:left="27"/>
        <w:outlineLvl w:val="2"/>
        <w:rPr>
          <w:rFonts w:hint="eastAsia" w:ascii="仿宋" w:hAnsi="仿宋" w:eastAsia="仿宋" w:cs="仿宋"/>
          <w:color w:val="auto"/>
          <w:spacing w:val="-2"/>
          <w:position w:val="1"/>
          <w:sz w:val="24"/>
          <w:szCs w:val="24"/>
          <w:highlight w:val="none"/>
        </w:rPr>
      </w:pPr>
      <w:r>
        <w:rPr>
          <w:rFonts w:hint="eastAsia" w:ascii="仿宋" w:hAnsi="仿宋" w:eastAsia="仿宋" w:cs="仿宋"/>
          <w:color w:val="auto"/>
          <w:spacing w:val="-2"/>
          <w:position w:val="1"/>
          <w:sz w:val="24"/>
          <w:szCs w:val="24"/>
          <w:highlight w:val="none"/>
          <w:lang w:val="en-US" w:eastAsia="zh-CN"/>
        </w:rPr>
        <w:t>四</w:t>
      </w:r>
      <w:r>
        <w:rPr>
          <w:rFonts w:hint="eastAsia" w:ascii="仿宋" w:hAnsi="仿宋" w:eastAsia="仿宋" w:cs="仿宋"/>
          <w:color w:val="auto"/>
          <w:spacing w:val="-2"/>
          <w:position w:val="1"/>
          <w:sz w:val="24"/>
          <w:szCs w:val="24"/>
          <w:highlight w:val="none"/>
        </w:rPr>
        <w:t>、投诉事项具体内容</w:t>
      </w:r>
    </w:p>
    <w:p w14:paraId="0EC92A22">
      <w:pPr>
        <w:shd w:val="clear" w:color="auto" w:fill="auto"/>
        <w:spacing w:before="98" w:line="221" w:lineRule="auto"/>
        <w:ind w:left="508"/>
        <w:rPr>
          <w:rFonts w:hint="eastAsia" w:ascii="仿宋" w:hAnsi="仿宋" w:eastAsia="仿宋" w:cs="仿宋"/>
          <w:color w:val="auto"/>
          <w:sz w:val="24"/>
          <w:szCs w:val="24"/>
          <w:highlight w:val="none"/>
        </w:rPr>
      </w:pPr>
      <w:r>
        <w:rPr>
          <w:rFonts w:hint="eastAsia" w:ascii="仿宋" w:hAnsi="仿宋" w:eastAsia="仿宋" w:cs="仿宋"/>
          <w:color w:val="auto"/>
          <w:spacing w:val="-16"/>
          <w:sz w:val="24"/>
          <w:szCs w:val="24"/>
          <w:highlight w:val="none"/>
        </w:rPr>
        <w:t>投</w:t>
      </w:r>
      <w:r>
        <w:rPr>
          <w:rFonts w:hint="eastAsia" w:ascii="仿宋" w:hAnsi="仿宋" w:eastAsia="仿宋" w:cs="仿宋"/>
          <w:color w:val="auto"/>
          <w:spacing w:val="-10"/>
          <w:sz w:val="24"/>
          <w:szCs w:val="24"/>
          <w:highlight w:val="none"/>
        </w:rPr>
        <w:t>诉事项 1 ：</w:t>
      </w:r>
      <w:r>
        <w:rPr>
          <w:rFonts w:hint="eastAsia" w:ascii="仿宋" w:hAnsi="仿宋" w:eastAsia="仿宋" w:cs="仿宋"/>
          <w:color w:val="auto"/>
          <w:sz w:val="24"/>
          <w:szCs w:val="24"/>
          <w:highlight w:val="none"/>
          <w:u w:val="dotted"/>
        </w:rPr>
        <w:t xml:space="preserve">                                            </w:t>
      </w:r>
    </w:p>
    <w:p w14:paraId="4BBE7FB7">
      <w:pPr>
        <w:shd w:val="clear" w:color="auto" w:fill="auto"/>
        <w:spacing w:before="100" w:line="219" w:lineRule="auto"/>
        <w:ind w:left="505"/>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事</w:t>
      </w:r>
      <w:r>
        <w:rPr>
          <w:rFonts w:hint="eastAsia" w:ascii="仿宋" w:hAnsi="仿宋" w:eastAsia="仿宋" w:cs="仿宋"/>
          <w:color w:val="auto"/>
          <w:spacing w:val="-2"/>
          <w:sz w:val="24"/>
          <w:szCs w:val="24"/>
          <w:highlight w:val="none"/>
        </w:rPr>
        <w:t>实依据：</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u w:val="single"/>
        </w:rPr>
        <w:tab/>
      </w:r>
    </w:p>
    <w:p w14:paraId="0C1755D2">
      <w:pPr>
        <w:shd w:val="clear" w:color="auto" w:fill="auto"/>
        <w:spacing w:before="118" w:line="219" w:lineRule="auto"/>
        <w:ind w:left="506"/>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法律</w:t>
      </w:r>
      <w:r>
        <w:rPr>
          <w:rFonts w:hint="eastAsia" w:ascii="仿宋" w:hAnsi="仿宋" w:eastAsia="仿宋" w:cs="仿宋"/>
          <w:color w:val="auto"/>
          <w:spacing w:val="-2"/>
          <w:sz w:val="24"/>
          <w:szCs w:val="24"/>
          <w:highlight w:val="none"/>
        </w:rPr>
        <w:t>依据：</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u w:val="single"/>
        </w:rPr>
        <w:tab/>
      </w:r>
    </w:p>
    <w:p w14:paraId="37C3677C">
      <w:pPr>
        <w:shd w:val="clear" w:color="auto" w:fill="auto"/>
        <w:spacing w:before="118" w:line="437" w:lineRule="exact"/>
        <w:ind w:left="508"/>
        <w:rPr>
          <w:rFonts w:hint="eastAsia" w:ascii="仿宋" w:hAnsi="仿宋" w:eastAsia="仿宋" w:cs="仿宋"/>
          <w:color w:val="auto"/>
          <w:sz w:val="24"/>
          <w:szCs w:val="24"/>
          <w:highlight w:val="none"/>
        </w:rPr>
      </w:pPr>
      <w:r>
        <w:rPr>
          <w:rFonts w:hint="eastAsia" w:ascii="仿宋" w:hAnsi="仿宋" w:eastAsia="仿宋" w:cs="仿宋"/>
          <w:color w:val="auto"/>
          <w:spacing w:val="-13"/>
          <w:position w:val="11"/>
          <w:sz w:val="24"/>
          <w:szCs w:val="24"/>
          <w:highlight w:val="none"/>
        </w:rPr>
        <w:t>投</w:t>
      </w:r>
      <w:r>
        <w:rPr>
          <w:rFonts w:hint="eastAsia" w:ascii="仿宋" w:hAnsi="仿宋" w:eastAsia="仿宋" w:cs="仿宋"/>
          <w:color w:val="auto"/>
          <w:spacing w:val="-12"/>
          <w:position w:val="11"/>
          <w:sz w:val="24"/>
          <w:szCs w:val="24"/>
          <w:highlight w:val="none"/>
        </w:rPr>
        <w:t>诉事项 2</w:t>
      </w:r>
    </w:p>
    <w:p w14:paraId="4DC85A0D">
      <w:pPr>
        <w:shd w:val="clear" w:color="auto" w:fill="auto"/>
        <w:spacing w:before="56" w:line="437" w:lineRule="exact"/>
        <w:ind w:left="505"/>
        <w:rPr>
          <w:rFonts w:hint="eastAsia" w:ascii="仿宋" w:hAnsi="仿宋" w:eastAsia="仿宋" w:cs="仿宋"/>
          <w:color w:val="auto"/>
          <w:spacing w:val="-1"/>
          <w:position w:val="11"/>
          <w:sz w:val="24"/>
          <w:szCs w:val="24"/>
          <w:highlight w:val="none"/>
        </w:rPr>
      </w:pPr>
      <w:r>
        <w:rPr>
          <w:rFonts w:hint="eastAsia" w:ascii="仿宋" w:hAnsi="仿宋" w:eastAsia="仿宋" w:cs="仿宋"/>
          <w:color w:val="auto"/>
          <w:spacing w:val="-2"/>
          <w:position w:val="11"/>
          <w:sz w:val="24"/>
          <w:szCs w:val="24"/>
          <w:highlight w:val="none"/>
        </w:rPr>
        <w:t>签字</w:t>
      </w:r>
      <w:r>
        <w:rPr>
          <w:rFonts w:hint="eastAsia" w:ascii="仿宋" w:hAnsi="仿宋" w:eastAsia="仿宋" w:cs="仿宋"/>
          <w:color w:val="auto"/>
          <w:spacing w:val="-2"/>
          <w:position w:val="11"/>
          <w:sz w:val="24"/>
          <w:szCs w:val="24"/>
          <w:highlight w:val="none"/>
          <w:lang w:eastAsia="zh-CN"/>
        </w:rPr>
        <w:t>（</w:t>
      </w:r>
      <w:r>
        <w:rPr>
          <w:rFonts w:hint="eastAsia" w:ascii="仿宋" w:hAnsi="仿宋" w:eastAsia="仿宋" w:cs="仿宋"/>
          <w:color w:val="auto"/>
          <w:spacing w:val="-2"/>
          <w:position w:val="11"/>
          <w:sz w:val="24"/>
          <w:szCs w:val="24"/>
          <w:highlight w:val="none"/>
        </w:rPr>
        <w:t>签</w:t>
      </w:r>
      <w:r>
        <w:rPr>
          <w:rFonts w:hint="eastAsia" w:ascii="仿宋" w:hAnsi="仿宋" w:eastAsia="仿宋" w:cs="仿宋"/>
          <w:color w:val="auto"/>
          <w:spacing w:val="-1"/>
          <w:position w:val="11"/>
          <w:sz w:val="24"/>
          <w:szCs w:val="24"/>
          <w:highlight w:val="none"/>
        </w:rPr>
        <w:t>章</w:t>
      </w:r>
      <w:r>
        <w:rPr>
          <w:rFonts w:hint="eastAsia" w:ascii="仿宋" w:hAnsi="仿宋" w:eastAsia="仿宋" w:cs="仿宋"/>
          <w:color w:val="auto"/>
          <w:spacing w:val="-1"/>
          <w:position w:val="11"/>
          <w:sz w:val="24"/>
          <w:szCs w:val="24"/>
          <w:highlight w:val="none"/>
          <w:lang w:eastAsia="zh-CN"/>
        </w:rPr>
        <w:t>）</w:t>
      </w:r>
      <w:r>
        <w:rPr>
          <w:rFonts w:hint="eastAsia" w:ascii="仿宋" w:hAnsi="仿宋" w:eastAsia="仿宋" w:cs="仿宋"/>
          <w:color w:val="auto"/>
          <w:spacing w:val="-1"/>
          <w:position w:val="11"/>
          <w:sz w:val="24"/>
          <w:szCs w:val="24"/>
          <w:highlight w:val="none"/>
        </w:rPr>
        <w:t xml:space="preserve">： </w:t>
      </w:r>
    </w:p>
    <w:p w14:paraId="49041135">
      <w:pPr>
        <w:shd w:val="clear" w:color="auto" w:fill="auto"/>
        <w:spacing w:before="56" w:line="437" w:lineRule="exact"/>
        <w:ind w:left="505"/>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w:t>
      </w:r>
      <w:r>
        <w:rPr>
          <w:rFonts w:hint="eastAsia" w:ascii="仿宋" w:hAnsi="仿宋" w:eastAsia="仿宋" w:cs="仿宋"/>
          <w:color w:val="auto"/>
          <w:spacing w:val="-19"/>
          <w:sz w:val="24"/>
          <w:szCs w:val="24"/>
          <w:highlight w:val="none"/>
        </w:rPr>
        <w:t>期：</w:t>
      </w:r>
      <w:r>
        <w:rPr>
          <w:rFonts w:hint="eastAsia" w:ascii="仿宋" w:hAnsi="仿宋" w:eastAsia="仿宋" w:cs="仿宋"/>
          <w:color w:val="auto"/>
          <w:spacing w:val="-1"/>
          <w:position w:val="11"/>
          <w:sz w:val="24"/>
          <w:szCs w:val="24"/>
          <w:highlight w:val="none"/>
        </w:rPr>
        <w:t xml:space="preserve"> </w:t>
      </w:r>
    </w:p>
    <w:p w14:paraId="46F7C079">
      <w:pPr>
        <w:shd w:val="clear" w:color="auto" w:fill="auto"/>
        <w:spacing w:before="91" w:line="219" w:lineRule="auto"/>
        <w:ind w:left="508"/>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投诉书制作说</w:t>
      </w:r>
      <w:r>
        <w:rPr>
          <w:rFonts w:hint="eastAsia" w:ascii="仿宋" w:hAnsi="仿宋" w:eastAsia="仿宋" w:cs="仿宋"/>
          <w:color w:val="auto"/>
          <w:spacing w:val="-1"/>
          <w:sz w:val="24"/>
          <w:szCs w:val="24"/>
          <w:highlight w:val="none"/>
        </w:rPr>
        <w:t>明：</w:t>
      </w:r>
    </w:p>
    <w:p w14:paraId="70DA6CFE">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1.投诉人提起投诉时，应当提交投诉书和必要的证明材料，并按 照被投诉人和与投诉事项有关的供应商数量提供投诉书副本。</w:t>
      </w:r>
    </w:p>
    <w:p w14:paraId="034E826D">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2.投诉人若委托代理人进行投诉的，投诉书应按要求列明“授权 代表”的有关内容，并在附件中提交由投诉人签署的授权委托书。授 权委托书应载明代理人的姓名或者名称、代理事项、具体权限、期限 和相关事项。</w:t>
      </w:r>
    </w:p>
    <w:p w14:paraId="38F6C2D6">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3.投诉人若对项目的某一分包进行投诉，投诉书中应列明具体分 包号。</w:t>
      </w:r>
    </w:p>
    <w:p w14:paraId="7FA27BBA">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4.投诉书应简要列明质疑事项，质疑函、质疑答复等作为附件材 料提供。</w:t>
      </w:r>
    </w:p>
    <w:p w14:paraId="12665611">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5.投诉书的投诉事项应具体、明确，并有必要的事实依据和法律 依据。</w:t>
      </w:r>
    </w:p>
    <w:p w14:paraId="42A5AC69">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6.投诉书的投诉请求应与投诉事项相关。</w:t>
      </w:r>
    </w:p>
    <w:p w14:paraId="2C79FC12">
      <w:pPr>
        <w:shd w:val="clear" w:color="auto" w:fill="auto"/>
        <w:spacing w:before="31" w:line="239" w:lineRule="auto"/>
        <w:ind w:left="525"/>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7.投诉人为自然人的，投诉书应由本人签字；投诉人为法人或者 其他组织的，投诉书应当由法定代表人、主要负责人，或者其授权代 表签字或者盖章，并加盖公章。</w:t>
      </w:r>
    </w:p>
    <w:p w14:paraId="3EB8C3C6">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182269F6">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7664EE01">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6BD3B5D2">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445AB8EB">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4DDD44ED">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09B5E4C4">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7141D61A">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54222268">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p>
    <w:p w14:paraId="6E72E0D9">
      <w:pPr>
        <w:pStyle w:val="16"/>
        <w:rPr>
          <w:rFonts w:hint="eastAsia" w:ascii="仿宋" w:hAnsi="仿宋" w:eastAsia="仿宋" w:cs="仿宋"/>
          <w:sz w:val="24"/>
          <w:szCs w:val="24"/>
        </w:rPr>
      </w:pPr>
    </w:p>
    <w:p w14:paraId="3B4EF2B0">
      <w:pPr>
        <w:rPr>
          <w:rFonts w:hint="eastAsia" w:ascii="仿宋" w:hAnsi="仿宋" w:eastAsia="仿宋" w:cs="仿宋"/>
          <w:sz w:val="28"/>
          <w:szCs w:val="28"/>
        </w:rPr>
      </w:pPr>
      <w:r>
        <w:rPr>
          <w:rFonts w:hint="eastAsia" w:ascii="仿宋" w:hAnsi="仿宋" w:eastAsia="仿宋" w:cs="仿宋"/>
          <w:sz w:val="28"/>
          <w:szCs w:val="28"/>
        </w:rPr>
        <w:br w:type="page"/>
      </w:r>
    </w:p>
    <w:p w14:paraId="4D580CE1">
      <w:pPr>
        <w:keepNext w:val="0"/>
        <w:keepLines w:val="0"/>
        <w:widowControl/>
        <w:numPr>
          <w:ilvl w:val="0"/>
          <w:numId w:val="0"/>
        </w:numPr>
        <w:suppressLineNumbers w:val="0"/>
        <w:spacing w:line="360" w:lineRule="auto"/>
        <w:jc w:val="center"/>
        <w:rPr>
          <w:rFonts w:hint="eastAsia" w:ascii="仿宋" w:hAnsi="仿宋" w:eastAsia="仿宋" w:cs="仿宋"/>
          <w:b/>
          <w:bCs/>
          <w:color w:val="auto"/>
          <w:kern w:val="0"/>
          <w:sz w:val="36"/>
          <w:szCs w:val="36"/>
          <w:highlight w:val="none"/>
          <w:lang w:val="en-US" w:eastAsia="zh-CN" w:bidi="ar"/>
        </w:rPr>
      </w:pPr>
      <w:r>
        <w:rPr>
          <w:rFonts w:hint="eastAsia" w:ascii="仿宋" w:hAnsi="仿宋" w:eastAsia="仿宋" w:cs="仿宋"/>
          <w:b/>
          <w:bCs/>
          <w:color w:val="auto"/>
          <w:kern w:val="0"/>
          <w:sz w:val="36"/>
          <w:szCs w:val="36"/>
          <w:highlight w:val="none"/>
          <w:lang w:val="en-US" w:eastAsia="zh-CN" w:bidi="ar"/>
        </w:rPr>
        <w:t>第二章  评标办法及标准</w:t>
      </w:r>
    </w:p>
    <w:p w14:paraId="32780950">
      <w:pPr>
        <w:pStyle w:val="5"/>
        <w:keepNext/>
        <w:keepLines/>
        <w:pageBreakBefore w:val="0"/>
        <w:widowControl w:val="0"/>
        <w:numPr>
          <w:ilvl w:val="0"/>
          <w:numId w:val="0"/>
        </w:numPr>
        <w:kinsoku/>
        <w:wordWrap/>
        <w:overflowPunct/>
        <w:topLinePunct w:val="0"/>
        <w:autoSpaceDE/>
        <w:autoSpaceDN/>
        <w:bidi w:val="0"/>
        <w:adjustRightInd/>
        <w:snapToGrid/>
        <w:spacing w:before="60" w:after="60" w:line="360" w:lineRule="auto"/>
        <w:ind w:left="420" w:leftChars="0" w:hanging="420" w:firstLineChars="0"/>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 xml:space="preserve">一、资格审查程序 </w:t>
      </w:r>
    </w:p>
    <w:p w14:paraId="168E827F">
      <w:pPr>
        <w:pStyle w:val="163"/>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 采购人或采购代理机构将根据《资格审查要求》中的规定，对投标人进行资格审查，并形成资格审查结果。 </w:t>
      </w:r>
    </w:p>
    <w:p w14:paraId="1BDC93F3">
      <w:pPr>
        <w:pStyle w:val="163"/>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 投标人《资格证明文件》有任何一项不符合《资格审查要求》的，资格审查不合格，其</w:t>
      </w:r>
      <w:r>
        <w:rPr>
          <w:rFonts w:hint="eastAsia" w:ascii="仿宋" w:hAnsi="仿宋" w:eastAsia="仿宋" w:cs="仿宋"/>
          <w:b/>
          <w:bCs/>
          <w:color w:val="auto"/>
          <w:sz w:val="24"/>
          <w:szCs w:val="24"/>
          <w:highlight w:val="none"/>
          <w:lang w:val="en-US" w:eastAsia="zh-CN"/>
        </w:rPr>
        <w:t>投标无效</w:t>
      </w:r>
      <w:r>
        <w:rPr>
          <w:rFonts w:hint="eastAsia" w:ascii="仿宋" w:hAnsi="仿宋" w:eastAsia="仿宋" w:cs="仿宋"/>
          <w:color w:val="auto"/>
          <w:sz w:val="24"/>
          <w:szCs w:val="24"/>
          <w:highlight w:val="none"/>
          <w:lang w:val="en-US" w:eastAsia="zh-CN"/>
        </w:rPr>
        <w:t xml:space="preserve">。 </w:t>
      </w:r>
    </w:p>
    <w:p w14:paraId="210459C9">
      <w:pPr>
        <w:pStyle w:val="163"/>
        <w:keepNext w:val="0"/>
        <w:keepLines w:val="0"/>
        <w:pageBreakBefore w:val="0"/>
        <w:widowControl w:val="0"/>
        <w:kinsoku/>
        <w:wordWrap w:val="0"/>
        <w:overflowPunct/>
        <w:topLinePunct w:val="0"/>
        <w:autoSpaceDE/>
        <w:autoSpaceDN/>
        <w:bidi w:val="0"/>
        <w:adjustRightInd/>
        <w:snapToGrid/>
        <w:spacing w:line="400" w:lineRule="exact"/>
        <w:ind w:firstLine="482"/>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 资格审查合格的投标人不足 3 家的，不进行评标。 </w:t>
      </w:r>
    </w:p>
    <w:p w14:paraId="626BBBCD">
      <w:pPr>
        <w:pStyle w:val="5"/>
        <w:keepNext/>
        <w:keepLines/>
        <w:pageBreakBefore w:val="0"/>
        <w:widowControl w:val="0"/>
        <w:numPr>
          <w:ilvl w:val="0"/>
          <w:numId w:val="0"/>
        </w:numPr>
        <w:kinsoku/>
        <w:wordWrap/>
        <w:overflowPunct/>
        <w:topLinePunct w:val="0"/>
        <w:autoSpaceDE/>
        <w:autoSpaceDN/>
        <w:bidi w:val="0"/>
        <w:adjustRightInd/>
        <w:snapToGrid/>
        <w:spacing w:before="60" w:after="60" w:line="360" w:lineRule="auto"/>
        <w:ind w:left="420" w:leftChars="0" w:hanging="42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二、资格审查要求 </w:t>
      </w:r>
    </w:p>
    <w:tbl>
      <w:tblPr>
        <w:tblStyle w:val="46"/>
        <w:tblpPr w:leftFromText="180" w:rightFromText="180" w:vertAnchor="text" w:horzAnchor="page" w:tblpX="828" w:tblpY="16"/>
        <w:tblOverlap w:val="never"/>
        <w:tblW w:w="9705" w:type="dxa"/>
        <w:tblInd w:w="0" w:type="dxa"/>
        <w:tblLayout w:type="fixed"/>
        <w:tblCellMar>
          <w:top w:w="15" w:type="dxa"/>
          <w:left w:w="15" w:type="dxa"/>
          <w:bottom w:w="15" w:type="dxa"/>
          <w:right w:w="15" w:type="dxa"/>
        </w:tblCellMar>
      </w:tblPr>
      <w:tblGrid>
        <w:gridCol w:w="696"/>
        <w:gridCol w:w="8004"/>
        <w:gridCol w:w="1005"/>
      </w:tblGrid>
      <w:tr w14:paraId="120F71DF">
        <w:tblPrEx>
          <w:tblCellMar>
            <w:top w:w="15" w:type="dxa"/>
            <w:left w:w="15" w:type="dxa"/>
            <w:bottom w:w="15" w:type="dxa"/>
            <w:right w:w="15" w:type="dxa"/>
          </w:tblCellMar>
        </w:tblPrEx>
        <w:trPr>
          <w:trHeight w:val="580"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1B045AE2">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序号</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78184417">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评审内容</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4484CA8">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bCs/>
                <w:color w:val="auto"/>
                <w:kern w:val="0"/>
                <w:sz w:val="24"/>
                <w:szCs w:val="24"/>
                <w:highlight w:val="none"/>
              </w:rPr>
            </w:pPr>
            <w:r>
              <w:rPr>
                <w:rFonts w:hint="eastAsia" w:ascii="仿宋" w:hAnsi="仿宋" w:eastAsia="仿宋" w:cs="仿宋"/>
                <w:b/>
                <w:bCs/>
                <w:color w:val="auto"/>
                <w:sz w:val="24"/>
                <w:szCs w:val="24"/>
                <w:lang w:eastAsia="zh-CN"/>
              </w:rPr>
              <w:t>备注</w:t>
            </w:r>
          </w:p>
        </w:tc>
      </w:tr>
      <w:tr w14:paraId="4FF723BD">
        <w:tblPrEx>
          <w:tblCellMar>
            <w:top w:w="15" w:type="dxa"/>
            <w:left w:w="15" w:type="dxa"/>
            <w:bottom w:w="15" w:type="dxa"/>
            <w:right w:w="15" w:type="dxa"/>
          </w:tblCellMar>
        </w:tblPrEx>
        <w:trPr>
          <w:trHeight w:val="545"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0DEA8C2B">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39A87454">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sz w:val="24"/>
                <w:szCs w:val="24"/>
                <w:lang w:val="en-US" w:eastAsia="zh-CN"/>
              </w:rPr>
              <w:t>是否提供</w:t>
            </w:r>
            <w:r>
              <w:rPr>
                <w:rFonts w:hint="eastAsia" w:ascii="仿宋" w:hAnsi="仿宋" w:eastAsia="仿宋" w:cs="仿宋"/>
                <w:b w:val="0"/>
                <w:bCs/>
                <w:color w:val="auto"/>
                <w:kern w:val="0"/>
                <w:sz w:val="24"/>
                <w:szCs w:val="24"/>
                <w:highlight w:val="none"/>
                <w:lang w:val="en-US" w:eastAsia="zh-CN"/>
              </w:rPr>
              <w:t>有效经年检合格的“三证合一”营业执照</w:t>
            </w:r>
            <w:r>
              <w:rPr>
                <w:rFonts w:hint="eastAsia" w:ascii="仿宋" w:hAnsi="仿宋" w:eastAsia="仿宋" w:cs="仿宋"/>
                <w:sz w:val="24"/>
                <w:szCs w:val="24"/>
                <w:lang w:val="en-US" w:eastAsia="zh-CN"/>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9F7F771">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55426050">
        <w:tblPrEx>
          <w:tblCellMar>
            <w:top w:w="15" w:type="dxa"/>
            <w:left w:w="15" w:type="dxa"/>
            <w:bottom w:w="15" w:type="dxa"/>
            <w:right w:w="15" w:type="dxa"/>
          </w:tblCellMar>
        </w:tblPrEx>
        <w:trPr>
          <w:trHeight w:val="803"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4CE5E894">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60C2639E">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是否提供</w:t>
            </w:r>
            <w:r>
              <w:rPr>
                <w:rFonts w:hint="eastAsia" w:ascii="仿宋" w:hAnsi="仿宋" w:eastAsia="仿宋" w:cs="仿宋"/>
                <w:b w:val="0"/>
                <w:bCs w:val="0"/>
                <w:color w:val="auto"/>
                <w:kern w:val="0"/>
                <w:sz w:val="24"/>
                <w:szCs w:val="24"/>
                <w:highlight w:val="none"/>
                <w:lang w:val="en-US" w:eastAsia="zh-CN" w:bidi="ar"/>
              </w:rPr>
              <w:t>法定代表人身份证明书</w:t>
            </w: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及法定代表人身份证复印件或</w:t>
            </w:r>
            <w:r>
              <w:rPr>
                <w:rFonts w:hint="eastAsia" w:ascii="仿宋" w:hAnsi="仿宋" w:eastAsia="仿宋" w:cs="仿宋"/>
                <w:b w:val="0"/>
                <w:bCs w:val="0"/>
                <w:color w:val="auto"/>
                <w:kern w:val="0"/>
                <w:sz w:val="24"/>
                <w:szCs w:val="24"/>
                <w:highlight w:val="none"/>
                <w:lang w:val="en-US" w:eastAsia="zh-CN" w:bidi="ar"/>
              </w:rPr>
              <w:t>法定代表人授权委托书及被委托人身份证复印件</w:t>
            </w: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0D96918">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32BF8584">
        <w:tblPrEx>
          <w:tblCellMar>
            <w:top w:w="15" w:type="dxa"/>
            <w:left w:w="15" w:type="dxa"/>
            <w:bottom w:w="15" w:type="dxa"/>
            <w:right w:w="15" w:type="dxa"/>
          </w:tblCellMar>
        </w:tblPrEx>
        <w:trPr>
          <w:trHeight w:val="774"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1ED6D2F8">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624EB283">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是否</w:t>
            </w:r>
            <w:r>
              <w:rPr>
                <w:rFonts w:hint="eastAsia" w:ascii="仿宋" w:hAnsi="仿宋" w:eastAsia="仿宋" w:cs="仿宋"/>
                <w:color w:val="auto"/>
                <w:kern w:val="0"/>
                <w:sz w:val="24"/>
                <w:szCs w:val="24"/>
                <w:highlight w:val="none"/>
                <w:lang w:val="en-US" w:eastAsia="zh-CN" w:bidi="ar"/>
              </w:rPr>
              <w:t>提供</w:t>
            </w:r>
            <w:r>
              <w:rPr>
                <w:rFonts w:hint="eastAsia" w:ascii="仿宋" w:hAnsi="仿宋" w:eastAsia="仿宋" w:cs="仿宋"/>
                <w:b w:val="0"/>
                <w:bCs w:val="0"/>
                <w:color w:val="auto"/>
                <w:kern w:val="2"/>
                <w:sz w:val="24"/>
                <w:szCs w:val="24"/>
                <w:highlight w:val="none"/>
                <w:lang w:val="en-US" w:eastAsia="zh-CN"/>
              </w:rPr>
              <w:t>本单位缴纳的近三个月（近三个月是指2026年07月-2026年09月）社保缴纳证明（社保证明材料须是社保局出具的缴纳证明或社保系统导出的缴纳汇总凭证；新成立不足三个月的公司以实际发生的为准，如依法不需要缴纳社会保障资金的，应提供相应文件证明）</w:t>
            </w:r>
            <w:r>
              <w:rPr>
                <w:rFonts w:hint="eastAsia" w:ascii="仿宋" w:hAnsi="仿宋" w:eastAsia="仿宋" w:cs="仿宋"/>
                <w:color w:val="auto"/>
                <w:kern w:val="0"/>
                <w:sz w:val="24"/>
                <w:szCs w:val="24"/>
                <w:highlight w:val="none"/>
                <w:lang w:val="en-US" w:eastAsia="zh-CN" w:bidi="ar"/>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6360D03">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6C807557">
        <w:tblPrEx>
          <w:tblCellMar>
            <w:top w:w="15" w:type="dxa"/>
            <w:left w:w="15" w:type="dxa"/>
            <w:bottom w:w="15" w:type="dxa"/>
            <w:right w:w="15" w:type="dxa"/>
          </w:tblCellMar>
        </w:tblPrEx>
        <w:trPr>
          <w:trHeight w:val="703"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4682588E">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09334025">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是否提供</w:t>
            </w:r>
            <w:r>
              <w:rPr>
                <w:rFonts w:hint="eastAsia" w:ascii="仿宋" w:hAnsi="仿宋" w:eastAsia="仿宋" w:cs="仿宋"/>
                <w:b w:val="0"/>
                <w:bCs w:val="0"/>
                <w:color w:val="auto"/>
                <w:kern w:val="2"/>
                <w:sz w:val="24"/>
                <w:szCs w:val="24"/>
                <w:highlight w:val="none"/>
                <w:lang w:val="en-US" w:eastAsia="zh-CN"/>
              </w:rPr>
              <w:t>2025年度第三方审计机构出具的财务审计报告（2025年10月以后新成立公司可提供成立至今由银行出具的资信证明资料）</w:t>
            </w:r>
            <w:r>
              <w:rPr>
                <w:rFonts w:hint="eastAsia" w:ascii="仿宋" w:hAnsi="仿宋" w:eastAsia="仿宋" w:cs="仿宋"/>
                <w:color w:val="auto"/>
                <w:kern w:val="0"/>
                <w:sz w:val="24"/>
                <w:szCs w:val="24"/>
                <w:highlight w:val="none"/>
                <w:lang w:val="en-US" w:eastAsia="zh-CN" w:bidi="ar"/>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47E091C">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2B78D2C0">
        <w:tblPrEx>
          <w:tblCellMar>
            <w:top w:w="15" w:type="dxa"/>
            <w:left w:w="15" w:type="dxa"/>
            <w:bottom w:w="15" w:type="dxa"/>
            <w:right w:w="15" w:type="dxa"/>
          </w:tblCellMar>
        </w:tblPrEx>
        <w:trPr>
          <w:trHeight w:val="1020"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2998AA4D">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4FF16138">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是否提供</w:t>
            </w:r>
            <w:r>
              <w:rPr>
                <w:rFonts w:hint="eastAsia" w:ascii="仿宋" w:hAnsi="仿宋" w:eastAsia="仿宋" w:cs="仿宋"/>
                <w:b w:val="0"/>
                <w:bCs w:val="0"/>
                <w:color w:val="auto"/>
                <w:kern w:val="2"/>
                <w:sz w:val="24"/>
                <w:szCs w:val="24"/>
                <w:highlight w:val="none"/>
                <w:lang w:val="en-US" w:eastAsia="zh-CN"/>
              </w:rPr>
              <w:t>税务部门出具近三个月（近三个月是指2026年07月-2026年09月）依法缴纳税收的完税证明（需含增值税、印花税等税种；如当月无需缴税需提供税务机关出具的无欠税证明），新成立公司按实际发生提供税务机关出具的无欠税证明</w:t>
            </w:r>
            <w:r>
              <w:rPr>
                <w:rFonts w:hint="eastAsia" w:ascii="仿宋" w:hAnsi="仿宋" w:eastAsia="仿宋" w:cs="仿宋"/>
                <w:color w:val="auto"/>
                <w:kern w:val="0"/>
                <w:sz w:val="24"/>
                <w:szCs w:val="24"/>
                <w:highlight w:val="none"/>
                <w:lang w:val="en-US" w:eastAsia="zh-CN" w:bidi="ar"/>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FECE82B">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2DDA3A70">
        <w:tblPrEx>
          <w:tblCellMar>
            <w:top w:w="15" w:type="dxa"/>
            <w:left w:w="15" w:type="dxa"/>
            <w:bottom w:w="15" w:type="dxa"/>
            <w:right w:w="15" w:type="dxa"/>
          </w:tblCellMar>
        </w:tblPrEx>
        <w:trPr>
          <w:trHeight w:val="2443"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417B9D24">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03E69662">
            <w:pPr>
              <w:keepNext w:val="0"/>
              <w:keepLines w:val="0"/>
              <w:pageBreakBefore w:val="0"/>
              <w:widowControl w:val="0"/>
              <w:suppressLineNumbers w:val="0"/>
              <w:kinsoku/>
              <w:wordWrap/>
              <w:overflowPunct/>
              <w:topLinePunct w:val="0"/>
              <w:autoSpaceDE/>
              <w:autoSpaceDN/>
              <w:bidi w:val="0"/>
              <w:adjustRightInd w:val="0"/>
              <w:snapToGrid w:val="0"/>
              <w:spacing w:before="75" w:beforeAutospacing="0" w:after="75" w:afterAutospacing="0" w:line="240" w:lineRule="auto"/>
              <w:ind w:right="0"/>
              <w:jc w:val="left"/>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rPr>
              <w:t>凡拟参加本次招标项目的供应商近三年内如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在“国家企业信用信息公示系统（http://www.gsxt.gov.cn）”被列入经营异常名录信息、严重违法失信名单（黑名单）信息（尚在处罚期内的）；将拒绝其参与本次政府采购活动</w:t>
            </w:r>
            <w:r>
              <w:rPr>
                <w:rFonts w:hint="eastAsia" w:ascii="仿宋" w:hAnsi="仿宋" w:eastAsia="仿宋" w:cs="仿宋"/>
                <w:color w:val="auto"/>
                <w:kern w:val="0"/>
                <w:sz w:val="24"/>
                <w:szCs w:val="24"/>
                <w:highlight w:val="none"/>
                <w:lang w:val="en-US" w:eastAsia="zh-CN" w:bidi="ar"/>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4FF45E54">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以招标代理机构</w:t>
            </w:r>
          </w:p>
          <w:p w14:paraId="2D8A1C3F">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sz w:val="24"/>
                <w:szCs w:val="24"/>
                <w:lang w:val="en-US" w:eastAsia="zh-CN"/>
              </w:rPr>
              <w:t>现场查询为准</w:t>
            </w:r>
          </w:p>
        </w:tc>
      </w:tr>
      <w:tr w14:paraId="30AF22B2">
        <w:tblPrEx>
          <w:tblCellMar>
            <w:top w:w="15" w:type="dxa"/>
            <w:left w:w="15" w:type="dxa"/>
            <w:bottom w:w="15" w:type="dxa"/>
            <w:right w:w="15" w:type="dxa"/>
          </w:tblCellMar>
        </w:tblPrEx>
        <w:trPr>
          <w:trHeight w:val="1071"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29425B0D">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027EC4CE">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rPr>
              <w:t>企业负责人为同一人或者存在直接控股、管理关系的不同供应商，不得参加同一合同项下的政府采购活动。否则，皆取消投标资格</w:t>
            </w:r>
            <w:r>
              <w:rPr>
                <w:rFonts w:hint="eastAsia" w:ascii="仿宋" w:hAnsi="仿宋" w:eastAsia="仿宋" w:cs="仿宋"/>
                <w:color w:val="000000"/>
                <w:kern w:val="2"/>
                <w:sz w:val="24"/>
                <w:szCs w:val="24"/>
                <w:lang w:val="en-US" w:eastAsia="zh-CN" w:bidi="ar-SA"/>
              </w:rPr>
              <w:t>（提供承诺书，格式自拟；若不提供或提供虚假材料，将作否决投标处理）</w:t>
            </w:r>
            <w:r>
              <w:rPr>
                <w:rFonts w:hint="eastAsia" w:ascii="仿宋" w:hAnsi="仿宋" w:eastAsia="仿宋" w:cs="仿宋"/>
                <w:color w:val="auto"/>
                <w:kern w:val="0"/>
                <w:sz w:val="24"/>
                <w:szCs w:val="24"/>
                <w:highlight w:val="none"/>
                <w:lang w:val="en-US" w:eastAsia="zh-CN" w:bidi="ar"/>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E5CE265">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1D3A8861">
        <w:tblPrEx>
          <w:tblCellMar>
            <w:top w:w="15" w:type="dxa"/>
            <w:left w:w="15" w:type="dxa"/>
            <w:bottom w:w="15" w:type="dxa"/>
            <w:right w:w="15" w:type="dxa"/>
          </w:tblCellMar>
        </w:tblPrEx>
        <w:trPr>
          <w:trHeight w:val="527"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797FC7DD">
            <w:pPr>
              <w:pStyle w:val="14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8</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49B41173">
            <w:pPr>
              <w:keepNext w:val="0"/>
              <w:keepLines w:val="0"/>
              <w:pageBreakBefore w:val="0"/>
              <w:widowControl w:val="0"/>
              <w:tabs>
                <w:tab w:val="left" w:pos="1080"/>
              </w:tabs>
              <w:kinsoku/>
              <w:wordWrap/>
              <w:overflowPunct/>
              <w:topLinePunct w:val="0"/>
              <w:autoSpaceDE/>
              <w:autoSpaceDN/>
              <w:bidi w:val="0"/>
              <w:adjustRightInd w:val="0"/>
              <w:snapToGrid w:val="0"/>
              <w:spacing w:line="240" w:lineRule="auto"/>
              <w:ind w:left="120" w:leftChars="0" w:right="62" w:rightChars="0" w:hanging="120" w:hangingChars="50"/>
              <w:jc w:val="left"/>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是否按照采购文件要求足额缴纳保证金或电子保函</w:t>
            </w: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E5C5E99">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3D245345">
        <w:tblPrEx>
          <w:tblCellMar>
            <w:top w:w="15" w:type="dxa"/>
            <w:left w:w="15" w:type="dxa"/>
            <w:bottom w:w="15" w:type="dxa"/>
            <w:right w:w="15" w:type="dxa"/>
          </w:tblCellMar>
        </w:tblPrEx>
        <w:trPr>
          <w:trHeight w:val="527"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22EACB11">
            <w:pPr>
              <w:pStyle w:val="14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9</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1F52F380">
            <w:pPr>
              <w:keepNext w:val="0"/>
              <w:keepLines w:val="0"/>
              <w:pageBreakBefore w:val="0"/>
              <w:widowControl w:val="0"/>
              <w:tabs>
                <w:tab w:val="left" w:pos="1080"/>
              </w:tabs>
              <w:kinsoku/>
              <w:wordWrap/>
              <w:overflowPunct/>
              <w:topLinePunct w:val="0"/>
              <w:autoSpaceDE/>
              <w:autoSpaceDN/>
              <w:bidi w:val="0"/>
              <w:adjustRightInd w:val="0"/>
              <w:snapToGrid w:val="0"/>
              <w:spacing w:line="240" w:lineRule="auto"/>
              <w:ind w:left="120" w:leftChars="0" w:right="62" w:rightChars="0" w:hanging="120" w:hangingChars="50"/>
              <w:jc w:val="left"/>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是否提供合格的《中小企业声明函》；</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6459DD8E">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r w14:paraId="57C8C68E">
        <w:tblPrEx>
          <w:tblCellMar>
            <w:top w:w="15" w:type="dxa"/>
            <w:left w:w="15" w:type="dxa"/>
            <w:bottom w:w="15" w:type="dxa"/>
            <w:right w:w="15" w:type="dxa"/>
          </w:tblCellMar>
        </w:tblPrEx>
        <w:trPr>
          <w:trHeight w:val="527" w:hRule="atLeast"/>
        </w:trPr>
        <w:tc>
          <w:tcPr>
            <w:tcW w:w="696" w:type="dxa"/>
            <w:tcBorders>
              <w:top w:val="single" w:color="auto" w:sz="4" w:space="0"/>
              <w:left w:val="single" w:color="auto" w:sz="4" w:space="0"/>
              <w:bottom w:val="single" w:color="auto" w:sz="4" w:space="0"/>
              <w:right w:val="single" w:color="auto" w:sz="4" w:space="0"/>
            </w:tcBorders>
            <w:noWrap w:val="0"/>
            <w:vAlign w:val="center"/>
          </w:tcPr>
          <w:p w14:paraId="75062657">
            <w:pPr>
              <w:pStyle w:val="14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pPr>
            <w:bookmarkStart w:id="93" w:name="_Toc1043"/>
            <w:bookmarkStart w:id="94" w:name="_Toc163492909"/>
            <w:bookmarkStart w:id="95" w:name="_Toc16256"/>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10</w:t>
            </w:r>
          </w:p>
        </w:tc>
        <w:tc>
          <w:tcPr>
            <w:tcW w:w="8004" w:type="dxa"/>
            <w:tcBorders>
              <w:top w:val="single" w:color="auto" w:sz="4" w:space="0"/>
              <w:left w:val="single" w:color="auto" w:sz="4" w:space="0"/>
              <w:bottom w:val="single" w:color="auto" w:sz="4" w:space="0"/>
              <w:right w:val="single" w:color="auto" w:sz="4" w:space="0"/>
            </w:tcBorders>
            <w:noWrap w:val="0"/>
            <w:vAlign w:val="center"/>
          </w:tcPr>
          <w:p w14:paraId="29C5A810">
            <w:pPr>
              <w:keepNext w:val="0"/>
              <w:keepLines w:val="0"/>
              <w:pageBreakBefore w:val="0"/>
              <w:widowControl w:val="0"/>
              <w:tabs>
                <w:tab w:val="left" w:pos="1080"/>
              </w:tabs>
              <w:kinsoku/>
              <w:wordWrap/>
              <w:overflowPunct/>
              <w:topLinePunct w:val="0"/>
              <w:autoSpaceDE/>
              <w:autoSpaceDN/>
              <w:bidi w:val="0"/>
              <w:adjustRightInd w:val="0"/>
              <w:snapToGrid w:val="0"/>
              <w:spacing w:line="240" w:lineRule="auto"/>
              <w:ind w:left="120" w:leftChars="0" w:right="62" w:rightChars="0" w:hanging="120" w:hangingChars="5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是否提供有效期内的《旅行社经营许可证》。</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6C148CE0">
            <w:pPr>
              <w:keepNext w:val="0"/>
              <w:keepLines w:val="0"/>
              <w:pageBreakBefore w:val="0"/>
              <w:widowControl/>
              <w:kinsoku/>
              <w:wordWrap/>
              <w:overflowPunct/>
              <w:topLinePunct w:val="0"/>
              <w:autoSpaceDE/>
              <w:autoSpaceDN/>
              <w:bidi w:val="0"/>
              <w:adjustRightInd w:val="0"/>
              <w:snapToGrid w:val="0"/>
              <w:spacing w:line="240" w:lineRule="auto"/>
              <w:jc w:val="left"/>
              <w:textAlignment w:val="center"/>
              <w:outlineLvl w:val="9"/>
              <w:rPr>
                <w:rFonts w:hint="eastAsia" w:ascii="仿宋" w:hAnsi="仿宋" w:eastAsia="仿宋" w:cs="仿宋"/>
                <w:b w:val="0"/>
                <w:bCs w:val="0"/>
                <w:color w:val="auto"/>
                <w:kern w:val="0"/>
                <w:sz w:val="24"/>
                <w:szCs w:val="24"/>
                <w:highlight w:val="none"/>
              </w:rPr>
            </w:pPr>
          </w:p>
        </w:tc>
      </w:tr>
    </w:tbl>
    <w:p w14:paraId="04288F9B">
      <w:pPr>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kern w:val="2"/>
          <w:sz w:val="24"/>
          <w:szCs w:val="24"/>
          <w:highlight w:val="none"/>
          <w:lang w:val="zh-CN" w:eastAsia="zh-CN" w:bidi="ar-SA"/>
        </w:rPr>
        <w:t>三、符合性审查表</w:t>
      </w:r>
      <w:bookmarkEnd w:id="93"/>
      <w:bookmarkEnd w:id="94"/>
      <w:bookmarkEnd w:id="95"/>
    </w:p>
    <w:tbl>
      <w:tblPr>
        <w:tblStyle w:val="46"/>
        <w:tblpPr w:leftFromText="180" w:rightFromText="180" w:vertAnchor="text" w:horzAnchor="page" w:tblpXSpec="center" w:tblpY="183"/>
        <w:tblOverlap w:val="never"/>
        <w:tblW w:w="10092" w:type="dxa"/>
        <w:jc w:val="center"/>
        <w:tblLayout w:type="fixed"/>
        <w:tblCellMar>
          <w:top w:w="15" w:type="dxa"/>
          <w:left w:w="15" w:type="dxa"/>
          <w:bottom w:w="15" w:type="dxa"/>
          <w:right w:w="15" w:type="dxa"/>
        </w:tblCellMar>
      </w:tblPr>
      <w:tblGrid>
        <w:gridCol w:w="825"/>
        <w:gridCol w:w="8194"/>
        <w:gridCol w:w="1073"/>
      </w:tblGrid>
      <w:tr w14:paraId="126159CA">
        <w:tblPrEx>
          <w:tblCellMar>
            <w:top w:w="15" w:type="dxa"/>
            <w:left w:w="15" w:type="dxa"/>
            <w:bottom w:w="15" w:type="dxa"/>
            <w:right w:w="15" w:type="dxa"/>
          </w:tblCellMar>
        </w:tblPrEx>
        <w:trPr>
          <w:trHeight w:val="627"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22DF04EF">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530A745F">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评审内容</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13A6AE46">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lang w:eastAsia="zh-CN"/>
              </w:rPr>
              <w:t>备注</w:t>
            </w:r>
          </w:p>
        </w:tc>
      </w:tr>
      <w:tr w14:paraId="02B799E7">
        <w:tblPrEx>
          <w:tblCellMar>
            <w:top w:w="15" w:type="dxa"/>
            <w:left w:w="15" w:type="dxa"/>
            <w:bottom w:w="15" w:type="dxa"/>
            <w:right w:w="15" w:type="dxa"/>
          </w:tblCellMar>
        </w:tblPrEx>
        <w:trPr>
          <w:trHeight w:val="503"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5237D06A">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1</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703A96EB">
            <w:pPr>
              <w:keepNext w:val="0"/>
              <w:keepLines w:val="0"/>
              <w:pageBreakBefore w:val="0"/>
              <w:tabs>
                <w:tab w:val="left" w:pos="1080"/>
              </w:tabs>
              <w:kinsoku/>
              <w:wordWrap/>
              <w:overflowPunct/>
              <w:topLinePunct w:val="0"/>
              <w:bidi w:val="0"/>
              <w:adjustRightInd/>
              <w:snapToGrid w:val="0"/>
              <w:spacing w:line="400" w:lineRule="exact"/>
              <w:ind w:left="0" w:leftChars="0" w:right="62"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kern w:val="0"/>
                <w:sz w:val="24"/>
                <w:szCs w:val="24"/>
                <w:highlight w:val="none"/>
                <w:lang w:val="en-US" w:eastAsia="zh-CN"/>
              </w:rPr>
              <w:t>投标文件签字盖章是否满足招标文件要求；</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17D5118F">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22A026FC">
        <w:tblPrEx>
          <w:tblCellMar>
            <w:top w:w="15" w:type="dxa"/>
            <w:left w:w="15" w:type="dxa"/>
            <w:bottom w:w="15" w:type="dxa"/>
            <w:right w:w="15" w:type="dxa"/>
          </w:tblCellMar>
        </w:tblPrEx>
        <w:trPr>
          <w:trHeight w:val="677"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08A4717E">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2</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21B62461">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000000"/>
                <w:kern w:val="0"/>
                <w:sz w:val="24"/>
                <w:szCs w:val="24"/>
                <w:highlight w:val="none"/>
                <w:lang w:val="en-US" w:eastAsia="zh-CN"/>
              </w:rPr>
              <w:t>投标文件是否按招标文件要求编制，内容是否全面或字迹是否模糊、辨认不清的；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53A8EC38">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2A2D5ED3">
        <w:tblPrEx>
          <w:tblCellMar>
            <w:top w:w="15" w:type="dxa"/>
            <w:left w:w="15" w:type="dxa"/>
            <w:bottom w:w="15" w:type="dxa"/>
            <w:right w:w="15" w:type="dxa"/>
          </w:tblCellMar>
        </w:tblPrEx>
        <w:trPr>
          <w:trHeight w:val="531"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7F418665">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3</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2B6A972D">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lang w:eastAsia="zh-CN"/>
              </w:rPr>
            </w:pPr>
            <w:r>
              <w:rPr>
                <w:rFonts w:hint="eastAsia" w:ascii="仿宋" w:hAnsi="仿宋" w:eastAsia="仿宋" w:cs="仿宋"/>
                <w:color w:val="000000"/>
                <w:kern w:val="2"/>
                <w:sz w:val="24"/>
                <w:szCs w:val="24"/>
                <w:lang w:val="en-US" w:eastAsia="zh-CN"/>
              </w:rPr>
              <w:t>投标文件是否不齐全或者内容虚假的；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E0282A9">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1BBB5B52">
        <w:tblPrEx>
          <w:tblCellMar>
            <w:top w:w="15" w:type="dxa"/>
            <w:left w:w="15" w:type="dxa"/>
            <w:bottom w:w="15" w:type="dxa"/>
            <w:right w:w="15" w:type="dxa"/>
          </w:tblCellMar>
        </w:tblPrEx>
        <w:trPr>
          <w:trHeight w:val="530"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05250CF6">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4</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24D6B141">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b w:val="0"/>
                <w:bCs/>
                <w:i w:val="0"/>
                <w:color w:val="000000"/>
                <w:spacing w:val="0"/>
                <w:kern w:val="2"/>
                <w:sz w:val="24"/>
                <w:szCs w:val="24"/>
                <w:shd w:val="clear" w:color="auto" w:fill="FFFFFF"/>
                <w:lang w:val="en-US" w:eastAsia="zh-CN" w:bidi="ar-SA"/>
              </w:rPr>
              <w:t>供应商</w:t>
            </w:r>
            <w:r>
              <w:rPr>
                <w:rFonts w:hint="eastAsia" w:ascii="仿宋" w:hAnsi="仿宋" w:eastAsia="仿宋" w:cs="仿宋"/>
                <w:color w:val="auto"/>
                <w:kern w:val="2"/>
                <w:sz w:val="24"/>
                <w:szCs w:val="24"/>
                <w:highlight w:val="none"/>
                <w:lang w:val="en-US" w:eastAsia="zh-CN"/>
              </w:rPr>
              <w:t>对同一招标项目做出两个及以上报价未明确效力</w:t>
            </w:r>
            <w:r>
              <w:rPr>
                <w:rFonts w:hint="eastAsia" w:ascii="仿宋" w:hAnsi="仿宋" w:eastAsia="仿宋" w:cs="仿宋"/>
                <w:b w:val="0"/>
                <w:bCs/>
                <w:i w:val="0"/>
                <w:color w:val="000000"/>
                <w:spacing w:val="0"/>
                <w:kern w:val="2"/>
                <w:sz w:val="24"/>
                <w:szCs w:val="24"/>
                <w:shd w:val="clear" w:color="auto" w:fill="FFFFFF"/>
                <w:lang w:val="en-US" w:eastAsia="zh-CN" w:bidi="ar-SA"/>
              </w:rPr>
              <w:t>；</w:t>
            </w:r>
            <w:r>
              <w:rPr>
                <w:rFonts w:hint="eastAsia" w:ascii="仿宋" w:hAnsi="仿宋" w:eastAsia="仿宋" w:cs="仿宋"/>
                <w:color w:val="auto"/>
                <w:kern w:val="2"/>
                <w:sz w:val="24"/>
                <w:szCs w:val="24"/>
                <w:highlight w:val="none"/>
                <w:lang w:val="en-US" w:eastAsia="zh-CN"/>
              </w:rPr>
              <w:t>投标报价超过最高限价的；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4F926364">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1799B3D2">
        <w:tblPrEx>
          <w:tblCellMar>
            <w:top w:w="15" w:type="dxa"/>
            <w:left w:w="15" w:type="dxa"/>
            <w:bottom w:w="15" w:type="dxa"/>
            <w:right w:w="15" w:type="dxa"/>
          </w:tblCellMar>
        </w:tblPrEx>
        <w:trPr>
          <w:trHeight w:val="90"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40B91DE4">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5</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7FDD7832">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投标文件记载的项目服务期限及招标文件中要求提供的承诺书（承诺函）是否满足招标文件要求；</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2F26B778">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13DA44E2">
        <w:tblPrEx>
          <w:tblCellMar>
            <w:top w:w="15" w:type="dxa"/>
            <w:left w:w="15" w:type="dxa"/>
            <w:bottom w:w="15" w:type="dxa"/>
            <w:right w:w="15" w:type="dxa"/>
          </w:tblCellMar>
        </w:tblPrEx>
        <w:trPr>
          <w:trHeight w:val="518"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1147ABAF">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6</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5E7913C9">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sz w:val="24"/>
                <w:szCs w:val="24"/>
                <w:lang w:val="en-US" w:eastAsia="zh-CN"/>
              </w:rPr>
              <w:t>投标文件中</w:t>
            </w:r>
            <w:r>
              <w:rPr>
                <w:rFonts w:hint="eastAsia" w:ascii="仿宋" w:hAnsi="仿宋" w:eastAsia="仿宋" w:cs="仿宋"/>
                <w:color w:val="auto"/>
                <w:sz w:val="24"/>
                <w:szCs w:val="24"/>
                <w:lang w:val="en-US" w:eastAsia="zh-CN"/>
              </w:rPr>
              <w:t>承诺的投标有效期满足招标文件中载明的投标有效期的</w:t>
            </w:r>
            <w:r>
              <w:rPr>
                <w:rFonts w:hint="eastAsia" w:ascii="仿宋" w:hAnsi="仿宋" w:eastAsia="仿宋" w:cs="仿宋"/>
                <w:sz w:val="24"/>
                <w:szCs w:val="24"/>
                <w:lang w:val="en-US" w:eastAsia="zh-CN"/>
              </w:rPr>
              <w:t>；</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4B74531">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5B129C1C">
        <w:tblPrEx>
          <w:tblCellMar>
            <w:top w:w="15" w:type="dxa"/>
            <w:left w:w="15" w:type="dxa"/>
            <w:bottom w:w="15" w:type="dxa"/>
            <w:right w:w="15" w:type="dxa"/>
          </w:tblCellMar>
        </w:tblPrEx>
        <w:trPr>
          <w:trHeight w:val="487"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21323B6B">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7</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48918E93">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kern w:val="0"/>
                <w:sz w:val="24"/>
                <w:szCs w:val="24"/>
                <w:lang w:val="en-US" w:eastAsia="zh-CN"/>
              </w:rPr>
              <w:t>商务、技术条款是否有偏离情况的</w:t>
            </w:r>
            <w:r>
              <w:rPr>
                <w:rFonts w:hint="eastAsia" w:ascii="仿宋" w:hAnsi="仿宋" w:eastAsia="仿宋" w:cs="仿宋"/>
                <w:color w:val="000000"/>
                <w:kern w:val="0"/>
                <w:sz w:val="24"/>
                <w:szCs w:val="24"/>
                <w:lang w:val="en-US" w:eastAsia="zh-CN" w:bidi="ar"/>
              </w:rPr>
              <w:t>；</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199200E9">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1AEB3BB9">
        <w:tblPrEx>
          <w:tblCellMar>
            <w:top w:w="15" w:type="dxa"/>
            <w:left w:w="15" w:type="dxa"/>
            <w:bottom w:w="15" w:type="dxa"/>
            <w:right w:w="15" w:type="dxa"/>
          </w:tblCellMar>
        </w:tblPrEx>
        <w:trPr>
          <w:trHeight w:val="1003"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6F1E7E99">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8</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2C231E45">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sz w:val="24"/>
                <w:szCs w:val="24"/>
                <w:lang w:val="en-US" w:eastAsia="zh-CN"/>
              </w:rPr>
              <w:t>报价合理，或供应商的报价明显低于其他通过符合性审查供应商的报价，有可能影响产品质量或者不能诚信履约的，能够应就这些评标委员会要求在规定时间内证明其报价合理性的；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07A9B403">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5AF92BC0">
        <w:tblPrEx>
          <w:tblCellMar>
            <w:top w:w="15" w:type="dxa"/>
            <w:left w:w="15" w:type="dxa"/>
            <w:bottom w:w="15" w:type="dxa"/>
            <w:right w:w="15" w:type="dxa"/>
          </w:tblCellMar>
        </w:tblPrEx>
        <w:trPr>
          <w:trHeight w:val="705"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1EB5ABF4">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9</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66F3E0CE">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lang w:val="en-US" w:eastAsia="zh-CN"/>
              </w:rPr>
              <w:t>供应商遵循公平竞争的原则，不存在恶意串通，妨碍其他供应商的竞争行为，不存在损害采购人或者其他供应商的合法权益情形的；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67B0FC92">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3B0848DE">
        <w:tblPrEx>
          <w:tblCellMar>
            <w:top w:w="15" w:type="dxa"/>
            <w:left w:w="15" w:type="dxa"/>
            <w:bottom w:w="15" w:type="dxa"/>
            <w:right w:w="15" w:type="dxa"/>
          </w:tblCellMar>
        </w:tblPrEx>
        <w:trPr>
          <w:trHeight w:val="2244"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5FA20962">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10</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528ED72F">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lang w:val="en-US" w:eastAsia="zh-CN"/>
              </w:rPr>
              <w:t>不存在《政府采购货物和服务招标投标管理办法》视为供应商串通投标的情形：（一）不同供应商的投标文件由同一单位或者个人编制；（二）不同供应商委托同一单位或者个人办理投标事宜；（三）不同供应商的投标文件载明的项目管理成员或者联系人员为同一人；（四）不同供应商的投标文件异常一致或者投标报价呈规律性差异；（五）不同供应商的投标文件相互混装；（六）不同供应商的投标保证金从同一单位或者个人的账户转出；</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42086A1">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4CCF49ED">
        <w:tblPrEx>
          <w:tblCellMar>
            <w:top w:w="15" w:type="dxa"/>
            <w:left w:w="15" w:type="dxa"/>
            <w:bottom w:w="15" w:type="dxa"/>
            <w:right w:w="15" w:type="dxa"/>
          </w:tblCellMar>
        </w:tblPrEx>
        <w:trPr>
          <w:trHeight w:val="536"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50849E83">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11</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2B1DAEA6">
            <w:pPr>
              <w:keepNext w:val="0"/>
              <w:keepLines w:val="0"/>
              <w:pageBreakBefore w:val="0"/>
              <w:widowControl w:val="0"/>
              <w:tabs>
                <w:tab w:val="left" w:pos="1080"/>
              </w:tabs>
              <w:kinsoku/>
              <w:wordWrap/>
              <w:overflowPunct/>
              <w:topLinePunct w:val="0"/>
              <w:bidi w:val="0"/>
              <w:adjustRightInd/>
              <w:snapToGrid w:val="0"/>
              <w:spacing w:line="400" w:lineRule="exact"/>
              <w:ind w:left="0" w:leftChars="0" w:right="62"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lang w:val="en-US" w:eastAsia="zh-CN"/>
              </w:rPr>
              <w:t>投标文件未含有采购人不能接受的附加条件的；</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5AA01D3">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r w14:paraId="765110FC">
        <w:tblPrEx>
          <w:tblCellMar>
            <w:top w:w="15" w:type="dxa"/>
            <w:left w:w="15" w:type="dxa"/>
            <w:bottom w:w="15" w:type="dxa"/>
            <w:right w:w="15" w:type="dxa"/>
          </w:tblCellMar>
        </w:tblPrEx>
        <w:trPr>
          <w:trHeight w:val="578"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7095129C">
            <w:pPr>
              <w:pStyle w:val="14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i w:val="0"/>
                <w:caps w:val="0"/>
                <w:color w:val="auto"/>
                <w:spacing w:val="0"/>
                <w:kern w:val="2"/>
                <w:sz w:val="24"/>
                <w:szCs w:val="24"/>
                <w:highlight w:val="none"/>
                <w:shd w:val="clear" w:color="auto" w:fill="FFFFFF"/>
                <w:lang w:val="en-US" w:eastAsia="zh-CN" w:bidi="ar-SA"/>
              </w:rPr>
              <w:t>12</w:t>
            </w:r>
          </w:p>
        </w:tc>
        <w:tc>
          <w:tcPr>
            <w:tcW w:w="8194" w:type="dxa"/>
            <w:tcBorders>
              <w:top w:val="single" w:color="auto" w:sz="4" w:space="0"/>
              <w:left w:val="single" w:color="auto" w:sz="4" w:space="0"/>
              <w:bottom w:val="single" w:color="auto" w:sz="4" w:space="0"/>
              <w:right w:val="single" w:color="auto" w:sz="4" w:space="0"/>
            </w:tcBorders>
            <w:noWrap w:val="0"/>
            <w:vAlign w:val="center"/>
          </w:tcPr>
          <w:p w14:paraId="16C6FFBC">
            <w:pPr>
              <w:keepNext w:val="0"/>
              <w:keepLines w:val="0"/>
              <w:pageBreakBefore w:val="0"/>
              <w:tabs>
                <w:tab w:val="left" w:pos="1080"/>
              </w:tabs>
              <w:kinsoku/>
              <w:wordWrap/>
              <w:overflowPunct/>
              <w:topLinePunct w:val="0"/>
              <w:bidi w:val="0"/>
              <w:snapToGrid w:val="0"/>
              <w:spacing w:line="400" w:lineRule="exact"/>
              <w:ind w:left="0" w:leftChars="0" w:right="62"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lang w:val="en-US" w:eastAsia="zh-CN"/>
              </w:rPr>
              <w:t>供应商、投标文件不存在不符合法律、法规和招标文件规定的其他无效情形；</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1C6A5897">
            <w:pPr>
              <w:pStyle w:val="45"/>
              <w:keepNext w:val="0"/>
              <w:keepLines w:val="0"/>
              <w:pageBreakBefore w:val="0"/>
              <w:kinsoku/>
              <w:wordWrap/>
              <w:overflowPunct/>
              <w:topLinePunct w:val="0"/>
              <w:bidi w:val="0"/>
              <w:spacing w:line="400" w:lineRule="exact"/>
              <w:ind w:left="0" w:leftChars="0" w:firstLine="0" w:firstLineChars="0"/>
              <w:jc w:val="center"/>
              <w:rPr>
                <w:rFonts w:hint="eastAsia" w:ascii="仿宋" w:hAnsi="仿宋" w:eastAsia="仿宋" w:cs="仿宋"/>
                <w:color w:val="auto"/>
                <w:sz w:val="24"/>
                <w:szCs w:val="24"/>
                <w:highlight w:val="none"/>
              </w:rPr>
            </w:pPr>
          </w:p>
        </w:tc>
      </w:tr>
    </w:tbl>
    <w:p w14:paraId="78DDDD23">
      <w:pPr>
        <w:rPr>
          <w:rFonts w:hint="eastAsia" w:ascii="仿宋" w:hAnsi="仿宋" w:eastAsia="仿宋" w:cs="仿宋"/>
          <w:b/>
          <w:bCs/>
          <w:color w:val="auto"/>
          <w:kern w:val="0"/>
          <w:sz w:val="28"/>
          <w:szCs w:val="28"/>
          <w:highlight w:val="none"/>
          <w:lang w:val="en-US" w:eastAsia="zh-CN" w:bidi="ar"/>
        </w:rPr>
      </w:pPr>
    </w:p>
    <w:p w14:paraId="75C001F2">
      <w:pPr>
        <w:rPr>
          <w:rFonts w:hint="eastAsia" w:ascii="仿宋" w:hAnsi="仿宋" w:eastAsia="仿宋" w:cs="仿宋"/>
          <w:b/>
          <w:bCs/>
          <w:color w:val="auto"/>
          <w:kern w:val="0"/>
          <w:sz w:val="28"/>
          <w:szCs w:val="28"/>
          <w:highlight w:val="none"/>
          <w:lang w:val="en-US" w:eastAsia="zh-CN" w:bidi="ar"/>
        </w:rPr>
      </w:pPr>
    </w:p>
    <w:p w14:paraId="718B191F">
      <w:pPr>
        <w:rPr>
          <w:rFonts w:hint="eastAsia" w:ascii="仿宋" w:hAnsi="仿宋" w:eastAsia="仿宋" w:cs="仿宋"/>
          <w:b/>
          <w:bCs/>
          <w:color w:val="auto"/>
          <w:kern w:val="0"/>
          <w:sz w:val="28"/>
          <w:szCs w:val="28"/>
          <w:highlight w:val="none"/>
          <w:lang w:val="en-US" w:eastAsia="zh-CN" w:bidi="ar"/>
        </w:rPr>
      </w:pPr>
    </w:p>
    <w:p w14:paraId="4031C8D0">
      <w:pPr>
        <w:rPr>
          <w:rFonts w:hint="eastAsia" w:ascii="仿宋" w:hAnsi="仿宋" w:eastAsia="仿宋" w:cs="仿宋"/>
          <w:b/>
          <w:bCs/>
          <w:color w:val="auto"/>
          <w:kern w:val="0"/>
          <w:sz w:val="28"/>
          <w:szCs w:val="28"/>
          <w:highlight w:val="none"/>
          <w:lang w:val="en-US" w:eastAsia="zh-CN" w:bidi="ar"/>
        </w:rPr>
      </w:pPr>
    </w:p>
    <w:p w14:paraId="51FBB6E4">
      <w:pPr>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四、详细评分标准</w:t>
      </w:r>
    </w:p>
    <w:tbl>
      <w:tblPr>
        <w:tblStyle w:val="152"/>
        <w:tblW w:w="48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32"/>
        <w:gridCol w:w="1296"/>
        <w:gridCol w:w="1275"/>
        <w:gridCol w:w="5275"/>
      </w:tblGrid>
      <w:tr w14:paraId="488CD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1508" w:type="pct"/>
            <w:gridSpan w:val="2"/>
            <w:tcBorders>
              <w:top w:val="single" w:color="auto" w:sz="4" w:space="0"/>
              <w:left w:val="single" w:color="auto" w:sz="4" w:space="0"/>
              <w:bottom w:val="single" w:color="auto" w:sz="4" w:space="0"/>
              <w:right w:val="single" w:color="auto" w:sz="4" w:space="0"/>
            </w:tcBorders>
            <w:vAlign w:val="top"/>
          </w:tcPr>
          <w:p w14:paraId="79BF7279">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b/>
                <w:bCs/>
                <w:snapToGrid w:val="0"/>
                <w:color w:val="auto"/>
                <w:spacing w:val="4"/>
                <w:kern w:val="0"/>
                <w:sz w:val="24"/>
                <w:szCs w:val="24"/>
                <w:lang w:val="en-US" w:eastAsia="en-US" w:bidi="ar-SA"/>
              </w:rPr>
              <w:t>评审项目</w:t>
            </w:r>
          </w:p>
        </w:tc>
        <w:tc>
          <w:tcPr>
            <w:tcW w:w="679" w:type="pct"/>
            <w:tcBorders>
              <w:top w:val="single" w:color="auto" w:sz="4" w:space="0"/>
              <w:left w:val="single" w:color="auto" w:sz="4" w:space="0"/>
              <w:bottom w:val="single" w:color="auto" w:sz="4" w:space="0"/>
              <w:right w:val="single" w:color="auto" w:sz="4" w:space="0"/>
            </w:tcBorders>
            <w:vAlign w:val="top"/>
          </w:tcPr>
          <w:p w14:paraId="782FF32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b/>
                <w:bCs/>
                <w:snapToGrid w:val="0"/>
                <w:color w:val="auto"/>
                <w:spacing w:val="3"/>
                <w:kern w:val="0"/>
                <w:sz w:val="24"/>
                <w:szCs w:val="24"/>
                <w:lang w:val="en-US" w:eastAsia="en-US" w:bidi="ar-SA"/>
              </w:rPr>
              <w:t>标准分</w:t>
            </w:r>
          </w:p>
        </w:tc>
        <w:tc>
          <w:tcPr>
            <w:tcW w:w="2811" w:type="pct"/>
            <w:tcBorders>
              <w:top w:val="single" w:color="auto" w:sz="4" w:space="0"/>
              <w:left w:val="single" w:color="auto" w:sz="4" w:space="0"/>
              <w:bottom w:val="single" w:color="auto" w:sz="4" w:space="0"/>
              <w:right w:val="single" w:color="auto" w:sz="4" w:space="0"/>
            </w:tcBorders>
            <w:vAlign w:val="top"/>
          </w:tcPr>
          <w:p w14:paraId="562B862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b/>
                <w:bCs/>
                <w:snapToGrid w:val="0"/>
                <w:color w:val="auto"/>
                <w:spacing w:val="4"/>
                <w:kern w:val="0"/>
                <w:sz w:val="24"/>
                <w:szCs w:val="24"/>
                <w:lang w:val="en-US" w:eastAsia="en-US" w:bidi="ar-SA"/>
              </w:rPr>
              <w:t>评审标准</w:t>
            </w:r>
          </w:p>
        </w:tc>
      </w:tr>
      <w:tr w14:paraId="54559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jc w:val="center"/>
        </w:trPr>
        <w:tc>
          <w:tcPr>
            <w:tcW w:w="817" w:type="pct"/>
            <w:tcBorders>
              <w:top w:val="single" w:color="auto" w:sz="4" w:space="0"/>
            </w:tcBorders>
            <w:vAlign w:val="center"/>
          </w:tcPr>
          <w:p w14:paraId="4E8C3AD7">
            <w:pPr>
              <w:keepNext w:val="0"/>
              <w:keepLines w:val="0"/>
              <w:pageBreakBefore w:val="0"/>
              <w:widowControl/>
              <w:kinsoku/>
              <w:wordWrap/>
              <w:overflowPunct w:val="0"/>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17"/>
                <w:kern w:val="0"/>
                <w:sz w:val="24"/>
                <w:szCs w:val="24"/>
                <w:lang w:val="en-US" w:eastAsia="en-US" w:bidi="ar-SA"/>
              </w:rPr>
              <w:t>价格评分</w:t>
            </w:r>
          </w:p>
          <w:p w14:paraId="0D56B313">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
                <w:kern w:val="0"/>
                <w:sz w:val="24"/>
                <w:szCs w:val="24"/>
                <w:lang w:val="en-US" w:eastAsia="en-US" w:bidi="ar-SA"/>
              </w:rPr>
              <w:t>（</w:t>
            </w:r>
            <w:r>
              <w:rPr>
                <w:rFonts w:hint="eastAsia" w:ascii="仿宋" w:hAnsi="仿宋" w:eastAsia="仿宋" w:cs="仿宋"/>
                <w:snapToGrid w:val="0"/>
                <w:color w:val="auto"/>
                <w:spacing w:val="-2"/>
                <w:kern w:val="0"/>
                <w:sz w:val="24"/>
                <w:szCs w:val="24"/>
                <w:lang w:val="en-US" w:eastAsia="zh-CN" w:bidi="ar-SA"/>
              </w:rPr>
              <w:t>10</w:t>
            </w:r>
            <w:r>
              <w:rPr>
                <w:rFonts w:hint="eastAsia" w:ascii="仿宋" w:hAnsi="仿宋" w:eastAsia="仿宋" w:cs="仿宋"/>
                <w:snapToGrid w:val="0"/>
                <w:color w:val="auto"/>
                <w:spacing w:val="-28"/>
                <w:kern w:val="0"/>
                <w:sz w:val="24"/>
                <w:szCs w:val="24"/>
                <w:lang w:val="en-US" w:eastAsia="en-US" w:bidi="ar-SA"/>
              </w:rPr>
              <w:t xml:space="preserve"> </w:t>
            </w:r>
            <w:r>
              <w:rPr>
                <w:rFonts w:hint="eastAsia" w:ascii="仿宋" w:hAnsi="仿宋" w:eastAsia="仿宋" w:cs="仿宋"/>
                <w:snapToGrid w:val="0"/>
                <w:color w:val="auto"/>
                <w:spacing w:val="-2"/>
                <w:kern w:val="0"/>
                <w:sz w:val="24"/>
                <w:szCs w:val="24"/>
                <w:lang w:val="en-US" w:eastAsia="en-US" w:bidi="ar-SA"/>
              </w:rPr>
              <w:t>分）</w:t>
            </w:r>
          </w:p>
        </w:tc>
        <w:tc>
          <w:tcPr>
            <w:tcW w:w="691" w:type="pct"/>
            <w:tcBorders>
              <w:top w:val="single" w:color="auto" w:sz="4" w:space="0"/>
            </w:tcBorders>
            <w:vAlign w:val="center"/>
          </w:tcPr>
          <w:p w14:paraId="486B901F">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5"/>
                <w:kern w:val="0"/>
                <w:sz w:val="24"/>
                <w:szCs w:val="24"/>
                <w:lang w:val="en-US" w:eastAsia="en-US" w:bidi="ar-SA"/>
              </w:rPr>
              <w:t>报价得分</w:t>
            </w:r>
          </w:p>
        </w:tc>
        <w:tc>
          <w:tcPr>
            <w:tcW w:w="679" w:type="pct"/>
            <w:tcBorders>
              <w:top w:val="single" w:color="auto" w:sz="4" w:space="0"/>
            </w:tcBorders>
            <w:vAlign w:val="center"/>
          </w:tcPr>
          <w:p w14:paraId="0C60C941">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1"/>
                <w:kern w:val="0"/>
                <w:sz w:val="24"/>
                <w:szCs w:val="24"/>
                <w:lang w:val="en-US" w:eastAsia="zh-CN" w:bidi="ar-SA"/>
              </w:rPr>
              <w:t>10</w:t>
            </w:r>
            <w:r>
              <w:rPr>
                <w:rFonts w:hint="eastAsia" w:ascii="仿宋" w:hAnsi="仿宋" w:eastAsia="仿宋" w:cs="仿宋"/>
                <w:snapToGrid w:val="0"/>
                <w:color w:val="auto"/>
                <w:spacing w:val="-32"/>
                <w:kern w:val="0"/>
                <w:sz w:val="24"/>
                <w:szCs w:val="24"/>
                <w:lang w:val="en-US" w:eastAsia="en-US" w:bidi="ar-SA"/>
              </w:rPr>
              <w:t xml:space="preserve"> </w:t>
            </w:r>
            <w:r>
              <w:rPr>
                <w:rFonts w:hint="eastAsia" w:ascii="仿宋" w:hAnsi="仿宋" w:eastAsia="仿宋" w:cs="仿宋"/>
                <w:snapToGrid w:val="0"/>
                <w:color w:val="auto"/>
                <w:spacing w:val="-1"/>
                <w:kern w:val="0"/>
                <w:sz w:val="24"/>
                <w:szCs w:val="24"/>
                <w:lang w:val="en-US" w:eastAsia="en-US" w:bidi="ar-SA"/>
              </w:rPr>
              <w:t>分</w:t>
            </w:r>
          </w:p>
        </w:tc>
        <w:tc>
          <w:tcPr>
            <w:tcW w:w="2811" w:type="pct"/>
            <w:tcBorders>
              <w:top w:val="single" w:color="auto" w:sz="4" w:space="0"/>
            </w:tcBorders>
            <w:vAlign w:val="top"/>
          </w:tcPr>
          <w:p w14:paraId="6E80759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满足招标文件要求且投标价格最低的投标报价为评标基准价，其价格分为满分</w:t>
            </w:r>
            <w:r>
              <w:rPr>
                <w:rFonts w:hint="eastAsia" w:ascii="仿宋" w:hAnsi="仿宋" w:eastAsia="仿宋" w:cs="仿宋"/>
                <w:snapToGrid w:val="0"/>
                <w:color w:val="auto"/>
                <w:kern w:val="0"/>
                <w:sz w:val="24"/>
                <w:szCs w:val="24"/>
                <w:lang w:val="en-US" w:eastAsia="zh-CN" w:bidi="ar-SA"/>
              </w:rPr>
              <w:t>10</w:t>
            </w:r>
            <w:r>
              <w:rPr>
                <w:rFonts w:hint="eastAsia" w:ascii="仿宋" w:hAnsi="仿宋" w:eastAsia="仿宋" w:cs="仿宋"/>
                <w:snapToGrid w:val="0"/>
                <w:color w:val="auto"/>
                <w:kern w:val="0"/>
                <w:sz w:val="24"/>
                <w:szCs w:val="24"/>
                <w:lang w:val="en-US" w:eastAsia="en-US" w:bidi="ar-SA"/>
              </w:rPr>
              <w:t>分。其他投标人的价格分统一按照下列公式计算：投标报价得分=</w:t>
            </w:r>
            <w:r>
              <w:rPr>
                <w:rFonts w:hint="eastAsia" w:ascii="仿宋" w:hAnsi="仿宋" w:eastAsia="仿宋" w:cs="仿宋"/>
                <w:snapToGrid w:val="0"/>
                <w:color w:val="auto"/>
                <w:kern w:val="0"/>
                <w:sz w:val="24"/>
                <w:szCs w:val="24"/>
                <w:lang w:val="en-US" w:eastAsia="zh-CN" w:bidi="ar-SA"/>
              </w:rPr>
              <w:t>（</w:t>
            </w:r>
            <w:r>
              <w:rPr>
                <w:rFonts w:hint="eastAsia" w:ascii="仿宋" w:hAnsi="仿宋" w:eastAsia="仿宋" w:cs="仿宋"/>
                <w:snapToGrid w:val="0"/>
                <w:color w:val="auto"/>
                <w:kern w:val="0"/>
                <w:sz w:val="24"/>
                <w:szCs w:val="24"/>
                <w:lang w:val="en-US" w:eastAsia="en-US" w:bidi="ar-SA"/>
              </w:rPr>
              <w:t>评标基准价／投标报价</w:t>
            </w:r>
            <w:r>
              <w:rPr>
                <w:rFonts w:hint="eastAsia" w:ascii="仿宋" w:hAnsi="仿宋" w:eastAsia="仿宋" w:cs="仿宋"/>
                <w:snapToGrid w:val="0"/>
                <w:color w:val="auto"/>
                <w:kern w:val="0"/>
                <w:sz w:val="24"/>
                <w:szCs w:val="24"/>
                <w:lang w:val="en-US" w:eastAsia="zh-CN" w:bidi="ar-SA"/>
              </w:rPr>
              <w:t>）</w:t>
            </w:r>
            <w:r>
              <w:rPr>
                <w:rFonts w:hint="eastAsia" w:ascii="仿宋" w:hAnsi="仿宋" w:eastAsia="仿宋" w:cs="仿宋"/>
                <w:snapToGrid w:val="0"/>
                <w:color w:val="auto"/>
                <w:kern w:val="0"/>
                <w:sz w:val="24"/>
                <w:szCs w:val="24"/>
                <w:lang w:val="en-US" w:eastAsia="en-US" w:bidi="ar-SA"/>
              </w:rPr>
              <w:t>×价格权值×100（价格权值为</w:t>
            </w:r>
            <w:r>
              <w:rPr>
                <w:rFonts w:hint="eastAsia" w:ascii="仿宋" w:hAnsi="仿宋" w:eastAsia="仿宋" w:cs="仿宋"/>
                <w:snapToGrid w:val="0"/>
                <w:color w:val="auto"/>
                <w:kern w:val="0"/>
                <w:sz w:val="24"/>
                <w:szCs w:val="24"/>
                <w:lang w:val="en-US" w:eastAsia="zh-CN" w:bidi="ar-SA"/>
              </w:rPr>
              <w:t>10</w:t>
            </w:r>
            <w:r>
              <w:rPr>
                <w:rFonts w:hint="eastAsia" w:ascii="仿宋" w:hAnsi="仿宋" w:eastAsia="仿宋" w:cs="仿宋"/>
                <w:snapToGrid w:val="0"/>
                <w:color w:val="auto"/>
                <w:kern w:val="0"/>
                <w:sz w:val="24"/>
                <w:szCs w:val="24"/>
                <w:lang w:val="en-US" w:eastAsia="en-US" w:bidi="ar-SA"/>
              </w:rPr>
              <w:t>％）。</w:t>
            </w:r>
          </w:p>
        </w:tc>
      </w:tr>
      <w:tr w14:paraId="2CF95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jc w:val="center"/>
        </w:trPr>
        <w:tc>
          <w:tcPr>
            <w:tcW w:w="817" w:type="pct"/>
            <w:vMerge w:val="restart"/>
            <w:vAlign w:val="center"/>
          </w:tcPr>
          <w:p w14:paraId="77711BB0">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2"/>
                <w:kern w:val="0"/>
                <w:sz w:val="24"/>
                <w:szCs w:val="24"/>
                <w:lang w:val="en-US" w:eastAsia="zh-CN" w:bidi="ar-SA"/>
              </w:rPr>
              <w:t>商务部分（21分）</w:t>
            </w:r>
          </w:p>
        </w:tc>
        <w:tc>
          <w:tcPr>
            <w:tcW w:w="691" w:type="pct"/>
            <w:vAlign w:val="center"/>
          </w:tcPr>
          <w:p w14:paraId="2D77C96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spacing w:val="5"/>
                <w:kern w:val="0"/>
                <w:sz w:val="24"/>
                <w:szCs w:val="24"/>
                <w:lang w:val="en-US" w:eastAsia="en-US" w:bidi="ar-SA"/>
              </w:rPr>
            </w:pPr>
            <w:r>
              <w:rPr>
                <w:rFonts w:hint="eastAsia" w:ascii="仿宋" w:hAnsi="仿宋" w:eastAsia="仿宋" w:cs="仿宋"/>
                <w:snapToGrid w:val="0"/>
                <w:color w:val="auto"/>
                <w:spacing w:val="6"/>
                <w:kern w:val="0"/>
                <w:sz w:val="24"/>
                <w:szCs w:val="24"/>
                <w:lang w:val="en-US" w:eastAsia="zh-CN" w:bidi="ar-SA"/>
              </w:rPr>
              <w:t>类似业绩</w:t>
            </w:r>
          </w:p>
        </w:tc>
        <w:tc>
          <w:tcPr>
            <w:tcW w:w="679" w:type="pct"/>
            <w:vAlign w:val="center"/>
          </w:tcPr>
          <w:p w14:paraId="6416A9B9">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spacing w:val="-1"/>
                <w:kern w:val="0"/>
                <w:sz w:val="24"/>
                <w:szCs w:val="24"/>
                <w:lang w:val="en-US" w:eastAsia="zh-CN" w:bidi="ar-SA"/>
              </w:rPr>
            </w:pPr>
            <w:r>
              <w:rPr>
                <w:rFonts w:hint="eastAsia" w:ascii="仿宋" w:hAnsi="仿宋" w:eastAsia="仿宋" w:cs="仿宋"/>
                <w:snapToGrid w:val="0"/>
                <w:color w:val="auto"/>
                <w:spacing w:val="-1"/>
                <w:kern w:val="0"/>
                <w:sz w:val="24"/>
                <w:szCs w:val="24"/>
                <w:lang w:val="en-US" w:eastAsia="zh-CN" w:bidi="ar-SA"/>
              </w:rPr>
              <w:t>6分</w:t>
            </w:r>
          </w:p>
        </w:tc>
        <w:tc>
          <w:tcPr>
            <w:tcW w:w="2811" w:type="pct"/>
            <w:vAlign w:val="top"/>
          </w:tcPr>
          <w:p w14:paraId="11F162A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spacing w:val="4"/>
                <w:kern w:val="0"/>
                <w:sz w:val="24"/>
                <w:szCs w:val="24"/>
                <w:lang w:val="en-US" w:eastAsia="zh-CN" w:bidi="ar-SA"/>
              </w:rPr>
            </w:pPr>
            <w:r>
              <w:rPr>
                <w:rFonts w:hint="eastAsia" w:ascii="仿宋" w:hAnsi="仿宋" w:eastAsia="仿宋" w:cs="仿宋"/>
                <w:snapToGrid w:val="0"/>
                <w:color w:val="auto"/>
                <w:spacing w:val="4"/>
                <w:kern w:val="0"/>
                <w:sz w:val="24"/>
                <w:szCs w:val="24"/>
                <w:lang w:val="en-US" w:eastAsia="zh-CN" w:bidi="ar-SA"/>
              </w:rPr>
              <w:t>供应商自2023年10月至今</w:t>
            </w:r>
            <w:r>
              <w:rPr>
                <w:rFonts w:hint="eastAsia" w:ascii="仿宋" w:hAnsi="仿宋" w:eastAsia="仿宋" w:cs="仿宋"/>
                <w:snapToGrid w:val="0"/>
                <w:color w:val="auto"/>
                <w:spacing w:val="4"/>
                <w:kern w:val="0"/>
                <w:sz w:val="24"/>
                <w:szCs w:val="24"/>
                <w:lang w:val="en-US" w:eastAsia="en-US" w:bidi="ar-SA"/>
              </w:rPr>
              <w:t>承担过的相关</w:t>
            </w:r>
            <w:r>
              <w:rPr>
                <w:rFonts w:hint="eastAsia" w:ascii="仿宋" w:hAnsi="仿宋" w:eastAsia="仿宋" w:cs="仿宋"/>
                <w:snapToGrid w:val="0"/>
                <w:color w:val="auto"/>
                <w:spacing w:val="4"/>
                <w:kern w:val="0"/>
                <w:sz w:val="24"/>
                <w:szCs w:val="24"/>
                <w:lang w:val="en-US" w:eastAsia="zh-CN" w:bidi="ar-SA"/>
              </w:rPr>
              <w:t>已完成</w:t>
            </w:r>
            <w:r>
              <w:rPr>
                <w:rFonts w:hint="eastAsia" w:ascii="仿宋" w:hAnsi="仿宋" w:eastAsia="仿宋" w:cs="仿宋"/>
                <w:snapToGrid w:val="0"/>
                <w:color w:val="auto"/>
                <w:spacing w:val="4"/>
                <w:kern w:val="0"/>
                <w:sz w:val="24"/>
                <w:szCs w:val="24"/>
                <w:lang w:val="en-US" w:eastAsia="en-US" w:bidi="ar-SA"/>
              </w:rPr>
              <w:t>类似项目的业绩，每提供一份得</w:t>
            </w:r>
            <w:r>
              <w:rPr>
                <w:rFonts w:hint="eastAsia" w:ascii="仿宋" w:hAnsi="仿宋" w:eastAsia="仿宋" w:cs="仿宋"/>
                <w:snapToGrid w:val="0"/>
                <w:color w:val="auto"/>
                <w:spacing w:val="4"/>
                <w:kern w:val="0"/>
                <w:sz w:val="24"/>
                <w:szCs w:val="24"/>
                <w:lang w:val="en-US" w:eastAsia="zh-CN" w:bidi="ar-SA"/>
              </w:rPr>
              <w:t>2</w:t>
            </w:r>
            <w:r>
              <w:rPr>
                <w:rFonts w:hint="eastAsia" w:ascii="仿宋" w:hAnsi="仿宋" w:eastAsia="仿宋" w:cs="仿宋"/>
                <w:snapToGrid w:val="0"/>
                <w:color w:val="auto"/>
                <w:spacing w:val="4"/>
                <w:kern w:val="0"/>
                <w:sz w:val="24"/>
                <w:szCs w:val="24"/>
                <w:lang w:val="en-US" w:eastAsia="en-US" w:bidi="ar-SA"/>
              </w:rPr>
              <w:t>分，最多得</w:t>
            </w:r>
            <w:r>
              <w:rPr>
                <w:rFonts w:hint="eastAsia" w:ascii="仿宋" w:hAnsi="仿宋" w:eastAsia="仿宋" w:cs="仿宋"/>
                <w:snapToGrid w:val="0"/>
                <w:color w:val="auto"/>
                <w:spacing w:val="4"/>
                <w:kern w:val="0"/>
                <w:sz w:val="24"/>
                <w:szCs w:val="24"/>
                <w:lang w:val="en-US" w:eastAsia="zh-CN" w:bidi="ar-SA"/>
              </w:rPr>
              <w:t>6</w:t>
            </w:r>
            <w:r>
              <w:rPr>
                <w:rFonts w:hint="eastAsia" w:ascii="仿宋" w:hAnsi="仿宋" w:eastAsia="仿宋" w:cs="仿宋"/>
                <w:snapToGrid w:val="0"/>
                <w:color w:val="auto"/>
                <w:spacing w:val="4"/>
                <w:kern w:val="0"/>
                <w:sz w:val="24"/>
                <w:szCs w:val="24"/>
                <w:lang w:val="en-US" w:eastAsia="en-US" w:bidi="ar-SA"/>
              </w:rPr>
              <w:t>分</w:t>
            </w:r>
            <w:r>
              <w:rPr>
                <w:rFonts w:hint="eastAsia" w:ascii="仿宋" w:hAnsi="仿宋" w:eastAsia="仿宋" w:cs="仿宋"/>
                <w:snapToGrid w:val="0"/>
                <w:color w:val="auto"/>
                <w:kern w:val="0"/>
                <w:sz w:val="24"/>
                <w:szCs w:val="24"/>
                <w:lang w:val="en-US" w:eastAsia="en-US" w:bidi="ar-SA"/>
              </w:rPr>
              <w:t>；未</w:t>
            </w:r>
            <w:r>
              <w:rPr>
                <w:rFonts w:hint="eastAsia" w:ascii="仿宋" w:hAnsi="仿宋" w:eastAsia="仿宋" w:cs="仿宋"/>
                <w:snapToGrid w:val="0"/>
                <w:color w:val="auto"/>
                <w:kern w:val="0"/>
                <w:sz w:val="24"/>
                <w:szCs w:val="24"/>
                <w:lang w:val="en-US" w:eastAsia="zh-CN" w:bidi="ar-SA"/>
              </w:rPr>
              <w:t>提供</w:t>
            </w:r>
            <w:r>
              <w:rPr>
                <w:rFonts w:hint="eastAsia" w:ascii="仿宋" w:hAnsi="仿宋" w:eastAsia="仿宋" w:cs="仿宋"/>
                <w:snapToGrid w:val="0"/>
                <w:color w:val="auto"/>
                <w:spacing w:val="4"/>
                <w:kern w:val="0"/>
                <w:sz w:val="24"/>
                <w:szCs w:val="24"/>
                <w:lang w:val="en-US" w:eastAsia="zh-CN" w:bidi="ar-SA"/>
              </w:rPr>
              <w:t>的</w:t>
            </w:r>
            <w:r>
              <w:rPr>
                <w:rFonts w:hint="eastAsia" w:ascii="仿宋" w:hAnsi="仿宋" w:eastAsia="仿宋" w:cs="仿宋"/>
                <w:snapToGrid w:val="0"/>
                <w:color w:val="auto"/>
                <w:kern w:val="0"/>
                <w:sz w:val="24"/>
                <w:szCs w:val="24"/>
                <w:lang w:val="en-US" w:eastAsia="en-US" w:bidi="ar-SA"/>
              </w:rPr>
              <w:t>不得分</w:t>
            </w:r>
            <w:r>
              <w:rPr>
                <w:rFonts w:hint="eastAsia" w:ascii="仿宋" w:hAnsi="仿宋" w:eastAsia="仿宋" w:cs="仿宋"/>
                <w:snapToGrid w:val="0"/>
                <w:color w:val="auto"/>
                <w:kern w:val="0"/>
                <w:sz w:val="24"/>
                <w:szCs w:val="24"/>
                <w:lang w:val="en-US" w:eastAsia="zh-CN" w:bidi="ar-SA"/>
              </w:rPr>
              <w:t>；</w:t>
            </w:r>
          </w:p>
          <w:p w14:paraId="13DF243E">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spacing w:val="4"/>
                <w:kern w:val="0"/>
                <w:sz w:val="24"/>
                <w:szCs w:val="24"/>
                <w:lang w:val="en-US" w:eastAsia="en-US" w:bidi="ar-SA"/>
              </w:rPr>
            </w:pPr>
            <w:r>
              <w:rPr>
                <w:rFonts w:hint="eastAsia" w:ascii="仿宋" w:hAnsi="仿宋" w:eastAsia="仿宋" w:cs="仿宋"/>
                <w:snapToGrid w:val="0"/>
                <w:color w:val="auto"/>
                <w:spacing w:val="4"/>
                <w:kern w:val="0"/>
                <w:sz w:val="24"/>
                <w:szCs w:val="24"/>
                <w:highlight w:val="none"/>
                <w:lang w:val="en-US" w:eastAsia="zh-CN" w:bidi="ar-SA"/>
              </w:rPr>
              <w:t>证明材料要求：须提供中标通知书及合同关键页</w:t>
            </w:r>
            <w:r>
              <w:rPr>
                <w:rFonts w:hint="eastAsia" w:ascii="仿宋" w:hAnsi="仿宋" w:eastAsia="仿宋" w:cs="仿宋"/>
                <w:snapToGrid w:val="0"/>
                <w:color w:val="0000FF"/>
                <w:spacing w:val="4"/>
                <w:kern w:val="0"/>
                <w:sz w:val="24"/>
                <w:szCs w:val="24"/>
                <w:highlight w:val="none"/>
                <w:lang w:val="en-US" w:eastAsia="zh-CN" w:bidi="ar-SA"/>
              </w:rPr>
              <w:t>原件的扫描件</w:t>
            </w:r>
            <w:r>
              <w:rPr>
                <w:rFonts w:hint="eastAsia" w:ascii="仿宋" w:hAnsi="仿宋" w:eastAsia="仿宋" w:cs="仿宋"/>
                <w:snapToGrid w:val="0"/>
                <w:color w:val="auto"/>
                <w:spacing w:val="4"/>
                <w:kern w:val="0"/>
                <w:sz w:val="24"/>
                <w:szCs w:val="24"/>
                <w:highlight w:val="none"/>
                <w:lang w:val="en-US" w:eastAsia="zh-CN" w:bidi="ar-SA"/>
              </w:rPr>
              <w:t>（含项目名称、服务内容、合同金额、签订时间、双方盖章页），未提供或提供材料无法证明项目内容的不得分。</w:t>
            </w:r>
          </w:p>
        </w:tc>
      </w:tr>
      <w:tr w14:paraId="5F08C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17" w:type="pct"/>
            <w:vMerge w:val="continue"/>
            <w:vAlign w:val="top"/>
          </w:tcPr>
          <w:p w14:paraId="50EC8A90">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firstLine="0"/>
              <w:jc w:val="left"/>
              <w:textAlignment w:val="baseline"/>
              <w:rPr>
                <w:rFonts w:hint="eastAsia" w:ascii="仿宋" w:hAnsi="仿宋" w:eastAsia="仿宋" w:cs="仿宋"/>
                <w:snapToGrid w:val="0"/>
                <w:color w:val="auto"/>
                <w:spacing w:val="-2"/>
                <w:kern w:val="0"/>
                <w:sz w:val="24"/>
                <w:szCs w:val="24"/>
                <w:lang w:val="en-US" w:eastAsia="en-US" w:bidi="ar-SA"/>
              </w:rPr>
            </w:pPr>
          </w:p>
        </w:tc>
        <w:tc>
          <w:tcPr>
            <w:tcW w:w="691" w:type="pct"/>
            <w:vMerge w:val="restart"/>
            <w:vAlign w:val="center"/>
          </w:tcPr>
          <w:p w14:paraId="5533FF04">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firstLine="0"/>
              <w:jc w:val="center"/>
              <w:textAlignment w:val="baseline"/>
              <w:rPr>
                <w:rFonts w:hint="eastAsia" w:ascii="仿宋" w:hAnsi="仿宋" w:eastAsia="仿宋" w:cs="仿宋"/>
                <w:snapToGrid w:val="0"/>
                <w:color w:val="auto"/>
                <w:spacing w:val="6"/>
                <w:kern w:val="0"/>
                <w:sz w:val="24"/>
                <w:szCs w:val="24"/>
                <w:lang w:val="en-US" w:eastAsia="zh-CN" w:bidi="ar-SA"/>
              </w:rPr>
            </w:pPr>
            <w:r>
              <w:rPr>
                <w:rFonts w:hint="eastAsia" w:ascii="仿宋" w:hAnsi="仿宋" w:eastAsia="仿宋" w:cs="仿宋"/>
                <w:snapToGrid w:val="0"/>
                <w:color w:val="auto"/>
                <w:spacing w:val="6"/>
                <w:kern w:val="0"/>
                <w:sz w:val="24"/>
                <w:szCs w:val="24"/>
                <w:lang w:val="en-US" w:eastAsia="zh-CN" w:bidi="ar-SA"/>
              </w:rPr>
              <w:t>拟投入本项目的人员配备情况</w:t>
            </w:r>
          </w:p>
        </w:tc>
        <w:tc>
          <w:tcPr>
            <w:tcW w:w="679" w:type="pct"/>
            <w:vMerge w:val="restart"/>
            <w:vAlign w:val="center"/>
          </w:tcPr>
          <w:p w14:paraId="575B211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spacing w:val="-1"/>
                <w:kern w:val="0"/>
                <w:sz w:val="24"/>
                <w:szCs w:val="24"/>
                <w:lang w:val="en-US" w:eastAsia="zh-CN" w:bidi="ar-SA"/>
              </w:rPr>
            </w:pPr>
            <w:r>
              <w:rPr>
                <w:rFonts w:hint="eastAsia" w:ascii="仿宋" w:hAnsi="仿宋" w:eastAsia="仿宋" w:cs="仿宋"/>
                <w:snapToGrid w:val="0"/>
                <w:color w:val="auto"/>
                <w:spacing w:val="-1"/>
                <w:kern w:val="0"/>
                <w:sz w:val="24"/>
                <w:szCs w:val="24"/>
                <w:lang w:val="en-US" w:eastAsia="zh-CN" w:bidi="ar-SA"/>
              </w:rPr>
              <w:t>15分</w:t>
            </w:r>
          </w:p>
        </w:tc>
        <w:tc>
          <w:tcPr>
            <w:tcW w:w="2811" w:type="pct"/>
            <w:vAlign w:val="top"/>
          </w:tcPr>
          <w:p w14:paraId="2296B631">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项目负责人：</w:t>
            </w:r>
          </w:p>
          <w:p w14:paraId="001C7FA7">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项目负责人应当具有丰富的实践经验和管理能力的得5分。</w:t>
            </w:r>
          </w:p>
          <w:p w14:paraId="4ED0EF02">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注：项目负责人需提供有效期内的身份证，用工合同或近三个月任意一个月的社保证明材料或依法无需缴纳社保的情形需提供相关证明（如退休证明等）；</w:t>
            </w:r>
          </w:p>
          <w:p w14:paraId="118DAC9C">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需提供项目负责人服务过的至少2个的项目资料（提供中标通知书或合同协议资料或业主单位出具的评价反馈意见证明材料）。</w:t>
            </w:r>
          </w:p>
        </w:tc>
      </w:tr>
      <w:tr w14:paraId="0F7A2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17" w:type="pct"/>
            <w:vMerge w:val="continue"/>
            <w:vAlign w:val="top"/>
          </w:tcPr>
          <w:p w14:paraId="519F44C7">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firstLine="0"/>
              <w:jc w:val="left"/>
              <w:textAlignment w:val="baseline"/>
              <w:rPr>
                <w:rFonts w:hint="eastAsia" w:ascii="仿宋" w:hAnsi="仿宋" w:eastAsia="仿宋" w:cs="仿宋"/>
                <w:snapToGrid w:val="0"/>
                <w:color w:val="auto"/>
                <w:spacing w:val="-2"/>
                <w:kern w:val="0"/>
                <w:sz w:val="24"/>
                <w:szCs w:val="24"/>
                <w:lang w:val="en-US" w:eastAsia="en-US" w:bidi="ar-SA"/>
              </w:rPr>
            </w:pPr>
          </w:p>
        </w:tc>
        <w:tc>
          <w:tcPr>
            <w:tcW w:w="691" w:type="pct"/>
            <w:vMerge w:val="continue"/>
            <w:vAlign w:val="top"/>
          </w:tcPr>
          <w:p w14:paraId="3D975355">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firstLine="0"/>
              <w:jc w:val="center"/>
              <w:textAlignment w:val="baseline"/>
              <w:rPr>
                <w:rFonts w:hint="eastAsia" w:ascii="仿宋" w:hAnsi="仿宋" w:eastAsia="仿宋" w:cs="仿宋"/>
                <w:snapToGrid w:val="0"/>
                <w:color w:val="auto"/>
                <w:spacing w:val="6"/>
                <w:kern w:val="0"/>
                <w:sz w:val="24"/>
                <w:szCs w:val="24"/>
                <w:lang w:val="en-US" w:eastAsia="zh-CN" w:bidi="ar-SA"/>
              </w:rPr>
            </w:pPr>
          </w:p>
        </w:tc>
        <w:tc>
          <w:tcPr>
            <w:tcW w:w="679" w:type="pct"/>
            <w:vMerge w:val="continue"/>
            <w:vAlign w:val="top"/>
          </w:tcPr>
          <w:p w14:paraId="2A4DD82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spacing w:val="-1"/>
                <w:kern w:val="0"/>
                <w:sz w:val="24"/>
                <w:szCs w:val="24"/>
                <w:lang w:val="en-US" w:eastAsia="zh-CN" w:bidi="ar-SA"/>
              </w:rPr>
            </w:pPr>
          </w:p>
        </w:tc>
        <w:tc>
          <w:tcPr>
            <w:tcW w:w="2811" w:type="pct"/>
            <w:vAlign w:val="top"/>
          </w:tcPr>
          <w:p w14:paraId="3817D509">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项目小组人员（人员不重复计分）：</w:t>
            </w:r>
          </w:p>
          <w:p w14:paraId="706FE940">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供应商自行配备项目小组人员≥10人的得10分；</w:t>
            </w:r>
          </w:p>
          <w:p w14:paraId="1FCE8582">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项目小组人员≥8人（小于10人（不含10人））得8分；</w:t>
            </w:r>
          </w:p>
          <w:p w14:paraId="04D53905">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项目小组人员＞5人（小于8人（不含8人））得5分；</w:t>
            </w:r>
          </w:p>
          <w:p w14:paraId="5A297FCE">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项目小组人员≤5人的不得分。</w:t>
            </w:r>
          </w:p>
          <w:p w14:paraId="4BD7787D">
            <w:pPr>
              <w:keepNext w:val="0"/>
              <w:keepLines w:val="0"/>
              <w:pageBreakBefore w:val="0"/>
              <w:widowControl/>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highlight w:val="none"/>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注：1.项目小组人员在满足采购需求人员的基础上，人员构成合理（包含但不限于活动策划人员、安全防护类人员、应急处理类人员、组织实施类人员、财务人员、宣传推广人员、后勤服务人员等岗位人员），有利于项目的执行。</w:t>
            </w:r>
          </w:p>
          <w:p w14:paraId="392830D4">
            <w:pPr>
              <w:keepNext w:val="0"/>
              <w:keepLines w:val="0"/>
              <w:pageBreakBefore w:val="0"/>
              <w:widowControl/>
              <w:numPr>
                <w:ilvl w:val="0"/>
                <w:numId w:val="11"/>
              </w:numPr>
              <w:kinsoku/>
              <w:wordWrap/>
              <w:overflowPunct w:val="0"/>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snapToGrid w:val="0"/>
                <w:color w:val="auto"/>
                <w:spacing w:val="6"/>
                <w:kern w:val="0"/>
                <w:sz w:val="24"/>
                <w:szCs w:val="24"/>
                <w:lang w:val="en-US" w:eastAsia="zh-CN" w:bidi="ar-SA"/>
              </w:rPr>
            </w:pPr>
            <w:r>
              <w:rPr>
                <w:rFonts w:hint="eastAsia" w:ascii="仿宋" w:hAnsi="仿宋" w:eastAsia="仿宋" w:cs="仿宋"/>
                <w:snapToGrid w:val="0"/>
                <w:color w:val="auto"/>
                <w:spacing w:val="6"/>
                <w:kern w:val="0"/>
                <w:sz w:val="24"/>
                <w:szCs w:val="24"/>
                <w:highlight w:val="none"/>
                <w:lang w:val="en-US" w:eastAsia="zh-CN" w:bidi="ar-SA"/>
              </w:rPr>
              <w:t>需提供相关人员的身份证、劳动合同（外聘人员需提供相应的佐证资料，如聘用合同等），未提供的不予认可</w:t>
            </w:r>
          </w:p>
        </w:tc>
      </w:tr>
      <w:tr w14:paraId="179F5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jc w:val="center"/>
        </w:trPr>
        <w:tc>
          <w:tcPr>
            <w:tcW w:w="817" w:type="pct"/>
            <w:vMerge w:val="restart"/>
            <w:vAlign w:val="center"/>
          </w:tcPr>
          <w:p w14:paraId="031375C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zh-CN" w:bidi="ar-SA"/>
              </w:rPr>
              <w:t>技术部分（69分）</w:t>
            </w:r>
          </w:p>
        </w:tc>
        <w:tc>
          <w:tcPr>
            <w:tcW w:w="691" w:type="pct"/>
            <w:vAlign w:val="center"/>
          </w:tcPr>
          <w:p w14:paraId="49433878">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服务方案</w:t>
            </w:r>
          </w:p>
        </w:tc>
        <w:tc>
          <w:tcPr>
            <w:tcW w:w="679" w:type="pct"/>
            <w:vAlign w:val="center"/>
          </w:tcPr>
          <w:p w14:paraId="1042436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5"/>
                <w:kern w:val="0"/>
                <w:sz w:val="24"/>
                <w:szCs w:val="24"/>
                <w:lang w:val="en-US" w:eastAsia="zh-CN" w:bidi="ar-SA"/>
              </w:rPr>
              <w:t>24</w:t>
            </w:r>
            <w:r>
              <w:rPr>
                <w:rFonts w:hint="eastAsia" w:ascii="仿宋" w:hAnsi="仿宋" w:eastAsia="仿宋" w:cs="仿宋"/>
                <w:snapToGrid w:val="0"/>
                <w:color w:val="auto"/>
                <w:spacing w:val="-5"/>
                <w:kern w:val="0"/>
                <w:sz w:val="24"/>
                <w:szCs w:val="24"/>
                <w:lang w:val="en-US" w:eastAsia="en-US" w:bidi="ar-SA"/>
              </w:rPr>
              <w:t>分</w:t>
            </w:r>
          </w:p>
        </w:tc>
        <w:tc>
          <w:tcPr>
            <w:tcW w:w="2811" w:type="pct"/>
            <w:vAlign w:val="top"/>
          </w:tcPr>
          <w:p w14:paraId="4B4BA58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lang w:val="en-US" w:eastAsia="en-US" w:bidi="ar-SA"/>
              </w:rPr>
            </w:pPr>
            <w:bookmarkStart w:id="96" w:name="OLE_LINK30"/>
            <w:r>
              <w:rPr>
                <w:rFonts w:hint="eastAsia" w:ascii="仿宋" w:hAnsi="仿宋" w:eastAsia="仿宋" w:cs="仿宋"/>
                <w:snapToGrid w:val="0"/>
                <w:color w:val="auto"/>
                <w:kern w:val="0"/>
                <w:sz w:val="24"/>
                <w:szCs w:val="24"/>
                <w:lang w:val="en-US" w:eastAsia="en-US" w:bidi="ar-SA"/>
              </w:rPr>
              <w:t>投标单位根据招标文件中</w:t>
            </w:r>
            <w:r>
              <w:rPr>
                <w:rFonts w:hint="eastAsia" w:ascii="仿宋" w:hAnsi="仿宋" w:eastAsia="仿宋" w:cs="仿宋"/>
                <w:snapToGrid w:val="0"/>
                <w:color w:val="auto"/>
                <w:kern w:val="0"/>
                <w:sz w:val="24"/>
                <w:szCs w:val="24"/>
                <w:lang w:val="en-US" w:eastAsia="zh-CN" w:bidi="ar-SA"/>
              </w:rPr>
              <w:t>的采购</w:t>
            </w:r>
            <w:r>
              <w:rPr>
                <w:rFonts w:hint="eastAsia" w:ascii="仿宋" w:hAnsi="仿宋" w:eastAsia="仿宋" w:cs="仿宋"/>
                <w:snapToGrid w:val="0"/>
                <w:color w:val="auto"/>
                <w:kern w:val="0"/>
                <w:sz w:val="24"/>
                <w:szCs w:val="24"/>
                <w:lang w:val="en-US" w:eastAsia="en-US" w:bidi="ar-SA"/>
              </w:rPr>
              <w:t>需求提供整体服务方案，需包含但不限于：</w:t>
            </w:r>
          </w:p>
          <w:bookmarkEnd w:id="96"/>
          <w:p w14:paraId="6C5126D0">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 xml:space="preserve">①有项目完整的组织计划方案； </w:t>
            </w:r>
          </w:p>
          <w:p w14:paraId="0E0D6E1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lang w:val="en-US" w:eastAsia="en-US" w:bidi="ar-SA"/>
              </w:rPr>
              <w:t>②</w:t>
            </w:r>
            <w:r>
              <w:rPr>
                <w:rFonts w:hint="eastAsia" w:ascii="仿宋" w:hAnsi="仿宋" w:eastAsia="仿宋" w:cs="仿宋"/>
                <w:snapToGrid w:val="0"/>
                <w:color w:val="auto"/>
                <w:kern w:val="0"/>
                <w:sz w:val="24"/>
                <w:szCs w:val="24"/>
                <w:highlight w:val="none"/>
                <w:lang w:val="en-US" w:eastAsia="en-US" w:bidi="ar-SA"/>
              </w:rPr>
              <w:t>河南30名师生7天“请进来”和田研学</w:t>
            </w:r>
            <w:r>
              <w:rPr>
                <w:rFonts w:hint="eastAsia" w:ascii="仿宋" w:hAnsi="仿宋" w:eastAsia="仿宋" w:cs="仿宋"/>
                <w:snapToGrid w:val="0"/>
                <w:color w:val="auto"/>
                <w:kern w:val="0"/>
                <w:sz w:val="24"/>
                <w:szCs w:val="24"/>
                <w:highlight w:val="none"/>
                <w:lang w:val="en-US" w:eastAsia="zh-CN" w:bidi="ar-SA"/>
              </w:rPr>
              <w:t>方案；</w:t>
            </w:r>
          </w:p>
          <w:p w14:paraId="4E51472A">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en-US" w:bidi="ar-SA"/>
              </w:rPr>
              <w:t>③和田90名师生7天“走出去”赴豫研学</w:t>
            </w:r>
            <w:r>
              <w:rPr>
                <w:rFonts w:hint="eastAsia" w:ascii="仿宋" w:hAnsi="仿宋" w:eastAsia="仿宋" w:cs="仿宋"/>
                <w:snapToGrid w:val="0"/>
                <w:color w:val="auto"/>
                <w:kern w:val="0"/>
                <w:sz w:val="24"/>
                <w:szCs w:val="24"/>
                <w:highlight w:val="none"/>
                <w:lang w:val="en-US" w:eastAsia="zh-CN" w:bidi="ar-SA"/>
              </w:rPr>
              <w:t>方案；</w:t>
            </w:r>
          </w:p>
          <w:p w14:paraId="7FE11D57">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snapToGrid w:val="0"/>
                <w:color w:val="auto"/>
                <w:kern w:val="0"/>
                <w:sz w:val="24"/>
                <w:szCs w:val="24"/>
                <w:lang w:val="en-US" w:eastAsia="en-US" w:bidi="ar-SA"/>
              </w:rPr>
              <w:t>④</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snapToGrid w:val="0"/>
                <w:color w:val="auto"/>
                <w:kern w:val="0"/>
                <w:sz w:val="24"/>
                <w:szCs w:val="24"/>
                <w:highlight w:val="none"/>
                <w:lang w:val="en-US" w:eastAsia="en-US" w:bidi="ar-SA"/>
              </w:rPr>
              <w:t>润土计划</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snapToGrid w:val="0"/>
                <w:color w:val="auto"/>
                <w:kern w:val="0"/>
                <w:sz w:val="24"/>
                <w:szCs w:val="24"/>
                <w:highlight w:val="none"/>
                <w:lang w:val="en-US" w:eastAsia="en-US" w:bidi="ar-SA"/>
              </w:rPr>
              <w:t>12000名师生本地红色研学</w:t>
            </w:r>
            <w:r>
              <w:rPr>
                <w:rFonts w:hint="eastAsia" w:ascii="仿宋" w:hAnsi="仿宋" w:eastAsia="仿宋" w:cs="仿宋"/>
                <w:snapToGrid w:val="0"/>
                <w:color w:val="auto"/>
                <w:kern w:val="0"/>
                <w:sz w:val="24"/>
                <w:szCs w:val="24"/>
                <w:highlight w:val="none"/>
                <w:lang w:val="en-US" w:eastAsia="zh-CN" w:bidi="ar-SA"/>
              </w:rPr>
              <w:t>方案；</w:t>
            </w:r>
            <w:r>
              <w:rPr>
                <w:rFonts w:hint="eastAsia" w:ascii="仿宋" w:hAnsi="仿宋" w:eastAsia="仿宋" w:cs="仿宋"/>
                <w:snapToGrid w:val="0"/>
                <w:color w:val="auto"/>
                <w:kern w:val="0"/>
                <w:sz w:val="24"/>
                <w:szCs w:val="24"/>
                <w:highlight w:val="none"/>
                <w:lang w:val="en-US" w:eastAsia="en-US" w:bidi="ar-SA"/>
              </w:rPr>
              <w:t xml:space="preserve"> </w:t>
            </w:r>
          </w:p>
          <w:p w14:paraId="6D0EAB8B">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en-US" w:bidi="ar-SA"/>
              </w:rPr>
              <w:t>⑤研学成果</w:t>
            </w:r>
            <w:r>
              <w:rPr>
                <w:rFonts w:hint="eastAsia" w:ascii="仿宋" w:hAnsi="仿宋" w:eastAsia="仿宋" w:cs="仿宋"/>
                <w:snapToGrid w:val="0"/>
                <w:color w:val="auto"/>
                <w:kern w:val="0"/>
                <w:sz w:val="24"/>
                <w:szCs w:val="24"/>
                <w:highlight w:val="none"/>
                <w:lang w:val="en-US" w:eastAsia="zh-CN" w:bidi="ar-SA"/>
              </w:rPr>
              <w:t>与过程可视化宣传方案；</w:t>
            </w:r>
          </w:p>
          <w:p w14:paraId="051B052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en-US" w:bidi="ar-SA"/>
              </w:rPr>
              <w:t>⑥材料收集、整理、归档配合方案</w:t>
            </w:r>
            <w:r>
              <w:rPr>
                <w:rFonts w:hint="eastAsia" w:ascii="仿宋" w:hAnsi="仿宋" w:eastAsia="仿宋" w:cs="仿宋"/>
                <w:snapToGrid w:val="0"/>
                <w:color w:val="auto"/>
                <w:kern w:val="0"/>
                <w:sz w:val="24"/>
                <w:szCs w:val="24"/>
                <w:highlight w:val="none"/>
                <w:lang w:val="en-US" w:eastAsia="zh-CN" w:bidi="ar-SA"/>
              </w:rPr>
              <w:t>；</w:t>
            </w:r>
          </w:p>
          <w:p w14:paraId="36E2717F">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en-US" w:bidi="ar-SA"/>
              </w:rPr>
              <w:t>⑦行前健康筛查与人员准入管控方案</w:t>
            </w:r>
            <w:r>
              <w:rPr>
                <w:rFonts w:hint="eastAsia" w:ascii="仿宋" w:hAnsi="仿宋" w:eastAsia="仿宋" w:cs="仿宋"/>
                <w:snapToGrid w:val="0"/>
                <w:color w:val="auto"/>
                <w:kern w:val="0"/>
                <w:sz w:val="24"/>
                <w:szCs w:val="24"/>
                <w:highlight w:val="none"/>
                <w:lang w:val="en-US" w:eastAsia="zh-CN" w:bidi="ar-SA"/>
              </w:rPr>
              <w:t>；</w:t>
            </w:r>
          </w:p>
          <w:p w14:paraId="5FDC4698">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⑧“豫和一家亲”软件数据库建设方案。</w:t>
            </w:r>
          </w:p>
          <w:p w14:paraId="0D0C39A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以上8项方案内容表述全面、有针对性、完整规范且完全满足采购需求得24分，每缺少一项内容扣3分，每项内容中每有一处内容缺陷扣2分，扣完为止。未提供的不得分。</w:t>
            </w:r>
          </w:p>
          <w:p w14:paraId="14FC6931">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both"/>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62843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jc w:val="center"/>
        </w:trPr>
        <w:tc>
          <w:tcPr>
            <w:tcW w:w="817" w:type="pct"/>
            <w:vMerge w:val="continue"/>
            <w:vAlign w:val="top"/>
          </w:tcPr>
          <w:p w14:paraId="675DF81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eastAsia="en-US"/>
              </w:rPr>
            </w:pPr>
          </w:p>
        </w:tc>
        <w:tc>
          <w:tcPr>
            <w:tcW w:w="691" w:type="pct"/>
            <w:vAlign w:val="center"/>
          </w:tcPr>
          <w:p w14:paraId="4FD9C5C7">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bookmarkStart w:id="97" w:name="OLE_LINK37"/>
            <w:r>
              <w:rPr>
                <w:rFonts w:hint="eastAsia" w:ascii="仿宋" w:hAnsi="仿宋" w:eastAsia="仿宋" w:cs="仿宋"/>
                <w:snapToGrid w:val="0"/>
                <w:color w:val="auto"/>
                <w:kern w:val="0"/>
                <w:sz w:val="24"/>
                <w:szCs w:val="24"/>
                <w:lang w:val="en-US" w:eastAsia="en-US" w:bidi="ar-SA"/>
              </w:rPr>
              <w:t>食宿餐饮</w:t>
            </w:r>
            <w:r>
              <w:rPr>
                <w:rFonts w:hint="eastAsia" w:ascii="仿宋" w:hAnsi="仿宋" w:eastAsia="仿宋" w:cs="仿宋"/>
                <w:snapToGrid w:val="0"/>
                <w:color w:val="auto"/>
                <w:kern w:val="0"/>
                <w:sz w:val="24"/>
                <w:szCs w:val="24"/>
                <w:lang w:val="en-US" w:eastAsia="zh-CN" w:bidi="ar-SA"/>
              </w:rPr>
              <w:t>保障</w:t>
            </w:r>
            <w:r>
              <w:rPr>
                <w:rFonts w:hint="eastAsia" w:ascii="仿宋" w:hAnsi="仿宋" w:eastAsia="仿宋" w:cs="仿宋"/>
                <w:snapToGrid w:val="0"/>
                <w:color w:val="auto"/>
                <w:kern w:val="0"/>
                <w:sz w:val="24"/>
                <w:szCs w:val="24"/>
                <w:lang w:val="en-US" w:eastAsia="en-US" w:bidi="ar-SA"/>
              </w:rPr>
              <w:t>方案</w:t>
            </w:r>
            <w:bookmarkEnd w:id="97"/>
          </w:p>
        </w:tc>
        <w:tc>
          <w:tcPr>
            <w:tcW w:w="679" w:type="pct"/>
            <w:vAlign w:val="center"/>
          </w:tcPr>
          <w:p w14:paraId="0DD468E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5"/>
                <w:kern w:val="0"/>
                <w:sz w:val="24"/>
                <w:szCs w:val="24"/>
                <w:lang w:val="en-US" w:eastAsia="zh-CN" w:bidi="ar-SA"/>
              </w:rPr>
              <w:t>9</w:t>
            </w:r>
            <w:r>
              <w:rPr>
                <w:rFonts w:hint="eastAsia" w:ascii="仿宋" w:hAnsi="仿宋" w:eastAsia="仿宋" w:cs="仿宋"/>
                <w:snapToGrid w:val="0"/>
                <w:color w:val="auto"/>
                <w:spacing w:val="-5"/>
                <w:kern w:val="0"/>
                <w:sz w:val="24"/>
                <w:szCs w:val="24"/>
                <w:lang w:val="en-US" w:eastAsia="en-US" w:bidi="ar-SA"/>
              </w:rPr>
              <w:t>分</w:t>
            </w:r>
          </w:p>
        </w:tc>
        <w:tc>
          <w:tcPr>
            <w:tcW w:w="2811" w:type="pct"/>
            <w:vAlign w:val="top"/>
          </w:tcPr>
          <w:p w14:paraId="78228C1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bookmarkStart w:id="98" w:name="OLE_LINK38"/>
            <w:r>
              <w:rPr>
                <w:rFonts w:hint="eastAsia" w:ascii="仿宋" w:hAnsi="仿宋" w:eastAsia="仿宋" w:cs="仿宋"/>
                <w:snapToGrid w:val="0"/>
                <w:color w:val="auto"/>
                <w:kern w:val="0"/>
                <w:sz w:val="24"/>
                <w:szCs w:val="24"/>
                <w:lang w:val="en-US" w:eastAsia="en-US" w:bidi="ar-SA"/>
              </w:rPr>
              <w:t>食宿餐饮保障方案包含但不限于：</w:t>
            </w:r>
            <w:bookmarkEnd w:id="98"/>
          </w:p>
          <w:p w14:paraId="647D8317">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①住宿标准、房型、房间分配方案；</w:t>
            </w:r>
          </w:p>
          <w:p w14:paraId="0F027F4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②餐饮标准、菜品种类、就餐方案等；</w:t>
            </w:r>
          </w:p>
          <w:p w14:paraId="0CE0BBE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lang w:val="en-US" w:eastAsia="en-US"/>
              </w:rPr>
            </w:pPr>
            <w:r>
              <w:rPr>
                <w:rFonts w:hint="eastAsia" w:ascii="仿宋" w:hAnsi="仿宋" w:eastAsia="仿宋" w:cs="仿宋"/>
                <w:snapToGrid w:val="0"/>
                <w:color w:val="auto"/>
                <w:kern w:val="0"/>
                <w:sz w:val="24"/>
                <w:szCs w:val="24"/>
                <w:lang w:val="en-US" w:eastAsia="en-US" w:bidi="ar-SA"/>
              </w:rPr>
              <w:t>③住宿安全保障方案；</w:t>
            </w:r>
          </w:p>
          <w:p w14:paraId="5DFE8C3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以上3项方案内容表述全面、有针对性、完整规范且完全满足采购需求得9分，每缺少一项内容扣3分，每项内容中每有一处内容缺陷扣2分，扣完为止。未提供的不得分。</w:t>
            </w:r>
          </w:p>
          <w:p w14:paraId="6C2B573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7BC2D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817" w:type="pct"/>
            <w:vMerge w:val="continue"/>
            <w:vAlign w:val="top"/>
          </w:tcPr>
          <w:p w14:paraId="54A239B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eastAsia="en-US"/>
              </w:rPr>
            </w:pPr>
          </w:p>
        </w:tc>
        <w:tc>
          <w:tcPr>
            <w:tcW w:w="691" w:type="pct"/>
            <w:vAlign w:val="center"/>
          </w:tcPr>
          <w:p w14:paraId="58DBEED3">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0"/>
                <w:kern w:val="0"/>
                <w:sz w:val="24"/>
                <w:szCs w:val="24"/>
                <w:lang w:val="en-US" w:eastAsia="en-US" w:bidi="ar-SA"/>
              </w:rPr>
              <w:t>交通出行</w:t>
            </w:r>
            <w:r>
              <w:rPr>
                <w:rFonts w:hint="eastAsia" w:ascii="仿宋" w:hAnsi="仿宋" w:eastAsia="仿宋" w:cs="仿宋"/>
                <w:snapToGrid w:val="0"/>
                <w:color w:val="auto"/>
                <w:kern w:val="0"/>
                <w:sz w:val="24"/>
                <w:szCs w:val="24"/>
                <w:lang w:val="en-US" w:eastAsia="en-US" w:bidi="ar-SA"/>
              </w:rPr>
              <w:t>方案</w:t>
            </w:r>
          </w:p>
        </w:tc>
        <w:tc>
          <w:tcPr>
            <w:tcW w:w="679" w:type="pct"/>
            <w:vAlign w:val="center"/>
          </w:tcPr>
          <w:p w14:paraId="52373DF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
                <w:kern w:val="0"/>
                <w:sz w:val="24"/>
                <w:szCs w:val="24"/>
                <w:lang w:val="en-US" w:eastAsia="en-US" w:bidi="ar-SA"/>
              </w:rPr>
              <w:t>8</w:t>
            </w:r>
            <w:r>
              <w:rPr>
                <w:rFonts w:hint="eastAsia" w:ascii="仿宋" w:hAnsi="仿宋" w:eastAsia="仿宋" w:cs="仿宋"/>
                <w:snapToGrid w:val="0"/>
                <w:color w:val="auto"/>
                <w:spacing w:val="-31"/>
                <w:kern w:val="0"/>
                <w:sz w:val="24"/>
                <w:szCs w:val="24"/>
                <w:lang w:val="en-US" w:eastAsia="en-US" w:bidi="ar-SA"/>
              </w:rPr>
              <w:t xml:space="preserve"> </w:t>
            </w:r>
            <w:r>
              <w:rPr>
                <w:rFonts w:hint="eastAsia" w:ascii="仿宋" w:hAnsi="仿宋" w:eastAsia="仿宋" w:cs="仿宋"/>
                <w:snapToGrid w:val="0"/>
                <w:color w:val="auto"/>
                <w:spacing w:val="-2"/>
                <w:kern w:val="0"/>
                <w:sz w:val="24"/>
                <w:szCs w:val="24"/>
                <w:lang w:val="en-US" w:eastAsia="en-US" w:bidi="ar-SA"/>
              </w:rPr>
              <w:t>分</w:t>
            </w:r>
          </w:p>
        </w:tc>
        <w:tc>
          <w:tcPr>
            <w:tcW w:w="2811" w:type="pct"/>
            <w:vAlign w:val="top"/>
          </w:tcPr>
          <w:p w14:paraId="15C7244A">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spacing w:val="11"/>
                <w:kern w:val="0"/>
                <w:sz w:val="24"/>
                <w:szCs w:val="24"/>
                <w:lang w:val="en-US" w:eastAsia="zh-CN" w:bidi="ar-SA"/>
              </w:rPr>
            </w:pPr>
            <w:r>
              <w:rPr>
                <w:rFonts w:hint="eastAsia" w:ascii="仿宋" w:hAnsi="仿宋" w:eastAsia="仿宋" w:cs="仿宋"/>
                <w:snapToGrid w:val="0"/>
                <w:color w:val="auto"/>
                <w:spacing w:val="11"/>
                <w:kern w:val="0"/>
                <w:sz w:val="24"/>
                <w:szCs w:val="24"/>
                <w:lang w:val="en-US" w:eastAsia="en-US" w:bidi="ar-SA"/>
              </w:rPr>
              <w:t>交通出行方案包括但不限于</w:t>
            </w:r>
            <w:r>
              <w:rPr>
                <w:rFonts w:hint="eastAsia" w:ascii="仿宋" w:hAnsi="仿宋" w:eastAsia="仿宋" w:cs="仿宋"/>
                <w:snapToGrid w:val="0"/>
                <w:color w:val="auto"/>
                <w:spacing w:val="11"/>
                <w:kern w:val="0"/>
                <w:sz w:val="24"/>
                <w:szCs w:val="24"/>
                <w:lang w:val="en-US" w:eastAsia="zh-CN" w:bidi="ar-SA"/>
              </w:rPr>
              <w:t>：</w:t>
            </w:r>
          </w:p>
          <w:p w14:paraId="44E7572B">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left"/>
              <w:textAlignment w:val="baseline"/>
              <w:rPr>
                <w:rFonts w:hint="eastAsia" w:ascii="仿宋" w:hAnsi="仿宋" w:eastAsia="仿宋" w:cs="仿宋"/>
                <w:snapToGrid w:val="0"/>
                <w:color w:val="auto"/>
                <w:spacing w:val="6"/>
                <w:kern w:val="0"/>
                <w:sz w:val="24"/>
                <w:szCs w:val="24"/>
                <w:lang w:val="en-US" w:eastAsia="en-US" w:bidi="ar-SA"/>
              </w:rPr>
            </w:pPr>
            <w:r>
              <w:rPr>
                <w:rFonts w:hint="eastAsia" w:ascii="仿宋" w:hAnsi="仿宋" w:eastAsia="仿宋" w:cs="仿宋"/>
                <w:snapToGrid w:val="0"/>
                <w:color w:val="auto"/>
                <w:spacing w:val="11"/>
                <w:kern w:val="0"/>
                <w:sz w:val="24"/>
                <w:szCs w:val="24"/>
                <w:lang w:val="en-US" w:eastAsia="en-US" w:bidi="ar-SA"/>
              </w:rPr>
              <w:t>①交通工具的配备</w:t>
            </w:r>
            <w:r>
              <w:rPr>
                <w:rFonts w:hint="eastAsia" w:ascii="仿宋" w:hAnsi="仿宋" w:eastAsia="仿宋" w:cs="仿宋"/>
                <w:snapToGrid w:val="0"/>
                <w:color w:val="auto"/>
                <w:spacing w:val="10"/>
                <w:kern w:val="0"/>
                <w:sz w:val="24"/>
                <w:szCs w:val="24"/>
                <w:lang w:val="en-US" w:eastAsia="en-US" w:bidi="ar-SA"/>
              </w:rPr>
              <w:t>情况（包含但</w:t>
            </w:r>
            <w:r>
              <w:rPr>
                <w:rFonts w:hint="eastAsia" w:ascii="仿宋" w:hAnsi="仿宋" w:eastAsia="仿宋" w:cs="仿宋"/>
                <w:snapToGrid w:val="0"/>
                <w:color w:val="auto"/>
                <w:kern w:val="0"/>
                <w:sz w:val="24"/>
                <w:szCs w:val="24"/>
                <w:lang w:val="en-US" w:eastAsia="en-US" w:bidi="ar-SA"/>
              </w:rPr>
              <w:t xml:space="preserve"> </w:t>
            </w:r>
            <w:r>
              <w:rPr>
                <w:rFonts w:hint="eastAsia" w:ascii="仿宋" w:hAnsi="仿宋" w:eastAsia="仿宋" w:cs="仿宋"/>
                <w:snapToGrid w:val="0"/>
                <w:color w:val="auto"/>
                <w:spacing w:val="6"/>
                <w:kern w:val="0"/>
                <w:sz w:val="24"/>
                <w:szCs w:val="24"/>
                <w:lang w:val="en-US" w:eastAsia="en-US" w:bidi="ar-SA"/>
              </w:rPr>
              <w:t>不限于飞机安排、大巴车辆安排、司机配备情况等）</w:t>
            </w:r>
            <w:r>
              <w:rPr>
                <w:rFonts w:hint="eastAsia" w:ascii="仿宋" w:hAnsi="仿宋" w:eastAsia="仿宋" w:cs="仿宋"/>
                <w:snapToGrid w:val="0"/>
                <w:color w:val="auto"/>
                <w:spacing w:val="6"/>
                <w:kern w:val="0"/>
                <w:sz w:val="24"/>
                <w:szCs w:val="24"/>
                <w:lang w:val="en-US" w:eastAsia="zh-CN" w:bidi="ar-SA"/>
              </w:rPr>
              <w:t>；</w:t>
            </w:r>
          </w:p>
          <w:p w14:paraId="553B4F99">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left"/>
              <w:textAlignment w:val="baseline"/>
              <w:rPr>
                <w:rFonts w:hint="eastAsia" w:ascii="仿宋" w:hAnsi="仿宋" w:eastAsia="仿宋" w:cs="仿宋"/>
                <w:snapToGrid w:val="0"/>
                <w:color w:val="auto"/>
                <w:spacing w:val="8"/>
                <w:kern w:val="0"/>
                <w:sz w:val="24"/>
                <w:szCs w:val="24"/>
                <w:lang w:val="en-US" w:eastAsia="en-US" w:bidi="ar-SA"/>
              </w:rPr>
            </w:pPr>
            <w:r>
              <w:rPr>
                <w:rFonts w:hint="eastAsia" w:ascii="仿宋" w:hAnsi="仿宋" w:eastAsia="仿宋" w:cs="仿宋"/>
                <w:snapToGrid w:val="0"/>
                <w:color w:val="auto"/>
                <w:spacing w:val="6"/>
                <w:kern w:val="0"/>
                <w:sz w:val="24"/>
                <w:szCs w:val="24"/>
                <w:lang w:val="en-US" w:eastAsia="en-US" w:bidi="ar-SA"/>
              </w:rPr>
              <w:t>②行程规划（包括但不限于车辆出行安排表、</w:t>
            </w:r>
            <w:r>
              <w:rPr>
                <w:rFonts w:hint="eastAsia" w:ascii="仿宋" w:hAnsi="仿宋" w:eastAsia="仿宋" w:cs="仿宋"/>
                <w:snapToGrid w:val="0"/>
                <w:color w:val="auto"/>
                <w:spacing w:val="-56"/>
                <w:kern w:val="0"/>
                <w:sz w:val="24"/>
                <w:szCs w:val="24"/>
                <w:lang w:val="en-US" w:eastAsia="en-US" w:bidi="ar-SA"/>
              </w:rPr>
              <w:t xml:space="preserve"> </w:t>
            </w:r>
            <w:r>
              <w:rPr>
                <w:rFonts w:hint="eastAsia" w:ascii="仿宋" w:hAnsi="仿宋" w:eastAsia="仿宋" w:cs="仿宋"/>
                <w:snapToGrid w:val="0"/>
                <w:color w:val="auto"/>
                <w:spacing w:val="6"/>
                <w:kern w:val="0"/>
                <w:sz w:val="24"/>
                <w:szCs w:val="24"/>
                <w:lang w:val="en-US" w:eastAsia="en-US" w:bidi="ar-SA"/>
              </w:rPr>
              <w:t>出行线路等）</w:t>
            </w:r>
            <w:r>
              <w:rPr>
                <w:rFonts w:hint="eastAsia" w:ascii="仿宋" w:hAnsi="仿宋" w:eastAsia="仿宋" w:cs="仿宋"/>
                <w:snapToGrid w:val="0"/>
                <w:color w:val="auto"/>
                <w:spacing w:val="6"/>
                <w:kern w:val="0"/>
                <w:sz w:val="24"/>
                <w:szCs w:val="24"/>
                <w:lang w:val="en-US" w:eastAsia="zh-CN" w:bidi="ar-SA"/>
              </w:rPr>
              <w:t>；</w:t>
            </w:r>
          </w:p>
          <w:p w14:paraId="0993B9BB">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left"/>
              <w:textAlignment w:val="baseline"/>
              <w:rPr>
                <w:rFonts w:hint="eastAsia" w:ascii="仿宋" w:hAnsi="仿宋" w:eastAsia="仿宋" w:cs="仿宋"/>
                <w:snapToGrid w:val="0"/>
                <w:color w:val="auto"/>
                <w:spacing w:val="8"/>
                <w:kern w:val="0"/>
                <w:sz w:val="24"/>
                <w:szCs w:val="24"/>
                <w:lang w:val="en-US" w:eastAsia="en-US" w:bidi="ar-SA"/>
              </w:rPr>
            </w:pPr>
            <w:r>
              <w:rPr>
                <w:rFonts w:hint="eastAsia" w:ascii="仿宋" w:hAnsi="仿宋" w:eastAsia="仿宋" w:cs="仿宋"/>
                <w:snapToGrid w:val="0"/>
                <w:color w:val="auto"/>
                <w:spacing w:val="7"/>
                <w:kern w:val="0"/>
                <w:sz w:val="24"/>
                <w:szCs w:val="24"/>
                <w:lang w:val="en-US" w:eastAsia="en-US" w:bidi="ar-SA"/>
              </w:rPr>
              <w:t>③车辆状况（包括但不限于车辆车型、基本状况</w:t>
            </w:r>
            <w:r>
              <w:rPr>
                <w:rFonts w:hint="eastAsia" w:ascii="仿宋" w:hAnsi="仿宋" w:eastAsia="仿宋" w:cs="仿宋"/>
                <w:snapToGrid w:val="0"/>
                <w:color w:val="auto"/>
                <w:spacing w:val="6"/>
                <w:kern w:val="0"/>
                <w:sz w:val="24"/>
                <w:szCs w:val="24"/>
                <w:lang w:val="en-US" w:eastAsia="en-US" w:bidi="ar-SA"/>
              </w:rPr>
              <w:t>、基本设施</w:t>
            </w:r>
            <w:r>
              <w:rPr>
                <w:rFonts w:hint="eastAsia" w:ascii="仿宋" w:hAnsi="仿宋" w:eastAsia="仿宋" w:cs="仿宋"/>
                <w:snapToGrid w:val="0"/>
                <w:color w:val="auto"/>
                <w:spacing w:val="8"/>
                <w:kern w:val="0"/>
                <w:sz w:val="24"/>
                <w:szCs w:val="24"/>
                <w:lang w:val="en-US" w:eastAsia="en-US" w:bidi="ar-SA"/>
              </w:rPr>
              <w:t>等）</w:t>
            </w:r>
            <w:r>
              <w:rPr>
                <w:rFonts w:hint="eastAsia" w:ascii="仿宋" w:hAnsi="仿宋" w:eastAsia="仿宋" w:cs="仿宋"/>
                <w:snapToGrid w:val="0"/>
                <w:color w:val="auto"/>
                <w:spacing w:val="8"/>
                <w:kern w:val="0"/>
                <w:sz w:val="24"/>
                <w:szCs w:val="24"/>
                <w:lang w:val="en-US" w:eastAsia="zh-CN" w:bidi="ar-SA"/>
              </w:rPr>
              <w:t>；</w:t>
            </w:r>
          </w:p>
          <w:p w14:paraId="7D5C4AED">
            <w:pPr>
              <w:keepNext w:val="0"/>
              <w:keepLines w:val="0"/>
              <w:pageBreakBefore w:val="0"/>
              <w:widowControl/>
              <w:numPr>
                <w:ilvl w:val="0"/>
                <w:numId w:val="0"/>
              </w:numPr>
              <w:kinsoku/>
              <w:wordWrap/>
              <w:overflowPunct w:val="0"/>
              <w:topLinePunct w:val="0"/>
              <w:autoSpaceDE w:val="0"/>
              <w:autoSpaceDN w:val="0"/>
              <w:bidi w:val="0"/>
              <w:adjustRightInd w:val="0"/>
              <w:snapToGrid w:val="0"/>
              <w:spacing w:line="240" w:lineRule="auto"/>
              <w:ind w:leftChars="0" w:right="0" w:rightChars="0"/>
              <w:jc w:val="left"/>
              <w:textAlignment w:val="baseline"/>
              <w:rPr>
                <w:rFonts w:hint="eastAsia" w:ascii="仿宋" w:hAnsi="仿宋" w:eastAsia="仿宋" w:cs="仿宋"/>
                <w:snapToGrid w:val="0"/>
                <w:color w:val="auto"/>
                <w:spacing w:val="8"/>
                <w:kern w:val="0"/>
                <w:sz w:val="24"/>
                <w:szCs w:val="24"/>
                <w:lang w:val="en-US" w:eastAsia="en-US" w:bidi="ar-SA"/>
              </w:rPr>
            </w:pPr>
            <w:r>
              <w:rPr>
                <w:rFonts w:hint="eastAsia" w:ascii="仿宋" w:hAnsi="仿宋" w:eastAsia="仿宋" w:cs="仿宋"/>
                <w:snapToGrid w:val="0"/>
                <w:color w:val="auto"/>
                <w:spacing w:val="8"/>
                <w:kern w:val="0"/>
                <w:sz w:val="24"/>
                <w:szCs w:val="24"/>
                <w:lang w:val="en-US" w:eastAsia="en-US" w:bidi="ar-SA"/>
              </w:rPr>
              <w:t>④交通出行安全保障措施等</w:t>
            </w:r>
          </w:p>
          <w:p w14:paraId="03799F3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以上4项方案内容表述全面、有针对性、完整规范且完全满足采购需求得8分，每缺少一项内容扣2分，每项内容中每有一处内容缺陷扣1分，扣完为止。未提供的不得分。</w:t>
            </w:r>
          </w:p>
          <w:p w14:paraId="687CBF3A">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spacing w:val="8"/>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68414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 w:hRule="atLeast"/>
          <w:jc w:val="center"/>
        </w:trPr>
        <w:tc>
          <w:tcPr>
            <w:tcW w:w="817" w:type="pct"/>
            <w:vMerge w:val="continue"/>
            <w:vAlign w:val="top"/>
          </w:tcPr>
          <w:p w14:paraId="4AC2D349">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eastAsia="en-US"/>
              </w:rPr>
            </w:pPr>
          </w:p>
        </w:tc>
        <w:tc>
          <w:tcPr>
            <w:tcW w:w="691" w:type="pct"/>
            <w:vAlign w:val="center"/>
          </w:tcPr>
          <w:p w14:paraId="4C463D7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spacing w:val="5"/>
                <w:kern w:val="0"/>
                <w:sz w:val="24"/>
                <w:szCs w:val="24"/>
                <w:lang w:val="en-US" w:eastAsia="en-US" w:bidi="ar-SA"/>
              </w:rPr>
              <w:t>应急</w:t>
            </w:r>
            <w:r>
              <w:rPr>
                <w:rFonts w:hint="eastAsia" w:ascii="仿宋" w:hAnsi="仿宋" w:eastAsia="仿宋" w:cs="仿宋"/>
                <w:snapToGrid w:val="0"/>
                <w:color w:val="auto"/>
                <w:spacing w:val="5"/>
                <w:kern w:val="0"/>
                <w:sz w:val="24"/>
                <w:szCs w:val="24"/>
                <w:lang w:val="en-US" w:eastAsia="zh-CN" w:bidi="ar-SA"/>
              </w:rPr>
              <w:t>方案</w:t>
            </w:r>
          </w:p>
        </w:tc>
        <w:tc>
          <w:tcPr>
            <w:tcW w:w="679" w:type="pct"/>
            <w:vAlign w:val="center"/>
          </w:tcPr>
          <w:p w14:paraId="0D64728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
                <w:kern w:val="0"/>
                <w:sz w:val="24"/>
                <w:szCs w:val="24"/>
                <w:lang w:val="en-US" w:eastAsia="zh-CN" w:bidi="ar-SA"/>
              </w:rPr>
              <w:t>12</w:t>
            </w:r>
            <w:r>
              <w:rPr>
                <w:rFonts w:hint="eastAsia" w:ascii="仿宋" w:hAnsi="仿宋" w:eastAsia="仿宋" w:cs="仿宋"/>
                <w:snapToGrid w:val="0"/>
                <w:color w:val="auto"/>
                <w:spacing w:val="-2"/>
                <w:kern w:val="0"/>
                <w:sz w:val="24"/>
                <w:szCs w:val="24"/>
                <w:lang w:val="en-US" w:eastAsia="en-US" w:bidi="ar-SA"/>
              </w:rPr>
              <w:t>分</w:t>
            </w:r>
          </w:p>
        </w:tc>
        <w:tc>
          <w:tcPr>
            <w:tcW w:w="2811" w:type="pct"/>
            <w:vAlign w:val="top"/>
          </w:tcPr>
          <w:p w14:paraId="4E563B17">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应急</w:t>
            </w:r>
            <w:r>
              <w:rPr>
                <w:rFonts w:hint="eastAsia" w:ascii="仿宋" w:hAnsi="仿宋" w:eastAsia="仿宋" w:cs="仿宋"/>
                <w:snapToGrid w:val="0"/>
                <w:color w:val="auto"/>
                <w:kern w:val="0"/>
                <w:sz w:val="24"/>
                <w:szCs w:val="24"/>
                <w:lang w:val="en-US" w:eastAsia="zh-CN" w:bidi="ar-SA"/>
              </w:rPr>
              <w:t>方案</w:t>
            </w:r>
            <w:r>
              <w:rPr>
                <w:rFonts w:hint="eastAsia" w:ascii="仿宋" w:hAnsi="仿宋" w:eastAsia="仿宋" w:cs="仿宋"/>
                <w:snapToGrid w:val="0"/>
                <w:color w:val="auto"/>
                <w:kern w:val="0"/>
                <w:sz w:val="24"/>
                <w:szCs w:val="24"/>
                <w:lang w:val="en-US" w:eastAsia="en-US" w:bidi="ar-SA"/>
              </w:rPr>
              <w:t>包括但不限于</w:t>
            </w:r>
          </w:p>
          <w:p w14:paraId="72BA0BA0">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①</w:t>
            </w:r>
            <w:r>
              <w:rPr>
                <w:rFonts w:hint="eastAsia" w:ascii="仿宋" w:hAnsi="仿宋" w:eastAsia="仿宋" w:cs="仿宋"/>
                <w:snapToGrid w:val="0"/>
                <w:color w:val="auto"/>
                <w:kern w:val="0"/>
                <w:sz w:val="24"/>
                <w:szCs w:val="24"/>
                <w:lang w:val="en-US" w:eastAsia="zh-CN" w:bidi="ar-SA"/>
              </w:rPr>
              <w:t>交通、食品安全（长途跨区域出行（飞机、火车、大巴）专项预案；</w:t>
            </w:r>
          </w:p>
          <w:p w14:paraId="4B22D8B9">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②安全应急措施</w:t>
            </w:r>
            <w:r>
              <w:rPr>
                <w:rFonts w:hint="eastAsia" w:ascii="仿宋" w:hAnsi="仿宋" w:eastAsia="仿宋" w:cs="仿宋"/>
                <w:snapToGrid w:val="0"/>
                <w:color w:val="auto"/>
                <w:kern w:val="0"/>
                <w:sz w:val="24"/>
                <w:szCs w:val="24"/>
                <w:lang w:val="en-US" w:eastAsia="zh-CN" w:bidi="ar-SA"/>
              </w:rPr>
              <w:t>（如突发疾病、人员走失等）；</w:t>
            </w:r>
          </w:p>
          <w:p w14:paraId="453E3B40">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③突发紧急情况</w:t>
            </w:r>
            <w:r>
              <w:rPr>
                <w:rFonts w:hint="eastAsia" w:ascii="仿宋" w:hAnsi="仿宋" w:eastAsia="仿宋" w:cs="仿宋"/>
                <w:snapToGrid w:val="0"/>
                <w:color w:val="auto"/>
                <w:kern w:val="0"/>
                <w:sz w:val="24"/>
                <w:szCs w:val="24"/>
                <w:lang w:val="en-US" w:eastAsia="zh-CN" w:bidi="ar-SA"/>
              </w:rPr>
              <w:t>（如天气突变，航班、火车等非人为因素取消）；</w:t>
            </w:r>
          </w:p>
          <w:p w14:paraId="1FFE4F92">
            <w:pPr>
              <w:pStyle w:val="2"/>
              <w:spacing w:line="240" w:lineRule="auto"/>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④</w:t>
            </w:r>
            <w:r>
              <w:rPr>
                <w:rFonts w:hint="eastAsia" w:ascii="仿宋" w:hAnsi="仿宋" w:eastAsia="仿宋" w:cs="仿宋"/>
                <w:snapToGrid w:val="0"/>
                <w:color w:val="auto"/>
                <w:kern w:val="0"/>
                <w:sz w:val="24"/>
                <w:szCs w:val="24"/>
                <w:lang w:val="en-US" w:eastAsia="zh-CN" w:bidi="ar-SA"/>
              </w:rPr>
              <w:t>公共卫生事件。</w:t>
            </w:r>
          </w:p>
          <w:p w14:paraId="5646F63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以上4项方案内容表述全面、有针对性、完整规范且完全满足采购需求得12分，每缺少一项内容扣3分，每项内容中每有一处内容缺陷扣2分，扣完为止。未提供的不得分。</w:t>
            </w:r>
          </w:p>
          <w:p w14:paraId="77004D9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13835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17" w:type="pct"/>
            <w:vMerge w:val="continue"/>
            <w:vAlign w:val="top"/>
          </w:tcPr>
          <w:p w14:paraId="692E4A3F">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eastAsia="en-US"/>
              </w:rPr>
            </w:pPr>
          </w:p>
        </w:tc>
        <w:tc>
          <w:tcPr>
            <w:tcW w:w="691" w:type="pct"/>
            <w:vAlign w:val="center"/>
          </w:tcPr>
          <w:p w14:paraId="7BAFCFAE">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物料配备方案</w:t>
            </w:r>
          </w:p>
        </w:tc>
        <w:tc>
          <w:tcPr>
            <w:tcW w:w="679" w:type="pct"/>
            <w:vAlign w:val="center"/>
          </w:tcPr>
          <w:p w14:paraId="1B624A34">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3"/>
                <w:kern w:val="0"/>
                <w:sz w:val="24"/>
                <w:szCs w:val="24"/>
                <w:lang w:val="en-US" w:eastAsia="zh-CN" w:bidi="ar-SA"/>
              </w:rPr>
              <w:t>10</w:t>
            </w:r>
            <w:r>
              <w:rPr>
                <w:rFonts w:hint="eastAsia" w:ascii="仿宋" w:hAnsi="仿宋" w:eastAsia="仿宋" w:cs="仿宋"/>
                <w:snapToGrid w:val="0"/>
                <w:color w:val="auto"/>
                <w:spacing w:val="-30"/>
                <w:kern w:val="0"/>
                <w:sz w:val="24"/>
                <w:szCs w:val="24"/>
                <w:lang w:val="en-US" w:eastAsia="en-US" w:bidi="ar-SA"/>
              </w:rPr>
              <w:t xml:space="preserve"> </w:t>
            </w:r>
            <w:r>
              <w:rPr>
                <w:rFonts w:hint="eastAsia" w:ascii="仿宋" w:hAnsi="仿宋" w:eastAsia="仿宋" w:cs="仿宋"/>
                <w:snapToGrid w:val="0"/>
                <w:color w:val="auto"/>
                <w:spacing w:val="-3"/>
                <w:kern w:val="0"/>
                <w:sz w:val="24"/>
                <w:szCs w:val="24"/>
                <w:lang w:val="en-US" w:eastAsia="en-US" w:bidi="ar-SA"/>
              </w:rPr>
              <w:t>分</w:t>
            </w:r>
          </w:p>
        </w:tc>
        <w:tc>
          <w:tcPr>
            <w:tcW w:w="2811" w:type="pct"/>
            <w:vAlign w:val="top"/>
          </w:tcPr>
          <w:p w14:paraId="1164A0B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物料配备方案包括但不限于</w:t>
            </w:r>
          </w:p>
          <w:p w14:paraId="224C50D9">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①物料清单</w:t>
            </w:r>
            <w:r>
              <w:rPr>
                <w:rFonts w:hint="eastAsia" w:ascii="仿宋" w:hAnsi="仿宋" w:eastAsia="仿宋" w:cs="仿宋"/>
                <w:snapToGrid w:val="0"/>
                <w:color w:val="auto"/>
                <w:kern w:val="0"/>
                <w:sz w:val="24"/>
                <w:szCs w:val="24"/>
                <w:lang w:val="en-US" w:eastAsia="zh-CN" w:bidi="ar-SA"/>
              </w:rPr>
              <w:t>；</w:t>
            </w:r>
          </w:p>
          <w:p w14:paraId="4873634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②参考图片</w:t>
            </w:r>
            <w:r>
              <w:rPr>
                <w:rFonts w:hint="eastAsia" w:ascii="仿宋" w:hAnsi="仿宋" w:eastAsia="仿宋" w:cs="仿宋"/>
                <w:snapToGrid w:val="0"/>
                <w:color w:val="auto"/>
                <w:kern w:val="0"/>
                <w:sz w:val="24"/>
                <w:szCs w:val="24"/>
                <w:lang w:val="en-US" w:eastAsia="zh-CN" w:bidi="ar-SA"/>
              </w:rPr>
              <w:t>及说明；</w:t>
            </w:r>
          </w:p>
          <w:p w14:paraId="5679BAB7">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③用途</w:t>
            </w:r>
            <w:r>
              <w:rPr>
                <w:rFonts w:hint="eastAsia" w:ascii="仿宋" w:hAnsi="仿宋" w:eastAsia="仿宋" w:cs="仿宋"/>
                <w:snapToGrid w:val="0"/>
                <w:color w:val="auto"/>
                <w:kern w:val="0"/>
                <w:sz w:val="24"/>
                <w:szCs w:val="24"/>
                <w:lang w:val="en-US" w:eastAsia="zh-CN" w:bidi="ar-SA"/>
              </w:rPr>
              <w:t>；</w:t>
            </w:r>
          </w:p>
          <w:p w14:paraId="229EAFA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④</w:t>
            </w:r>
            <w:r>
              <w:rPr>
                <w:rFonts w:hint="eastAsia" w:ascii="仿宋" w:hAnsi="仿宋" w:eastAsia="仿宋" w:cs="仿宋"/>
                <w:snapToGrid w:val="0"/>
                <w:color w:val="auto"/>
                <w:kern w:val="0"/>
                <w:sz w:val="24"/>
                <w:szCs w:val="24"/>
                <w:lang w:val="en-US" w:eastAsia="zh-CN" w:bidi="ar-SA"/>
              </w:rPr>
              <w:t>紧急设备配置；</w:t>
            </w:r>
          </w:p>
          <w:p w14:paraId="50E83E2D">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⑤</w:t>
            </w:r>
            <w:r>
              <w:rPr>
                <w:rFonts w:hint="eastAsia" w:ascii="仿宋" w:hAnsi="仿宋" w:eastAsia="仿宋" w:cs="仿宋"/>
                <w:snapToGrid w:val="0"/>
                <w:color w:val="auto"/>
                <w:kern w:val="0"/>
                <w:sz w:val="24"/>
                <w:szCs w:val="24"/>
                <w:lang w:val="en-US" w:eastAsia="zh-CN" w:bidi="ar-SA"/>
              </w:rPr>
              <w:t>保险服务。</w:t>
            </w:r>
          </w:p>
          <w:p w14:paraId="7896B38B">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以上5项方案内容表述全面、有针对性、完整规范且完全满足采购需求得10分，每缺少一项内容扣2分，每项内容中每有一处内容缺陷扣1分，扣完为止。未提供的不得分。</w:t>
            </w:r>
          </w:p>
          <w:p w14:paraId="783F51A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7D1FF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jc w:val="center"/>
        </w:trPr>
        <w:tc>
          <w:tcPr>
            <w:tcW w:w="817" w:type="pct"/>
            <w:vMerge w:val="continue"/>
            <w:vAlign w:val="top"/>
          </w:tcPr>
          <w:p w14:paraId="57461F18">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eastAsia="en-US"/>
              </w:rPr>
            </w:pPr>
          </w:p>
        </w:tc>
        <w:tc>
          <w:tcPr>
            <w:tcW w:w="691" w:type="pct"/>
            <w:vAlign w:val="center"/>
          </w:tcPr>
          <w:p w14:paraId="1DC8D622">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21"/>
                <w:kern w:val="0"/>
                <w:sz w:val="24"/>
                <w:szCs w:val="24"/>
                <w:lang w:val="en-US" w:eastAsia="en-US" w:bidi="ar-SA"/>
              </w:rPr>
              <w:t>服务承诺</w:t>
            </w:r>
          </w:p>
        </w:tc>
        <w:tc>
          <w:tcPr>
            <w:tcW w:w="679" w:type="pct"/>
            <w:vAlign w:val="center"/>
          </w:tcPr>
          <w:p w14:paraId="599FB47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4"/>
                <w:kern w:val="0"/>
                <w:sz w:val="24"/>
                <w:szCs w:val="24"/>
                <w:lang w:val="en-US" w:eastAsia="zh-CN" w:bidi="ar-SA"/>
              </w:rPr>
              <w:t>6</w:t>
            </w:r>
            <w:r>
              <w:rPr>
                <w:rFonts w:hint="eastAsia" w:ascii="仿宋" w:hAnsi="仿宋" w:eastAsia="仿宋" w:cs="仿宋"/>
                <w:snapToGrid w:val="0"/>
                <w:color w:val="auto"/>
                <w:spacing w:val="-30"/>
                <w:kern w:val="0"/>
                <w:sz w:val="24"/>
                <w:szCs w:val="24"/>
                <w:lang w:val="en-US" w:eastAsia="en-US" w:bidi="ar-SA"/>
              </w:rPr>
              <w:t xml:space="preserve"> </w:t>
            </w:r>
            <w:r>
              <w:rPr>
                <w:rFonts w:hint="eastAsia" w:ascii="仿宋" w:hAnsi="仿宋" w:eastAsia="仿宋" w:cs="仿宋"/>
                <w:snapToGrid w:val="0"/>
                <w:color w:val="auto"/>
                <w:spacing w:val="-4"/>
                <w:kern w:val="0"/>
                <w:sz w:val="24"/>
                <w:szCs w:val="24"/>
                <w:lang w:val="en-US" w:eastAsia="en-US" w:bidi="ar-SA"/>
              </w:rPr>
              <w:t>分</w:t>
            </w:r>
          </w:p>
        </w:tc>
        <w:tc>
          <w:tcPr>
            <w:tcW w:w="2811" w:type="pct"/>
            <w:vAlign w:val="top"/>
          </w:tcPr>
          <w:p w14:paraId="250DBC2E">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项目服务承诺包括但不限于</w:t>
            </w:r>
            <w:r>
              <w:rPr>
                <w:rFonts w:hint="eastAsia" w:ascii="仿宋" w:hAnsi="仿宋" w:eastAsia="仿宋" w:cs="仿宋"/>
                <w:snapToGrid w:val="0"/>
                <w:color w:val="auto"/>
                <w:kern w:val="0"/>
                <w:sz w:val="24"/>
                <w:szCs w:val="24"/>
                <w:lang w:val="en-US" w:eastAsia="zh-CN" w:bidi="ar-SA"/>
              </w:rPr>
              <w:t>：</w:t>
            </w:r>
          </w:p>
          <w:p w14:paraId="38175D8C">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①</w:t>
            </w:r>
            <w:r>
              <w:rPr>
                <w:rFonts w:hint="eastAsia" w:ascii="仿宋" w:hAnsi="仿宋" w:eastAsia="仿宋" w:cs="仿宋"/>
                <w:snapToGrid w:val="0"/>
                <w:color w:val="auto"/>
                <w:kern w:val="0"/>
                <w:sz w:val="24"/>
                <w:szCs w:val="24"/>
                <w:lang w:val="en-US" w:eastAsia="zh-CN" w:bidi="ar-SA"/>
              </w:rPr>
              <w:t>两地青少年线上交流维系、活动结束后成果跟踪服务承诺；</w:t>
            </w:r>
          </w:p>
          <w:p w14:paraId="1309071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②履约验收</w:t>
            </w:r>
            <w:r>
              <w:rPr>
                <w:rFonts w:hint="eastAsia" w:ascii="仿宋" w:hAnsi="仿宋" w:eastAsia="仿宋" w:cs="仿宋"/>
                <w:snapToGrid w:val="0"/>
                <w:color w:val="auto"/>
                <w:kern w:val="0"/>
                <w:sz w:val="24"/>
                <w:szCs w:val="24"/>
                <w:lang w:val="en-US" w:eastAsia="zh-CN" w:bidi="ar-SA"/>
              </w:rPr>
              <w:t>配合的承诺（包括但不限于阶段验收、资料移交、成果交付清单（影像、课程资料、宣传素材、台账）；</w:t>
            </w:r>
          </w:p>
          <w:p w14:paraId="14F94325">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③</w:t>
            </w:r>
            <w:r>
              <w:rPr>
                <w:rFonts w:hint="eastAsia" w:ascii="仿宋" w:hAnsi="仿宋" w:eastAsia="仿宋" w:cs="仿宋"/>
                <w:snapToGrid w:val="0"/>
                <w:color w:val="auto"/>
                <w:kern w:val="0"/>
                <w:sz w:val="24"/>
                <w:szCs w:val="24"/>
                <w:lang w:val="en-US" w:eastAsia="zh-CN" w:bidi="ar-SA"/>
              </w:rPr>
              <w:t>承诺严格落实本项目研学纪律管理，杜绝人情选派、重复选派相关配套服务保障的承诺。</w:t>
            </w:r>
          </w:p>
          <w:p w14:paraId="27344A2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kern w:val="0"/>
                <w:sz w:val="24"/>
                <w:szCs w:val="24"/>
                <w:lang w:val="en-US" w:eastAsia="zh-CN" w:bidi="ar-SA"/>
              </w:rPr>
              <w:t>以上3项方案内容表述全面、有针对性、完整规范且完全满足采购需求得6分，每缺少一项内容扣2分，每项内容中每有一处内容缺陷扣1分，扣完为止。未提供的不得分。</w:t>
            </w:r>
          </w:p>
          <w:p w14:paraId="51926123">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zh-CN" w:bidi="ar-SA"/>
              </w:rPr>
            </w:pPr>
            <w:r>
              <w:rPr>
                <w:rFonts w:hint="eastAsia" w:ascii="仿宋" w:hAnsi="仿宋" w:eastAsia="仿宋" w:cs="仿宋"/>
                <w:snapToGrid w:val="0"/>
                <w:color w:val="auto"/>
                <w:kern w:val="0"/>
                <w:sz w:val="24"/>
                <w:szCs w:val="24"/>
                <w:lang w:val="en-US" w:eastAsia="en-US" w:bidi="ar-SA"/>
              </w:rPr>
              <w:t>注：内容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r>
              <w:rPr>
                <w:rFonts w:hint="eastAsia" w:ascii="仿宋" w:hAnsi="仿宋" w:eastAsia="仿宋" w:cs="仿宋"/>
                <w:snapToGrid w:val="0"/>
                <w:color w:val="auto"/>
                <w:kern w:val="0"/>
                <w:sz w:val="24"/>
                <w:szCs w:val="24"/>
                <w:lang w:val="en-US" w:eastAsia="zh-CN" w:bidi="ar-SA"/>
              </w:rPr>
              <w:t>。</w:t>
            </w:r>
          </w:p>
        </w:tc>
      </w:tr>
      <w:tr w14:paraId="1EDCD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2188" w:type="pct"/>
            <w:gridSpan w:val="3"/>
            <w:vAlign w:val="top"/>
          </w:tcPr>
          <w:p w14:paraId="2B795388">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6"/>
                <w:kern w:val="0"/>
                <w:sz w:val="24"/>
                <w:szCs w:val="24"/>
                <w:lang w:val="en-US" w:eastAsia="en-US" w:bidi="ar-SA"/>
              </w:rPr>
              <w:t>供应商得分</w:t>
            </w:r>
          </w:p>
        </w:tc>
        <w:tc>
          <w:tcPr>
            <w:tcW w:w="2811" w:type="pct"/>
            <w:vAlign w:val="top"/>
          </w:tcPr>
          <w:p w14:paraId="00BDD62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8"/>
                <w:kern w:val="0"/>
                <w:sz w:val="24"/>
                <w:szCs w:val="24"/>
                <w:lang w:val="en-US" w:eastAsia="en-US" w:bidi="ar-SA"/>
              </w:rPr>
              <w:t>供应商汇总得分=技术商务得分+价格评价得分</w:t>
            </w:r>
          </w:p>
        </w:tc>
      </w:tr>
      <w:tr w14:paraId="4AF2B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jc w:val="center"/>
        </w:trPr>
        <w:tc>
          <w:tcPr>
            <w:tcW w:w="5000" w:type="pct"/>
            <w:gridSpan w:val="4"/>
            <w:vAlign w:val="top"/>
          </w:tcPr>
          <w:p w14:paraId="4EC620E6">
            <w:pPr>
              <w:keepNext w:val="0"/>
              <w:keepLines w:val="0"/>
              <w:pageBreakBefore w:val="0"/>
              <w:widowControl/>
              <w:kinsoku/>
              <w:wordWrap/>
              <w:overflowPunct w:val="0"/>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snapToGrid w:val="0"/>
                <w:color w:val="auto"/>
                <w:spacing w:val="9"/>
                <w:kern w:val="0"/>
                <w:sz w:val="24"/>
                <w:szCs w:val="24"/>
                <w:lang w:val="en-US" w:eastAsia="en-US" w:bidi="ar-SA"/>
              </w:rPr>
              <w:t>备注：评标委员会按照投标人最终得分由高到</w:t>
            </w:r>
            <w:r>
              <w:rPr>
                <w:rFonts w:hint="eastAsia" w:ascii="仿宋" w:hAnsi="仿宋" w:eastAsia="仿宋" w:cs="仿宋"/>
                <w:snapToGrid w:val="0"/>
                <w:color w:val="auto"/>
                <w:spacing w:val="9"/>
                <w:kern w:val="0"/>
                <w:sz w:val="24"/>
                <w:szCs w:val="24"/>
                <w:lang w:val="en-US" w:eastAsia="zh-CN" w:bidi="ar-SA"/>
              </w:rPr>
              <w:t>低</w:t>
            </w:r>
            <w:r>
              <w:rPr>
                <w:rFonts w:hint="eastAsia" w:ascii="仿宋" w:hAnsi="仿宋" w:eastAsia="仿宋" w:cs="仿宋"/>
                <w:snapToGrid w:val="0"/>
                <w:color w:val="auto"/>
                <w:spacing w:val="9"/>
                <w:kern w:val="0"/>
                <w:sz w:val="24"/>
                <w:szCs w:val="24"/>
                <w:lang w:val="en-US" w:eastAsia="en-US" w:bidi="ar-SA"/>
              </w:rPr>
              <w:t>顺序确定出各投标人排名顺序。</w:t>
            </w:r>
          </w:p>
        </w:tc>
      </w:tr>
    </w:tbl>
    <w:p w14:paraId="4F5C6ED3">
      <w:pPr>
        <w:numPr>
          <w:ilvl w:val="0"/>
          <w:numId w:val="0"/>
        </w:numPr>
        <w:jc w:val="both"/>
        <w:rPr>
          <w:rFonts w:hint="eastAsia" w:ascii="仿宋" w:hAnsi="仿宋" w:eastAsia="仿宋" w:cs="仿宋"/>
          <w:b/>
          <w:bCs/>
          <w:color w:val="auto"/>
          <w:sz w:val="36"/>
          <w:szCs w:val="56"/>
          <w:highlight w:val="none"/>
          <w:lang w:val="en-US" w:eastAsia="zh-CN"/>
        </w:rPr>
      </w:pPr>
    </w:p>
    <w:p w14:paraId="5FF21156">
      <w:pPr>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14:paraId="09B3FF3F">
      <w:pPr>
        <w:numPr>
          <w:ilvl w:val="0"/>
          <w:numId w:val="12"/>
        </w:numPr>
        <w:jc w:val="center"/>
        <w:rPr>
          <w:rFonts w:hint="eastAsia" w:ascii="仿宋" w:hAnsi="仿宋" w:eastAsia="仿宋" w:cs="仿宋"/>
          <w:b/>
          <w:bCs/>
          <w:color w:val="auto"/>
          <w:sz w:val="36"/>
          <w:szCs w:val="56"/>
          <w:highlight w:val="none"/>
        </w:rPr>
      </w:pPr>
      <w:r>
        <w:rPr>
          <w:rFonts w:hint="eastAsia" w:ascii="仿宋" w:hAnsi="仿宋" w:eastAsia="仿宋" w:cs="仿宋"/>
          <w:b/>
          <w:bCs/>
          <w:color w:val="auto"/>
          <w:sz w:val="36"/>
          <w:szCs w:val="56"/>
          <w:highlight w:val="none"/>
        </w:rPr>
        <w:t>采购需求</w:t>
      </w:r>
      <w:bookmarkEnd w:id="76"/>
      <w:bookmarkEnd w:id="77"/>
      <w:bookmarkEnd w:id="78"/>
      <w:bookmarkEnd w:id="79"/>
      <w:bookmarkEnd w:id="80"/>
      <w:bookmarkStart w:id="99" w:name="_Toc18832"/>
      <w:bookmarkStart w:id="100" w:name="_Toc28817"/>
      <w:bookmarkStart w:id="101" w:name="_Toc26060"/>
      <w:bookmarkStart w:id="102" w:name="_Toc13536"/>
      <w:bookmarkStart w:id="103" w:name="_Toc7241"/>
      <w:bookmarkStart w:id="104" w:name="_Toc24194"/>
      <w:bookmarkStart w:id="105" w:name="_Toc20061"/>
      <w:bookmarkStart w:id="106" w:name="_Toc11973"/>
      <w:bookmarkStart w:id="107" w:name="_Toc19312"/>
      <w:bookmarkStart w:id="108" w:name="_Toc19723"/>
      <w:bookmarkStart w:id="109" w:name="_Toc25254"/>
      <w:bookmarkStart w:id="110" w:name="_Toc32237"/>
      <w:bookmarkStart w:id="111" w:name="_Toc700"/>
    </w:p>
    <w:p w14:paraId="09008C50">
      <w:pPr>
        <w:keepNext w:val="0"/>
        <w:keepLines w:val="0"/>
        <w:pageBreakBefore w:val="0"/>
        <w:widowControl w:val="0"/>
        <w:kinsoku/>
        <w:wordWrap/>
        <w:overflowPunct/>
        <w:topLinePunct w:val="0"/>
        <w:autoSpaceDE/>
        <w:autoSpaceDN/>
        <w:bidi w:val="0"/>
        <w:adjustRightInd/>
        <w:snapToGrid/>
        <w:spacing w:line="574" w:lineRule="exact"/>
        <w:ind w:firstLine="480" w:firstLineChars="200"/>
        <w:textAlignment w:val="baseline"/>
        <w:rPr>
          <w:rFonts w:hint="eastAsia" w:ascii="仿宋" w:hAnsi="仿宋" w:eastAsia="仿宋" w:cs="仿宋"/>
          <w:bCs/>
          <w:sz w:val="24"/>
          <w:szCs w:val="24"/>
        </w:rPr>
      </w:pPr>
      <w:r>
        <w:rPr>
          <w:rFonts w:hint="eastAsia" w:ascii="仿宋" w:hAnsi="仿宋" w:eastAsia="仿宋" w:cs="仿宋"/>
          <w:bCs/>
          <w:sz w:val="24"/>
          <w:szCs w:val="24"/>
        </w:rPr>
        <w:t>为</w:t>
      </w:r>
      <w:r>
        <w:rPr>
          <w:rFonts w:hint="eastAsia" w:ascii="仿宋" w:hAnsi="仿宋" w:eastAsia="仿宋" w:cs="仿宋"/>
          <w:bCs/>
          <w:sz w:val="24"/>
          <w:szCs w:val="24"/>
          <w:lang w:val="en-US" w:eastAsia="zh-CN"/>
        </w:rPr>
        <w:t>加强</w:t>
      </w:r>
      <w:r>
        <w:rPr>
          <w:rFonts w:hint="eastAsia" w:ascii="仿宋" w:hAnsi="仿宋" w:eastAsia="仿宋" w:cs="仿宋"/>
          <w:bCs/>
          <w:sz w:val="24"/>
          <w:szCs w:val="24"/>
          <w:lang w:val="zh-CN" w:eastAsia="zh-CN"/>
        </w:rPr>
        <w:t>河南省与和田</w:t>
      </w:r>
      <w:r>
        <w:rPr>
          <w:rFonts w:hint="eastAsia" w:ascii="仿宋" w:hAnsi="仿宋" w:eastAsia="仿宋" w:cs="仿宋"/>
          <w:bCs/>
          <w:sz w:val="24"/>
          <w:szCs w:val="24"/>
          <w:lang w:val="en-US" w:eastAsia="zh-CN"/>
        </w:rPr>
        <w:t>县</w:t>
      </w:r>
      <w:r>
        <w:rPr>
          <w:rFonts w:hint="eastAsia" w:ascii="仿宋" w:hAnsi="仿宋" w:eastAsia="仿宋" w:cs="仿宋"/>
          <w:bCs/>
          <w:sz w:val="24"/>
          <w:szCs w:val="24"/>
          <w:lang w:val="zh-CN"/>
        </w:rPr>
        <w:t>中小学生各民族交往交流交融，促进各民族文化交流互鉴。通过开展河南和田交流</w:t>
      </w:r>
      <w:r>
        <w:rPr>
          <w:rFonts w:hint="eastAsia" w:ascii="仿宋" w:hAnsi="仿宋" w:eastAsia="仿宋" w:cs="仿宋"/>
          <w:bCs/>
          <w:sz w:val="24"/>
          <w:szCs w:val="24"/>
          <w:lang w:val="en-US" w:eastAsia="zh-CN"/>
        </w:rPr>
        <w:t>研</w:t>
      </w:r>
      <w:r>
        <w:rPr>
          <w:rFonts w:hint="eastAsia" w:ascii="仿宋" w:hAnsi="仿宋" w:eastAsia="仿宋" w:cs="仿宋"/>
          <w:bCs/>
          <w:sz w:val="24"/>
          <w:szCs w:val="24"/>
          <w:lang w:val="zh-CN"/>
        </w:rPr>
        <w:t>学活动，进一步开阔学生视野，增强学生民族认同感和振兴国家保卫祖国的使命感。</w:t>
      </w:r>
    </w:p>
    <w:p w14:paraId="4BEA07F5">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482" w:firstLineChars="200"/>
        <w:textAlignment w:val="baseline"/>
        <w:rPr>
          <w:rFonts w:hint="eastAsia" w:ascii="仿宋" w:hAnsi="仿宋" w:eastAsia="仿宋" w:cs="仿宋"/>
          <w:bCs/>
          <w:sz w:val="24"/>
          <w:szCs w:val="24"/>
          <w:lang w:val="en-US" w:eastAsia="zh-CN"/>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一、项目名称：</w:t>
      </w:r>
      <w:r>
        <w:rPr>
          <w:rFonts w:hint="eastAsia" w:ascii="仿宋" w:hAnsi="仿宋" w:eastAsia="仿宋" w:cs="仿宋"/>
          <w:bCs/>
          <w:sz w:val="24"/>
          <w:szCs w:val="24"/>
          <w:lang w:val="en-US" w:eastAsia="zh-CN"/>
        </w:rPr>
        <w:t>和田县“融铸式”教育协作学生系列活动项目</w:t>
      </w:r>
    </w:p>
    <w:p w14:paraId="50AB9D03">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482" w:firstLineChars="200"/>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二、项目内容及规模：</w:t>
      </w:r>
    </w:p>
    <w:p w14:paraId="284650E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（一）第一部分：河南省青少年“请进来”交流活动</w:t>
      </w:r>
    </w:p>
    <w:p w14:paraId="2A3AB25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活动规模：河南省教育厅选派师生30人（其中学生约25人、带队教师约5人，具体人数以河南省教育厅实际选派为准），到和田开展交流活动，一批次共7天。</w:t>
      </w:r>
    </w:p>
    <w:p w14:paraId="35794C0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研学地点：和田地区博物馆、约特干故城、问勇路等红色主题教育基地。</w:t>
      </w:r>
    </w:p>
    <w:p w14:paraId="0F6B5D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交流内容：与和田县中小学师生开展传统文化课程、劳动实践课程、科技学习课程，以及足球赛事、文艺交流等活动。</w:t>
      </w:r>
    </w:p>
    <w:p w14:paraId="3B7BA1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费用包含：往返交通费（含河南至和田往返大交通及和田当地小交通）、食宿费、研学资料费、课时费、融情交流费、营服费、保险费、体检费、门票费、讲解费、宣传资料及视频相册制作费等全部费用。</w:t>
      </w:r>
    </w:p>
    <w:p w14:paraId="6F11C72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（二）第二部分：和田青少年“走出去”交流活动</w:t>
      </w:r>
    </w:p>
    <w:p w14:paraId="5F1BD5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活动规模：和田县选派师生90人（其中学生约80人、带队教师约10人，具体人数以和田县教育局实际选派为准），到河南开展交流活动，一批次共7天。</w:t>
      </w:r>
    </w:p>
    <w:p w14:paraId="64705E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研学地点：郑州、洛阳、安阳、三门峡等地的红色教育基地、历史文化场馆、科技场馆、知名中小学等。</w:t>
      </w:r>
    </w:p>
    <w:p w14:paraId="344BA3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交流内容：与河南省中小学师生开展社团活动、传统文化课程、劳动实践课程、科技学习课程等。</w:t>
      </w:r>
    </w:p>
    <w:p w14:paraId="20F6A2D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费用包含：往返交通费（含和田至河南往返大交通及河南当地小交通，含皮山县到和田机场往返交通费）、食宿费、研学资料费、课时费、融情交流费、营服费、保险费、体检费、门票费、讲解费、宣传资料及视频相册制作费等全部费用。</w:t>
      </w:r>
    </w:p>
    <w:p w14:paraId="38AF8C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（三）第三部分：“润土计划”本地研学活动</w:t>
      </w:r>
    </w:p>
    <w:p w14:paraId="6C9BFEF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活动规模：组织和田县12000名师生（以学生为主，配备适量带队教师）赴本地研学基地开展研学活动。</w:t>
      </w:r>
    </w:p>
    <w:p w14:paraId="5D8C50D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研学地点：和田地区博物馆、和田地区科技馆、约特干故城、王蔚事迹陈列馆、问勇路、问勇广场等红色主题教育基地。</w:t>
      </w:r>
    </w:p>
    <w:p w14:paraId="00C74D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费用包含：午餐费、交通费（含学校至研学基地往返交通）、保险费、门票费、讲解费、宣传资料费等全部费用。</w:t>
      </w:r>
    </w:p>
    <w:p w14:paraId="33FDE6FA">
      <w:pPr>
        <w:keepNext w:val="0"/>
        <w:keepLines w:val="0"/>
        <w:pageBreakBefore w:val="0"/>
        <w:widowControl w:val="0"/>
        <w:numPr>
          <w:ilvl w:val="0"/>
          <w:numId w:val="0"/>
        </w:numPr>
        <w:kinsoku/>
        <w:wordWrap/>
        <w:overflowPunct/>
        <w:topLinePunct w:val="0"/>
        <w:autoSpaceDE/>
        <w:autoSpaceDN/>
        <w:bidi w:val="0"/>
        <w:adjustRightInd/>
        <w:snapToGrid/>
        <w:spacing w:line="574" w:lineRule="exact"/>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三、项目实施地点：和田、河南</w:t>
      </w:r>
    </w:p>
    <w:p w14:paraId="6272003D">
      <w:pPr>
        <w:keepNext w:val="0"/>
        <w:keepLines w:val="0"/>
        <w:pageBreakBefore w:val="0"/>
        <w:widowControl w:val="0"/>
        <w:numPr>
          <w:ilvl w:val="0"/>
          <w:numId w:val="0"/>
        </w:numPr>
        <w:kinsoku/>
        <w:wordWrap/>
        <w:overflowPunct/>
        <w:topLinePunct w:val="0"/>
        <w:autoSpaceDE/>
        <w:autoSpaceDN/>
        <w:bidi w:val="0"/>
        <w:adjustRightInd/>
        <w:snapToGrid/>
        <w:spacing w:line="574" w:lineRule="exact"/>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四、资金来源：河南对口援疆资金</w:t>
      </w:r>
    </w:p>
    <w:p w14:paraId="722969F8">
      <w:pPr>
        <w:keepNext w:val="0"/>
        <w:keepLines w:val="0"/>
        <w:pageBreakBefore w:val="0"/>
        <w:widowControl w:val="0"/>
        <w:numPr>
          <w:ilvl w:val="0"/>
          <w:numId w:val="0"/>
        </w:numPr>
        <w:kinsoku/>
        <w:wordWrap/>
        <w:overflowPunct/>
        <w:topLinePunct w:val="0"/>
        <w:autoSpaceDE/>
        <w:autoSpaceDN/>
        <w:bidi w:val="0"/>
        <w:adjustRightInd/>
        <w:snapToGrid/>
        <w:spacing w:line="574" w:lineRule="exact"/>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五、师生遴选要求：</w:t>
      </w:r>
    </w:p>
    <w:p w14:paraId="0B8A398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（1）研学学生遴选标准。严格按照“五个好”标准择优遴选研学学生，确保选派学生综合素质优良、符合研学活动要求。</w:t>
      </w:r>
    </w:p>
    <w:p w14:paraId="026002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是思想品德好。热爱祖国、热爱人民、热爱家乡，拥护中国共产党领导和中国特色社会主义道路，自觉维护民族团结，思想品行端正。二是学业成绩好。学习态度端正、勤奋刻苦、善于思考、潜心钻研，学业成绩优异，具备良好的学习能力和探究意识。三是身体素质好。作息规律、饮食习惯良好，身体健康、无传染性疾病及其他不适宜长途出行的身体问题，能够完全适应长途研学出行及各项实践活动。四是语言表达好。能够熟练、规范使用国家通用语言文字，语言表达流畅自然，善于展示新疆青少年良好风貌、讲好新疆青少年故事。五是综合素质好。德智体美劳全面发展，具备良好的团队协作意识、组织纪律观念，严格遵纪守法、自律自强、勤勉守时，能够自觉服从研学期间各项管理安排。</w:t>
      </w:r>
    </w:p>
    <w:p w14:paraId="7E3BD29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走出去”学生遴选工作需严格按照五至八年级学段比例统筹开展，坚持名额向农村学生倾斜，合理统筹民汉学生、特殊困境学生选派比例。严格规范选派流程，坚决杜绝人情选派、重复选派，已参加过往年外地研学活动的学生不得再次选派。</w:t>
      </w:r>
    </w:p>
    <w:p w14:paraId="3AA0FAC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研学带队教师遴选标准。研学带队教师须政治素质过硬、政治立场坚定，教学业务能力精湛，具备较强的活动组织统筹能力、应急处置能力和学生心理疏导能力。身心健康、无传染性疾病，能够适应长时间乘坐飞机、火车、汽车等长途交通出行。</w:t>
      </w:r>
    </w:p>
    <w:p w14:paraId="4077FF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严格限制不适宜参与人员，患有严重心脏病、冠心病、高低血压等疾病，近三个月有手术史，以及经医生评估不适宜参与长途出行、高强度活动的人员，一律不得参与本次研学带队工作。规范教师选派管理，坚决杜绝人情选派、重复选派，已参加过往年外地研学带队工作的教师不得再次选派。</w:t>
      </w:r>
    </w:p>
    <w:p w14:paraId="58A58E5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研学过程规范要求。本次研学全过程统一使用国家通用语言文字开展学习、交流及各项活动。研学期间，全体学生须使用国家通用语言文字撰写研学日记、总结研学心得。研学活动结束后，各校需组织学生依托周一升国旗仪式、班级主题班会等平台，积极分享研学途中的所见、所闻、所学、所悟。引导学生主动向同学、家人、邻里分享研学实践收获，切实做到学有所获、学有所传、学有所用，充分发挥研学实践育人成效。</w:t>
      </w:r>
    </w:p>
    <w:p w14:paraId="45DE17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（4）研学报名材料要求。</w:t>
      </w:r>
      <w:bookmarkStart w:id="112" w:name="OLE_LINK1"/>
      <w:r>
        <w:rPr>
          <w:rFonts w:hint="eastAsia" w:ascii="仿宋" w:hAnsi="仿宋" w:eastAsia="仿宋" w:cs="仿宋"/>
          <w:b w:val="0"/>
          <w:bCs w:val="0"/>
          <w:color w:val="auto"/>
          <w:sz w:val="24"/>
          <w:szCs w:val="24"/>
          <w:highlight w:val="none"/>
          <w:lang w:val="en-US" w:eastAsia="zh-CN"/>
        </w:rPr>
        <w:t>所有参与本次研学项目的学生，须按要求如实提供相关佐证材料，主要包含学生学籍证明、户口本及身份证复印件、家长知情承诺书等，所有材料需按规范整理提交，确保真实、完整、有效。</w:t>
      </w:r>
    </w:p>
    <w:bookmarkEnd w:id="112"/>
    <w:p w14:paraId="5AC4B34D">
      <w:pPr>
        <w:keepNext w:val="0"/>
        <w:keepLines w:val="0"/>
        <w:pageBreakBefore w:val="0"/>
        <w:widowControl w:val="0"/>
        <w:numPr>
          <w:ilvl w:val="0"/>
          <w:numId w:val="0"/>
        </w:numPr>
        <w:kinsoku/>
        <w:wordWrap/>
        <w:overflowPunct/>
        <w:topLinePunct w:val="0"/>
        <w:autoSpaceDE/>
        <w:autoSpaceDN/>
        <w:bidi w:val="0"/>
        <w:adjustRightInd/>
        <w:snapToGrid/>
        <w:spacing w:line="574" w:lineRule="exact"/>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六、聚焦援疆事业</w:t>
      </w:r>
    </w:p>
    <w:p w14:paraId="28841E6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全力铸牢中华民族共同体意识。依托豫和青少年双向融情交流营项目，深度融合红色主题教育基地资源与中华优秀传统文化，坚持以实践育人、红色育人为主线，深耕红色文化学习、弘扬红色革命精神、严控学习质量成效，着力打造精品研学交流活动。创新采用情境化教学、体验式教育模式，开设民俗文化、传统文化、科技创新、综合素质手工拓展等多模块特色课程，构建多元化、沉浸式育人课堂。深度挖掘各民族群众交往交流交融的生活轨迹与共同奋斗历史，在实践活动中厚植民族团结根基，推动中华民族共同体意识深入人心。</w:t>
      </w:r>
    </w:p>
    <w:p w14:paraId="1FC2ECA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通过系列研学活动，有效激发青少年对红色爱国文化的认同感与喜爱之情，助力学生深度体悟民族文化精髓，深化对红色经典文化的学习认知，引导青少年树立牢固的社会主义核心价值观和正确的世界观、人生观、价值观。全面提升青少年红色人文素养与思想道德水平，启迪心智、陶冶品格，充分激发广大青少年的爱国热情、社会责任感和历史使命感，引导其自觉维护国家主权、安全和发展利益，坚定为实现中华民族伟大复兴中国梦不懈奋斗的理想信念和行动自觉。</w:t>
      </w:r>
    </w:p>
    <w:p w14:paraId="1F7D7C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坚定不移践行新时代党的治疆方略。一是聚焦总目标，筑牢稳定发展根基。紧扣新疆社会稳定和长治久安总目标，以豫和青少年融情交流为纽带，汇聚河南、和田两地青少年开展深度互动交流，助力两地青少年缔结纯真友谊、增进彼此信任、凝聚情感共识，为新疆社会和谐稳定夯实群众基础和青春根基。依托研学交流载体传播正向文化理念、传递主流价值导向，常态化开展思想引领教育，引导青少年自觉抵制各类错误思潮和极端思想，树立正确的国家观、民族观、宗教观，以青春正能量筑牢思想防线，持续护航新疆长治久安。二是深化民族交融，助推团结进步。</w:t>
      </w:r>
    </w:p>
    <w:p w14:paraId="1C679C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文化交融为纽带，搭建两地青少年共情共荣交流平台，让青少年在沉浸式体验中深刻感悟“中华民族一家亲”的深厚内涵，筑牢民族团结文化根基。研学期间，组织各民族青少年同吃同住、共学共研、互助共进，在日常相处、实践探索中打破地域与认知隔阂，增进对各民族生产生活、民俗文化的了解认同，将民族团结的抽象理念转化为可感知、可体验的生活日常，持续强化青少年的中华民族认同感和民族团结意识。三是赋能人才培育，助力经济社会发展。聚焦和田本土人才培育，依托研学交流平台，为和田青少年拓宽知识视野、见识前沿科技、学习先进发展理念与管理模式，有效点燃青少年求学成才、建设家乡的热情与梦想，激励其成长为懂技术、善创新、敢担当的本土实用人才。研学结束后，参训青少年将先进思想、全新理念带回家乡，在本地青少年群体中广泛传播、辐射带动，逐步影响家庭、辐射社会，为和田地区文化建设、教育提质、经济发展注入新生动力。四是深耕文化润疆，强化文化浸润效能。扎实推进文化润疆工程落地见效，通过丰富多元的研学体验活动，让和田青少年沉浸式感受中华优秀传统文化、红色文化的独特魅力，在潜移默化中滋养心灵、浸润初心，实现中华文化深度育人成效。参训青少年化身“文化火种”，返乡后主动分享河南风土文化、研学见闻，当好中华文化传播使者，持续扩大文化润疆的覆盖面、渗透力和影响力，推动中华文化在和田大地落地生根、深入人心。五是强化思想引领，践行初心使命担当。交流营全程融入新时代党的治疆方略学习解读，引导青少年亲眼见证新疆在社会稳定、经济发展、民生改善、教育提质等方面的蓬勃发展成效，深刻认识新时代党的治疆方略的科学性、正确性和重要性，自觉成为党的治疆方略的坚定践行者、积极传播者。通过常态化融情交流，持续增进豫和两地青少年深厚情谊，开阔和田青少年视野，真切感受对口援疆帮扶成效，不断深化爱国主义教育、中华民族共同体意识培育和感恩教育，引导和田青少年坚定不移听党话、感党恩、跟党走。</w:t>
      </w:r>
    </w:p>
    <w:p w14:paraId="3DA6B1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持续加大援疆项目宣传推广力度。一是河南端线上宣传造势。依托“河南援疆”官方公众号构建全周期宣传体系，实现活动全程动态宣传。开营前，提前发布活动预告，预热营造浓厚交流氛围；活动期间，实时推送研学精彩瞬间、师生感悟心得，开设线上互动话题，鼓励网友留言分享、交流互动；活动结束后，开展活动参与度统计、群众满意度测评，精准收集活动反馈。闭营后，持续跟进记录两地青少年后续交流互动、成长蜕变动态，上线活动纪念册、搭建长期线上交流论坛，常态化维系两地情谊。通过全方位、立体化宣传，全面展示援疆项目成效，提升项目知名度、影响力和公信力，广泛汇聚社会关注支持力量。同时依托线上互动平台，拉长项目育人时效，维系两地青少年常态化联络，持续深化豫和情谊。二是和田端线下线上联动宣传。构建“行前教育、研学纪实、总结宣讲、全域推广”的全链条宣传模式。活动启动前，组织参训师生开展行前专题教育，详细讲解活动背景、核心意义和纪律要求；活动期间，督促师生每日撰写研学日志，及时分享当日研学收获、思想感悟；活动结束后，组织全体参训师生撰写高质量心得体会，依托班级、校级平台开展分层宣讲分享。由和田县教育局统筹组织全县研学交流总结分享会，集中展示研学成果、交流感悟经验。同时，依托和田县零距离、石榴云、青春和田县、和田县教育等县域官方新媒体平台，对活动各阶段开展情况、各级分享活动成效进行全方位宣传报道，进一步扩大活动影响力，让广大师生和群众深刻认识河南对口援疆工作的重要成效和暖心担当。</w:t>
      </w:r>
    </w:p>
    <w:p w14:paraId="7C9C26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四）抓实“豫和一家亲”软件数据库建设工作。充分用好“豫和一家亲”河南援疆APP小程序平台载体，扎实推进平台数据库建设与运维工作。研学全程积极引导全体参训师生关注、注册并常态化使用小程序，鼓励师生主动分享援疆政策帮扶下的学习成果、研学感悟、生活收获与成长点滴。依托平台真实鲜活的师生分享内容，全面提升广大师生对河南援疆工作的知晓度、认可度和参与度，直观展示对口援疆工作的实际成效、暖心举措和丰硕成果，进一步吸引更多社会力量关注、支持、参与援疆事业，持续夯实豫和对口援疆数字化、常态化工作根基。</w:t>
      </w:r>
    </w:p>
    <w:p w14:paraId="3DD49CF6">
      <w:pPr>
        <w:keepNext w:val="0"/>
        <w:keepLines w:val="0"/>
        <w:pageBreakBefore w:val="0"/>
        <w:widowControl w:val="0"/>
        <w:numPr>
          <w:ilvl w:val="0"/>
          <w:numId w:val="0"/>
        </w:numPr>
        <w:kinsoku/>
        <w:wordWrap/>
        <w:overflowPunct/>
        <w:topLinePunct w:val="0"/>
        <w:autoSpaceDE/>
        <w:autoSpaceDN/>
        <w:bidi w:val="0"/>
        <w:adjustRightInd/>
        <w:snapToGrid/>
        <w:spacing w:line="574" w:lineRule="exact"/>
        <w:textAlignment w:val="baseline"/>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szCs w:val="24"/>
          <w:highlight w:val="none"/>
          <w:lang w:val="en-US" w:eastAsia="zh-CN"/>
          <w14:textFill>
            <w14:solidFill>
              <w14:schemeClr w14:val="tx1"/>
            </w14:solidFill>
          </w14:textFill>
        </w:rPr>
        <w:t>七、保障措施</w:t>
      </w:r>
    </w:p>
    <w:p w14:paraId="72A029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1、保障人员安全。交流学习工作开始后，由领队负责统一组织将所有人员安全送达目的地，交流结束，再安全送达派出地，选择便捷的往返路途和交通工具。</w:t>
      </w:r>
    </w:p>
    <w:p w14:paraId="47512C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2、安全保障。为便于对外出人员的组织管理，带队人员负责交流人员往返安全和协调各方面做好活动安排等事宜。</w:t>
      </w:r>
    </w:p>
    <w:p w14:paraId="2B9714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3、组织纪律。严格遵循外出组织纪律，所有人员均要服从带队领导的统一管理和安排，不得私自外出和单独活动。</w:t>
      </w:r>
    </w:p>
    <w:p w14:paraId="781FDB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八、其他要求</w:t>
      </w:r>
    </w:p>
    <w:p w14:paraId="225D2A4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（一）交通服务要求</w:t>
      </w:r>
    </w:p>
    <w:p w14:paraId="1055273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大交通：根据行程安排选择安全、便捷的航班或火车，机票/车票须为正规渠道购买，确保座位充足。</w:t>
      </w:r>
    </w:p>
    <w:p w14:paraId="2E89E0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当地交通：选用车况良好、车龄不超过5年的正规旅游大巴，司机须持有相应准驾车型驾驶证且3年内无重大交通责任事故记录。每辆车配备安全带、灭火器、急救包。按照师生人数合理安排车辆，确保一人一座。</w:t>
      </w:r>
    </w:p>
    <w:p w14:paraId="4BDF8F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长途出行须制定详细的乘车乘机管理方案，包括集合点名、行李管理、上下车清点、途中休息等环节。</w:t>
      </w:r>
    </w:p>
    <w:p w14:paraId="79CB99C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（二）住宿服务要求</w:t>
      </w:r>
    </w:p>
    <w:p w14:paraId="385365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住宿标准：根据住宿人员及地点按规定安排房间，每个房间价格不得超过相应差旅标准，且保证安全卫生。</w:t>
      </w:r>
    </w:p>
    <w:p w14:paraId="30047D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住宿安排：学生原则上安排2-4人间，带队教师安排标准间。住宿地点须距离活动地点合理，周边配套设施完善。</w:t>
      </w:r>
    </w:p>
    <w:p w14:paraId="2DEC7A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安全管理：住宿酒店须具备消防验收合格证明，安全通道畅通。安排专人夜间值班巡查，学生住宿区域实行封闭式管理。</w:t>
      </w:r>
    </w:p>
    <w:p w14:paraId="02542B6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（三）餐饮服务要求</w:t>
      </w:r>
    </w:p>
    <w:p w14:paraId="769ABA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餐饮标准：保证饭菜美味可口，荤素搭配，营养健康，干净卫生。每餐菜品不少于四菜一汤，主食充足，充分尊重少数民族饮食习惯。</w:t>
      </w:r>
    </w:p>
    <w:p w14:paraId="221BAFD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食品安全：选用具备食品经营许可证的正规餐厅，每餐食品须留样48小时。关注学生过敏体质，提前收集过敏信息，单独安排餐食。</w:t>
      </w:r>
    </w:p>
    <w:p w14:paraId="17D21CB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（四）安全保障要求</w:t>
      </w:r>
    </w:p>
    <w:p w14:paraId="515BA3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安全管理：每批次活动须配备专职安全负责人，明确各环节安全责任人。建立安全管理台账，每日进行安全检查。</w:t>
      </w:r>
    </w:p>
    <w:p w14:paraId="61E560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保险要求：为所有参与活动的师生购买意外伤害保险，保险保障期间须覆盖"自和田县集合点出发至返回和田县集合点”的全程时间段（含往返途中及活动期间）。投保额度须足额合规，若因保险额度不足导致无法覆盖实际损失，差额部分由供应商自行承担。</w:t>
      </w:r>
    </w:p>
    <w:p w14:paraId="4DA122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应急预案：制定完善的突发事件应急预案，涵盖突发疾病、人员走失、交通事故、食品安全、自然灾害、极端天气等情形。配备急救药品和设备，与就近医院建立应急联络机制。</w:t>
      </w:r>
    </w:p>
    <w:p w14:paraId="75BA302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行前教育：活动开展前组织全体师生进行安全教育，包括交通安全、消防安全、食品安全、人身安全、防走失等内容，发放安全告知书并由学生及家长签字确认。</w:t>
      </w:r>
    </w:p>
    <w:p w14:paraId="5C2DE0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（五）宣传推广要求</w:t>
      </w:r>
    </w:p>
    <w:p w14:paraId="7A2DE6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全程记录：每一批活动都需要摄像记录，全程跟随拍摄，记录活动精彩瞬间和师生感悟。</w:t>
      </w:r>
    </w:p>
    <w:p w14:paraId="05BAD5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平台推广：依托“豫和一家亲”河南援疆APP小程序平台、“河南援疆”官方公众号、和田零距离、石榴云、青春和田县、和田县教育等官方新媒体平台等开展宣传。</w:t>
      </w:r>
    </w:p>
    <w:p w14:paraId="1F5E03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成果汇编：收集学生研学日记、心得、摄影作品等，汇编成研学成果集，作为项目交付物之一。</w:t>
      </w:r>
    </w:p>
    <w:p w14:paraId="3A5A8D3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（六）物料配备要求</w:t>
      </w:r>
    </w:p>
    <w:p w14:paraId="5BA10C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研学资料：为每位参与研学的师生配备研学手册、研学日记本、笔等学习资料。</w:t>
      </w:r>
    </w:p>
    <w:p w14:paraId="2C7E5C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安全物料：配备安全帽（如需要）、急救包等安全设备。</w:t>
      </w:r>
    </w:p>
    <w:p w14:paraId="7A2E2B9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宣传物料：配备活动横幅、旗帜、胸牌、合影道具等宣传物料。注：以上所有行程包含参与本次活动的所有师生的费用、工作人员费用及各类服务费，中标供应商负责所有人员的食宿行，主要包含交通费、食宿费、保险费、体检费、服装费、突发情况必要支出及其他费用等内容，本项目甲方不再另行支付其他任何费用，请供应商将以上因素综合考虑进报价中。</w:t>
      </w:r>
    </w:p>
    <w:p w14:paraId="5B26DD4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九、交付物要求</w:t>
      </w:r>
    </w:p>
    <w:p w14:paraId="73B3832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供应商须在项目完成后15个工作日内向采购人提交以下交付物：</w:t>
      </w:r>
    </w:p>
    <w:p w14:paraId="739E09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项目实施总结报告（含三部分活动的实施情况、参与人数、活动成效、经费使用情况等）；</w:t>
      </w:r>
    </w:p>
    <w:p w14:paraId="69DE4E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green"/>
          <w:lang w:val="en-US" w:eastAsia="zh-CN"/>
        </w:rPr>
      </w:pPr>
      <w:r>
        <w:rPr>
          <w:rFonts w:hint="eastAsia" w:ascii="仿宋" w:hAnsi="仿宋" w:eastAsia="仿宋" w:cs="仿宋"/>
          <w:b w:val="0"/>
          <w:bCs w:val="0"/>
          <w:color w:val="auto"/>
          <w:sz w:val="24"/>
          <w:szCs w:val="24"/>
          <w:highlight w:val="none"/>
          <w:lang w:val="en-US" w:eastAsia="zh-CN"/>
        </w:rPr>
        <w:t>2. 活动照片资料（照片需为高清照片）；</w:t>
      </w:r>
    </w:p>
    <w:p w14:paraId="07BFAAB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研学成果集（含学生研学日记、心得、摄影作品精选）；</w:t>
      </w:r>
    </w:p>
    <w:p w14:paraId="2AE6341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师生满意度调查报告（参与活动师生满意度不低于90%）；</w:t>
      </w:r>
    </w:p>
    <w:p w14:paraId="00E1A5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 安全管理台账及应急处置记录；</w:t>
      </w:r>
    </w:p>
    <w:p w14:paraId="700291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 保险保单复印件；</w:t>
      </w:r>
    </w:p>
    <w:p w14:paraId="0287C51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十、验收标准</w:t>
      </w:r>
    </w:p>
    <w:p w14:paraId="3D90C7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（一）活动完成情况验收：</w:t>
      </w:r>
    </w:p>
    <w:p w14:paraId="5985C7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“请进来”活动：完成河南30名师生7天和田交流活动，行程安排与采购需求一致，无重大安全事故。</w:t>
      </w:r>
    </w:p>
    <w:p w14:paraId="12A4AB3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“走出去”活动：完成和田90名师生7天河南交流活动，行程安排与采购需求一致，无重大安全事故。</w:t>
      </w:r>
    </w:p>
    <w:p w14:paraId="2DD31D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"润土计划”：完成12000名师生本地研学活动，分批分期组织有序，无重大安全事故。</w:t>
      </w:r>
    </w:p>
    <w:p w14:paraId="006B3CA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（二）服务质量验收：</w:t>
      </w:r>
    </w:p>
    <w:p w14:paraId="542345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交通、住宿、餐饮服务符合本采购需求第八条（交通住宿餐饮）规定的标准；</w:t>
      </w:r>
    </w:p>
    <w:p w14:paraId="65B075B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安全保障措施落实到位，保险覆盖全程，应急预案完善；</w:t>
      </w:r>
    </w:p>
    <w:p w14:paraId="3F084C3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宣传推广工作按要求完成，成片和成果资料经采购人审核通过。</w:t>
      </w:r>
    </w:p>
    <w:p w14:paraId="7FD178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（三）交付物验收：</w:t>
      </w:r>
    </w:p>
    <w:p w14:paraId="007C0F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本采购需求第九条（交付物）规定的8项交付物全部提交，经采购人审核合格。</w:t>
      </w:r>
    </w:p>
    <w:p w14:paraId="37495E9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（四）满意度验收：</w:t>
      </w:r>
    </w:p>
    <w:p w14:paraId="4FB6F2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参与活动师生满意度调查满意率不低于90%。</w:t>
      </w:r>
    </w:p>
    <w:p w14:paraId="4B993F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（五）执行标准：</w:t>
      </w:r>
    </w:p>
    <w:p w14:paraId="4881CA5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国家相关标准：执行国家相关标准；</w:t>
      </w:r>
    </w:p>
    <w:p w14:paraId="59A5D95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行业标准：执行行业标准《研学旅行服务规范》（LB/T 054-2017）等；</w:t>
      </w:r>
    </w:p>
    <w:p w14:paraId="06F4AFE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地方标准：执行地方标准相关标准及规范；</w:t>
      </w:r>
    </w:p>
    <w:p w14:paraId="38F080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其他标准：各级教育行政部门关于中小学生研学旅行工作和课程建设的有关政策。</w:t>
      </w:r>
    </w:p>
    <w:p w14:paraId="5B33B56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十一、付款方式</w:t>
      </w:r>
      <w:r>
        <w:rPr>
          <w:rFonts w:hint="eastAsia" w:ascii="仿宋" w:hAnsi="仿宋" w:eastAsia="仿宋" w:cs="仿宋"/>
          <w:b w:val="0"/>
          <w:bCs w:val="0"/>
          <w:color w:val="auto"/>
          <w:sz w:val="24"/>
          <w:szCs w:val="24"/>
          <w:highlight w:val="none"/>
          <w:lang w:val="en-US" w:eastAsia="zh-CN"/>
        </w:rPr>
        <w:t>：具体付款方式以双方签订合同为准。</w:t>
      </w:r>
    </w:p>
    <w:p w14:paraId="0BDADF6C">
      <w:pPr>
        <w:spacing w:line="360" w:lineRule="auto"/>
        <w:jc w:val="center"/>
        <w:outlineLvl w:val="0"/>
        <w:rPr>
          <w:rFonts w:hint="eastAsia" w:ascii="仿宋" w:hAnsi="仿宋" w:eastAsia="仿宋" w:cs="仿宋"/>
          <w:b/>
          <w:bCs/>
          <w:color w:val="auto"/>
          <w:sz w:val="36"/>
          <w:szCs w:val="36"/>
          <w:highlight w:val="none"/>
        </w:rPr>
      </w:pPr>
    </w:p>
    <w:p w14:paraId="40AC9B0E">
      <w:pPr>
        <w:spacing w:line="360" w:lineRule="auto"/>
        <w:jc w:val="center"/>
        <w:outlineLvl w:val="0"/>
        <w:rPr>
          <w:rFonts w:hint="eastAsia" w:ascii="仿宋" w:hAnsi="仿宋" w:eastAsia="仿宋" w:cs="仿宋"/>
          <w:b/>
          <w:bCs/>
          <w:color w:val="auto"/>
          <w:sz w:val="36"/>
          <w:szCs w:val="36"/>
          <w:highlight w:val="none"/>
        </w:rPr>
      </w:pPr>
    </w:p>
    <w:p w14:paraId="6F7D51B2">
      <w:pPr>
        <w:spacing w:line="360" w:lineRule="auto"/>
        <w:jc w:val="center"/>
        <w:outlineLvl w:val="0"/>
        <w:rPr>
          <w:rFonts w:hint="eastAsia" w:ascii="仿宋" w:hAnsi="仿宋" w:eastAsia="仿宋" w:cs="仿宋"/>
          <w:b/>
          <w:bCs/>
          <w:color w:val="auto"/>
          <w:sz w:val="36"/>
          <w:szCs w:val="36"/>
          <w:highlight w:val="none"/>
        </w:rPr>
      </w:pPr>
    </w:p>
    <w:p w14:paraId="4FB10984">
      <w:pPr>
        <w:spacing w:line="360" w:lineRule="auto"/>
        <w:jc w:val="center"/>
        <w:outlineLvl w:val="0"/>
        <w:rPr>
          <w:rFonts w:hint="eastAsia" w:ascii="仿宋" w:hAnsi="仿宋" w:eastAsia="仿宋" w:cs="仿宋"/>
          <w:b/>
          <w:bCs/>
          <w:color w:val="auto"/>
          <w:sz w:val="36"/>
          <w:szCs w:val="36"/>
          <w:highlight w:val="none"/>
        </w:rPr>
      </w:pPr>
    </w:p>
    <w:p w14:paraId="0BAF0D93">
      <w:pPr>
        <w:spacing w:line="360" w:lineRule="auto"/>
        <w:jc w:val="center"/>
        <w:outlineLvl w:val="0"/>
        <w:rPr>
          <w:rFonts w:hint="eastAsia" w:ascii="仿宋" w:hAnsi="仿宋" w:eastAsia="仿宋" w:cs="仿宋"/>
          <w:b/>
          <w:bCs/>
          <w:color w:val="auto"/>
          <w:sz w:val="36"/>
          <w:szCs w:val="36"/>
          <w:highlight w:val="none"/>
        </w:rPr>
      </w:pPr>
    </w:p>
    <w:p w14:paraId="47DF4C3D">
      <w:pPr>
        <w:spacing w:line="360" w:lineRule="auto"/>
        <w:jc w:val="center"/>
        <w:outlineLvl w:val="0"/>
        <w:rPr>
          <w:rFonts w:hint="eastAsia" w:ascii="仿宋" w:hAnsi="仿宋" w:eastAsia="仿宋" w:cs="仿宋"/>
          <w:b/>
          <w:bCs/>
          <w:color w:val="auto"/>
          <w:sz w:val="36"/>
          <w:szCs w:val="36"/>
          <w:highlight w:val="none"/>
        </w:rPr>
      </w:pPr>
    </w:p>
    <w:p w14:paraId="7222F03C">
      <w:pPr>
        <w:spacing w:line="360" w:lineRule="auto"/>
        <w:jc w:val="center"/>
        <w:outlineLvl w:val="0"/>
        <w:rPr>
          <w:rFonts w:hint="eastAsia" w:ascii="仿宋" w:hAnsi="仿宋" w:eastAsia="仿宋" w:cs="仿宋"/>
          <w:b/>
          <w:bCs/>
          <w:color w:val="auto"/>
          <w:sz w:val="36"/>
          <w:szCs w:val="36"/>
          <w:highlight w:val="none"/>
        </w:rPr>
      </w:pPr>
    </w:p>
    <w:p w14:paraId="13EB6B2E">
      <w:pP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br w:type="page"/>
      </w:r>
    </w:p>
    <w:p w14:paraId="113CF6E3">
      <w:pPr>
        <w:spacing w:line="360" w:lineRule="auto"/>
        <w:jc w:val="center"/>
        <w:outlineLvl w:val="0"/>
        <w:rPr>
          <w:rFonts w:hint="eastAsia" w:ascii="仿宋" w:hAnsi="仿宋" w:eastAsia="仿宋" w:cs="仿宋"/>
          <w:color w:val="auto"/>
          <w:sz w:val="36"/>
          <w:szCs w:val="36"/>
          <w:highlight w:val="none"/>
        </w:rPr>
      </w:pP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val="en-US" w:eastAsia="zh-CN"/>
        </w:rPr>
        <w:t>四</w:t>
      </w:r>
      <w:r>
        <w:rPr>
          <w:rFonts w:hint="eastAsia" w:ascii="仿宋" w:hAnsi="仿宋" w:eastAsia="仿宋" w:cs="仿宋"/>
          <w:b/>
          <w:bCs/>
          <w:color w:val="auto"/>
          <w:sz w:val="36"/>
          <w:szCs w:val="36"/>
          <w:highlight w:val="none"/>
        </w:rPr>
        <w:t xml:space="preserve">章   </w:t>
      </w:r>
      <w:bookmarkEnd w:id="99"/>
      <w:bookmarkEnd w:id="100"/>
      <w:r>
        <w:rPr>
          <w:rFonts w:hint="eastAsia" w:ascii="仿宋" w:hAnsi="仿宋" w:eastAsia="仿宋" w:cs="仿宋"/>
          <w:b/>
          <w:bCs/>
          <w:color w:val="auto"/>
          <w:sz w:val="36"/>
          <w:szCs w:val="36"/>
          <w:highlight w:val="none"/>
          <w:lang w:eastAsia="zh-CN"/>
        </w:rPr>
        <w:t>采购合同范本</w:t>
      </w:r>
      <w:r>
        <w:rPr>
          <w:rFonts w:hint="eastAsia" w:ascii="仿宋" w:hAnsi="仿宋" w:eastAsia="仿宋" w:cs="仿宋"/>
          <w:b/>
          <w:bCs/>
          <w:color w:val="auto"/>
          <w:sz w:val="36"/>
          <w:szCs w:val="36"/>
          <w:highlight w:val="none"/>
        </w:rPr>
        <w:t>（仅供参考）</w:t>
      </w:r>
      <w:bookmarkEnd w:id="101"/>
      <w:bookmarkEnd w:id="102"/>
      <w:bookmarkEnd w:id="103"/>
      <w:bookmarkEnd w:id="104"/>
      <w:bookmarkEnd w:id="105"/>
      <w:bookmarkEnd w:id="106"/>
      <w:bookmarkEnd w:id="107"/>
      <w:bookmarkEnd w:id="108"/>
      <w:bookmarkEnd w:id="109"/>
      <w:bookmarkEnd w:id="110"/>
      <w:bookmarkEnd w:id="111"/>
    </w:p>
    <w:p w14:paraId="55AC3950">
      <w:pPr>
        <w:kinsoku w:val="0"/>
        <w:autoSpaceDE w:val="0"/>
        <w:autoSpaceDN w:val="0"/>
        <w:adjustRightInd w:val="0"/>
        <w:snapToGrid w:val="0"/>
        <w:spacing w:after="0" w:line="720" w:lineRule="auto"/>
        <w:jc w:val="left"/>
        <w:textAlignment w:val="baseline"/>
        <w:rPr>
          <w:rFonts w:hint="eastAsia" w:ascii="仿宋" w:hAnsi="仿宋" w:eastAsia="仿宋" w:cs="仿宋"/>
          <w:b/>
          <w:bCs/>
          <w:snapToGrid w:val="0"/>
          <w:color w:val="auto"/>
          <w:kern w:val="2"/>
          <w:sz w:val="40"/>
          <w:szCs w:val="40"/>
          <w:highlight w:val="none"/>
          <w:u w:val="single"/>
          <w:lang w:val="en-US" w:eastAsia="zh-CN" w:bidi="ar-SA"/>
        </w:rPr>
      </w:pPr>
      <w:r>
        <w:rPr>
          <w:rFonts w:hint="eastAsia" w:ascii="仿宋" w:hAnsi="仿宋" w:eastAsia="仿宋" w:cs="仿宋"/>
          <w:snapToGrid w:val="0"/>
          <w:color w:val="auto"/>
          <w:kern w:val="0"/>
          <w:sz w:val="24"/>
          <w:szCs w:val="21"/>
          <w:highlight w:val="none"/>
        </w:rPr>
        <w:t>合同编号：</w:t>
      </w:r>
      <w:r>
        <w:rPr>
          <w:rFonts w:hint="eastAsia" w:ascii="仿宋" w:hAnsi="仿宋" w:eastAsia="仿宋" w:cs="仿宋"/>
          <w:snapToGrid w:val="0"/>
          <w:color w:val="auto"/>
          <w:kern w:val="0"/>
          <w:sz w:val="24"/>
          <w:szCs w:val="21"/>
          <w:highlight w:val="none"/>
          <w:u w:val="none"/>
        </w:rPr>
        <w:t xml:space="preserve"> </w:t>
      </w:r>
      <w:r>
        <w:rPr>
          <w:rFonts w:hint="eastAsia" w:ascii="仿宋" w:hAnsi="仿宋" w:eastAsia="仿宋" w:cs="仿宋"/>
          <w:snapToGrid w:val="0"/>
          <w:color w:val="auto"/>
          <w:kern w:val="0"/>
          <w:sz w:val="24"/>
          <w:szCs w:val="21"/>
          <w:highlight w:val="none"/>
          <w:u w:val="single"/>
        </w:rPr>
        <w:t xml:space="preserve">          </w:t>
      </w:r>
    </w:p>
    <w:p w14:paraId="5EC5D5C7">
      <w:pPr>
        <w:kinsoku w:val="0"/>
        <w:autoSpaceDE w:val="0"/>
        <w:autoSpaceDN w:val="0"/>
        <w:adjustRightInd w:val="0"/>
        <w:snapToGrid w:val="0"/>
        <w:spacing w:after="0" w:line="240" w:lineRule="auto"/>
        <w:jc w:val="center"/>
        <w:textAlignment w:val="baseline"/>
        <w:rPr>
          <w:rFonts w:hint="eastAsia" w:ascii="仿宋" w:hAnsi="仿宋" w:eastAsia="仿宋" w:cs="仿宋"/>
          <w:b/>
          <w:bCs/>
          <w:snapToGrid w:val="0"/>
          <w:color w:val="auto"/>
          <w:kern w:val="2"/>
          <w:sz w:val="28"/>
          <w:szCs w:val="28"/>
          <w:highlight w:val="none"/>
          <w:lang w:val="en-US" w:eastAsia="zh-CN" w:bidi="ar-SA"/>
        </w:rPr>
      </w:pPr>
    </w:p>
    <w:p w14:paraId="06F7B873">
      <w:pPr>
        <w:widowControl/>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Cs w:val="21"/>
          <w:lang w:val="en-US" w:eastAsia="zh-CN"/>
        </w:rPr>
      </w:pPr>
    </w:p>
    <w:p w14:paraId="40197D0F">
      <w:pPr>
        <w:kinsoku w:val="0"/>
        <w:autoSpaceDE w:val="0"/>
        <w:autoSpaceDN w:val="0"/>
        <w:adjustRightInd w:val="0"/>
        <w:snapToGrid w:val="0"/>
        <w:spacing w:after="0" w:line="720" w:lineRule="auto"/>
        <w:jc w:val="center"/>
        <w:textAlignment w:val="baseline"/>
        <w:rPr>
          <w:rFonts w:hint="eastAsia" w:ascii="仿宋" w:hAnsi="仿宋" w:eastAsia="仿宋" w:cs="仿宋"/>
          <w:b/>
          <w:bCs/>
          <w:snapToGrid w:val="0"/>
          <w:color w:val="auto"/>
          <w:kern w:val="2"/>
          <w:sz w:val="40"/>
          <w:szCs w:val="40"/>
          <w:highlight w:val="none"/>
          <w:lang w:val="en-US" w:eastAsia="zh-CN" w:bidi="ar-SA"/>
        </w:rPr>
      </w:pPr>
      <w:r>
        <w:rPr>
          <w:rFonts w:hint="eastAsia" w:ascii="仿宋" w:hAnsi="仿宋" w:eastAsia="仿宋" w:cs="仿宋"/>
          <w:b/>
          <w:bCs/>
          <w:snapToGrid w:val="0"/>
          <w:color w:val="auto"/>
          <w:kern w:val="2"/>
          <w:sz w:val="40"/>
          <w:szCs w:val="40"/>
          <w:highlight w:val="none"/>
          <w:lang w:val="en-US" w:eastAsia="zh-CN" w:bidi="ar-SA"/>
        </w:rPr>
        <w:t>（服务类）</w:t>
      </w:r>
    </w:p>
    <w:p w14:paraId="5743AF3E">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63FA6EFB">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13D9BBEA">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72897167">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79D8D00D">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3BCA9232">
      <w:pPr>
        <w:widowControl/>
        <w:kinsoku w:val="0"/>
        <w:autoSpaceDE w:val="0"/>
        <w:autoSpaceDN w:val="0"/>
        <w:adjustRightInd w:val="0"/>
        <w:snapToGrid w:val="0"/>
        <w:spacing w:line="240" w:lineRule="auto"/>
        <w:jc w:val="left"/>
        <w:textAlignment w:val="baseline"/>
        <w:rPr>
          <w:rFonts w:hint="eastAsia" w:ascii="仿宋" w:hAnsi="仿宋" w:eastAsia="仿宋" w:cs="仿宋"/>
          <w:b/>
          <w:bCs/>
          <w:snapToGrid w:val="0"/>
          <w:color w:val="000000"/>
          <w:spacing w:val="-20"/>
          <w:kern w:val="44"/>
          <w:sz w:val="40"/>
          <w:szCs w:val="40"/>
        </w:rPr>
      </w:pPr>
    </w:p>
    <w:p w14:paraId="49BAB754">
      <w:pPr>
        <w:widowControl/>
        <w:kinsoku w:val="0"/>
        <w:autoSpaceDE w:val="0"/>
        <w:autoSpaceDN w:val="0"/>
        <w:adjustRightInd w:val="0"/>
        <w:snapToGrid w:val="0"/>
        <w:spacing w:before="120" w:line="22" w:lineRule="atLeast"/>
        <w:ind w:left="96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项目名称：</w:t>
      </w:r>
      <w:r>
        <w:rPr>
          <w:rFonts w:hint="eastAsia" w:ascii="仿宋" w:hAnsi="仿宋" w:eastAsia="仿宋" w:cs="仿宋"/>
          <w:snapToGrid w:val="0"/>
          <w:color w:val="auto"/>
          <w:kern w:val="0"/>
          <w:sz w:val="24"/>
          <w:szCs w:val="21"/>
          <w:highlight w:val="none"/>
          <w:u w:val="single"/>
        </w:rPr>
        <w:t xml:space="preserve">                                   </w:t>
      </w:r>
    </w:p>
    <w:p w14:paraId="2F59D82B">
      <w:pPr>
        <w:kinsoku w:val="0"/>
        <w:autoSpaceDE w:val="0"/>
        <w:autoSpaceDN w:val="0"/>
        <w:adjustRightInd w:val="0"/>
        <w:snapToGrid w:val="0"/>
        <w:spacing w:before="120" w:line="22" w:lineRule="atLeast"/>
        <w:jc w:val="left"/>
        <w:textAlignment w:val="baseline"/>
        <w:rPr>
          <w:rFonts w:hint="eastAsia" w:ascii="仿宋" w:hAnsi="仿宋" w:eastAsia="仿宋" w:cs="仿宋"/>
          <w:snapToGrid w:val="0"/>
          <w:color w:val="auto"/>
          <w:kern w:val="0"/>
          <w:sz w:val="24"/>
          <w:szCs w:val="24"/>
          <w:highlight w:val="none"/>
        </w:rPr>
      </w:pPr>
    </w:p>
    <w:p w14:paraId="1F04A059">
      <w:pPr>
        <w:kinsoku w:val="0"/>
        <w:autoSpaceDE w:val="0"/>
        <w:autoSpaceDN w:val="0"/>
        <w:adjustRightInd w:val="0"/>
        <w:snapToGrid w:val="0"/>
        <w:spacing w:before="120" w:line="22" w:lineRule="atLeast"/>
        <w:jc w:val="left"/>
        <w:textAlignment w:val="baseline"/>
        <w:rPr>
          <w:rFonts w:hint="eastAsia" w:ascii="仿宋" w:hAnsi="仿宋" w:eastAsia="仿宋" w:cs="仿宋"/>
          <w:snapToGrid w:val="0"/>
          <w:color w:val="auto"/>
          <w:kern w:val="0"/>
          <w:sz w:val="24"/>
          <w:szCs w:val="24"/>
          <w:highlight w:val="none"/>
        </w:rPr>
      </w:pPr>
    </w:p>
    <w:p w14:paraId="255FE6E1">
      <w:pPr>
        <w:widowControl/>
        <w:kinsoku w:val="0"/>
        <w:autoSpaceDE w:val="0"/>
        <w:autoSpaceDN w:val="0"/>
        <w:adjustRightInd w:val="0"/>
        <w:snapToGrid w:val="0"/>
        <w:spacing w:line="240" w:lineRule="auto"/>
        <w:jc w:val="left"/>
        <w:textAlignment w:val="baseline"/>
        <w:rPr>
          <w:rFonts w:hint="eastAsia" w:ascii="仿宋" w:hAnsi="仿宋" w:eastAsia="仿宋" w:cs="仿宋"/>
          <w:snapToGrid w:val="0"/>
          <w:color w:val="auto"/>
          <w:kern w:val="0"/>
          <w:szCs w:val="21"/>
          <w:highlight w:val="none"/>
        </w:rPr>
      </w:pPr>
    </w:p>
    <w:p w14:paraId="4326B967">
      <w:pPr>
        <w:widowControl/>
        <w:kinsoku w:val="0"/>
        <w:autoSpaceDE w:val="0"/>
        <w:autoSpaceDN w:val="0"/>
        <w:adjustRightInd w:val="0"/>
        <w:snapToGrid w:val="0"/>
        <w:spacing w:before="120" w:line="22" w:lineRule="atLeast"/>
        <w:ind w:left="96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甲</w:t>
      </w:r>
      <w:r>
        <w:rPr>
          <w:rFonts w:hint="eastAsia" w:ascii="仿宋" w:hAnsi="仿宋" w:eastAsia="仿宋" w:cs="仿宋"/>
          <w:snapToGrid w:val="0"/>
          <w:color w:val="auto"/>
          <w:kern w:val="0"/>
          <w:sz w:val="24"/>
          <w:szCs w:val="21"/>
          <w:highlight w:val="none"/>
          <w:lang w:val="en-US" w:eastAsia="zh-CN"/>
        </w:rPr>
        <w:t xml:space="preserve">  </w:t>
      </w:r>
      <w:r>
        <w:rPr>
          <w:rFonts w:hint="eastAsia" w:ascii="仿宋" w:hAnsi="仿宋" w:eastAsia="仿宋" w:cs="仿宋"/>
          <w:snapToGrid w:val="0"/>
          <w:color w:val="auto"/>
          <w:kern w:val="0"/>
          <w:sz w:val="24"/>
          <w:szCs w:val="21"/>
          <w:highlight w:val="none"/>
        </w:rPr>
        <w:t>方：</w:t>
      </w:r>
      <w:r>
        <w:rPr>
          <w:rFonts w:hint="eastAsia" w:ascii="仿宋" w:hAnsi="仿宋" w:eastAsia="仿宋" w:cs="仿宋"/>
          <w:snapToGrid w:val="0"/>
          <w:color w:val="auto"/>
          <w:kern w:val="0"/>
          <w:sz w:val="24"/>
          <w:szCs w:val="21"/>
          <w:highlight w:val="none"/>
          <w:u w:val="single"/>
        </w:rPr>
        <w:t xml:space="preserve">                                       </w:t>
      </w:r>
    </w:p>
    <w:p w14:paraId="5BF445F1">
      <w:pPr>
        <w:widowControl/>
        <w:kinsoku w:val="0"/>
        <w:autoSpaceDE w:val="0"/>
        <w:autoSpaceDN w:val="0"/>
        <w:adjustRightInd w:val="0"/>
        <w:snapToGrid w:val="0"/>
        <w:spacing w:before="120" w:line="22" w:lineRule="atLeast"/>
        <w:jc w:val="left"/>
        <w:textAlignment w:val="baseline"/>
        <w:rPr>
          <w:rFonts w:hint="eastAsia" w:ascii="仿宋" w:hAnsi="仿宋" w:eastAsia="仿宋" w:cs="仿宋"/>
          <w:snapToGrid w:val="0"/>
          <w:color w:val="auto"/>
          <w:kern w:val="0"/>
          <w:sz w:val="24"/>
          <w:szCs w:val="21"/>
          <w:highlight w:val="none"/>
        </w:rPr>
      </w:pPr>
    </w:p>
    <w:p w14:paraId="6E7F8284">
      <w:pPr>
        <w:widowControl/>
        <w:kinsoku w:val="0"/>
        <w:autoSpaceDE w:val="0"/>
        <w:autoSpaceDN w:val="0"/>
        <w:adjustRightInd w:val="0"/>
        <w:snapToGrid w:val="0"/>
        <w:spacing w:before="120" w:line="22" w:lineRule="atLeast"/>
        <w:ind w:left="96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乙</w:t>
      </w:r>
      <w:r>
        <w:rPr>
          <w:rFonts w:hint="eastAsia" w:ascii="仿宋" w:hAnsi="仿宋" w:eastAsia="仿宋" w:cs="仿宋"/>
          <w:snapToGrid w:val="0"/>
          <w:color w:val="auto"/>
          <w:kern w:val="0"/>
          <w:sz w:val="24"/>
          <w:szCs w:val="21"/>
          <w:highlight w:val="none"/>
          <w:lang w:val="en-US" w:eastAsia="zh-CN"/>
        </w:rPr>
        <w:t xml:space="preserve">  </w:t>
      </w:r>
      <w:r>
        <w:rPr>
          <w:rFonts w:hint="eastAsia" w:ascii="仿宋" w:hAnsi="仿宋" w:eastAsia="仿宋" w:cs="仿宋"/>
          <w:snapToGrid w:val="0"/>
          <w:color w:val="auto"/>
          <w:kern w:val="0"/>
          <w:sz w:val="24"/>
          <w:szCs w:val="21"/>
          <w:highlight w:val="none"/>
        </w:rPr>
        <w:t>方：</w:t>
      </w:r>
      <w:r>
        <w:rPr>
          <w:rFonts w:hint="eastAsia" w:ascii="仿宋" w:hAnsi="仿宋" w:eastAsia="仿宋" w:cs="仿宋"/>
          <w:snapToGrid w:val="0"/>
          <w:color w:val="auto"/>
          <w:kern w:val="0"/>
          <w:sz w:val="24"/>
          <w:szCs w:val="21"/>
          <w:highlight w:val="none"/>
          <w:u w:val="single"/>
        </w:rPr>
        <w:t xml:space="preserve">                                       </w:t>
      </w:r>
    </w:p>
    <w:p w14:paraId="6B398C1E">
      <w:pPr>
        <w:widowControl/>
        <w:kinsoku w:val="0"/>
        <w:autoSpaceDE w:val="0"/>
        <w:autoSpaceDN w:val="0"/>
        <w:adjustRightInd w:val="0"/>
        <w:snapToGrid w:val="0"/>
        <w:spacing w:before="120" w:line="22" w:lineRule="atLeast"/>
        <w:jc w:val="left"/>
        <w:textAlignment w:val="baseline"/>
        <w:rPr>
          <w:rFonts w:hint="eastAsia" w:ascii="仿宋" w:hAnsi="仿宋" w:eastAsia="仿宋" w:cs="仿宋"/>
          <w:snapToGrid w:val="0"/>
          <w:color w:val="auto"/>
          <w:kern w:val="0"/>
          <w:sz w:val="24"/>
          <w:szCs w:val="21"/>
          <w:highlight w:val="none"/>
        </w:rPr>
      </w:pPr>
    </w:p>
    <w:p w14:paraId="76FB3573">
      <w:pPr>
        <w:widowControl/>
        <w:kinsoku w:val="0"/>
        <w:autoSpaceDE w:val="0"/>
        <w:autoSpaceDN w:val="0"/>
        <w:adjustRightInd w:val="0"/>
        <w:snapToGrid w:val="0"/>
        <w:spacing w:before="120" w:line="22" w:lineRule="atLeast"/>
        <w:ind w:firstLine="960" w:firstLineChars="40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签订地：</w:t>
      </w:r>
      <w:r>
        <w:rPr>
          <w:rFonts w:hint="eastAsia" w:ascii="仿宋" w:hAnsi="仿宋" w:eastAsia="仿宋" w:cs="仿宋"/>
          <w:snapToGrid w:val="0"/>
          <w:color w:val="auto"/>
          <w:kern w:val="0"/>
          <w:sz w:val="24"/>
          <w:szCs w:val="21"/>
          <w:highlight w:val="none"/>
          <w:u w:val="single"/>
        </w:rPr>
        <w:t xml:space="preserve">                                     </w:t>
      </w:r>
    </w:p>
    <w:p w14:paraId="20E3FFE6">
      <w:pPr>
        <w:widowControl/>
        <w:kinsoku w:val="0"/>
        <w:autoSpaceDE w:val="0"/>
        <w:autoSpaceDN w:val="0"/>
        <w:adjustRightInd w:val="0"/>
        <w:snapToGrid w:val="0"/>
        <w:spacing w:before="120" w:line="22" w:lineRule="atLeast"/>
        <w:jc w:val="left"/>
        <w:textAlignment w:val="baseline"/>
        <w:rPr>
          <w:rFonts w:hint="eastAsia" w:ascii="仿宋" w:hAnsi="仿宋" w:eastAsia="仿宋" w:cs="仿宋"/>
          <w:snapToGrid w:val="0"/>
          <w:color w:val="auto"/>
          <w:kern w:val="0"/>
          <w:sz w:val="24"/>
          <w:szCs w:val="21"/>
          <w:highlight w:val="none"/>
        </w:rPr>
      </w:pPr>
    </w:p>
    <w:p w14:paraId="2F42CDA8">
      <w:pPr>
        <w:widowControl/>
        <w:kinsoku w:val="0"/>
        <w:autoSpaceDE w:val="0"/>
        <w:autoSpaceDN w:val="0"/>
        <w:adjustRightInd w:val="0"/>
        <w:snapToGrid w:val="0"/>
        <w:spacing w:line="480" w:lineRule="auto"/>
        <w:ind w:firstLine="960" w:firstLineChars="400"/>
        <w:jc w:val="left"/>
        <w:textAlignment w:val="baseline"/>
        <w:rPr>
          <w:rFonts w:hint="eastAsia" w:ascii="仿宋" w:hAnsi="仿宋" w:eastAsia="仿宋" w:cs="仿宋"/>
          <w:b/>
          <w:bCs/>
          <w:snapToGrid w:val="0"/>
          <w:color w:val="000000"/>
          <w:kern w:val="0"/>
          <w:sz w:val="24"/>
          <w:szCs w:val="24"/>
          <w:u w:val="single"/>
          <w:lang w:val="en-US" w:eastAsia="zh-CN"/>
        </w:rPr>
      </w:pPr>
      <w:r>
        <w:rPr>
          <w:rFonts w:hint="eastAsia" w:ascii="仿宋" w:hAnsi="仿宋" w:eastAsia="仿宋" w:cs="仿宋"/>
          <w:snapToGrid w:val="0"/>
          <w:color w:val="auto"/>
          <w:kern w:val="0"/>
          <w:sz w:val="24"/>
          <w:szCs w:val="21"/>
          <w:highlight w:val="none"/>
        </w:rPr>
        <w:t>签订日期：</w:t>
      </w:r>
      <w:r>
        <w:rPr>
          <w:rFonts w:hint="eastAsia" w:ascii="仿宋" w:hAnsi="仿宋" w:eastAsia="仿宋" w:cs="仿宋"/>
          <w:snapToGrid w:val="0"/>
          <w:color w:val="auto"/>
          <w:kern w:val="0"/>
          <w:sz w:val="24"/>
          <w:szCs w:val="21"/>
          <w:highlight w:val="none"/>
          <w:lang w:val="en-US" w:eastAsia="zh-CN"/>
        </w:rPr>
        <w:t xml:space="preserve">  </w:t>
      </w:r>
      <w:r>
        <w:rPr>
          <w:rFonts w:hint="eastAsia" w:ascii="仿宋" w:hAnsi="仿宋" w:eastAsia="仿宋" w:cs="仿宋"/>
          <w:snapToGrid w:val="0"/>
          <w:color w:val="auto"/>
          <w:kern w:val="0"/>
          <w:sz w:val="24"/>
          <w:szCs w:val="21"/>
          <w:highlight w:val="none"/>
        </w:rPr>
        <w:t>年</w:t>
      </w:r>
      <w:r>
        <w:rPr>
          <w:rFonts w:hint="eastAsia" w:ascii="仿宋" w:hAnsi="仿宋" w:eastAsia="仿宋" w:cs="仿宋"/>
          <w:snapToGrid w:val="0"/>
          <w:color w:val="auto"/>
          <w:kern w:val="0"/>
          <w:sz w:val="24"/>
          <w:szCs w:val="21"/>
          <w:highlight w:val="none"/>
          <w:lang w:val="en-US" w:eastAsia="zh-CN"/>
        </w:rPr>
        <w:t xml:space="preserve">  </w:t>
      </w:r>
      <w:r>
        <w:rPr>
          <w:rFonts w:hint="eastAsia" w:ascii="仿宋" w:hAnsi="仿宋" w:eastAsia="仿宋" w:cs="仿宋"/>
          <w:snapToGrid w:val="0"/>
          <w:color w:val="auto"/>
          <w:kern w:val="0"/>
          <w:sz w:val="24"/>
          <w:szCs w:val="21"/>
          <w:highlight w:val="none"/>
        </w:rPr>
        <w:t>月</w:t>
      </w:r>
      <w:r>
        <w:rPr>
          <w:rFonts w:hint="eastAsia" w:ascii="仿宋" w:hAnsi="仿宋" w:eastAsia="仿宋" w:cs="仿宋"/>
          <w:snapToGrid w:val="0"/>
          <w:color w:val="auto"/>
          <w:kern w:val="0"/>
          <w:sz w:val="24"/>
          <w:szCs w:val="21"/>
          <w:highlight w:val="none"/>
          <w:lang w:val="en-US" w:eastAsia="zh-CN"/>
        </w:rPr>
        <w:t xml:space="preserve">  </w:t>
      </w:r>
      <w:r>
        <w:rPr>
          <w:rFonts w:hint="eastAsia" w:ascii="仿宋" w:hAnsi="仿宋" w:eastAsia="仿宋" w:cs="仿宋"/>
          <w:snapToGrid w:val="0"/>
          <w:color w:val="auto"/>
          <w:kern w:val="0"/>
          <w:sz w:val="24"/>
          <w:szCs w:val="21"/>
          <w:highlight w:val="none"/>
        </w:rPr>
        <w:t>日</w:t>
      </w:r>
      <w:r>
        <w:rPr>
          <w:rFonts w:hint="eastAsia" w:ascii="仿宋" w:hAnsi="仿宋" w:eastAsia="仿宋" w:cs="仿宋"/>
          <w:b/>
          <w:bCs/>
          <w:snapToGrid w:val="0"/>
          <w:color w:val="000000"/>
          <w:kern w:val="0"/>
          <w:sz w:val="24"/>
          <w:szCs w:val="24"/>
          <w:u w:val="single"/>
          <w:lang w:val="en-US" w:eastAsia="zh-CN"/>
        </w:rPr>
        <w:t xml:space="preserve">           </w:t>
      </w:r>
    </w:p>
    <w:p w14:paraId="4D7509C3">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000000"/>
          <w:kern w:val="0"/>
          <w:sz w:val="24"/>
          <w:szCs w:val="24"/>
        </w:rPr>
      </w:pPr>
    </w:p>
    <w:p w14:paraId="122A6E47">
      <w:pPr>
        <w:widowControl/>
        <w:kinsoku w:val="0"/>
        <w:autoSpaceDE w:val="0"/>
        <w:autoSpaceDN w:val="0"/>
        <w:adjustRightInd w:val="0"/>
        <w:snapToGrid w:val="0"/>
        <w:spacing w:line="240" w:lineRule="auto"/>
        <w:jc w:val="center"/>
        <w:textAlignment w:val="baseline"/>
        <w:rPr>
          <w:rFonts w:hint="eastAsia" w:ascii="仿宋" w:hAnsi="仿宋" w:eastAsia="仿宋" w:cs="仿宋"/>
          <w:b/>
          <w:bCs/>
          <w:snapToGrid w:val="0"/>
          <w:color w:val="000000"/>
          <w:kern w:val="0"/>
          <w:sz w:val="24"/>
          <w:szCs w:val="24"/>
          <w:lang w:eastAsia="zh-CN"/>
        </w:rPr>
      </w:pPr>
    </w:p>
    <w:p w14:paraId="21CBFD32">
      <w:pPr>
        <w:widowControl/>
        <w:kinsoku w:val="0"/>
        <w:autoSpaceDE w:val="0"/>
        <w:autoSpaceDN w:val="0"/>
        <w:adjustRightInd w:val="0"/>
        <w:snapToGrid w:val="0"/>
        <w:spacing w:line="360" w:lineRule="auto"/>
        <w:jc w:val="center"/>
        <w:textAlignment w:val="baseline"/>
        <w:rPr>
          <w:rFonts w:hint="eastAsia" w:ascii="仿宋" w:hAnsi="仿宋" w:eastAsia="仿宋" w:cs="仿宋"/>
          <w:b/>
          <w:snapToGrid w:val="0"/>
          <w:color w:val="auto"/>
          <w:kern w:val="0"/>
          <w:sz w:val="28"/>
          <w:szCs w:val="28"/>
          <w:highlight w:val="none"/>
        </w:rPr>
      </w:pPr>
    </w:p>
    <w:p w14:paraId="56DC911D">
      <w:pPr>
        <w:widowControl/>
        <w:kinsoku w:val="0"/>
        <w:autoSpaceDE w:val="0"/>
        <w:autoSpaceDN w:val="0"/>
        <w:adjustRightInd w:val="0"/>
        <w:snapToGrid w:val="0"/>
        <w:spacing w:line="360" w:lineRule="auto"/>
        <w:jc w:val="center"/>
        <w:textAlignment w:val="baseline"/>
        <w:rPr>
          <w:rFonts w:hint="eastAsia" w:ascii="仿宋" w:hAnsi="仿宋" w:eastAsia="仿宋" w:cs="仿宋"/>
          <w:b/>
          <w:snapToGrid w:val="0"/>
          <w:color w:val="auto"/>
          <w:kern w:val="0"/>
          <w:sz w:val="28"/>
          <w:szCs w:val="28"/>
          <w:highlight w:val="none"/>
        </w:rPr>
      </w:pPr>
    </w:p>
    <w:p w14:paraId="07AE955D">
      <w:pPr>
        <w:widowControl/>
        <w:kinsoku w:val="0"/>
        <w:autoSpaceDE w:val="0"/>
        <w:autoSpaceDN w:val="0"/>
        <w:adjustRightInd w:val="0"/>
        <w:snapToGrid w:val="0"/>
        <w:spacing w:line="360" w:lineRule="auto"/>
        <w:jc w:val="center"/>
        <w:textAlignment w:val="baseline"/>
        <w:rPr>
          <w:rFonts w:hint="eastAsia" w:ascii="仿宋" w:hAnsi="仿宋" w:eastAsia="仿宋" w:cs="仿宋"/>
          <w:b/>
          <w:snapToGrid w:val="0"/>
          <w:color w:val="auto"/>
          <w:kern w:val="0"/>
          <w:sz w:val="28"/>
          <w:szCs w:val="28"/>
          <w:highlight w:val="none"/>
        </w:rPr>
      </w:pPr>
    </w:p>
    <w:p w14:paraId="32C74C6B">
      <w:pPr>
        <w:widowControl/>
        <w:kinsoku w:val="0"/>
        <w:autoSpaceDE w:val="0"/>
        <w:autoSpaceDN w:val="0"/>
        <w:adjustRightInd w:val="0"/>
        <w:snapToGrid w:val="0"/>
        <w:spacing w:line="360" w:lineRule="auto"/>
        <w:jc w:val="center"/>
        <w:textAlignment w:val="baseline"/>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rPr>
        <w:t xml:space="preserve">第一部分 </w:t>
      </w:r>
      <w:r>
        <w:rPr>
          <w:rFonts w:hint="eastAsia" w:ascii="仿宋" w:hAnsi="仿宋" w:eastAsia="仿宋" w:cs="仿宋"/>
          <w:b/>
          <w:snapToGrid w:val="0"/>
          <w:color w:val="auto"/>
          <w:kern w:val="0"/>
          <w:sz w:val="28"/>
          <w:szCs w:val="28"/>
          <w:highlight w:val="none"/>
          <w:lang w:val="en-US" w:eastAsia="zh-CN"/>
        </w:rPr>
        <w:t xml:space="preserve"> </w:t>
      </w:r>
      <w:r>
        <w:rPr>
          <w:rFonts w:hint="eastAsia" w:ascii="仿宋" w:hAnsi="仿宋" w:eastAsia="仿宋" w:cs="仿宋"/>
          <w:b/>
          <w:snapToGrid w:val="0"/>
          <w:color w:val="auto"/>
          <w:kern w:val="0"/>
          <w:sz w:val="28"/>
          <w:szCs w:val="28"/>
          <w:highlight w:val="none"/>
        </w:rPr>
        <w:t>合同书</w:t>
      </w:r>
    </w:p>
    <w:p w14:paraId="36ECC54A">
      <w:pPr>
        <w:kinsoku w:val="0"/>
        <w:autoSpaceDE w:val="0"/>
        <w:autoSpaceDN w:val="0"/>
        <w:adjustRightInd w:val="0"/>
        <w:snapToGrid w:val="0"/>
        <w:spacing w:line="312" w:lineRule="atLeast"/>
        <w:jc w:val="left"/>
        <w:textAlignment w:val="baseline"/>
        <w:rPr>
          <w:rFonts w:hint="eastAsia" w:ascii="仿宋" w:hAnsi="仿宋" w:eastAsia="仿宋" w:cs="仿宋"/>
          <w:snapToGrid w:val="0"/>
          <w:color w:val="000000"/>
          <w:kern w:val="0"/>
          <w:sz w:val="18"/>
          <w:szCs w:val="20"/>
          <w:lang w:eastAsia="zh-CN"/>
        </w:rPr>
      </w:pPr>
    </w:p>
    <w:p w14:paraId="0A417D02">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u w:val="single"/>
          <w:lang w:val="zh-CN"/>
        </w:rPr>
        <w:t xml:space="preserve">        </w:t>
      </w:r>
      <w:r>
        <w:rPr>
          <w:rFonts w:hint="eastAsia" w:ascii="仿宋" w:hAnsi="仿宋" w:eastAsia="仿宋" w:cs="仿宋"/>
          <w:snapToGrid w:val="0"/>
          <w:color w:val="auto"/>
          <w:kern w:val="0"/>
          <w:sz w:val="24"/>
          <w:szCs w:val="21"/>
          <w:highlight w:val="none"/>
          <w:lang w:val="zh-CN"/>
        </w:rPr>
        <w:t>年</w:t>
      </w:r>
      <w:r>
        <w:rPr>
          <w:rFonts w:hint="eastAsia" w:ascii="仿宋" w:hAnsi="仿宋" w:eastAsia="仿宋" w:cs="仿宋"/>
          <w:snapToGrid w:val="0"/>
          <w:color w:val="auto"/>
          <w:kern w:val="0"/>
          <w:sz w:val="24"/>
          <w:szCs w:val="21"/>
          <w:highlight w:val="none"/>
          <w:u w:val="single"/>
          <w:lang w:val="zh-CN"/>
        </w:rPr>
        <w:t xml:space="preserve">    </w:t>
      </w:r>
      <w:r>
        <w:rPr>
          <w:rFonts w:hint="eastAsia" w:ascii="仿宋" w:hAnsi="仿宋" w:eastAsia="仿宋" w:cs="仿宋"/>
          <w:snapToGrid w:val="0"/>
          <w:color w:val="auto"/>
          <w:kern w:val="0"/>
          <w:sz w:val="24"/>
          <w:szCs w:val="21"/>
          <w:highlight w:val="none"/>
          <w:lang w:val="zh-CN"/>
        </w:rPr>
        <w:t>月</w:t>
      </w:r>
      <w:r>
        <w:rPr>
          <w:rFonts w:hint="eastAsia" w:ascii="仿宋" w:hAnsi="仿宋" w:eastAsia="仿宋" w:cs="仿宋"/>
          <w:snapToGrid w:val="0"/>
          <w:color w:val="auto"/>
          <w:kern w:val="0"/>
          <w:sz w:val="24"/>
          <w:szCs w:val="21"/>
          <w:highlight w:val="none"/>
          <w:u w:val="single"/>
          <w:lang w:val="zh-CN"/>
        </w:rPr>
        <w:t xml:space="preserve">    </w:t>
      </w:r>
      <w:r>
        <w:rPr>
          <w:rFonts w:hint="eastAsia" w:ascii="仿宋" w:hAnsi="仿宋" w:eastAsia="仿宋" w:cs="仿宋"/>
          <w:snapToGrid w:val="0"/>
          <w:color w:val="auto"/>
          <w:kern w:val="0"/>
          <w:sz w:val="24"/>
          <w:szCs w:val="21"/>
          <w:highlight w:val="none"/>
          <w:lang w:val="zh-CN"/>
        </w:rPr>
        <w:t>日</w:t>
      </w:r>
      <w:r>
        <w:rPr>
          <w:rFonts w:hint="eastAsia" w:ascii="仿宋" w:hAnsi="仿宋" w:eastAsia="仿宋" w:cs="仿宋"/>
          <w:snapToGrid w:val="0"/>
          <w:color w:val="auto"/>
          <w:kern w:val="0"/>
          <w:sz w:val="24"/>
          <w:szCs w:val="21"/>
          <w:highlight w:val="none"/>
        </w:rPr>
        <w:t>，</w:t>
      </w:r>
      <w:r>
        <w:rPr>
          <w:rFonts w:hint="eastAsia" w:ascii="仿宋" w:hAnsi="仿宋" w:eastAsia="仿宋" w:cs="仿宋"/>
          <w:snapToGrid w:val="0"/>
          <w:color w:val="auto"/>
          <w:kern w:val="0"/>
          <w:sz w:val="24"/>
          <w:szCs w:val="21"/>
          <w:highlight w:val="none"/>
          <w:u w:val="single"/>
        </w:rPr>
        <w:t xml:space="preserve">   （采购人名称）   </w:t>
      </w:r>
      <w:r>
        <w:rPr>
          <w:rFonts w:hint="eastAsia" w:ascii="仿宋" w:hAnsi="仿宋" w:eastAsia="仿宋" w:cs="仿宋"/>
          <w:snapToGrid w:val="0"/>
          <w:color w:val="auto"/>
          <w:kern w:val="0"/>
          <w:sz w:val="24"/>
          <w:szCs w:val="21"/>
          <w:highlight w:val="none"/>
        </w:rPr>
        <w:t>以</w:t>
      </w:r>
      <w:r>
        <w:rPr>
          <w:rFonts w:hint="eastAsia" w:ascii="仿宋" w:hAnsi="仿宋" w:eastAsia="仿宋" w:cs="仿宋"/>
          <w:snapToGrid w:val="0"/>
          <w:color w:val="auto"/>
          <w:kern w:val="0"/>
          <w:sz w:val="24"/>
          <w:szCs w:val="21"/>
          <w:highlight w:val="none"/>
          <w:u w:val="single"/>
        </w:rPr>
        <w:t xml:space="preserve">   （政府采购方式）  </w:t>
      </w:r>
      <w:r>
        <w:rPr>
          <w:rFonts w:hint="eastAsia" w:ascii="仿宋" w:hAnsi="仿宋" w:eastAsia="仿宋" w:cs="仿宋"/>
          <w:snapToGrid w:val="0"/>
          <w:color w:val="auto"/>
          <w:kern w:val="0"/>
          <w:sz w:val="24"/>
          <w:szCs w:val="21"/>
          <w:highlight w:val="none"/>
        </w:rPr>
        <w:t>对</w:t>
      </w:r>
      <w:r>
        <w:rPr>
          <w:rFonts w:hint="eastAsia" w:ascii="仿宋" w:hAnsi="仿宋" w:eastAsia="仿宋" w:cs="仿宋"/>
          <w:snapToGrid w:val="0"/>
          <w:color w:val="auto"/>
          <w:kern w:val="0"/>
          <w:sz w:val="24"/>
          <w:szCs w:val="21"/>
          <w:highlight w:val="none"/>
          <w:u w:val="single"/>
        </w:rPr>
        <w:t xml:space="preserve">   （同前页项目名称）   </w:t>
      </w:r>
      <w:r>
        <w:rPr>
          <w:rFonts w:hint="eastAsia" w:ascii="仿宋" w:hAnsi="仿宋" w:eastAsia="仿宋" w:cs="仿宋"/>
          <w:snapToGrid w:val="0"/>
          <w:color w:val="auto"/>
          <w:kern w:val="0"/>
          <w:sz w:val="24"/>
          <w:szCs w:val="21"/>
          <w:highlight w:val="none"/>
        </w:rPr>
        <w:t>项目进行了采购。经</w:t>
      </w:r>
      <w:r>
        <w:rPr>
          <w:rFonts w:hint="eastAsia" w:ascii="仿宋" w:hAnsi="仿宋" w:eastAsia="仿宋" w:cs="仿宋"/>
          <w:snapToGrid w:val="0"/>
          <w:color w:val="auto"/>
          <w:kern w:val="0"/>
          <w:sz w:val="24"/>
          <w:szCs w:val="21"/>
          <w:highlight w:val="none"/>
          <w:u w:val="single"/>
        </w:rPr>
        <w:t xml:space="preserve">   （相关评定主体名称）   </w:t>
      </w:r>
      <w:r>
        <w:rPr>
          <w:rFonts w:hint="eastAsia" w:ascii="仿宋" w:hAnsi="仿宋" w:eastAsia="仿宋" w:cs="仿宋"/>
          <w:snapToGrid w:val="0"/>
          <w:color w:val="auto"/>
          <w:kern w:val="0"/>
          <w:sz w:val="24"/>
          <w:szCs w:val="21"/>
          <w:highlight w:val="none"/>
        </w:rPr>
        <w:t>评定，</w:t>
      </w:r>
      <w:r>
        <w:rPr>
          <w:rFonts w:hint="eastAsia" w:ascii="仿宋" w:hAnsi="仿宋" w:eastAsia="仿宋" w:cs="仿宋"/>
          <w:snapToGrid w:val="0"/>
          <w:color w:val="auto"/>
          <w:kern w:val="0"/>
          <w:sz w:val="24"/>
          <w:szCs w:val="21"/>
          <w:highlight w:val="none"/>
          <w:u w:val="single"/>
        </w:rPr>
        <w:t xml:space="preserve">   （中标</w:t>
      </w:r>
      <w:r>
        <w:rPr>
          <w:rFonts w:hint="eastAsia" w:ascii="仿宋" w:hAnsi="仿宋" w:eastAsia="仿宋" w:cs="仿宋"/>
          <w:snapToGrid w:val="0"/>
          <w:color w:val="auto"/>
          <w:kern w:val="0"/>
          <w:sz w:val="24"/>
          <w:szCs w:val="21"/>
          <w:highlight w:val="none"/>
          <w:u w:val="single"/>
          <w:lang w:eastAsia="zh-CN"/>
        </w:rPr>
        <w:t>投标人</w:t>
      </w:r>
      <w:r>
        <w:rPr>
          <w:rFonts w:hint="eastAsia" w:ascii="仿宋" w:hAnsi="仿宋" w:eastAsia="仿宋" w:cs="仿宋"/>
          <w:snapToGrid w:val="0"/>
          <w:color w:val="auto"/>
          <w:kern w:val="0"/>
          <w:sz w:val="24"/>
          <w:szCs w:val="21"/>
          <w:highlight w:val="none"/>
          <w:u w:val="single"/>
        </w:rPr>
        <w:t xml:space="preserve">名称） </w:t>
      </w:r>
      <w:r>
        <w:rPr>
          <w:rFonts w:hint="eastAsia" w:ascii="仿宋" w:hAnsi="仿宋" w:eastAsia="仿宋" w:cs="仿宋"/>
          <w:snapToGrid w:val="0"/>
          <w:color w:val="auto"/>
          <w:kern w:val="0"/>
          <w:sz w:val="24"/>
          <w:szCs w:val="21"/>
          <w:highlight w:val="none"/>
        </w:rPr>
        <w:t>为该项目中标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。现于中标通知书发出之日起三十日内，按照采购文件确定的事项签订本合同。</w:t>
      </w:r>
    </w:p>
    <w:p w14:paraId="5A0A82C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lang w:val="zh-CN"/>
        </w:rPr>
        <w:t>根据《中华人民共和国</w:t>
      </w:r>
      <w:r>
        <w:rPr>
          <w:rFonts w:hint="eastAsia" w:ascii="仿宋" w:hAnsi="仿宋" w:eastAsia="仿宋" w:cs="仿宋"/>
          <w:snapToGrid w:val="0"/>
          <w:color w:val="auto"/>
          <w:kern w:val="0"/>
          <w:sz w:val="24"/>
          <w:szCs w:val="21"/>
          <w:highlight w:val="none"/>
          <w:lang w:val="en-US" w:eastAsia="zh-CN"/>
        </w:rPr>
        <w:t>民法典</w:t>
      </w:r>
      <w:r>
        <w:rPr>
          <w:rFonts w:hint="eastAsia" w:ascii="仿宋" w:hAnsi="仿宋" w:eastAsia="仿宋" w:cs="仿宋"/>
          <w:snapToGrid w:val="0"/>
          <w:color w:val="auto"/>
          <w:kern w:val="0"/>
          <w:sz w:val="24"/>
          <w:szCs w:val="21"/>
          <w:highlight w:val="none"/>
          <w:lang w:val="zh-CN"/>
        </w:rPr>
        <w:t>》、《中华人民共和国政府采购法》等相关法律法规之规定，按照平等、自愿、公平和诚实信用的原则，经</w:t>
      </w:r>
      <w:r>
        <w:rPr>
          <w:rFonts w:hint="eastAsia" w:ascii="仿宋" w:hAnsi="仿宋" w:eastAsia="仿宋" w:cs="仿宋"/>
          <w:snapToGrid w:val="0"/>
          <w:color w:val="auto"/>
          <w:kern w:val="0"/>
          <w:sz w:val="24"/>
          <w:szCs w:val="21"/>
          <w:highlight w:val="none"/>
          <w:u w:val="single"/>
        </w:rPr>
        <w:t xml:space="preserve">   （采购人名称）   </w:t>
      </w:r>
      <w:r>
        <w:rPr>
          <w:rFonts w:hint="eastAsia" w:ascii="仿宋" w:hAnsi="仿宋" w:eastAsia="仿宋" w:cs="仿宋"/>
          <w:snapToGrid w:val="0"/>
          <w:color w:val="auto"/>
          <w:kern w:val="0"/>
          <w:sz w:val="24"/>
          <w:szCs w:val="21"/>
          <w:highlight w:val="none"/>
          <w:u w:val="single"/>
          <w:lang w:eastAsia="zh-CN"/>
        </w:rPr>
        <w:t>（</w:t>
      </w:r>
      <w:r>
        <w:rPr>
          <w:rFonts w:hint="eastAsia" w:ascii="仿宋" w:hAnsi="仿宋" w:eastAsia="仿宋" w:cs="仿宋"/>
          <w:snapToGrid w:val="0"/>
          <w:color w:val="auto"/>
          <w:kern w:val="0"/>
          <w:sz w:val="24"/>
          <w:szCs w:val="21"/>
          <w:highlight w:val="none"/>
          <w:lang w:val="zh-CN"/>
        </w:rPr>
        <w:t>以下简称：甲方）和</w:t>
      </w:r>
      <w:r>
        <w:rPr>
          <w:rFonts w:hint="eastAsia" w:ascii="仿宋" w:hAnsi="仿宋" w:eastAsia="仿宋" w:cs="仿宋"/>
          <w:snapToGrid w:val="0"/>
          <w:color w:val="auto"/>
          <w:kern w:val="0"/>
          <w:sz w:val="24"/>
          <w:szCs w:val="21"/>
          <w:highlight w:val="none"/>
          <w:u w:val="single"/>
        </w:rPr>
        <w:t xml:space="preserve">   （中标</w:t>
      </w:r>
      <w:r>
        <w:rPr>
          <w:rFonts w:hint="eastAsia" w:ascii="仿宋" w:hAnsi="仿宋" w:eastAsia="仿宋" w:cs="仿宋"/>
          <w:snapToGrid w:val="0"/>
          <w:color w:val="auto"/>
          <w:kern w:val="0"/>
          <w:sz w:val="24"/>
          <w:szCs w:val="21"/>
          <w:highlight w:val="none"/>
          <w:u w:val="single"/>
          <w:lang w:eastAsia="zh-CN"/>
        </w:rPr>
        <w:t>投标人</w:t>
      </w:r>
      <w:r>
        <w:rPr>
          <w:rFonts w:hint="eastAsia" w:ascii="仿宋" w:hAnsi="仿宋" w:eastAsia="仿宋" w:cs="仿宋"/>
          <w:snapToGrid w:val="0"/>
          <w:color w:val="auto"/>
          <w:kern w:val="0"/>
          <w:sz w:val="24"/>
          <w:szCs w:val="21"/>
          <w:highlight w:val="none"/>
          <w:u w:val="single"/>
        </w:rPr>
        <w:t xml:space="preserve">名称）   </w:t>
      </w:r>
      <w:r>
        <w:rPr>
          <w:rFonts w:hint="eastAsia" w:ascii="仿宋" w:hAnsi="仿宋" w:eastAsia="仿宋" w:cs="仿宋"/>
          <w:snapToGrid w:val="0"/>
          <w:color w:val="auto"/>
          <w:kern w:val="0"/>
          <w:sz w:val="24"/>
          <w:szCs w:val="21"/>
          <w:highlight w:val="none"/>
          <w:u w:val="single"/>
          <w:lang w:eastAsia="zh-CN"/>
        </w:rPr>
        <w:t>（</w:t>
      </w:r>
      <w:r>
        <w:rPr>
          <w:rFonts w:hint="eastAsia" w:ascii="仿宋" w:hAnsi="仿宋" w:eastAsia="仿宋" w:cs="仿宋"/>
          <w:snapToGrid w:val="0"/>
          <w:color w:val="auto"/>
          <w:kern w:val="0"/>
          <w:sz w:val="24"/>
          <w:szCs w:val="21"/>
          <w:highlight w:val="none"/>
          <w:lang w:val="zh-CN"/>
        </w:rPr>
        <w:t>以下简称：乙方）协商一致，约定以下合同</w:t>
      </w:r>
      <w:r>
        <w:rPr>
          <w:rFonts w:hint="eastAsia" w:ascii="仿宋" w:hAnsi="仿宋" w:eastAsia="仿宋" w:cs="仿宋"/>
          <w:snapToGrid w:val="0"/>
          <w:color w:val="auto"/>
          <w:kern w:val="0"/>
          <w:sz w:val="24"/>
          <w:szCs w:val="21"/>
          <w:highlight w:val="none"/>
        </w:rPr>
        <w:t>条款，以兹共同遵守、全面履行。</w:t>
      </w:r>
    </w:p>
    <w:p w14:paraId="42B8C9CC">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snapToGrid w:val="0"/>
          <w:color w:val="auto"/>
          <w:kern w:val="0"/>
          <w:sz w:val="24"/>
          <w:szCs w:val="21"/>
          <w:highlight w:val="none"/>
        </w:rPr>
      </w:pPr>
      <w:bookmarkStart w:id="113" w:name="_Toc22967"/>
      <w:bookmarkStart w:id="114" w:name="_Toc19273"/>
      <w:bookmarkStart w:id="115" w:name="_Toc28855"/>
      <w:bookmarkStart w:id="116" w:name="_Toc20421"/>
      <w:bookmarkStart w:id="117" w:name="_Toc15367"/>
      <w:r>
        <w:rPr>
          <w:rFonts w:hint="eastAsia" w:ascii="仿宋" w:hAnsi="仿宋" w:eastAsia="仿宋" w:cs="仿宋"/>
          <w:b/>
          <w:snapToGrid w:val="0"/>
          <w:color w:val="auto"/>
          <w:kern w:val="0"/>
          <w:sz w:val="24"/>
          <w:szCs w:val="21"/>
          <w:highlight w:val="none"/>
        </w:rPr>
        <w:t>1.1 合同组成部分</w:t>
      </w:r>
      <w:bookmarkEnd w:id="113"/>
      <w:bookmarkEnd w:id="114"/>
      <w:bookmarkEnd w:id="115"/>
      <w:bookmarkEnd w:id="116"/>
      <w:bookmarkEnd w:id="117"/>
    </w:p>
    <w:p w14:paraId="6F36CE33">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30C60B16">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1.1.1 本合同及其补充合同、变更协议；</w:t>
      </w:r>
    </w:p>
    <w:p w14:paraId="25C99388">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1.1.2 中标通知书；</w:t>
      </w:r>
    </w:p>
    <w:p w14:paraId="325DDEC3">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 xml:space="preserve">1.1.3 </w:t>
      </w:r>
      <w:r>
        <w:rPr>
          <w:rFonts w:hint="eastAsia" w:ascii="仿宋" w:hAnsi="仿宋" w:eastAsia="仿宋" w:cs="仿宋"/>
          <w:snapToGrid w:val="0"/>
          <w:color w:val="auto"/>
          <w:kern w:val="0"/>
          <w:sz w:val="24"/>
          <w:szCs w:val="21"/>
          <w:highlight w:val="none"/>
          <w:lang w:eastAsia="zh-CN"/>
        </w:rPr>
        <w:t>响应文件</w:t>
      </w:r>
      <w:r>
        <w:rPr>
          <w:rFonts w:hint="eastAsia" w:ascii="仿宋" w:hAnsi="仿宋" w:eastAsia="仿宋" w:cs="仿宋"/>
          <w:snapToGrid w:val="0"/>
          <w:color w:val="auto"/>
          <w:kern w:val="0"/>
          <w:sz w:val="24"/>
          <w:szCs w:val="21"/>
          <w:highlight w:val="none"/>
        </w:rPr>
        <w:t>（含澄清或者说明文件）；</w:t>
      </w:r>
    </w:p>
    <w:p w14:paraId="005B4F88">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 xml:space="preserve">1.1.4 </w:t>
      </w:r>
      <w:r>
        <w:rPr>
          <w:rFonts w:hint="eastAsia" w:ascii="仿宋" w:hAnsi="仿宋" w:eastAsia="仿宋" w:cs="仿宋"/>
          <w:snapToGrid w:val="0"/>
          <w:color w:val="auto"/>
          <w:kern w:val="0"/>
          <w:sz w:val="24"/>
          <w:szCs w:val="21"/>
          <w:highlight w:val="none"/>
          <w:lang w:eastAsia="zh-CN"/>
        </w:rPr>
        <w:t>招标文件</w:t>
      </w:r>
      <w:r>
        <w:rPr>
          <w:rFonts w:hint="eastAsia" w:ascii="仿宋" w:hAnsi="仿宋" w:eastAsia="仿宋" w:cs="仿宋"/>
          <w:snapToGrid w:val="0"/>
          <w:color w:val="auto"/>
          <w:kern w:val="0"/>
          <w:sz w:val="24"/>
          <w:szCs w:val="21"/>
          <w:highlight w:val="none"/>
        </w:rPr>
        <w:t>（含澄清或者修改文件）；</w:t>
      </w:r>
    </w:p>
    <w:p w14:paraId="297A7DF0">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1.1.5 其他相关采购文件。</w:t>
      </w:r>
    </w:p>
    <w:p w14:paraId="6210D532">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18" w:name="_Toc22185"/>
      <w:bookmarkStart w:id="119" w:name="_Toc6773"/>
      <w:bookmarkStart w:id="120" w:name="_Toc2918"/>
      <w:bookmarkStart w:id="121" w:name="_Toc18585"/>
      <w:bookmarkStart w:id="122" w:name="_Toc6311"/>
      <w:r>
        <w:rPr>
          <w:rFonts w:hint="eastAsia" w:ascii="仿宋" w:hAnsi="仿宋" w:eastAsia="仿宋" w:cs="仿宋"/>
          <w:b/>
          <w:snapToGrid w:val="0"/>
          <w:color w:val="auto"/>
          <w:kern w:val="0"/>
          <w:sz w:val="24"/>
          <w:szCs w:val="21"/>
          <w:highlight w:val="none"/>
        </w:rPr>
        <w:t>1.2 标的</w:t>
      </w:r>
      <w:bookmarkEnd w:id="118"/>
      <w:bookmarkEnd w:id="119"/>
      <w:bookmarkEnd w:id="120"/>
      <w:bookmarkEnd w:id="121"/>
      <w:bookmarkEnd w:id="122"/>
    </w:p>
    <w:p w14:paraId="3B5E6C5C">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1.2.1 标的名称：</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38A08921">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1.2.2标的数量：</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u w:val="single"/>
          <w:lang w:val="en-US" w:eastAsia="zh-CN"/>
        </w:rPr>
        <w:t xml:space="preserve"> </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42110C31">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1.2.</w:t>
      </w:r>
      <w:r>
        <w:rPr>
          <w:rFonts w:hint="eastAsia" w:ascii="仿宋" w:hAnsi="仿宋" w:eastAsia="仿宋" w:cs="仿宋"/>
          <w:snapToGrid w:val="0"/>
          <w:color w:val="auto"/>
          <w:kern w:val="0"/>
          <w:sz w:val="24"/>
          <w:szCs w:val="21"/>
          <w:highlight w:val="none"/>
          <w:lang w:val="en-US" w:eastAsia="zh-CN"/>
        </w:rPr>
        <w:t>3成果文件数量</w:t>
      </w:r>
      <w:r>
        <w:rPr>
          <w:rFonts w:hint="eastAsia" w:ascii="仿宋" w:hAnsi="仿宋" w:eastAsia="仿宋" w:cs="仿宋"/>
          <w:snapToGrid w:val="0"/>
          <w:color w:val="auto"/>
          <w:kern w:val="0"/>
          <w:sz w:val="24"/>
          <w:szCs w:val="21"/>
          <w:highlight w:val="none"/>
        </w:rPr>
        <w:t>：</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211AE7D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1.2.</w:t>
      </w:r>
      <w:r>
        <w:rPr>
          <w:rFonts w:hint="eastAsia" w:ascii="仿宋" w:hAnsi="仿宋" w:eastAsia="仿宋" w:cs="仿宋"/>
          <w:snapToGrid w:val="0"/>
          <w:color w:val="auto"/>
          <w:kern w:val="0"/>
          <w:sz w:val="24"/>
          <w:szCs w:val="21"/>
          <w:highlight w:val="none"/>
          <w:lang w:val="en-US" w:eastAsia="zh-CN"/>
        </w:rPr>
        <w:t>4</w:t>
      </w:r>
      <w:r>
        <w:rPr>
          <w:rFonts w:hint="eastAsia" w:ascii="仿宋" w:hAnsi="仿宋" w:eastAsia="仿宋" w:cs="仿宋"/>
          <w:snapToGrid w:val="0"/>
          <w:color w:val="auto"/>
          <w:kern w:val="0"/>
          <w:sz w:val="24"/>
          <w:szCs w:val="21"/>
          <w:highlight w:val="none"/>
        </w:rPr>
        <w:t xml:space="preserve"> 标的质量：</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0BB66208">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23" w:name="_Toc4929"/>
      <w:bookmarkStart w:id="124" w:name="_Toc1386"/>
      <w:bookmarkStart w:id="125" w:name="_Toc13918"/>
      <w:bookmarkStart w:id="126" w:name="_Toc21124"/>
      <w:bookmarkStart w:id="127" w:name="_Toc5635"/>
      <w:r>
        <w:rPr>
          <w:rFonts w:hint="eastAsia" w:ascii="仿宋" w:hAnsi="仿宋" w:eastAsia="仿宋" w:cs="仿宋"/>
          <w:b/>
          <w:snapToGrid w:val="0"/>
          <w:color w:val="auto"/>
          <w:kern w:val="0"/>
          <w:sz w:val="24"/>
          <w:szCs w:val="21"/>
          <w:highlight w:val="none"/>
        </w:rPr>
        <w:t>1.3 价款</w:t>
      </w:r>
      <w:bookmarkEnd w:id="123"/>
      <w:bookmarkEnd w:id="124"/>
      <w:bookmarkEnd w:id="125"/>
      <w:bookmarkEnd w:id="126"/>
      <w:bookmarkEnd w:id="127"/>
    </w:p>
    <w:p w14:paraId="52519CF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本合同总价为：￥</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元（大写：</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元人民币）。</w:t>
      </w:r>
    </w:p>
    <w:p w14:paraId="46FA7F3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分项价格：</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4607"/>
        <w:gridCol w:w="3040"/>
      </w:tblGrid>
      <w:tr w14:paraId="5751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8" w:type="dxa"/>
            <w:noWrap w:val="0"/>
            <w:vAlign w:val="center"/>
          </w:tcPr>
          <w:p w14:paraId="0C3F5603">
            <w:pPr>
              <w:kinsoku w:val="0"/>
              <w:autoSpaceDE w:val="0"/>
              <w:autoSpaceDN w:val="0"/>
              <w:adjustRightInd w:val="0"/>
              <w:snapToGrid w:val="0"/>
              <w:spacing w:line="560" w:lineRule="exact"/>
              <w:jc w:val="center"/>
              <w:textAlignment w:val="baseline"/>
              <w:rPr>
                <w:rFonts w:hint="eastAsia" w:ascii="仿宋" w:hAnsi="仿宋" w:eastAsia="仿宋" w:cs="仿宋"/>
                <w:snapToGrid w:val="0"/>
                <w:color w:val="auto"/>
                <w:kern w:val="2"/>
                <w:sz w:val="24"/>
                <w:szCs w:val="24"/>
                <w:highlight w:val="none"/>
              </w:rPr>
            </w:pPr>
            <w:r>
              <w:rPr>
                <w:rFonts w:hint="eastAsia" w:ascii="仿宋" w:hAnsi="仿宋" w:eastAsia="仿宋" w:cs="仿宋"/>
                <w:snapToGrid w:val="0"/>
                <w:color w:val="auto"/>
                <w:kern w:val="2"/>
                <w:sz w:val="24"/>
                <w:szCs w:val="24"/>
                <w:highlight w:val="none"/>
              </w:rPr>
              <w:t>序号</w:t>
            </w:r>
          </w:p>
        </w:tc>
        <w:tc>
          <w:tcPr>
            <w:tcW w:w="4607" w:type="dxa"/>
            <w:noWrap w:val="0"/>
            <w:vAlign w:val="center"/>
          </w:tcPr>
          <w:p w14:paraId="4679A84B">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r>
              <w:rPr>
                <w:rFonts w:hint="eastAsia" w:ascii="仿宋" w:hAnsi="仿宋" w:eastAsia="仿宋" w:cs="仿宋"/>
                <w:snapToGrid w:val="0"/>
                <w:color w:val="auto"/>
                <w:kern w:val="2"/>
                <w:sz w:val="24"/>
                <w:szCs w:val="24"/>
                <w:highlight w:val="none"/>
              </w:rPr>
              <w:t>分项名称</w:t>
            </w:r>
          </w:p>
        </w:tc>
        <w:tc>
          <w:tcPr>
            <w:tcW w:w="3040" w:type="dxa"/>
            <w:noWrap w:val="0"/>
            <w:vAlign w:val="center"/>
          </w:tcPr>
          <w:p w14:paraId="7473085E">
            <w:pPr>
              <w:kinsoku w:val="0"/>
              <w:autoSpaceDE w:val="0"/>
              <w:autoSpaceDN w:val="0"/>
              <w:adjustRightInd w:val="0"/>
              <w:snapToGrid w:val="0"/>
              <w:spacing w:line="560" w:lineRule="exact"/>
              <w:jc w:val="center"/>
              <w:textAlignment w:val="baseline"/>
              <w:rPr>
                <w:rFonts w:hint="eastAsia" w:ascii="仿宋" w:hAnsi="仿宋" w:eastAsia="仿宋" w:cs="仿宋"/>
                <w:snapToGrid w:val="0"/>
                <w:color w:val="auto"/>
                <w:kern w:val="2"/>
                <w:sz w:val="24"/>
                <w:szCs w:val="24"/>
                <w:highlight w:val="none"/>
              </w:rPr>
            </w:pPr>
            <w:r>
              <w:rPr>
                <w:rFonts w:hint="eastAsia" w:ascii="仿宋" w:hAnsi="仿宋" w:eastAsia="仿宋" w:cs="仿宋"/>
                <w:snapToGrid w:val="0"/>
                <w:color w:val="auto"/>
                <w:kern w:val="2"/>
                <w:sz w:val="24"/>
                <w:szCs w:val="24"/>
                <w:highlight w:val="none"/>
              </w:rPr>
              <w:t>分项价格</w:t>
            </w:r>
          </w:p>
        </w:tc>
      </w:tr>
      <w:tr w14:paraId="3B98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8" w:type="dxa"/>
            <w:noWrap w:val="0"/>
            <w:vAlign w:val="center"/>
          </w:tcPr>
          <w:p w14:paraId="58F40EBF">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4607" w:type="dxa"/>
            <w:noWrap w:val="0"/>
            <w:vAlign w:val="center"/>
          </w:tcPr>
          <w:p w14:paraId="1076BBFD">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3040" w:type="dxa"/>
            <w:noWrap w:val="0"/>
            <w:vAlign w:val="center"/>
          </w:tcPr>
          <w:p w14:paraId="0A89A558">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r>
      <w:tr w14:paraId="6806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8" w:type="dxa"/>
            <w:noWrap w:val="0"/>
            <w:vAlign w:val="center"/>
          </w:tcPr>
          <w:p w14:paraId="54499765">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4607" w:type="dxa"/>
            <w:noWrap w:val="0"/>
            <w:vAlign w:val="center"/>
          </w:tcPr>
          <w:p w14:paraId="20BA798E">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3040" w:type="dxa"/>
            <w:noWrap w:val="0"/>
            <w:vAlign w:val="center"/>
          </w:tcPr>
          <w:p w14:paraId="0B01FCC1">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r>
      <w:tr w14:paraId="6A87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8" w:type="dxa"/>
            <w:noWrap w:val="0"/>
            <w:vAlign w:val="center"/>
          </w:tcPr>
          <w:p w14:paraId="60D0C222">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4607" w:type="dxa"/>
            <w:noWrap w:val="0"/>
            <w:vAlign w:val="center"/>
          </w:tcPr>
          <w:p w14:paraId="2AE309E3">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3040" w:type="dxa"/>
            <w:noWrap w:val="0"/>
            <w:vAlign w:val="center"/>
          </w:tcPr>
          <w:p w14:paraId="47AE4502">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r>
      <w:tr w14:paraId="3D99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8" w:type="dxa"/>
            <w:noWrap w:val="0"/>
            <w:vAlign w:val="center"/>
          </w:tcPr>
          <w:p w14:paraId="0B2140F4">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4607" w:type="dxa"/>
            <w:noWrap w:val="0"/>
            <w:vAlign w:val="center"/>
          </w:tcPr>
          <w:p w14:paraId="12447942">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c>
          <w:tcPr>
            <w:tcW w:w="3040" w:type="dxa"/>
            <w:noWrap w:val="0"/>
            <w:vAlign w:val="center"/>
          </w:tcPr>
          <w:p w14:paraId="5DE34E89">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r>
      <w:tr w14:paraId="1461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205" w:type="dxa"/>
            <w:gridSpan w:val="2"/>
            <w:noWrap w:val="0"/>
            <w:vAlign w:val="center"/>
          </w:tcPr>
          <w:p w14:paraId="4907F782">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r>
              <w:rPr>
                <w:rFonts w:hint="eastAsia" w:ascii="仿宋" w:hAnsi="仿宋" w:eastAsia="仿宋" w:cs="仿宋"/>
                <w:snapToGrid w:val="0"/>
                <w:color w:val="auto"/>
                <w:kern w:val="2"/>
                <w:sz w:val="24"/>
                <w:szCs w:val="24"/>
                <w:highlight w:val="none"/>
              </w:rPr>
              <w:t>总价</w:t>
            </w:r>
          </w:p>
        </w:tc>
        <w:tc>
          <w:tcPr>
            <w:tcW w:w="3040" w:type="dxa"/>
            <w:noWrap w:val="0"/>
            <w:vAlign w:val="center"/>
          </w:tcPr>
          <w:p w14:paraId="5EFC9761">
            <w:pPr>
              <w:kinsoku w:val="0"/>
              <w:autoSpaceDE w:val="0"/>
              <w:autoSpaceDN w:val="0"/>
              <w:adjustRightInd w:val="0"/>
              <w:snapToGrid w:val="0"/>
              <w:spacing w:line="560" w:lineRule="exact"/>
              <w:ind w:firstLine="200"/>
              <w:jc w:val="center"/>
              <w:textAlignment w:val="baseline"/>
              <w:rPr>
                <w:rFonts w:hint="eastAsia" w:ascii="仿宋" w:hAnsi="仿宋" w:eastAsia="仿宋" w:cs="仿宋"/>
                <w:snapToGrid w:val="0"/>
                <w:color w:val="auto"/>
                <w:kern w:val="2"/>
                <w:sz w:val="24"/>
                <w:szCs w:val="24"/>
                <w:highlight w:val="none"/>
              </w:rPr>
            </w:pPr>
          </w:p>
        </w:tc>
      </w:tr>
    </w:tbl>
    <w:p w14:paraId="3585584E">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28" w:name="_Toc30506"/>
      <w:bookmarkStart w:id="129" w:name="_Toc26916"/>
      <w:bookmarkStart w:id="130" w:name="_Toc30158"/>
      <w:bookmarkStart w:id="131" w:name="_Toc3654"/>
      <w:bookmarkStart w:id="132" w:name="_Toc14993"/>
      <w:r>
        <w:rPr>
          <w:rFonts w:hint="eastAsia" w:ascii="仿宋" w:hAnsi="仿宋" w:eastAsia="仿宋" w:cs="仿宋"/>
          <w:b/>
          <w:snapToGrid w:val="0"/>
          <w:color w:val="auto"/>
          <w:kern w:val="0"/>
          <w:sz w:val="24"/>
          <w:szCs w:val="21"/>
          <w:highlight w:val="none"/>
        </w:rPr>
        <w:t>1.4 付款方式和发票开具方式</w:t>
      </w:r>
      <w:bookmarkEnd w:id="128"/>
      <w:bookmarkEnd w:id="129"/>
      <w:bookmarkEnd w:id="130"/>
      <w:bookmarkEnd w:id="131"/>
      <w:bookmarkEnd w:id="132"/>
    </w:p>
    <w:p w14:paraId="584F20CE">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1.4.1付款方式：</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u w:val="single"/>
          <w:lang w:val="en-US" w:eastAsia="zh-CN"/>
        </w:rPr>
        <w:t xml:space="preserve">具体付款方式以双方签订合同为准。 </w:t>
      </w:r>
      <w:bookmarkStart w:id="301" w:name="_GoBack"/>
      <w:bookmarkEnd w:id="301"/>
      <w:r>
        <w:rPr>
          <w:rFonts w:hint="eastAsia" w:ascii="仿宋" w:hAnsi="仿宋" w:eastAsia="仿宋" w:cs="仿宋"/>
          <w:snapToGrid w:val="0"/>
          <w:color w:val="auto"/>
          <w:kern w:val="0"/>
          <w:sz w:val="24"/>
          <w:szCs w:val="21"/>
          <w:highlight w:val="none"/>
          <w:u w:val="single"/>
          <w:lang w:val="en-US" w:eastAsia="zh-CN"/>
        </w:rPr>
        <w:t xml:space="preserve">                         </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5AD0B69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1.4.2 发票开具方式：</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u w:val="single"/>
          <w:lang w:val="en-US" w:eastAsia="en-US"/>
        </w:rPr>
        <w:t>每次付款前，供应商须向采购人提供等额合法有效的发票</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25C87622">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33" w:name="_Toc3625"/>
      <w:bookmarkStart w:id="134" w:name="_Toc4760"/>
      <w:bookmarkStart w:id="135" w:name="_Toc11108"/>
      <w:bookmarkStart w:id="136" w:name="_Toc8772"/>
      <w:bookmarkStart w:id="137" w:name="_Toc31421"/>
      <w:r>
        <w:rPr>
          <w:rFonts w:hint="eastAsia" w:ascii="仿宋" w:hAnsi="仿宋" w:eastAsia="仿宋" w:cs="仿宋"/>
          <w:b/>
          <w:snapToGrid w:val="0"/>
          <w:color w:val="auto"/>
          <w:kern w:val="0"/>
          <w:sz w:val="24"/>
          <w:szCs w:val="21"/>
          <w:highlight w:val="none"/>
        </w:rPr>
        <w:t>1.5 履行期限、地点和方式</w:t>
      </w:r>
      <w:bookmarkEnd w:id="133"/>
      <w:bookmarkEnd w:id="134"/>
      <w:bookmarkEnd w:id="135"/>
      <w:bookmarkEnd w:id="136"/>
      <w:bookmarkEnd w:id="137"/>
    </w:p>
    <w:p w14:paraId="130B0990">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u w:val="single"/>
        </w:rPr>
      </w:pPr>
      <w:r>
        <w:rPr>
          <w:rFonts w:hint="eastAsia" w:ascii="仿宋" w:hAnsi="仿宋" w:eastAsia="仿宋" w:cs="仿宋"/>
          <w:snapToGrid w:val="0"/>
          <w:color w:val="auto"/>
          <w:kern w:val="0"/>
          <w:sz w:val="24"/>
          <w:szCs w:val="21"/>
          <w:highlight w:val="none"/>
        </w:rPr>
        <w:t>1.5.1 履行期限：</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2D64DEB6">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1.5.2 履行地点：</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46772B2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1.5.3 履行方式：</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w:t>
      </w:r>
    </w:p>
    <w:p w14:paraId="40DED128">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snapToGrid w:val="0"/>
          <w:color w:val="auto"/>
          <w:kern w:val="0"/>
          <w:sz w:val="24"/>
          <w:szCs w:val="21"/>
          <w:highlight w:val="none"/>
          <w:u w:val="single"/>
        </w:rPr>
      </w:pPr>
      <w:bookmarkStart w:id="138" w:name="_Toc3079"/>
      <w:bookmarkStart w:id="139" w:name="_Toc8586"/>
      <w:bookmarkStart w:id="140" w:name="_Toc5698"/>
      <w:bookmarkStart w:id="141" w:name="_Toc24662"/>
      <w:bookmarkStart w:id="142" w:name="_Toc2375"/>
      <w:r>
        <w:rPr>
          <w:rFonts w:hint="eastAsia" w:ascii="仿宋" w:hAnsi="仿宋" w:eastAsia="仿宋" w:cs="仿宋"/>
          <w:b/>
          <w:snapToGrid w:val="0"/>
          <w:color w:val="auto"/>
          <w:kern w:val="0"/>
          <w:sz w:val="24"/>
          <w:szCs w:val="21"/>
          <w:highlight w:val="none"/>
        </w:rPr>
        <w:t>1.6 违约责任</w:t>
      </w:r>
      <w:bookmarkEnd w:id="138"/>
      <w:bookmarkEnd w:id="139"/>
      <w:bookmarkEnd w:id="140"/>
      <w:bookmarkEnd w:id="141"/>
      <w:bookmarkEnd w:id="142"/>
    </w:p>
    <w:p w14:paraId="0179FC7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1.6.1 除不可抗力外，如果乙方没有按照本合同约定的期限、地点和方式履行，那么甲方可要求乙方支付违约金，违约金按每迟延履行一日的应提供而未提供服务价格的</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%计算，最高限额为本合同总价的</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%；迟延履行的违约金计算数额达到前述最高限额之日起，甲方有权在要求乙方支付违约金的同时，书面通知乙方解除本合同；</w:t>
      </w:r>
    </w:p>
    <w:p w14:paraId="596573A6">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1.6.2 除不可抗力外，如果甲方没有按照本合同约定的付款方式付款，那么乙方可要求甲方支付违约金，违约金按每迟延付款一日的应付而未付款的</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%计算，最高限额为本合同总价的</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%；迟延付款的违约金计算数额达到前述最高限额之日起，乙方有权在要求甲方支付违约金的同时，书面通知甲方解除本合同；</w:t>
      </w:r>
    </w:p>
    <w:p w14:paraId="27F04AA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3532616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0F08485">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75D5112">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382BF8B4">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43" w:name="_Toc30329"/>
      <w:bookmarkStart w:id="144" w:name="_Toc26807"/>
      <w:bookmarkStart w:id="145" w:name="_Toc9497"/>
      <w:bookmarkStart w:id="146" w:name="_Toc32454"/>
      <w:bookmarkStart w:id="147" w:name="_Toc18683"/>
      <w:r>
        <w:rPr>
          <w:rFonts w:hint="eastAsia" w:ascii="仿宋" w:hAnsi="仿宋" w:eastAsia="仿宋" w:cs="仿宋"/>
          <w:b/>
          <w:snapToGrid w:val="0"/>
          <w:color w:val="auto"/>
          <w:kern w:val="0"/>
          <w:sz w:val="24"/>
          <w:szCs w:val="21"/>
          <w:highlight w:val="none"/>
        </w:rPr>
        <w:t>1.7 合同争议的解决</w:t>
      </w:r>
      <w:bookmarkEnd w:id="143"/>
      <w:bookmarkEnd w:id="144"/>
      <w:bookmarkEnd w:id="145"/>
      <w:bookmarkEnd w:id="146"/>
      <w:bookmarkEnd w:id="147"/>
    </w:p>
    <w:p w14:paraId="65B6AE5B">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本合同履行过程中发生的任何争议，双方当事人均可通过和解或者调解解决；不愿和解、调解或者和解、调解不成的，可以选择下列第</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种方式解决：</w:t>
      </w:r>
    </w:p>
    <w:p w14:paraId="77153631">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1.7.1 将争议提交</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仲裁委员会依申请仲裁时其现行有效的仲裁规则裁决；</w:t>
      </w:r>
    </w:p>
    <w:p w14:paraId="6FCB34BE">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1.7.2 向</w:t>
      </w:r>
      <w:r>
        <w:rPr>
          <w:rFonts w:hint="eastAsia" w:ascii="仿宋" w:hAnsi="仿宋" w:eastAsia="仿宋" w:cs="仿宋"/>
          <w:snapToGrid w:val="0"/>
          <w:color w:val="auto"/>
          <w:kern w:val="0"/>
          <w:sz w:val="24"/>
          <w:szCs w:val="21"/>
          <w:highlight w:val="none"/>
          <w:u w:val="single"/>
        </w:rPr>
        <w:t>（被告住所地、合同履行地、合同签订地、原告住所地、标的物所在地等与争议有实际联系的地点中选出的人民法院名称）</w:t>
      </w:r>
      <w:r>
        <w:rPr>
          <w:rFonts w:hint="eastAsia" w:ascii="仿宋" w:hAnsi="仿宋" w:eastAsia="仿宋" w:cs="仿宋"/>
          <w:snapToGrid w:val="0"/>
          <w:color w:val="auto"/>
          <w:kern w:val="0"/>
          <w:sz w:val="24"/>
          <w:szCs w:val="21"/>
          <w:highlight w:val="none"/>
        </w:rPr>
        <w:t>人民法院起诉。</w:t>
      </w:r>
    </w:p>
    <w:p w14:paraId="43B7E11C">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48" w:name="_Toc15827"/>
      <w:bookmarkStart w:id="149" w:name="_Toc12273"/>
      <w:bookmarkStart w:id="150" w:name="_Toc23784"/>
      <w:bookmarkStart w:id="151" w:name="_Toc26227"/>
      <w:bookmarkStart w:id="152" w:name="_Toc16417"/>
      <w:r>
        <w:rPr>
          <w:rFonts w:hint="eastAsia" w:ascii="仿宋" w:hAnsi="仿宋" w:eastAsia="仿宋" w:cs="仿宋"/>
          <w:b/>
          <w:snapToGrid w:val="0"/>
          <w:color w:val="auto"/>
          <w:kern w:val="0"/>
          <w:sz w:val="24"/>
          <w:szCs w:val="21"/>
          <w:highlight w:val="none"/>
        </w:rPr>
        <w:t>1.8 合同生效</w:t>
      </w:r>
      <w:bookmarkEnd w:id="148"/>
      <w:bookmarkEnd w:id="149"/>
      <w:bookmarkEnd w:id="150"/>
      <w:bookmarkEnd w:id="151"/>
      <w:bookmarkEnd w:id="152"/>
    </w:p>
    <w:p w14:paraId="1A0AB181">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b/>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本合同自双方当事人盖章或者签字时生效。</w:t>
      </w:r>
    </w:p>
    <w:p w14:paraId="6E848D3E">
      <w:pPr>
        <w:kinsoku w:val="0"/>
        <w:autoSpaceDE w:val="0"/>
        <w:autoSpaceDN w:val="0"/>
        <w:adjustRightInd w:val="0"/>
        <w:snapToGrid w:val="0"/>
        <w:spacing w:line="312" w:lineRule="atLeast"/>
        <w:jc w:val="left"/>
        <w:textAlignment w:val="baseline"/>
        <w:rPr>
          <w:rFonts w:hint="eastAsia" w:ascii="仿宋" w:hAnsi="仿宋" w:eastAsia="仿宋" w:cs="仿宋"/>
          <w:snapToGrid w:val="0"/>
          <w:color w:val="auto"/>
          <w:kern w:val="0"/>
          <w:sz w:val="24"/>
          <w:szCs w:val="20"/>
          <w:highlight w:val="none"/>
          <w:lang w:val="zh-CN"/>
        </w:rPr>
      </w:pPr>
    </w:p>
    <w:p w14:paraId="4319FAB5">
      <w:pPr>
        <w:widowControl/>
        <w:kinsoku w:val="0"/>
        <w:autoSpaceDE w:val="0"/>
        <w:autoSpaceDN w:val="0"/>
        <w:adjustRightInd w:val="0"/>
        <w:snapToGrid w:val="0"/>
        <w:spacing w:line="560" w:lineRule="exact"/>
        <w:ind w:firstLine="241"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b/>
          <w:snapToGrid w:val="0"/>
          <w:color w:val="auto"/>
          <w:kern w:val="0"/>
          <w:sz w:val="24"/>
          <w:szCs w:val="21"/>
          <w:highlight w:val="none"/>
          <w:lang w:val="zh-CN"/>
        </w:rPr>
        <w:t>甲方</w:t>
      </w:r>
      <w:r>
        <w:rPr>
          <w:rFonts w:hint="eastAsia" w:ascii="仿宋" w:hAnsi="仿宋" w:eastAsia="仿宋" w:cs="仿宋"/>
          <w:snapToGrid w:val="0"/>
          <w:color w:val="auto"/>
          <w:kern w:val="0"/>
          <w:sz w:val="24"/>
          <w:szCs w:val="21"/>
          <w:highlight w:val="none"/>
          <w:lang w:val="zh-CN"/>
        </w:rPr>
        <w:t xml:space="preserve">：                             </w:t>
      </w:r>
      <w:r>
        <w:rPr>
          <w:rFonts w:hint="eastAsia" w:ascii="仿宋" w:hAnsi="仿宋" w:eastAsia="仿宋" w:cs="仿宋"/>
          <w:b/>
          <w:snapToGrid w:val="0"/>
          <w:color w:val="auto"/>
          <w:kern w:val="0"/>
          <w:sz w:val="24"/>
          <w:szCs w:val="21"/>
          <w:highlight w:val="none"/>
          <w:lang w:val="zh-CN"/>
        </w:rPr>
        <w:t xml:space="preserve">      乙方</w:t>
      </w:r>
      <w:r>
        <w:rPr>
          <w:rFonts w:hint="eastAsia" w:ascii="仿宋" w:hAnsi="仿宋" w:eastAsia="仿宋" w:cs="仿宋"/>
          <w:snapToGrid w:val="0"/>
          <w:color w:val="auto"/>
          <w:kern w:val="0"/>
          <w:sz w:val="24"/>
          <w:szCs w:val="21"/>
          <w:highlight w:val="none"/>
          <w:lang w:val="zh-CN"/>
        </w:rPr>
        <w:t>：</w:t>
      </w:r>
    </w:p>
    <w:p w14:paraId="1A7FC077">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统一社会信用代码：                      统一社会信用代码或身份证号码：</w:t>
      </w:r>
    </w:p>
    <w:p w14:paraId="69EADE1F">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住所：                                   住所：</w:t>
      </w:r>
    </w:p>
    <w:p w14:paraId="2BDE4CCE">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法定代表人或                             法定代表人</w:t>
      </w:r>
    </w:p>
    <w:p w14:paraId="247852ED">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 xml:space="preserve">授权代表（签字）：                       或授权代表（签字）： </w:t>
      </w:r>
    </w:p>
    <w:p w14:paraId="15E9CEFF">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联系人：                                 联系人：</w:t>
      </w:r>
    </w:p>
    <w:p w14:paraId="451FC6E0">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约定送达地址：                           约定送达地址：</w:t>
      </w:r>
    </w:p>
    <w:p w14:paraId="6F0293B4">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邮政编码：                               邮政编码：</w:t>
      </w:r>
    </w:p>
    <w:p w14:paraId="3E8BBBAA">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 xml:space="preserve">电话：                                    电话： </w:t>
      </w:r>
    </w:p>
    <w:p w14:paraId="619FA9E7">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lang w:val="zh-CN"/>
        </w:rPr>
      </w:pPr>
      <w:r>
        <w:rPr>
          <w:rFonts w:hint="eastAsia" w:ascii="仿宋" w:hAnsi="仿宋" w:eastAsia="仿宋" w:cs="仿宋"/>
          <w:snapToGrid w:val="0"/>
          <w:color w:val="auto"/>
          <w:kern w:val="0"/>
          <w:sz w:val="24"/>
          <w:szCs w:val="21"/>
          <w:highlight w:val="none"/>
          <w:lang w:val="zh-CN"/>
        </w:rPr>
        <w:t>传真：                                    传真：</w:t>
      </w:r>
    </w:p>
    <w:p w14:paraId="2D156999">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lang w:val="zh-CN"/>
        </w:rPr>
        <w:t>电子邮箱：                               电子邮箱：</w:t>
      </w:r>
    </w:p>
    <w:p w14:paraId="2AC6C6F2">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 xml:space="preserve">开户银行：                               开户银行： </w:t>
      </w:r>
    </w:p>
    <w:p w14:paraId="5A64E532">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 xml:space="preserve">开户名称：                               开户名称： </w:t>
      </w:r>
    </w:p>
    <w:p w14:paraId="60CED344">
      <w:pPr>
        <w:widowControl/>
        <w:kinsoku w:val="0"/>
        <w:autoSpaceDE w:val="0"/>
        <w:autoSpaceDN w:val="0"/>
        <w:adjustRightInd w:val="0"/>
        <w:snapToGrid w:val="0"/>
        <w:spacing w:line="560" w:lineRule="exact"/>
        <w:ind w:firstLine="240" w:firstLineChars="1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开户账号：</w:t>
      </w:r>
      <w:r>
        <w:rPr>
          <w:rFonts w:hint="eastAsia" w:ascii="仿宋" w:hAnsi="仿宋" w:eastAsia="仿宋" w:cs="仿宋"/>
          <w:snapToGrid w:val="0"/>
          <w:color w:val="auto"/>
          <w:kern w:val="0"/>
          <w:sz w:val="24"/>
          <w:szCs w:val="21"/>
          <w:highlight w:val="none"/>
          <w:lang w:val="zh-CN"/>
        </w:rPr>
        <w:t xml:space="preserve">                               </w:t>
      </w:r>
      <w:r>
        <w:rPr>
          <w:rFonts w:hint="eastAsia" w:ascii="仿宋" w:hAnsi="仿宋" w:eastAsia="仿宋" w:cs="仿宋"/>
          <w:snapToGrid w:val="0"/>
          <w:color w:val="auto"/>
          <w:kern w:val="0"/>
          <w:sz w:val="24"/>
          <w:szCs w:val="21"/>
          <w:highlight w:val="none"/>
        </w:rPr>
        <w:t>开户账号：</w:t>
      </w:r>
    </w:p>
    <w:p w14:paraId="1CBFA482">
      <w:pPr>
        <w:kinsoku w:val="0"/>
        <w:autoSpaceDE w:val="0"/>
        <w:autoSpaceDN w:val="0"/>
        <w:adjustRightInd w:val="0"/>
        <w:snapToGrid w:val="0"/>
        <w:spacing w:line="480" w:lineRule="auto"/>
        <w:jc w:val="both"/>
        <w:textAlignment w:val="baseline"/>
        <w:rPr>
          <w:rFonts w:hint="eastAsia" w:ascii="仿宋" w:hAnsi="仿宋" w:eastAsia="仿宋" w:cs="仿宋"/>
          <w:b/>
          <w:snapToGrid w:val="0"/>
          <w:color w:val="auto"/>
          <w:kern w:val="0"/>
          <w:sz w:val="28"/>
          <w:szCs w:val="28"/>
          <w:highlight w:val="none"/>
        </w:rPr>
      </w:pPr>
      <w:bookmarkStart w:id="153" w:name="_Toc331685783"/>
    </w:p>
    <w:p w14:paraId="5F8E653E">
      <w:pPr>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rPr>
        <w:br w:type="page"/>
      </w:r>
    </w:p>
    <w:p w14:paraId="3F9EFAD6">
      <w:pPr>
        <w:kinsoku w:val="0"/>
        <w:autoSpaceDE w:val="0"/>
        <w:autoSpaceDN w:val="0"/>
        <w:adjustRightInd w:val="0"/>
        <w:snapToGrid w:val="0"/>
        <w:spacing w:line="480" w:lineRule="auto"/>
        <w:ind w:firstLine="200"/>
        <w:jc w:val="center"/>
        <w:textAlignment w:val="baseline"/>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rPr>
        <w:t>第二部分 合同一般条款</w:t>
      </w:r>
      <w:bookmarkEnd w:id="153"/>
    </w:p>
    <w:p w14:paraId="35420AC9">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54" w:name="_Ref467379094"/>
      <w:bookmarkStart w:id="155" w:name="_Toc259093669"/>
      <w:bookmarkStart w:id="156" w:name="_Ref467379109"/>
      <w:bookmarkStart w:id="157" w:name="_Ref467379205"/>
      <w:bookmarkStart w:id="158" w:name="_Toc487900349"/>
      <w:bookmarkStart w:id="159" w:name="_Toc5228"/>
      <w:bookmarkStart w:id="160" w:name="_Toc31297"/>
      <w:bookmarkStart w:id="161" w:name="_Ref467379214"/>
      <w:bookmarkStart w:id="162" w:name="_Ref467379101"/>
      <w:bookmarkStart w:id="163" w:name="_Toc14021"/>
      <w:bookmarkStart w:id="164" w:name="_Ref467378463"/>
      <w:bookmarkStart w:id="165" w:name="_Toc279701240"/>
      <w:bookmarkStart w:id="166" w:name="_Ref467379225"/>
      <w:bookmarkStart w:id="167" w:name="_Toc25079"/>
      <w:bookmarkStart w:id="168" w:name="_Toc19680"/>
      <w:bookmarkStart w:id="169" w:name="_Ref467378404"/>
      <w:bookmarkStart w:id="170" w:name="_Ref467379195"/>
      <w:bookmarkStart w:id="171" w:name="_Ref467378499"/>
      <w:r>
        <w:rPr>
          <w:rFonts w:hint="eastAsia" w:ascii="仿宋" w:hAnsi="仿宋" w:eastAsia="仿宋" w:cs="仿宋"/>
          <w:b/>
          <w:snapToGrid w:val="0"/>
          <w:color w:val="auto"/>
          <w:kern w:val="0"/>
          <w:sz w:val="24"/>
          <w:szCs w:val="21"/>
          <w:highlight w:val="none"/>
        </w:rPr>
        <w:t>2.1 定义</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53F7ED0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本合同中的下列词语应按以下内容进行解释：</w:t>
      </w:r>
    </w:p>
    <w:p w14:paraId="020425F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2.1.1 “合同”系指采购人和中标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签订的载明双方当事人所达成的协议，并包括所有的附件、附录和构成合同的其他文件。</w:t>
      </w:r>
    </w:p>
    <w:p w14:paraId="6F5B115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2.1.2 “合同价”系指根据合同约定，中标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在完全履行合同义务后，采购人应支付给中标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的价格。</w:t>
      </w:r>
    </w:p>
    <w:p w14:paraId="0782A54C">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2.1.3 “服务”系指中标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根据合同约定应向采购人履行的除货物和工程以外的其他政府采购对象，包括采购人自身需要的服务和向社会公众提供的公共服务。</w:t>
      </w:r>
    </w:p>
    <w:p w14:paraId="0A6045BA">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bookmarkStart w:id="172" w:name="_Ref467378840"/>
      <w:r>
        <w:rPr>
          <w:rFonts w:hint="eastAsia" w:ascii="仿宋" w:hAnsi="仿宋" w:eastAsia="仿宋" w:cs="仿宋"/>
          <w:snapToGrid w:val="0"/>
          <w:color w:val="auto"/>
          <w:kern w:val="0"/>
          <w:sz w:val="24"/>
          <w:szCs w:val="21"/>
          <w:highlight w:val="none"/>
        </w:rPr>
        <w:t>2.1.4 “甲方”系指与中标</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签署合同的采购人</w:t>
      </w:r>
      <w:bookmarkEnd w:id="172"/>
      <w:r>
        <w:rPr>
          <w:rFonts w:hint="eastAsia" w:ascii="仿宋" w:hAnsi="仿宋" w:eastAsia="仿宋" w:cs="仿宋"/>
          <w:snapToGrid w:val="0"/>
          <w:color w:val="auto"/>
          <w:kern w:val="0"/>
          <w:sz w:val="24"/>
          <w:szCs w:val="21"/>
          <w:highlight w:val="none"/>
        </w:rPr>
        <w:t>；采购人委托采购代理机构代表其与乙方签订合同的，采购人的授权委托书作为合同附件。</w:t>
      </w:r>
    </w:p>
    <w:p w14:paraId="767B1E5D">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bookmarkStart w:id="173" w:name="_Ref467379400"/>
      <w:r>
        <w:rPr>
          <w:rFonts w:hint="eastAsia" w:ascii="仿宋" w:hAnsi="仿宋" w:eastAsia="仿宋" w:cs="仿宋"/>
          <w:snapToGrid w:val="0"/>
          <w:color w:val="auto"/>
          <w:kern w:val="0"/>
          <w:sz w:val="24"/>
          <w:szCs w:val="21"/>
          <w:highlight w:val="none"/>
        </w:rPr>
        <w:t>2.1.5 “乙方”系指根据合同约定提供服务的中标</w:t>
      </w:r>
      <w:bookmarkEnd w:id="173"/>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；两个以上的自然人、法人或者其他组织组成一个联合体，以一个</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的身份共同参加政府采购的，联合体各方均应为乙方或者与乙方相同地位的合同当事人，并就合同约定的事项对甲方承担连带责任。</w:t>
      </w:r>
    </w:p>
    <w:p w14:paraId="23BAB10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bookmarkStart w:id="174" w:name="_Ref467379436"/>
      <w:r>
        <w:rPr>
          <w:rFonts w:hint="eastAsia" w:ascii="仿宋" w:hAnsi="仿宋" w:eastAsia="仿宋" w:cs="仿宋"/>
          <w:snapToGrid w:val="0"/>
          <w:color w:val="auto"/>
          <w:kern w:val="0"/>
          <w:sz w:val="24"/>
          <w:szCs w:val="21"/>
          <w:highlight w:val="none"/>
        </w:rPr>
        <w:t>2.1.6 “现场”系指合同约定提供服务的地点。</w:t>
      </w:r>
      <w:bookmarkEnd w:id="174"/>
    </w:p>
    <w:p w14:paraId="6052E10E">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75" w:name="_Toc23289"/>
      <w:bookmarkStart w:id="176" w:name="_Toc487900350"/>
      <w:bookmarkStart w:id="177" w:name="_Toc31402"/>
      <w:bookmarkStart w:id="178" w:name="_Toc279701241"/>
      <w:bookmarkStart w:id="179" w:name="_Toc259093670"/>
      <w:bookmarkStart w:id="180" w:name="_Toc19539"/>
      <w:bookmarkStart w:id="181" w:name="_Toc16752"/>
      <w:bookmarkStart w:id="182" w:name="_Toc3769"/>
      <w:r>
        <w:rPr>
          <w:rFonts w:hint="eastAsia" w:ascii="仿宋" w:hAnsi="仿宋" w:eastAsia="仿宋" w:cs="仿宋"/>
          <w:b/>
          <w:snapToGrid w:val="0"/>
          <w:color w:val="auto"/>
          <w:kern w:val="0"/>
          <w:sz w:val="24"/>
          <w:szCs w:val="21"/>
          <w:highlight w:val="none"/>
        </w:rPr>
        <w:t>2.2 技术规范</w:t>
      </w:r>
      <w:bookmarkEnd w:id="175"/>
      <w:bookmarkEnd w:id="176"/>
      <w:bookmarkEnd w:id="177"/>
      <w:bookmarkEnd w:id="178"/>
      <w:bookmarkEnd w:id="179"/>
      <w:bookmarkEnd w:id="180"/>
      <w:bookmarkEnd w:id="181"/>
      <w:bookmarkEnd w:id="182"/>
    </w:p>
    <w:p w14:paraId="454403F7">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服务所应遵守的技术规范应与采购文件规定的技术规范和技术规范附件</w:t>
      </w:r>
      <w:r>
        <w:rPr>
          <w:rFonts w:hint="eastAsia" w:ascii="仿宋" w:hAnsi="仿宋" w:eastAsia="仿宋" w:cs="仿宋"/>
          <w:snapToGrid w:val="0"/>
          <w:color w:val="auto"/>
          <w:kern w:val="0"/>
          <w:sz w:val="24"/>
          <w:szCs w:val="21"/>
          <w:highlight w:val="none"/>
          <w:lang w:eastAsia="zh-CN"/>
        </w:rPr>
        <w:t>（</w:t>
      </w:r>
      <w:r>
        <w:rPr>
          <w:rFonts w:hint="eastAsia" w:ascii="仿宋" w:hAnsi="仿宋" w:eastAsia="仿宋" w:cs="仿宋"/>
          <w:snapToGrid w:val="0"/>
          <w:color w:val="auto"/>
          <w:kern w:val="0"/>
          <w:sz w:val="24"/>
          <w:szCs w:val="21"/>
          <w:highlight w:val="none"/>
        </w:rPr>
        <w:t>如果有的话</w:t>
      </w:r>
      <w:r>
        <w:rPr>
          <w:rFonts w:hint="eastAsia" w:ascii="仿宋" w:hAnsi="仿宋" w:eastAsia="仿宋" w:cs="仿宋"/>
          <w:snapToGrid w:val="0"/>
          <w:color w:val="auto"/>
          <w:kern w:val="0"/>
          <w:sz w:val="24"/>
          <w:szCs w:val="21"/>
          <w:highlight w:val="none"/>
          <w:lang w:eastAsia="zh-CN"/>
        </w:rPr>
        <w:t>）</w:t>
      </w:r>
      <w:r>
        <w:rPr>
          <w:rFonts w:hint="eastAsia" w:ascii="仿宋" w:hAnsi="仿宋" w:eastAsia="仿宋" w:cs="仿宋"/>
          <w:snapToGrid w:val="0"/>
          <w:color w:val="auto"/>
          <w:kern w:val="0"/>
          <w:sz w:val="24"/>
          <w:szCs w:val="21"/>
          <w:highlight w:val="none"/>
        </w:rPr>
        <w:t>及其技术规范偏差表</w:t>
      </w:r>
      <w:r>
        <w:rPr>
          <w:rFonts w:hint="eastAsia" w:ascii="仿宋" w:hAnsi="仿宋" w:eastAsia="仿宋" w:cs="仿宋"/>
          <w:snapToGrid w:val="0"/>
          <w:color w:val="auto"/>
          <w:kern w:val="0"/>
          <w:sz w:val="24"/>
          <w:szCs w:val="21"/>
          <w:highlight w:val="none"/>
          <w:lang w:eastAsia="zh-CN"/>
        </w:rPr>
        <w:t>（</w:t>
      </w:r>
      <w:r>
        <w:rPr>
          <w:rFonts w:hint="eastAsia" w:ascii="仿宋" w:hAnsi="仿宋" w:eastAsia="仿宋" w:cs="仿宋"/>
          <w:snapToGrid w:val="0"/>
          <w:color w:val="auto"/>
          <w:kern w:val="0"/>
          <w:sz w:val="24"/>
          <w:szCs w:val="21"/>
          <w:highlight w:val="none"/>
        </w:rPr>
        <w:t>如果被甲方接受的话</w:t>
      </w:r>
      <w:r>
        <w:rPr>
          <w:rFonts w:hint="eastAsia" w:ascii="仿宋" w:hAnsi="仿宋" w:eastAsia="仿宋" w:cs="仿宋"/>
          <w:snapToGrid w:val="0"/>
          <w:color w:val="auto"/>
          <w:kern w:val="0"/>
          <w:sz w:val="24"/>
          <w:szCs w:val="21"/>
          <w:highlight w:val="none"/>
          <w:lang w:eastAsia="zh-CN"/>
        </w:rPr>
        <w:t>）</w:t>
      </w:r>
      <w:r>
        <w:rPr>
          <w:rFonts w:hint="eastAsia" w:ascii="仿宋" w:hAnsi="仿宋" w:eastAsia="仿宋" w:cs="仿宋"/>
          <w:snapToGrid w:val="0"/>
          <w:color w:val="auto"/>
          <w:kern w:val="0"/>
          <w:sz w:val="24"/>
          <w:szCs w:val="21"/>
          <w:highlight w:val="none"/>
        </w:rPr>
        <w:t>相一致；如果采购文件中没有技术规范的相应说明，那么应以国家有关部门最新颁布的相应标准和规范为准。</w:t>
      </w:r>
    </w:p>
    <w:p w14:paraId="2982B50C">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83" w:name="_Toc9161"/>
      <w:bookmarkStart w:id="184" w:name="_Toc12412"/>
      <w:bookmarkStart w:id="185" w:name="_Toc27945"/>
      <w:bookmarkStart w:id="186" w:name="_Toc4133"/>
      <w:bookmarkStart w:id="187" w:name="_Toc279701242"/>
      <w:bookmarkStart w:id="188" w:name="_Toc487900351"/>
      <w:bookmarkStart w:id="189" w:name="_Toc259093671"/>
      <w:bookmarkStart w:id="190" w:name="_Toc13673"/>
      <w:r>
        <w:rPr>
          <w:rFonts w:hint="eastAsia" w:ascii="仿宋" w:hAnsi="仿宋" w:eastAsia="仿宋" w:cs="仿宋"/>
          <w:b/>
          <w:snapToGrid w:val="0"/>
          <w:color w:val="auto"/>
          <w:kern w:val="0"/>
          <w:sz w:val="24"/>
          <w:szCs w:val="21"/>
          <w:highlight w:val="none"/>
        </w:rPr>
        <w:t>2.3 知识产权</w:t>
      </w:r>
      <w:bookmarkEnd w:id="183"/>
      <w:bookmarkEnd w:id="184"/>
      <w:bookmarkEnd w:id="185"/>
      <w:bookmarkEnd w:id="186"/>
      <w:bookmarkEnd w:id="187"/>
      <w:bookmarkEnd w:id="188"/>
      <w:bookmarkEnd w:id="189"/>
      <w:bookmarkEnd w:id="190"/>
    </w:p>
    <w:p w14:paraId="159093B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1BA192B7">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2.3.2 合同涉及技术成果的归属和收益的分成办法的，详见</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w:t>
      </w:r>
    </w:p>
    <w:p w14:paraId="79F64901">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r>
        <w:rPr>
          <w:rFonts w:hint="eastAsia" w:ascii="仿宋" w:hAnsi="仿宋" w:eastAsia="仿宋" w:cs="仿宋"/>
          <w:b/>
          <w:snapToGrid w:val="0"/>
          <w:color w:val="auto"/>
          <w:kern w:val="0"/>
          <w:sz w:val="24"/>
          <w:szCs w:val="21"/>
          <w:highlight w:val="none"/>
        </w:rPr>
        <w:t>2.4 履约检查和问题反馈</w:t>
      </w:r>
    </w:p>
    <w:p w14:paraId="28937F72">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bookmarkStart w:id="191" w:name="_Ref467379657"/>
      <w:r>
        <w:rPr>
          <w:rFonts w:hint="eastAsia" w:ascii="仿宋" w:hAnsi="仿宋" w:eastAsia="仿宋" w:cs="仿宋"/>
          <w:snapToGrid w:val="0"/>
          <w:color w:val="auto"/>
          <w:kern w:val="0"/>
          <w:sz w:val="24"/>
          <w:szCs w:val="21"/>
          <w:highlight w:val="none"/>
        </w:rPr>
        <w:t>2.4.1</w:t>
      </w:r>
      <w:bookmarkEnd w:id="191"/>
      <w:bookmarkStart w:id="192" w:name="_Toc186431854"/>
      <w:bookmarkStart w:id="193" w:name="_Toc259093676"/>
      <w:bookmarkStart w:id="194" w:name="_Toc279701247"/>
      <w:bookmarkStart w:id="195" w:name="_Ref467379793"/>
      <w:bookmarkStart w:id="196" w:name="_Toc487900357"/>
      <w:bookmarkStart w:id="197" w:name="_Ref467379807"/>
      <w:r>
        <w:rPr>
          <w:rFonts w:hint="eastAsia" w:ascii="仿宋" w:hAnsi="仿宋" w:eastAsia="仿宋" w:cs="仿宋"/>
          <w:snapToGrid w:val="0"/>
          <w:color w:val="auto"/>
          <w:kern w:val="0"/>
          <w:sz w:val="24"/>
          <w:szCs w:val="21"/>
          <w:highlight w:val="none"/>
        </w:rPr>
        <w:t>甲方有权在其认为必要时，对乙方是否能够按照合同约定提供服务进行履约检查，以确保乙方所提供的服务能够依约满足甲方之项目需求，但不得因履约检查妨碍乙方的正常工作，乙方应予积极配合；</w:t>
      </w:r>
    </w:p>
    <w:p w14:paraId="69173EF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2.4.2 合同履行期间，甲方有权将履行过程中出现的问题反馈给乙方，双方当事人应以书面形式约定需要完善和改进的内容</w:t>
      </w:r>
      <w:bookmarkEnd w:id="192"/>
      <w:bookmarkStart w:id="198" w:name="_Toc186431855"/>
      <w:r>
        <w:rPr>
          <w:rFonts w:hint="eastAsia" w:ascii="仿宋" w:hAnsi="仿宋" w:eastAsia="仿宋" w:cs="仿宋"/>
          <w:snapToGrid w:val="0"/>
          <w:color w:val="auto"/>
          <w:kern w:val="0"/>
          <w:sz w:val="24"/>
          <w:szCs w:val="21"/>
          <w:highlight w:val="none"/>
        </w:rPr>
        <w:t>。</w:t>
      </w:r>
    </w:p>
    <w:bookmarkEnd w:id="198"/>
    <w:p w14:paraId="10286259">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199" w:name="_Toc26555"/>
      <w:bookmarkStart w:id="200" w:name="_Toc32670"/>
      <w:bookmarkStart w:id="201" w:name="_Toc31233"/>
      <w:bookmarkStart w:id="202" w:name="_Toc15447"/>
      <w:bookmarkStart w:id="203" w:name="_Toc22011"/>
      <w:r>
        <w:rPr>
          <w:rFonts w:hint="eastAsia" w:ascii="仿宋" w:hAnsi="仿宋" w:eastAsia="仿宋" w:cs="仿宋"/>
          <w:b/>
          <w:snapToGrid w:val="0"/>
          <w:color w:val="auto"/>
          <w:kern w:val="0"/>
          <w:sz w:val="24"/>
          <w:szCs w:val="21"/>
          <w:highlight w:val="none"/>
        </w:rPr>
        <w:t>2.5 结算方式和付款条件</w:t>
      </w:r>
      <w:bookmarkEnd w:id="193"/>
      <w:bookmarkEnd w:id="194"/>
      <w:bookmarkEnd w:id="195"/>
      <w:bookmarkEnd w:id="196"/>
      <w:bookmarkEnd w:id="197"/>
      <w:bookmarkEnd w:id="199"/>
      <w:bookmarkEnd w:id="200"/>
      <w:bookmarkEnd w:id="201"/>
      <w:bookmarkEnd w:id="202"/>
      <w:bookmarkEnd w:id="203"/>
    </w:p>
    <w:p w14:paraId="65A5AB06">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详见</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w:t>
      </w:r>
    </w:p>
    <w:p w14:paraId="48C3EACC">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04" w:name="_Ref467379863"/>
      <w:bookmarkStart w:id="205" w:name="_Toc279701248"/>
      <w:bookmarkStart w:id="206" w:name="_Toc259093677"/>
      <w:bookmarkStart w:id="207" w:name="_Ref467379852"/>
      <w:bookmarkStart w:id="208" w:name="_Toc487900358"/>
      <w:bookmarkStart w:id="209" w:name="_Ref467379923"/>
      <w:bookmarkStart w:id="210" w:name="_Toc30507"/>
      <w:bookmarkStart w:id="211" w:name="_Toc13467"/>
      <w:bookmarkStart w:id="212" w:name="_Toc18990"/>
      <w:bookmarkStart w:id="213" w:name="_Toc13154"/>
      <w:bookmarkStart w:id="214" w:name="_Toc16163"/>
      <w:r>
        <w:rPr>
          <w:rFonts w:hint="eastAsia" w:ascii="仿宋" w:hAnsi="仿宋" w:eastAsia="仿宋" w:cs="仿宋"/>
          <w:b/>
          <w:snapToGrid w:val="0"/>
          <w:color w:val="auto"/>
          <w:kern w:val="0"/>
          <w:sz w:val="24"/>
          <w:szCs w:val="21"/>
          <w:highlight w:val="none"/>
        </w:rPr>
        <w:t>2.6 技术资料</w:t>
      </w:r>
      <w:bookmarkEnd w:id="204"/>
      <w:bookmarkEnd w:id="205"/>
      <w:bookmarkEnd w:id="206"/>
      <w:bookmarkEnd w:id="207"/>
      <w:bookmarkEnd w:id="208"/>
      <w:bookmarkEnd w:id="209"/>
      <w:r>
        <w:rPr>
          <w:rFonts w:hint="eastAsia" w:ascii="仿宋" w:hAnsi="仿宋" w:eastAsia="仿宋" w:cs="仿宋"/>
          <w:b/>
          <w:snapToGrid w:val="0"/>
          <w:color w:val="auto"/>
          <w:kern w:val="0"/>
          <w:sz w:val="24"/>
          <w:szCs w:val="21"/>
          <w:highlight w:val="none"/>
        </w:rPr>
        <w:t>和保密义务</w:t>
      </w:r>
      <w:bookmarkEnd w:id="210"/>
      <w:bookmarkEnd w:id="211"/>
      <w:bookmarkEnd w:id="212"/>
      <w:bookmarkEnd w:id="213"/>
      <w:bookmarkEnd w:id="214"/>
    </w:p>
    <w:p w14:paraId="4EC2CAAE">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2.6.1 乙方有权依据合同约定和项目需要，向甲方了解有关情况，调阅有关资料等，甲方应予积极配合；</w:t>
      </w:r>
    </w:p>
    <w:p w14:paraId="6D1F3213">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2.6.2 乙方有义务妥善保管和保护由甲方提供的前款信息和资料等；</w:t>
      </w:r>
    </w:p>
    <w:p w14:paraId="5B533DE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4C89E85">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15" w:name="_Toc19069"/>
      <w:bookmarkStart w:id="216" w:name="_Toc259093681"/>
      <w:bookmarkStart w:id="217" w:name="_Toc279701252"/>
      <w:bookmarkStart w:id="218" w:name="_Toc487900362"/>
      <w:r>
        <w:rPr>
          <w:rFonts w:hint="eastAsia" w:ascii="仿宋" w:hAnsi="仿宋" w:eastAsia="仿宋" w:cs="仿宋"/>
          <w:b/>
          <w:snapToGrid w:val="0"/>
          <w:color w:val="auto"/>
          <w:kern w:val="0"/>
          <w:sz w:val="24"/>
          <w:szCs w:val="21"/>
          <w:highlight w:val="none"/>
        </w:rPr>
        <w:t>2.7 质量保证</w:t>
      </w:r>
      <w:bookmarkEnd w:id="215"/>
    </w:p>
    <w:p w14:paraId="642A1EE2">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2.7.1 乙方应建立和完善履行合同的内部质量保证体系，并提供相关内部规章制度给甲方，以便甲方进行监督检查；</w:t>
      </w:r>
    </w:p>
    <w:p w14:paraId="61CD7B7F">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2.7.2 乙方应保证履行合同的人员数量和素质、软件和硬件设备的配置、场地、环境和设施等满足全面履行合同的要求，并应接受甲方的监督检查。</w:t>
      </w:r>
    </w:p>
    <w:p w14:paraId="3D7CF233">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19" w:name="_Toc22267"/>
      <w:r>
        <w:rPr>
          <w:rFonts w:hint="eastAsia" w:ascii="仿宋" w:hAnsi="仿宋" w:eastAsia="仿宋" w:cs="仿宋"/>
          <w:b/>
          <w:snapToGrid w:val="0"/>
          <w:color w:val="auto"/>
          <w:kern w:val="0"/>
          <w:sz w:val="24"/>
          <w:szCs w:val="21"/>
          <w:highlight w:val="none"/>
        </w:rPr>
        <w:t>2.8 延迟</w:t>
      </w:r>
      <w:bookmarkEnd w:id="216"/>
      <w:bookmarkEnd w:id="217"/>
      <w:bookmarkEnd w:id="218"/>
      <w:r>
        <w:rPr>
          <w:rFonts w:hint="eastAsia" w:ascii="仿宋" w:hAnsi="仿宋" w:eastAsia="仿宋" w:cs="仿宋"/>
          <w:b/>
          <w:snapToGrid w:val="0"/>
          <w:color w:val="auto"/>
          <w:kern w:val="0"/>
          <w:sz w:val="24"/>
          <w:szCs w:val="21"/>
          <w:highlight w:val="none"/>
        </w:rPr>
        <w:t>履行</w:t>
      </w:r>
      <w:bookmarkEnd w:id="219"/>
    </w:p>
    <w:p w14:paraId="6C975653">
      <w:pPr>
        <w:widowControl/>
        <w:kinsoku w:val="0"/>
        <w:autoSpaceDE w:val="0"/>
        <w:autoSpaceDN w:val="0"/>
        <w:adjustRightInd w:val="0"/>
        <w:snapToGrid w:val="0"/>
        <w:spacing w:line="560" w:lineRule="exact"/>
        <w:ind w:firstLine="480" w:firstLineChars="200"/>
        <w:jc w:val="left"/>
        <w:textAlignment w:val="baseline"/>
        <w:outlineLvl w:val="9"/>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A7B48E6">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20" w:name="_Toc10611"/>
      <w:bookmarkStart w:id="221" w:name="_Toc259093683"/>
      <w:bookmarkStart w:id="222" w:name="_Toc279701254"/>
      <w:bookmarkStart w:id="223" w:name="_Toc487900364"/>
      <w:bookmarkStart w:id="224" w:name="_Ref467378121"/>
      <w:r>
        <w:rPr>
          <w:rFonts w:hint="eastAsia" w:ascii="仿宋" w:hAnsi="仿宋" w:eastAsia="仿宋" w:cs="仿宋"/>
          <w:b/>
          <w:snapToGrid w:val="0"/>
          <w:color w:val="auto"/>
          <w:kern w:val="0"/>
          <w:sz w:val="24"/>
          <w:szCs w:val="21"/>
          <w:highlight w:val="none"/>
        </w:rPr>
        <w:t>2.9 合同变更</w:t>
      </w:r>
      <w:bookmarkEnd w:id="220"/>
    </w:p>
    <w:p w14:paraId="09927D78">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2.9.1 双方当事人协商一致，可以签订书面补充合同的形式变更合同，但不得违背采购文件确定的事项，且如果系追加与合同标的相同的服务的，那么所有补充合同的采购金额不得超过原合同价的10%；</w:t>
      </w:r>
    </w:p>
    <w:p w14:paraId="6320D46B">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2.9.2 合同继续履行将损害国家利益和社会公共利益的，双方当事人应当以书面形式变更合同。有过错的一方应当承担赔偿责任，双方当事人都有过错的，各自承担相应的责任。</w:t>
      </w:r>
      <w:bookmarkStart w:id="225" w:name="_Toc259093688"/>
      <w:bookmarkStart w:id="226" w:name="_Toc487900369"/>
      <w:bookmarkStart w:id="227" w:name="_Toc279701259"/>
    </w:p>
    <w:p w14:paraId="54210ABA">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28" w:name="_Toc21830"/>
      <w:bookmarkStart w:id="229" w:name="_Toc42"/>
      <w:bookmarkStart w:id="230" w:name="_Toc23368"/>
      <w:bookmarkStart w:id="231" w:name="_Toc10663"/>
      <w:bookmarkStart w:id="232" w:name="_Toc26689"/>
      <w:r>
        <w:rPr>
          <w:rFonts w:hint="eastAsia" w:ascii="仿宋" w:hAnsi="仿宋" w:eastAsia="仿宋" w:cs="仿宋"/>
          <w:b/>
          <w:snapToGrid w:val="0"/>
          <w:color w:val="auto"/>
          <w:kern w:val="0"/>
          <w:sz w:val="24"/>
          <w:szCs w:val="21"/>
          <w:highlight w:val="none"/>
        </w:rPr>
        <w:t>2.10 合同转让</w:t>
      </w:r>
      <w:bookmarkEnd w:id="225"/>
      <w:bookmarkEnd w:id="226"/>
      <w:bookmarkEnd w:id="227"/>
      <w:r>
        <w:rPr>
          <w:rFonts w:hint="eastAsia" w:ascii="仿宋" w:hAnsi="仿宋" w:eastAsia="仿宋" w:cs="仿宋"/>
          <w:b/>
          <w:snapToGrid w:val="0"/>
          <w:color w:val="auto"/>
          <w:kern w:val="0"/>
          <w:sz w:val="24"/>
          <w:szCs w:val="21"/>
          <w:highlight w:val="none"/>
        </w:rPr>
        <w:t>和分包</w:t>
      </w:r>
      <w:bookmarkEnd w:id="228"/>
      <w:bookmarkEnd w:id="229"/>
      <w:bookmarkEnd w:id="230"/>
      <w:bookmarkEnd w:id="231"/>
      <w:bookmarkEnd w:id="232"/>
    </w:p>
    <w:p w14:paraId="03773ABA">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w:t>
      </w:r>
      <w:r>
        <w:rPr>
          <w:rFonts w:hint="eastAsia" w:ascii="仿宋" w:hAnsi="仿宋" w:eastAsia="仿宋" w:cs="仿宋"/>
          <w:snapToGrid w:val="0"/>
          <w:color w:val="auto"/>
          <w:kern w:val="0"/>
          <w:sz w:val="24"/>
          <w:szCs w:val="21"/>
          <w:highlight w:val="none"/>
          <w:lang w:eastAsia="zh-CN"/>
        </w:rPr>
        <w:t>投标人</w:t>
      </w:r>
      <w:r>
        <w:rPr>
          <w:rFonts w:hint="eastAsia" w:ascii="仿宋" w:hAnsi="仿宋" w:eastAsia="仿宋" w:cs="仿宋"/>
          <w:snapToGrid w:val="0"/>
          <w:color w:val="auto"/>
          <w:kern w:val="0"/>
          <w:sz w:val="24"/>
          <w:szCs w:val="21"/>
          <w:highlight w:val="none"/>
        </w:rPr>
        <w:t>就分包项目向甲方承担连带责任。</w:t>
      </w:r>
    </w:p>
    <w:p w14:paraId="2DDF4596">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33" w:name="_Toc25571"/>
      <w:bookmarkStart w:id="234" w:name="_Toc14371"/>
      <w:bookmarkStart w:id="235" w:name="_Toc32494"/>
      <w:bookmarkStart w:id="236" w:name="_Toc26633"/>
      <w:bookmarkStart w:id="237" w:name="_Toc4720"/>
      <w:r>
        <w:rPr>
          <w:rFonts w:hint="eastAsia" w:ascii="仿宋" w:hAnsi="仿宋" w:eastAsia="仿宋" w:cs="仿宋"/>
          <w:b/>
          <w:snapToGrid w:val="0"/>
          <w:color w:val="auto"/>
          <w:kern w:val="0"/>
          <w:sz w:val="24"/>
          <w:szCs w:val="21"/>
          <w:highlight w:val="none"/>
        </w:rPr>
        <w:t>2.11 不可抗力</w:t>
      </w:r>
      <w:bookmarkEnd w:id="233"/>
      <w:bookmarkEnd w:id="234"/>
      <w:bookmarkEnd w:id="235"/>
      <w:bookmarkEnd w:id="236"/>
      <w:bookmarkEnd w:id="237"/>
    </w:p>
    <w:p w14:paraId="27CE6968">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2.11.1如果任何一方遭遇法律规定的不可抗力，致使合同履行受阻时，履行合同的期限应予延长，延长的期限应相当于不可抗力所影响的时间；</w:t>
      </w:r>
    </w:p>
    <w:p w14:paraId="186D388D">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2.11.2 因不可抗力致使不能实现合同目的的，当事人可以解除合同；</w:t>
      </w:r>
    </w:p>
    <w:p w14:paraId="601B988E">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2.11.3 因不可抗力致使合同有变更必要的，双方当事人应在</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约定时间内以书面形式变更合同；</w:t>
      </w:r>
    </w:p>
    <w:p w14:paraId="1EFC9D51">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2.11.4受不可抗力影响的一方在不可抗力发生后，应在</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约定时间内以书面形式通知对方当事人，并在</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约定时间内，将有关部门出具的证明文件送达对方当事人。</w:t>
      </w:r>
    </w:p>
    <w:p w14:paraId="2BEF2A16">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38" w:name="_Toc23854"/>
      <w:bookmarkStart w:id="239" w:name="_Toc487900365"/>
      <w:bookmarkStart w:id="240" w:name="_Toc24465"/>
      <w:bookmarkStart w:id="241" w:name="_Toc14115"/>
      <w:bookmarkStart w:id="242" w:name="_Toc25783"/>
      <w:bookmarkStart w:id="243" w:name="_Toc3638"/>
      <w:bookmarkStart w:id="244" w:name="_Toc259093684"/>
      <w:bookmarkStart w:id="245" w:name="_Toc279701255"/>
      <w:r>
        <w:rPr>
          <w:rFonts w:hint="eastAsia" w:ascii="仿宋" w:hAnsi="仿宋" w:eastAsia="仿宋" w:cs="仿宋"/>
          <w:b/>
          <w:snapToGrid w:val="0"/>
          <w:color w:val="auto"/>
          <w:kern w:val="0"/>
          <w:sz w:val="24"/>
          <w:szCs w:val="21"/>
          <w:highlight w:val="none"/>
        </w:rPr>
        <w:t>2.12 税费</w:t>
      </w:r>
      <w:bookmarkEnd w:id="238"/>
      <w:bookmarkEnd w:id="239"/>
      <w:bookmarkEnd w:id="240"/>
      <w:bookmarkEnd w:id="241"/>
      <w:bookmarkEnd w:id="242"/>
      <w:bookmarkEnd w:id="243"/>
      <w:bookmarkEnd w:id="244"/>
      <w:bookmarkEnd w:id="245"/>
    </w:p>
    <w:p w14:paraId="14DCCFDA">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与合同有关的一切税费，均按照中华人民共和国法律的相关规定缴纳。</w:t>
      </w:r>
    </w:p>
    <w:p w14:paraId="33AD6AEB">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46" w:name="_Toc7315"/>
      <w:bookmarkStart w:id="247" w:name="_Toc14814"/>
      <w:bookmarkStart w:id="248" w:name="_Toc487900368"/>
      <w:bookmarkStart w:id="249" w:name="_Toc26883"/>
      <w:bookmarkStart w:id="250" w:name="_Toc259093687"/>
      <w:bookmarkStart w:id="251" w:name="_Toc279701258"/>
      <w:bookmarkStart w:id="252" w:name="_Toc30105"/>
      <w:bookmarkStart w:id="253" w:name="_Toc25525"/>
      <w:r>
        <w:rPr>
          <w:rFonts w:hint="eastAsia" w:ascii="仿宋" w:hAnsi="仿宋" w:eastAsia="仿宋" w:cs="仿宋"/>
          <w:b/>
          <w:snapToGrid w:val="0"/>
          <w:color w:val="auto"/>
          <w:kern w:val="0"/>
          <w:sz w:val="24"/>
          <w:szCs w:val="21"/>
          <w:highlight w:val="none"/>
        </w:rPr>
        <w:t>2.13 乙方破产</w:t>
      </w:r>
      <w:bookmarkEnd w:id="246"/>
      <w:bookmarkEnd w:id="247"/>
      <w:bookmarkEnd w:id="248"/>
      <w:bookmarkEnd w:id="249"/>
      <w:bookmarkEnd w:id="250"/>
      <w:bookmarkEnd w:id="251"/>
      <w:bookmarkEnd w:id="252"/>
      <w:bookmarkEnd w:id="253"/>
    </w:p>
    <w:p w14:paraId="180DAC95">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CFE9C2D">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54" w:name="_Toc2016"/>
      <w:bookmarkStart w:id="255" w:name="_Toc23323"/>
      <w:bookmarkStart w:id="256" w:name="_Toc1123"/>
      <w:r>
        <w:rPr>
          <w:rFonts w:hint="eastAsia" w:ascii="仿宋" w:hAnsi="仿宋" w:eastAsia="仿宋" w:cs="仿宋"/>
          <w:b/>
          <w:snapToGrid w:val="0"/>
          <w:color w:val="auto"/>
          <w:kern w:val="0"/>
          <w:sz w:val="24"/>
          <w:szCs w:val="21"/>
          <w:highlight w:val="none"/>
        </w:rPr>
        <w:t>2.14 合同中止、终止</w:t>
      </w:r>
      <w:bookmarkEnd w:id="254"/>
      <w:bookmarkEnd w:id="255"/>
      <w:bookmarkEnd w:id="256"/>
    </w:p>
    <w:p w14:paraId="5E36E965">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2.14.1 双方当事人不得擅自中止或者终止合同；</w:t>
      </w:r>
    </w:p>
    <w:p w14:paraId="27ED887C">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2.14.2合同继续履行将损害国家利益和社会公共利益的，双方当事人应当中止或者终止合同。有过错的一方应当承担赔偿责任，双方当事人都有过错的，各自承担相应的责任。</w:t>
      </w:r>
    </w:p>
    <w:p w14:paraId="4881A18F">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57" w:name="_Toc17363"/>
      <w:bookmarkStart w:id="258" w:name="_Toc14525"/>
      <w:bookmarkStart w:id="259" w:name="_Toc1969"/>
      <w:r>
        <w:rPr>
          <w:rFonts w:hint="eastAsia" w:ascii="仿宋" w:hAnsi="仿宋" w:eastAsia="仿宋" w:cs="仿宋"/>
          <w:b/>
          <w:snapToGrid w:val="0"/>
          <w:color w:val="auto"/>
          <w:kern w:val="0"/>
          <w:sz w:val="24"/>
          <w:szCs w:val="21"/>
          <w:highlight w:val="none"/>
        </w:rPr>
        <w:t>2.15 检验和验收</w:t>
      </w:r>
      <w:bookmarkEnd w:id="257"/>
      <w:bookmarkEnd w:id="258"/>
      <w:bookmarkEnd w:id="259"/>
    </w:p>
    <w:p w14:paraId="0588F1DE">
      <w:pPr>
        <w:widowControl/>
        <w:tabs>
          <w:tab w:val="left" w:pos="360"/>
          <w:tab w:val="left" w:pos="540"/>
          <w:tab w:val="left" w:pos="1080"/>
        </w:tabs>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2.15.1 乙方按照</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的约定，定期提交服务报告，甲方按照</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的约定进行定期验收；</w:t>
      </w:r>
    </w:p>
    <w:p w14:paraId="75D58479">
      <w:pPr>
        <w:widowControl/>
        <w:tabs>
          <w:tab w:val="left" w:pos="360"/>
          <w:tab w:val="left" w:pos="540"/>
          <w:tab w:val="left" w:pos="1080"/>
        </w:tabs>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0724550">
      <w:pPr>
        <w:widowControl/>
        <w:tabs>
          <w:tab w:val="left" w:pos="360"/>
          <w:tab w:val="left" w:pos="540"/>
          <w:tab w:val="left" w:pos="1080"/>
        </w:tabs>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2.15.3 检验和验收标准、程序等具体内容以及前述验收书的效力详见</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i/>
          <w:snapToGrid w:val="0"/>
          <w:color w:val="auto"/>
          <w:kern w:val="0"/>
          <w:sz w:val="24"/>
          <w:szCs w:val="21"/>
          <w:highlight w:val="none"/>
        </w:rPr>
        <w:t>。</w:t>
      </w:r>
    </w:p>
    <w:bookmarkEnd w:id="221"/>
    <w:bookmarkEnd w:id="222"/>
    <w:bookmarkEnd w:id="223"/>
    <w:bookmarkEnd w:id="224"/>
    <w:p w14:paraId="086414D6">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60" w:name="_Toc259093690"/>
      <w:bookmarkStart w:id="261" w:name="_Toc487900371"/>
      <w:bookmarkStart w:id="262" w:name="_Toc279701261"/>
      <w:bookmarkStart w:id="263" w:name="_Toc25198"/>
      <w:bookmarkStart w:id="264" w:name="_Toc2308"/>
      <w:bookmarkStart w:id="265" w:name="_Toc12666"/>
      <w:bookmarkStart w:id="266" w:name="_Toc9808"/>
      <w:bookmarkStart w:id="267" w:name="_Toc31892"/>
      <w:r>
        <w:rPr>
          <w:rFonts w:hint="eastAsia" w:ascii="仿宋" w:hAnsi="仿宋" w:eastAsia="仿宋" w:cs="仿宋"/>
          <w:b/>
          <w:snapToGrid w:val="0"/>
          <w:color w:val="auto"/>
          <w:kern w:val="0"/>
          <w:sz w:val="24"/>
          <w:szCs w:val="21"/>
          <w:highlight w:val="none"/>
        </w:rPr>
        <w:t>2.16 通知</w:t>
      </w:r>
      <w:bookmarkEnd w:id="260"/>
      <w:bookmarkEnd w:id="261"/>
      <w:bookmarkEnd w:id="262"/>
      <w:r>
        <w:rPr>
          <w:rFonts w:hint="eastAsia" w:ascii="仿宋" w:hAnsi="仿宋" w:eastAsia="仿宋" w:cs="仿宋"/>
          <w:b/>
          <w:snapToGrid w:val="0"/>
          <w:color w:val="auto"/>
          <w:kern w:val="0"/>
          <w:sz w:val="24"/>
          <w:szCs w:val="21"/>
          <w:highlight w:val="none"/>
        </w:rPr>
        <w:t>和送达</w:t>
      </w:r>
      <w:bookmarkEnd w:id="263"/>
      <w:bookmarkEnd w:id="264"/>
      <w:bookmarkEnd w:id="265"/>
      <w:bookmarkEnd w:id="266"/>
      <w:bookmarkEnd w:id="267"/>
    </w:p>
    <w:p w14:paraId="60FBDA4C">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bookmarkStart w:id="268" w:name="_Toc7073"/>
      <w:bookmarkStart w:id="269" w:name="_Toc29220"/>
      <w:bookmarkStart w:id="270" w:name="_Toc279701262"/>
      <w:bookmarkStart w:id="271" w:name="_Toc259093691"/>
      <w:bookmarkStart w:id="272" w:name="_Toc487900372"/>
      <w:r>
        <w:rPr>
          <w:rFonts w:hint="eastAsia" w:ascii="仿宋" w:hAnsi="仿宋" w:eastAsia="仿宋" w:cs="仿宋"/>
          <w:snapToGrid w:val="0"/>
          <w:color w:val="auto"/>
          <w:kern w:val="0"/>
          <w:sz w:val="24"/>
          <w:szCs w:val="21"/>
          <w:highlight w:val="none"/>
        </w:rPr>
        <w:t>2.16.1 任何一方因履行合同而以合同第一部分尾部所列明的</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发出的所有通知、文件、材料，均视为已向对方当事人送达；任何一方变更上述送达方式或者地址的，应于</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个工作日内书面通知对方当事人，在对方当事人收到有关变更通知之前，变更前的约定送达方式或者地址仍视为有效。</w:t>
      </w:r>
      <w:bookmarkEnd w:id="268"/>
      <w:bookmarkEnd w:id="269"/>
      <w:bookmarkStart w:id="273" w:name="_Toc27674"/>
      <w:bookmarkStart w:id="274" w:name="_Toc18401"/>
    </w:p>
    <w:p w14:paraId="23A51788">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273"/>
      <w:bookmarkEnd w:id="274"/>
    </w:p>
    <w:bookmarkEnd w:id="270"/>
    <w:bookmarkEnd w:id="271"/>
    <w:bookmarkEnd w:id="272"/>
    <w:p w14:paraId="4B82EE3A">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bookmarkStart w:id="275" w:name="_Toc27644"/>
      <w:bookmarkStart w:id="276" w:name="_Toc12254"/>
      <w:bookmarkStart w:id="277" w:name="_Toc259093692"/>
      <w:bookmarkStart w:id="278" w:name="_Toc279701263"/>
      <w:bookmarkStart w:id="279" w:name="_Toc20808"/>
      <w:bookmarkStart w:id="280" w:name="_Toc28906"/>
      <w:bookmarkStart w:id="281" w:name="_Toc487900373"/>
      <w:bookmarkStart w:id="282" w:name="_Toc5063"/>
      <w:r>
        <w:rPr>
          <w:rFonts w:hint="eastAsia" w:ascii="仿宋" w:hAnsi="仿宋" w:eastAsia="仿宋" w:cs="仿宋"/>
          <w:b/>
          <w:snapToGrid w:val="0"/>
          <w:color w:val="auto"/>
          <w:kern w:val="0"/>
          <w:sz w:val="24"/>
          <w:szCs w:val="21"/>
          <w:highlight w:val="none"/>
        </w:rPr>
        <w:t>2.17 合同使用的文字和适用的法律</w:t>
      </w:r>
      <w:bookmarkEnd w:id="275"/>
      <w:bookmarkEnd w:id="276"/>
      <w:bookmarkEnd w:id="277"/>
      <w:bookmarkEnd w:id="278"/>
      <w:bookmarkEnd w:id="279"/>
      <w:bookmarkEnd w:id="280"/>
      <w:bookmarkEnd w:id="281"/>
      <w:bookmarkEnd w:id="282"/>
    </w:p>
    <w:p w14:paraId="3010F427">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2.17.</w:t>
      </w:r>
      <w:r>
        <w:rPr>
          <w:rFonts w:hint="eastAsia" w:ascii="仿宋" w:hAnsi="仿宋" w:eastAsia="仿宋" w:cs="仿宋"/>
          <w:snapToGrid w:val="0"/>
          <w:color w:val="auto"/>
          <w:kern w:val="0"/>
          <w:sz w:val="24"/>
          <w:szCs w:val="21"/>
          <w:highlight w:val="none"/>
          <w:lang w:eastAsia="zh-CN"/>
        </w:rPr>
        <w:t>1 合同使用汉语书写</w:t>
      </w:r>
      <w:r>
        <w:rPr>
          <w:rFonts w:hint="eastAsia" w:ascii="仿宋" w:hAnsi="仿宋" w:eastAsia="仿宋" w:cs="仿宋"/>
          <w:snapToGrid w:val="0"/>
          <w:color w:val="auto"/>
          <w:kern w:val="0"/>
          <w:sz w:val="24"/>
          <w:szCs w:val="21"/>
          <w:highlight w:val="none"/>
        </w:rPr>
        <w:t>、变更和解释；</w:t>
      </w:r>
    </w:p>
    <w:p w14:paraId="50986844">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2.17.2 合同适用中华人民共和国法律。</w:t>
      </w:r>
    </w:p>
    <w:p w14:paraId="0D90D7A0">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lang w:eastAsia="zh-CN"/>
        </w:rPr>
      </w:pPr>
      <w:bookmarkStart w:id="283" w:name="_Toc22266"/>
      <w:bookmarkStart w:id="284" w:name="_Toc30096"/>
      <w:bookmarkStart w:id="285" w:name="_Toc259093693"/>
      <w:bookmarkStart w:id="286" w:name="_Toc27403"/>
      <w:bookmarkStart w:id="287" w:name="_Toc279701264"/>
      <w:bookmarkStart w:id="288" w:name="_Toc27127"/>
      <w:bookmarkStart w:id="289" w:name="_Toc1492"/>
      <w:bookmarkStart w:id="290" w:name="_Toc487900374"/>
      <w:r>
        <w:rPr>
          <w:rFonts w:hint="eastAsia" w:ascii="仿宋" w:hAnsi="仿宋" w:eastAsia="仿宋" w:cs="仿宋"/>
          <w:b/>
          <w:snapToGrid w:val="0"/>
          <w:color w:val="auto"/>
          <w:kern w:val="0"/>
          <w:sz w:val="24"/>
          <w:szCs w:val="21"/>
          <w:highlight w:val="none"/>
        </w:rPr>
        <w:t xml:space="preserve">2.18 </w:t>
      </w:r>
      <w:bookmarkEnd w:id="283"/>
      <w:bookmarkEnd w:id="284"/>
      <w:bookmarkEnd w:id="285"/>
      <w:bookmarkEnd w:id="286"/>
      <w:bookmarkEnd w:id="287"/>
      <w:bookmarkEnd w:id="288"/>
      <w:bookmarkEnd w:id="289"/>
    </w:p>
    <w:p w14:paraId="652949F9">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2.18.1 采购文件要求乙方提交的，乙方应按</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约定的方式，以支票、汇票、本票或者金融机构、担保机构出具的保函等非现金形式，提交不超过合同价10%的；</w:t>
      </w:r>
    </w:p>
    <w:p w14:paraId="7211321A">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2.18.2 在</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约定期间内不予退还或者应完全有效，前述约定期间届满之日起</w:t>
      </w:r>
      <w:r>
        <w:rPr>
          <w:rFonts w:hint="eastAsia" w:ascii="仿宋" w:hAnsi="仿宋" w:eastAsia="仿宋" w:cs="仿宋"/>
          <w:snapToGrid w:val="0"/>
          <w:color w:val="auto"/>
          <w:kern w:val="0"/>
          <w:sz w:val="24"/>
          <w:szCs w:val="21"/>
          <w:highlight w:val="none"/>
          <w:u w:val="single"/>
        </w:rPr>
        <w:t xml:space="preserve">    </w:t>
      </w:r>
      <w:r>
        <w:rPr>
          <w:rFonts w:hint="eastAsia" w:ascii="仿宋" w:hAnsi="仿宋" w:eastAsia="仿宋" w:cs="仿宋"/>
          <w:snapToGrid w:val="0"/>
          <w:color w:val="auto"/>
          <w:kern w:val="0"/>
          <w:sz w:val="24"/>
          <w:szCs w:val="21"/>
          <w:highlight w:val="none"/>
        </w:rPr>
        <w:t>个工作日内，甲方应将退还乙方；</w:t>
      </w:r>
    </w:p>
    <w:p w14:paraId="13798FAA">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2.18.3 如果乙方不履行合同，不予退还；如果乙方未能按合同约定全面履行义务，那么甲方有权从中取得补偿或赔偿，同时不影响甲方要求乙方承担合同约定的超过的违约责任的权利。</w:t>
      </w:r>
    </w:p>
    <w:bookmarkEnd w:id="290"/>
    <w:p w14:paraId="41436A52">
      <w:pPr>
        <w:widowControl/>
        <w:kinsoku w:val="0"/>
        <w:autoSpaceDE w:val="0"/>
        <w:autoSpaceDN w:val="0"/>
        <w:adjustRightInd w:val="0"/>
        <w:snapToGrid w:val="0"/>
        <w:spacing w:line="560" w:lineRule="exact"/>
        <w:ind w:firstLine="482" w:firstLineChars="200"/>
        <w:jc w:val="left"/>
        <w:textAlignment w:val="baseline"/>
        <w:outlineLvl w:val="9"/>
        <w:rPr>
          <w:rFonts w:hint="eastAsia" w:ascii="仿宋" w:hAnsi="仿宋" w:eastAsia="仿宋" w:cs="仿宋"/>
          <w:b/>
          <w:snapToGrid w:val="0"/>
          <w:color w:val="auto"/>
          <w:kern w:val="0"/>
          <w:sz w:val="24"/>
          <w:szCs w:val="21"/>
          <w:highlight w:val="none"/>
        </w:rPr>
      </w:pPr>
      <w:r>
        <w:rPr>
          <w:rFonts w:hint="eastAsia" w:ascii="仿宋" w:hAnsi="仿宋" w:eastAsia="仿宋" w:cs="仿宋"/>
          <w:b/>
          <w:snapToGrid w:val="0"/>
          <w:color w:val="auto"/>
          <w:kern w:val="0"/>
          <w:sz w:val="24"/>
          <w:szCs w:val="21"/>
          <w:highlight w:val="none"/>
        </w:rPr>
        <w:t>2.19 合同份数</w:t>
      </w:r>
    </w:p>
    <w:p w14:paraId="6C5AB472">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合同份数按</w:t>
      </w:r>
      <w:r>
        <w:rPr>
          <w:rFonts w:hint="eastAsia" w:ascii="仿宋" w:hAnsi="仿宋" w:eastAsia="仿宋" w:cs="仿宋"/>
          <w:b/>
          <w:i/>
          <w:snapToGrid w:val="0"/>
          <w:color w:val="auto"/>
          <w:kern w:val="0"/>
          <w:sz w:val="24"/>
          <w:szCs w:val="21"/>
          <w:highlight w:val="none"/>
          <w:u w:val="single"/>
        </w:rPr>
        <w:t>合同专用条款</w:t>
      </w:r>
      <w:r>
        <w:rPr>
          <w:rFonts w:hint="eastAsia" w:ascii="仿宋" w:hAnsi="仿宋" w:eastAsia="仿宋" w:cs="仿宋"/>
          <w:snapToGrid w:val="0"/>
          <w:color w:val="auto"/>
          <w:kern w:val="0"/>
          <w:sz w:val="24"/>
          <w:szCs w:val="21"/>
          <w:highlight w:val="none"/>
        </w:rPr>
        <w:t>规定，每份均具有同等法律效力。</w:t>
      </w:r>
    </w:p>
    <w:p w14:paraId="69ACE030">
      <w:pPr>
        <w:kinsoku w:val="0"/>
        <w:autoSpaceDE w:val="0"/>
        <w:autoSpaceDN w:val="0"/>
        <w:adjustRightInd w:val="0"/>
        <w:snapToGrid w:val="0"/>
        <w:spacing w:line="480" w:lineRule="auto"/>
        <w:ind w:firstLine="0"/>
        <w:jc w:val="center"/>
        <w:textAlignment w:val="baseline"/>
        <w:rPr>
          <w:rFonts w:hint="eastAsia" w:ascii="仿宋" w:hAnsi="仿宋" w:eastAsia="仿宋" w:cs="仿宋"/>
          <w:b/>
          <w:snapToGrid w:val="0"/>
          <w:color w:val="auto"/>
          <w:kern w:val="0"/>
          <w:sz w:val="28"/>
          <w:szCs w:val="28"/>
          <w:highlight w:val="none"/>
        </w:rPr>
      </w:pPr>
      <w:bookmarkStart w:id="291" w:name="_Toc331685784"/>
      <w:r>
        <w:rPr>
          <w:rFonts w:hint="eastAsia" w:ascii="仿宋" w:hAnsi="仿宋" w:eastAsia="仿宋" w:cs="仿宋"/>
          <w:b/>
          <w:snapToGrid w:val="0"/>
          <w:color w:val="auto"/>
          <w:kern w:val="0"/>
          <w:sz w:val="21"/>
          <w:szCs w:val="24"/>
          <w:highlight w:val="none"/>
        </w:rPr>
        <w:br w:type="page"/>
      </w:r>
      <w:r>
        <w:rPr>
          <w:rFonts w:hint="eastAsia" w:ascii="仿宋" w:hAnsi="仿宋" w:eastAsia="仿宋" w:cs="仿宋"/>
          <w:b/>
          <w:snapToGrid w:val="0"/>
          <w:color w:val="auto"/>
          <w:kern w:val="0"/>
          <w:sz w:val="28"/>
          <w:szCs w:val="28"/>
          <w:highlight w:val="none"/>
        </w:rPr>
        <w:t>第三部分  合同专用条款</w:t>
      </w:r>
      <w:bookmarkEnd w:id="291"/>
    </w:p>
    <w:p w14:paraId="7A014B6B">
      <w:pPr>
        <w:widowControl/>
        <w:kinsoku w:val="0"/>
        <w:autoSpaceDE w:val="0"/>
        <w:autoSpaceDN w:val="0"/>
        <w:adjustRightInd w:val="0"/>
        <w:snapToGrid w:val="0"/>
        <w:spacing w:line="560" w:lineRule="exact"/>
        <w:ind w:firstLine="480" w:firstLineChars="200"/>
        <w:jc w:val="left"/>
        <w:textAlignment w:val="baseline"/>
        <w:rPr>
          <w:rFonts w:hint="eastAsia" w:ascii="仿宋" w:hAnsi="仿宋" w:eastAsia="仿宋" w:cs="仿宋"/>
          <w:snapToGrid w:val="0"/>
          <w:color w:val="auto"/>
          <w:kern w:val="0"/>
          <w:sz w:val="24"/>
          <w:szCs w:val="21"/>
          <w:highlight w:val="none"/>
        </w:rPr>
      </w:pPr>
      <w:r>
        <w:rPr>
          <w:rFonts w:hint="eastAsia" w:ascii="仿宋" w:hAnsi="仿宋" w:eastAsia="仿宋" w:cs="仿宋"/>
          <w:snapToGrid w:val="0"/>
          <w:color w:val="auto"/>
          <w:kern w:val="0"/>
          <w:sz w:val="24"/>
          <w:szCs w:val="21"/>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46"/>
        <w:tblW w:w="973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2228"/>
        <w:gridCol w:w="7506"/>
      </w:tblGrid>
      <w:tr w14:paraId="19DE2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2228" w:type="dxa"/>
            <w:tcBorders>
              <w:left w:val="single" w:color="auto" w:sz="4" w:space="0"/>
            </w:tcBorders>
            <w:noWrap w:val="0"/>
            <w:vAlign w:val="center"/>
          </w:tcPr>
          <w:p w14:paraId="1398C61E">
            <w:pPr>
              <w:widowControl/>
              <w:kinsoku w:val="0"/>
              <w:autoSpaceDE w:val="0"/>
              <w:autoSpaceDN w:val="0"/>
              <w:adjustRightInd w:val="0"/>
              <w:snapToGrid w:val="0"/>
              <w:spacing w:line="560" w:lineRule="exact"/>
              <w:jc w:val="center"/>
              <w:textAlignment w:val="baseline"/>
              <w:rPr>
                <w:rFonts w:hint="eastAsia" w:ascii="仿宋" w:hAnsi="仿宋" w:eastAsia="仿宋" w:cs="仿宋"/>
                <w:b/>
                <w:snapToGrid w:val="0"/>
                <w:color w:val="auto"/>
                <w:kern w:val="0"/>
                <w:sz w:val="24"/>
                <w:szCs w:val="21"/>
                <w:highlight w:val="none"/>
              </w:rPr>
            </w:pPr>
            <w:r>
              <w:rPr>
                <w:rFonts w:hint="eastAsia" w:ascii="仿宋" w:hAnsi="仿宋" w:eastAsia="仿宋" w:cs="仿宋"/>
                <w:b/>
                <w:snapToGrid w:val="0"/>
                <w:color w:val="auto"/>
                <w:kern w:val="0"/>
                <w:sz w:val="24"/>
                <w:szCs w:val="21"/>
                <w:highlight w:val="none"/>
              </w:rPr>
              <w:t>条款号</w:t>
            </w:r>
          </w:p>
        </w:tc>
        <w:tc>
          <w:tcPr>
            <w:tcW w:w="7506" w:type="dxa"/>
            <w:noWrap w:val="0"/>
            <w:vAlign w:val="center"/>
          </w:tcPr>
          <w:p w14:paraId="6CA79D1C">
            <w:pPr>
              <w:widowControl/>
              <w:kinsoku w:val="0"/>
              <w:autoSpaceDE w:val="0"/>
              <w:autoSpaceDN w:val="0"/>
              <w:adjustRightInd w:val="0"/>
              <w:snapToGrid w:val="0"/>
              <w:spacing w:line="560" w:lineRule="exact"/>
              <w:jc w:val="center"/>
              <w:textAlignment w:val="baseline"/>
              <w:rPr>
                <w:rFonts w:hint="eastAsia" w:ascii="仿宋" w:hAnsi="仿宋" w:eastAsia="仿宋" w:cs="仿宋"/>
                <w:b/>
                <w:snapToGrid w:val="0"/>
                <w:color w:val="auto"/>
                <w:kern w:val="0"/>
                <w:sz w:val="24"/>
                <w:szCs w:val="21"/>
                <w:highlight w:val="none"/>
              </w:rPr>
            </w:pPr>
            <w:r>
              <w:rPr>
                <w:rFonts w:hint="eastAsia" w:ascii="仿宋" w:hAnsi="仿宋" w:eastAsia="仿宋" w:cs="仿宋"/>
                <w:b/>
                <w:snapToGrid w:val="0"/>
                <w:color w:val="auto"/>
                <w:kern w:val="0"/>
                <w:sz w:val="24"/>
                <w:szCs w:val="21"/>
                <w:highlight w:val="none"/>
              </w:rPr>
              <w:t>约定内容</w:t>
            </w:r>
          </w:p>
        </w:tc>
      </w:tr>
      <w:tr w14:paraId="75B94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2228" w:type="dxa"/>
            <w:tcBorders>
              <w:left w:val="single" w:color="auto" w:sz="4" w:space="0"/>
            </w:tcBorders>
            <w:noWrap w:val="0"/>
            <w:vAlign w:val="center"/>
          </w:tcPr>
          <w:p w14:paraId="1AB1BF8B">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3AE6DA97">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1C04A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2228" w:type="dxa"/>
            <w:tcBorders>
              <w:left w:val="single" w:color="auto" w:sz="4" w:space="0"/>
            </w:tcBorders>
            <w:noWrap w:val="0"/>
            <w:vAlign w:val="center"/>
          </w:tcPr>
          <w:p w14:paraId="07FEE153">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2421C35C">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0E905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2228" w:type="dxa"/>
            <w:tcBorders>
              <w:left w:val="single" w:color="auto" w:sz="4" w:space="0"/>
            </w:tcBorders>
            <w:noWrap w:val="0"/>
            <w:vAlign w:val="center"/>
          </w:tcPr>
          <w:p w14:paraId="6D33D25F">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599BA401">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05E5F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2228" w:type="dxa"/>
            <w:tcBorders>
              <w:left w:val="single" w:color="auto" w:sz="4" w:space="0"/>
            </w:tcBorders>
            <w:noWrap w:val="0"/>
            <w:vAlign w:val="center"/>
          </w:tcPr>
          <w:p w14:paraId="1B63AAD0">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79CD7F90">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47DEE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588D3F80">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1E9C02F8">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u w:val="single"/>
              </w:rPr>
            </w:pPr>
          </w:p>
        </w:tc>
      </w:tr>
      <w:tr w14:paraId="2B054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441DBADF">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36938D3B">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4B045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2228" w:type="dxa"/>
            <w:tcBorders>
              <w:left w:val="single" w:color="auto" w:sz="4" w:space="0"/>
            </w:tcBorders>
            <w:noWrap w:val="0"/>
            <w:vAlign w:val="center"/>
          </w:tcPr>
          <w:p w14:paraId="5F03CD69">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359E7F6A">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u w:val="single"/>
              </w:rPr>
            </w:pPr>
          </w:p>
        </w:tc>
      </w:tr>
      <w:tr w14:paraId="1FD4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7AC194A0">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13D39933">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4CEEF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3D72BA77">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329277FA">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22D78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26B9B2C5">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2DA802F6">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3DBC6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2779FAB4">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0E74A750">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r w14:paraId="7688D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2228" w:type="dxa"/>
            <w:tcBorders>
              <w:left w:val="single" w:color="auto" w:sz="4" w:space="0"/>
            </w:tcBorders>
            <w:noWrap w:val="0"/>
            <w:vAlign w:val="center"/>
          </w:tcPr>
          <w:p w14:paraId="774795AB">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c>
          <w:tcPr>
            <w:tcW w:w="7506" w:type="dxa"/>
            <w:noWrap w:val="0"/>
            <w:vAlign w:val="center"/>
          </w:tcPr>
          <w:p w14:paraId="362ECB7F">
            <w:pPr>
              <w:widowControl/>
              <w:kinsoku w:val="0"/>
              <w:autoSpaceDE w:val="0"/>
              <w:autoSpaceDN w:val="0"/>
              <w:adjustRightInd w:val="0"/>
              <w:snapToGrid w:val="0"/>
              <w:spacing w:line="560" w:lineRule="exact"/>
              <w:jc w:val="left"/>
              <w:textAlignment w:val="baseline"/>
              <w:rPr>
                <w:rFonts w:hint="eastAsia" w:ascii="仿宋" w:hAnsi="仿宋" w:eastAsia="仿宋" w:cs="仿宋"/>
                <w:snapToGrid w:val="0"/>
                <w:color w:val="auto"/>
                <w:kern w:val="0"/>
                <w:sz w:val="24"/>
                <w:szCs w:val="21"/>
                <w:highlight w:val="none"/>
              </w:rPr>
            </w:pPr>
          </w:p>
        </w:tc>
      </w:tr>
    </w:tbl>
    <w:p w14:paraId="46817FB6">
      <w:pPr>
        <w:widowControl/>
        <w:kinsoku w:val="0"/>
        <w:autoSpaceDE w:val="0"/>
        <w:autoSpaceDN w:val="0"/>
        <w:adjustRightInd w:val="0"/>
        <w:snapToGrid w:val="0"/>
        <w:spacing w:line="255" w:lineRule="auto"/>
        <w:jc w:val="left"/>
        <w:textAlignment w:val="baseline"/>
        <w:rPr>
          <w:rFonts w:hint="eastAsia" w:ascii="仿宋" w:hAnsi="仿宋" w:eastAsia="仿宋" w:cs="仿宋"/>
          <w:snapToGrid w:val="0"/>
          <w:color w:val="000000"/>
          <w:kern w:val="0"/>
          <w:sz w:val="21"/>
          <w:szCs w:val="21"/>
        </w:rPr>
      </w:pPr>
    </w:p>
    <w:p w14:paraId="5A8D8AA6">
      <w:pPr>
        <w:widowControl/>
        <w:kinsoku w:val="0"/>
        <w:autoSpaceDE w:val="0"/>
        <w:autoSpaceDN w:val="0"/>
        <w:adjustRightInd w:val="0"/>
        <w:snapToGrid w:val="0"/>
        <w:spacing w:line="256" w:lineRule="auto"/>
        <w:jc w:val="left"/>
        <w:textAlignment w:val="baseline"/>
        <w:rPr>
          <w:rFonts w:hint="eastAsia" w:ascii="仿宋" w:hAnsi="仿宋" w:eastAsia="仿宋" w:cs="仿宋"/>
          <w:snapToGrid w:val="0"/>
          <w:color w:val="000000"/>
          <w:kern w:val="0"/>
          <w:sz w:val="21"/>
          <w:szCs w:val="21"/>
        </w:rPr>
      </w:pPr>
    </w:p>
    <w:p w14:paraId="5110DFE2">
      <w:pPr>
        <w:pStyle w:val="16"/>
        <w:rPr>
          <w:rFonts w:hint="eastAsia" w:ascii="仿宋" w:hAnsi="仿宋" w:eastAsia="仿宋" w:cs="仿宋"/>
          <w:b/>
          <w:color w:val="auto"/>
          <w:sz w:val="24"/>
          <w:szCs w:val="24"/>
          <w:highlight w:val="none"/>
        </w:rPr>
      </w:pPr>
      <w:r>
        <w:rPr>
          <w:rFonts w:hint="eastAsia" w:ascii="仿宋" w:hAnsi="仿宋" w:eastAsia="仿宋" w:cs="仿宋"/>
          <w:snapToGrid w:val="0"/>
          <w:color w:val="000000"/>
          <w:spacing w:val="11"/>
          <w:kern w:val="0"/>
          <w:sz w:val="23"/>
          <w:szCs w:val="23"/>
          <w14:textOutline w14:w="4358" w14:cap="sq" w14:cmpd="sng">
            <w14:solidFill>
              <w14:srgbClr w14:val="000000"/>
            </w14:solidFill>
            <w14:prstDash w14:val="solid"/>
            <w14:bevel/>
          </w14:textOutline>
        </w:rPr>
        <w:t>注</w:t>
      </w:r>
      <w:r>
        <w:rPr>
          <w:rFonts w:hint="eastAsia" w:ascii="仿宋" w:hAnsi="仿宋" w:eastAsia="仿宋" w:cs="仿宋"/>
          <w:snapToGrid w:val="0"/>
          <w:color w:val="000000"/>
          <w:spacing w:val="10"/>
          <w:kern w:val="0"/>
          <w:sz w:val="23"/>
          <w:szCs w:val="23"/>
          <w14:textOutline w14:w="4358" w14:cap="sq" w14:cmpd="sng">
            <w14:solidFill>
              <w14:srgbClr w14:val="000000"/>
            </w14:solidFill>
            <w14:prstDash w14:val="solid"/>
            <w14:bevel/>
          </w14:textOutline>
        </w:rPr>
        <w:t>：本合同仅作为参考文本，合同签订双方可根据项目的具体情况和要求进行签订。</w:t>
      </w:r>
    </w:p>
    <w:p w14:paraId="59F43140">
      <w:pPr>
        <w:rPr>
          <w:rFonts w:hint="eastAsia" w:ascii="仿宋" w:hAnsi="仿宋" w:eastAsia="仿宋" w:cs="仿宋"/>
          <w:highlight w:val="none"/>
        </w:rPr>
      </w:pPr>
    </w:p>
    <w:p w14:paraId="68B3A0A4">
      <w:pPr>
        <w:pStyle w:val="56"/>
        <w:rPr>
          <w:rFonts w:hint="eastAsia" w:ascii="仿宋" w:hAnsi="仿宋" w:eastAsia="仿宋" w:cs="仿宋"/>
          <w:highlight w:val="none"/>
        </w:rPr>
      </w:pPr>
    </w:p>
    <w:p w14:paraId="476FB8CB">
      <w:pPr>
        <w:rPr>
          <w:rFonts w:hint="eastAsia" w:ascii="仿宋" w:hAnsi="仿宋" w:eastAsia="仿宋" w:cs="仿宋"/>
          <w:highlight w:val="none"/>
        </w:rPr>
      </w:pPr>
    </w:p>
    <w:p w14:paraId="0106D75E">
      <w:pPr>
        <w:pStyle w:val="56"/>
        <w:rPr>
          <w:rFonts w:hint="eastAsia" w:ascii="仿宋" w:hAnsi="仿宋" w:eastAsia="仿宋" w:cs="仿宋"/>
          <w:highlight w:val="none"/>
        </w:rPr>
      </w:pPr>
    </w:p>
    <w:p w14:paraId="4222414A">
      <w:pPr>
        <w:rPr>
          <w:rFonts w:hint="eastAsia" w:ascii="仿宋" w:hAnsi="仿宋" w:eastAsia="仿宋" w:cs="仿宋"/>
          <w:highlight w:val="none"/>
        </w:rPr>
      </w:pPr>
    </w:p>
    <w:p w14:paraId="518D9472">
      <w:pPr>
        <w:pStyle w:val="56"/>
        <w:rPr>
          <w:rFonts w:hint="eastAsia" w:ascii="仿宋" w:hAnsi="仿宋" w:eastAsia="仿宋" w:cs="仿宋"/>
          <w:highlight w:val="none"/>
        </w:rPr>
      </w:pPr>
    </w:p>
    <w:p w14:paraId="7FBB7666">
      <w:pPr>
        <w:rPr>
          <w:rFonts w:hint="eastAsia" w:ascii="仿宋" w:hAnsi="仿宋" w:eastAsia="仿宋" w:cs="仿宋"/>
          <w:highlight w:val="none"/>
        </w:rPr>
      </w:pPr>
    </w:p>
    <w:p w14:paraId="5395605B">
      <w:pPr>
        <w:pStyle w:val="56"/>
        <w:rPr>
          <w:rFonts w:hint="eastAsia" w:ascii="仿宋" w:hAnsi="仿宋" w:eastAsia="仿宋" w:cs="仿宋"/>
          <w:highlight w:val="none"/>
        </w:rPr>
      </w:pPr>
    </w:p>
    <w:p w14:paraId="62539797">
      <w:pPr>
        <w:rPr>
          <w:rFonts w:hint="eastAsia" w:ascii="仿宋" w:hAnsi="仿宋" w:eastAsia="仿宋" w:cs="仿宋"/>
          <w:highlight w:val="none"/>
        </w:rPr>
      </w:pPr>
    </w:p>
    <w:p w14:paraId="514A128A">
      <w:pPr>
        <w:pStyle w:val="56"/>
        <w:rPr>
          <w:rFonts w:hint="eastAsia" w:ascii="仿宋" w:hAnsi="仿宋" w:eastAsia="仿宋" w:cs="仿宋"/>
          <w:highlight w:val="none"/>
        </w:rPr>
      </w:pPr>
    </w:p>
    <w:p w14:paraId="35B30D6C">
      <w:pPr>
        <w:rPr>
          <w:rFonts w:hint="eastAsia" w:ascii="仿宋" w:hAnsi="仿宋" w:eastAsia="仿宋" w:cs="仿宋"/>
          <w:highlight w:val="none"/>
        </w:rPr>
      </w:pPr>
    </w:p>
    <w:p w14:paraId="2E81E6AB">
      <w:pPr>
        <w:jc w:val="center"/>
        <w:rPr>
          <w:rFonts w:hint="eastAsia" w:ascii="仿宋" w:hAnsi="仿宋" w:eastAsia="仿宋" w:cs="仿宋"/>
          <w:b/>
          <w:color w:val="auto"/>
          <w:sz w:val="36"/>
          <w:szCs w:val="36"/>
          <w:highlight w:val="none"/>
        </w:rPr>
      </w:pPr>
    </w:p>
    <w:p w14:paraId="13B7DBDA">
      <w:pPr>
        <w:pStyle w:val="2"/>
        <w:rPr>
          <w:rFonts w:hint="eastAsia" w:ascii="仿宋" w:hAnsi="仿宋" w:eastAsia="仿宋" w:cs="仿宋"/>
        </w:rPr>
      </w:pPr>
    </w:p>
    <w:p w14:paraId="2EBE6CC7">
      <w:pPr>
        <w:jc w:val="center"/>
        <w:rPr>
          <w:rFonts w:hint="eastAsia" w:ascii="仿宋" w:hAnsi="仿宋" w:eastAsia="仿宋" w:cs="仿宋"/>
          <w:b/>
          <w:color w:val="auto"/>
          <w:sz w:val="36"/>
          <w:szCs w:val="36"/>
          <w:highlight w:val="none"/>
        </w:rPr>
      </w:pPr>
    </w:p>
    <w:p w14:paraId="72416C5D">
      <w:pPr>
        <w:jc w:val="center"/>
        <w:rPr>
          <w:rFonts w:hint="eastAsia" w:ascii="仿宋" w:hAnsi="仿宋" w:eastAsia="仿宋" w:cs="仿宋"/>
          <w:b/>
          <w:color w:val="auto"/>
          <w:sz w:val="36"/>
          <w:szCs w:val="36"/>
          <w:highlight w:val="none"/>
        </w:rPr>
      </w:pPr>
    </w:p>
    <w:p w14:paraId="00F75E28">
      <w:pPr>
        <w:jc w:val="center"/>
        <w:rPr>
          <w:rFonts w:hint="eastAsia" w:ascii="仿宋" w:hAnsi="仿宋" w:eastAsia="仿宋" w:cs="仿宋"/>
          <w:b/>
          <w:color w:val="auto"/>
          <w:sz w:val="36"/>
          <w:szCs w:val="36"/>
          <w:highlight w:val="none"/>
        </w:rPr>
      </w:pPr>
    </w:p>
    <w:p w14:paraId="0FE36835">
      <w:pPr>
        <w:jc w:val="center"/>
        <w:rPr>
          <w:rFonts w:hint="eastAsia" w:ascii="仿宋" w:hAnsi="仿宋" w:eastAsia="仿宋" w:cs="仿宋"/>
          <w:b/>
          <w:color w:val="auto"/>
          <w:sz w:val="36"/>
          <w:szCs w:val="36"/>
          <w:highlight w:val="none"/>
        </w:rPr>
      </w:pPr>
    </w:p>
    <w:p w14:paraId="71F8C722">
      <w:pPr>
        <w:jc w:val="center"/>
        <w:rPr>
          <w:rFonts w:hint="eastAsia" w:ascii="仿宋" w:hAnsi="仿宋" w:eastAsia="仿宋" w:cs="仿宋"/>
          <w:b/>
          <w:color w:val="auto"/>
          <w:sz w:val="36"/>
          <w:szCs w:val="36"/>
          <w:highlight w:val="none"/>
        </w:rPr>
      </w:pPr>
    </w:p>
    <w:p w14:paraId="77FF45B0">
      <w:pPr>
        <w:jc w:val="center"/>
        <w:rPr>
          <w:rFonts w:hint="eastAsia" w:ascii="仿宋" w:hAnsi="仿宋" w:eastAsia="仿宋" w:cs="仿宋"/>
          <w:b/>
          <w:color w:val="auto"/>
          <w:sz w:val="36"/>
          <w:szCs w:val="36"/>
          <w:highlight w:val="none"/>
        </w:rPr>
      </w:pPr>
    </w:p>
    <w:p w14:paraId="4F4AF419">
      <w:pPr>
        <w:jc w:val="center"/>
        <w:rPr>
          <w:rFonts w:hint="eastAsia" w:ascii="仿宋" w:hAnsi="仿宋" w:eastAsia="仿宋" w:cs="仿宋"/>
          <w:b/>
          <w:color w:val="auto"/>
          <w:sz w:val="36"/>
          <w:szCs w:val="36"/>
          <w:highlight w:val="none"/>
        </w:rPr>
      </w:pPr>
    </w:p>
    <w:p w14:paraId="63910A50">
      <w:pPr>
        <w:jc w:val="center"/>
        <w:rPr>
          <w:rFonts w:hint="eastAsia" w:ascii="仿宋" w:hAnsi="仿宋" w:eastAsia="仿宋" w:cs="仿宋"/>
          <w:b/>
          <w:color w:val="auto"/>
          <w:sz w:val="36"/>
          <w:szCs w:val="36"/>
          <w:highlight w:val="none"/>
        </w:rPr>
      </w:pPr>
    </w:p>
    <w:p w14:paraId="0D3ED21A">
      <w:pPr>
        <w:jc w:val="center"/>
        <w:rPr>
          <w:rFonts w:hint="eastAsia" w:ascii="仿宋" w:hAnsi="仿宋" w:eastAsia="仿宋" w:cs="仿宋"/>
          <w:color w:val="auto"/>
          <w:sz w:val="36"/>
          <w:szCs w:val="36"/>
          <w:highlight w:val="none"/>
        </w:rPr>
      </w:pPr>
      <w:r>
        <w:rPr>
          <w:rFonts w:hint="eastAsia" w:ascii="仿宋" w:hAnsi="仿宋" w:eastAsia="仿宋" w:cs="仿宋"/>
          <w:b/>
          <w:color w:val="auto"/>
          <w:sz w:val="36"/>
          <w:szCs w:val="36"/>
          <w:highlight w:val="none"/>
        </w:rPr>
        <w:t>第</w:t>
      </w:r>
      <w:r>
        <w:rPr>
          <w:rFonts w:hint="eastAsia" w:ascii="仿宋" w:hAnsi="仿宋" w:eastAsia="仿宋" w:cs="仿宋"/>
          <w:b/>
          <w:color w:val="auto"/>
          <w:sz w:val="36"/>
          <w:szCs w:val="36"/>
          <w:highlight w:val="none"/>
          <w:lang w:val="en-US" w:eastAsia="zh-CN"/>
        </w:rPr>
        <w:t>五</w:t>
      </w:r>
      <w:r>
        <w:rPr>
          <w:rFonts w:hint="eastAsia" w:ascii="仿宋" w:hAnsi="仿宋" w:eastAsia="仿宋" w:cs="仿宋"/>
          <w:b/>
          <w:color w:val="auto"/>
          <w:sz w:val="36"/>
          <w:szCs w:val="36"/>
          <w:highlight w:val="none"/>
          <w:lang w:eastAsia="zh-CN"/>
        </w:rPr>
        <w:t>章</w:t>
      </w:r>
      <w:r>
        <w:rPr>
          <w:rFonts w:hint="eastAsia" w:ascii="仿宋" w:hAnsi="仿宋" w:eastAsia="仿宋" w:cs="仿宋"/>
          <w:b/>
          <w:color w:val="auto"/>
          <w:sz w:val="36"/>
          <w:szCs w:val="36"/>
          <w:highlight w:val="none"/>
        </w:rPr>
        <w:t xml:space="preserve">  投标文件内容及格式</w:t>
      </w:r>
    </w:p>
    <w:p w14:paraId="0A2A7CEA">
      <w:pPr>
        <w:rPr>
          <w:rFonts w:hint="eastAsia" w:ascii="仿宋" w:hAnsi="仿宋" w:eastAsia="仿宋" w:cs="仿宋"/>
          <w:color w:val="auto"/>
          <w:sz w:val="24"/>
          <w:highlight w:val="none"/>
          <w:u w:val="none"/>
        </w:rPr>
      </w:pPr>
    </w:p>
    <w:p w14:paraId="1FD3DC86">
      <w:pPr>
        <w:rPr>
          <w:rFonts w:hint="eastAsia" w:ascii="仿宋" w:hAnsi="仿宋" w:eastAsia="仿宋" w:cs="仿宋"/>
          <w:color w:val="auto"/>
          <w:sz w:val="32"/>
          <w:szCs w:val="32"/>
          <w:highlight w:val="none"/>
        </w:rPr>
      </w:pPr>
    </w:p>
    <w:p w14:paraId="27F9930B">
      <w:pPr>
        <w:pStyle w:val="39"/>
        <w:jc w:val="both"/>
        <w:rPr>
          <w:rFonts w:hint="eastAsia" w:ascii="仿宋" w:hAnsi="仿宋" w:eastAsia="仿宋" w:cs="仿宋"/>
          <w:color w:val="auto"/>
          <w:sz w:val="32"/>
          <w:szCs w:val="32"/>
          <w:highlight w:val="none"/>
        </w:rPr>
      </w:pPr>
    </w:p>
    <w:p w14:paraId="3BD0674E">
      <w:pPr>
        <w:pStyle w:val="39"/>
        <w:tabs>
          <w:tab w:val="left" w:pos="6489"/>
        </w:tabs>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ab/>
      </w:r>
    </w:p>
    <w:p w14:paraId="1C9EDFC5">
      <w:pPr>
        <w:pStyle w:val="39"/>
        <w:rPr>
          <w:rFonts w:hint="eastAsia" w:ascii="仿宋" w:hAnsi="仿宋" w:eastAsia="仿宋" w:cs="仿宋"/>
          <w:color w:val="auto"/>
          <w:sz w:val="32"/>
          <w:szCs w:val="32"/>
          <w:highlight w:val="none"/>
        </w:rPr>
      </w:pPr>
    </w:p>
    <w:p w14:paraId="57F89E96">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4972F9BC">
      <w:pPr>
        <w:spacing w:line="360" w:lineRule="auto"/>
        <w:ind w:firstLine="1200" w:firstLineChars="500"/>
        <w:rPr>
          <w:rFonts w:hint="eastAsia" w:ascii="仿宋" w:hAnsi="仿宋" w:eastAsia="仿宋" w:cs="仿宋"/>
          <w:b w:val="0"/>
          <w:bCs w:val="0"/>
          <w:sz w:val="24"/>
          <w:szCs w:val="24"/>
        </w:rPr>
      </w:pP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r>
        <w:rPr>
          <w:rFonts w:hint="eastAsia" w:ascii="仿宋" w:hAnsi="仿宋" w:eastAsia="仿宋" w:cs="仿宋"/>
          <w:color w:val="000000"/>
          <w:sz w:val="24"/>
          <w:szCs w:val="24"/>
        </w:rPr>
        <w:t>项目名称</w:t>
      </w:r>
      <w:r>
        <w:rPr>
          <w:rFonts w:hint="eastAsia" w:ascii="仿宋" w:hAnsi="仿宋" w:eastAsia="仿宋" w:cs="仿宋"/>
          <w:b w:val="0"/>
          <w:bCs w:val="0"/>
          <w:sz w:val="24"/>
          <w:szCs w:val="24"/>
        </w:rPr>
        <w:t>）</w:t>
      </w:r>
    </w:p>
    <w:p w14:paraId="4D96B719">
      <w:pPr>
        <w:spacing w:line="360" w:lineRule="auto"/>
        <w:ind w:firstLine="480" w:firstLineChars="200"/>
        <w:rPr>
          <w:rFonts w:hint="eastAsia" w:ascii="仿宋" w:hAnsi="仿宋" w:eastAsia="仿宋" w:cs="仿宋"/>
          <w:b w:val="0"/>
          <w:bCs w:val="0"/>
          <w:i/>
          <w:iCs/>
          <w:sz w:val="24"/>
          <w:szCs w:val="24"/>
          <w:u w:val="single"/>
        </w:rPr>
      </w:pPr>
    </w:p>
    <w:p w14:paraId="180CB627">
      <w:pPr>
        <w:spacing w:line="360" w:lineRule="auto"/>
        <w:ind w:firstLine="1200" w:firstLineChars="500"/>
        <w:rPr>
          <w:rFonts w:hint="eastAsia" w:ascii="仿宋" w:hAnsi="仿宋" w:eastAsia="仿宋" w:cs="仿宋"/>
          <w:b w:val="0"/>
          <w:bCs w:val="0"/>
          <w:sz w:val="24"/>
          <w:szCs w:val="24"/>
          <w:u w:val="single"/>
        </w:rPr>
      </w:pPr>
      <w:r>
        <w:rPr>
          <w:rFonts w:hint="eastAsia" w:ascii="仿宋" w:hAnsi="仿宋" w:eastAsia="仿宋" w:cs="仿宋"/>
          <w:b w:val="0"/>
          <w:bCs w:val="0"/>
          <w:sz w:val="24"/>
          <w:szCs w:val="24"/>
        </w:rPr>
        <w:t>项目编号：</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u w:val="none"/>
        </w:rPr>
        <w:t xml:space="preserve">               </w:t>
      </w:r>
      <w:r>
        <w:rPr>
          <w:rFonts w:hint="eastAsia" w:ascii="仿宋" w:hAnsi="仿宋" w:eastAsia="仿宋" w:cs="仿宋"/>
          <w:b w:val="0"/>
          <w:bCs w:val="0"/>
          <w:sz w:val="24"/>
          <w:szCs w:val="24"/>
          <w:u w:val="none"/>
          <w:lang w:val="en-US" w:eastAsia="zh-CN"/>
        </w:rPr>
        <w:t xml:space="preserve">      </w:t>
      </w:r>
      <w:r>
        <w:rPr>
          <w:rFonts w:hint="eastAsia" w:ascii="仿宋" w:hAnsi="仿宋" w:eastAsia="仿宋" w:cs="仿宋"/>
          <w:b w:val="0"/>
          <w:bCs w:val="0"/>
          <w:sz w:val="24"/>
          <w:szCs w:val="24"/>
          <w:u w:val="none"/>
        </w:rPr>
        <w:t xml:space="preserve">   </w:t>
      </w:r>
      <w:r>
        <w:rPr>
          <w:rFonts w:hint="eastAsia" w:ascii="仿宋" w:hAnsi="仿宋" w:eastAsia="仿宋" w:cs="仿宋"/>
          <w:b w:val="0"/>
          <w:bCs w:val="0"/>
          <w:sz w:val="24"/>
          <w:szCs w:val="24"/>
          <w:u w:val="single"/>
        </w:rPr>
        <w:t xml:space="preserve">     </w:t>
      </w:r>
    </w:p>
    <w:p w14:paraId="497BCCC4">
      <w:pPr>
        <w:spacing w:line="360" w:lineRule="auto"/>
        <w:ind w:firstLine="1680" w:firstLineChars="70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w:t>
      </w:r>
    </w:p>
    <w:p w14:paraId="5F2CD6B0">
      <w:pPr>
        <w:rPr>
          <w:rFonts w:hint="eastAsia" w:ascii="仿宋" w:hAnsi="仿宋" w:eastAsia="仿宋" w:cs="仿宋"/>
          <w:color w:val="auto"/>
          <w:sz w:val="24"/>
          <w:szCs w:val="24"/>
          <w:highlight w:val="none"/>
        </w:rPr>
      </w:pPr>
    </w:p>
    <w:p w14:paraId="02CDB4D8">
      <w:pPr>
        <w:rPr>
          <w:rFonts w:hint="eastAsia" w:ascii="仿宋" w:hAnsi="仿宋" w:eastAsia="仿宋" w:cs="仿宋"/>
          <w:color w:val="auto"/>
          <w:sz w:val="24"/>
          <w:szCs w:val="24"/>
          <w:highlight w:val="none"/>
        </w:rPr>
      </w:pPr>
    </w:p>
    <w:p w14:paraId="71E554E3">
      <w:pPr>
        <w:jc w:val="center"/>
        <w:rPr>
          <w:rFonts w:hint="eastAsia" w:ascii="仿宋" w:hAnsi="仿宋" w:eastAsia="仿宋" w:cs="仿宋"/>
          <w:b/>
          <w:color w:val="auto"/>
          <w:sz w:val="52"/>
          <w:szCs w:val="52"/>
          <w:highlight w:val="none"/>
        </w:rPr>
      </w:pPr>
      <w:r>
        <w:rPr>
          <w:rFonts w:hint="eastAsia" w:ascii="仿宋" w:hAnsi="仿宋" w:eastAsia="仿宋" w:cs="仿宋"/>
          <w:b/>
          <w:color w:val="auto"/>
          <w:sz w:val="52"/>
          <w:szCs w:val="52"/>
          <w:highlight w:val="none"/>
        </w:rPr>
        <w:t>投  标  文  件</w:t>
      </w:r>
    </w:p>
    <w:p w14:paraId="4FF20B4D">
      <w:pPr>
        <w:keepNext w:val="0"/>
        <w:keepLines w:val="0"/>
        <w:pageBreakBefore w:val="0"/>
        <w:widowControl w:val="0"/>
        <w:kinsoku/>
        <w:wordWrap/>
        <w:overflowPunct/>
        <w:topLinePunct w:val="0"/>
        <w:autoSpaceDE/>
        <w:autoSpaceDN/>
        <w:bidi w:val="0"/>
        <w:adjustRightInd/>
        <w:snapToGrid/>
        <w:spacing w:line="624" w:lineRule="auto"/>
        <w:textAlignment w:val="auto"/>
        <w:rPr>
          <w:rFonts w:hint="eastAsia" w:ascii="仿宋" w:hAnsi="仿宋" w:eastAsia="仿宋" w:cs="仿宋"/>
          <w:b/>
          <w:color w:val="auto"/>
          <w:sz w:val="24"/>
          <w:szCs w:val="24"/>
          <w:highlight w:val="none"/>
          <w:lang w:val="en-US" w:eastAsia="zh-CN"/>
        </w:rPr>
      </w:pPr>
    </w:p>
    <w:p w14:paraId="2E7A28D5">
      <w:pPr>
        <w:keepNext w:val="0"/>
        <w:keepLines w:val="0"/>
        <w:pageBreakBefore w:val="0"/>
        <w:widowControl w:val="0"/>
        <w:kinsoku/>
        <w:wordWrap/>
        <w:overflowPunct/>
        <w:topLinePunct w:val="0"/>
        <w:autoSpaceDE/>
        <w:autoSpaceDN/>
        <w:bidi w:val="0"/>
        <w:adjustRightInd/>
        <w:snapToGrid/>
        <w:spacing w:line="624" w:lineRule="auto"/>
        <w:textAlignment w:val="auto"/>
        <w:rPr>
          <w:rFonts w:hint="eastAsia" w:ascii="仿宋" w:hAnsi="仿宋" w:eastAsia="仿宋" w:cs="仿宋"/>
          <w:b/>
          <w:color w:val="auto"/>
          <w:sz w:val="24"/>
          <w:szCs w:val="24"/>
          <w:highlight w:val="none"/>
          <w:lang w:val="en-US" w:eastAsia="zh-CN"/>
        </w:rPr>
      </w:pPr>
    </w:p>
    <w:p w14:paraId="4F78F27B">
      <w:pPr>
        <w:keepNext w:val="0"/>
        <w:keepLines w:val="0"/>
        <w:pageBreakBefore w:val="0"/>
        <w:widowControl w:val="0"/>
        <w:kinsoku/>
        <w:wordWrap/>
        <w:overflowPunct/>
        <w:topLinePunct w:val="0"/>
        <w:autoSpaceDE/>
        <w:autoSpaceDN/>
        <w:bidi w:val="0"/>
        <w:adjustRightInd/>
        <w:snapToGrid/>
        <w:spacing w:line="624" w:lineRule="auto"/>
        <w:textAlignment w:val="auto"/>
        <w:rPr>
          <w:rFonts w:hint="eastAsia" w:ascii="仿宋" w:hAnsi="仿宋" w:eastAsia="仿宋" w:cs="仿宋"/>
          <w:b/>
          <w:color w:val="auto"/>
          <w:sz w:val="24"/>
          <w:szCs w:val="24"/>
          <w:highlight w:val="none"/>
          <w:lang w:val="en-US" w:eastAsia="zh-CN"/>
        </w:rPr>
      </w:pPr>
    </w:p>
    <w:p w14:paraId="078514A5">
      <w:pPr>
        <w:keepNext w:val="0"/>
        <w:keepLines w:val="0"/>
        <w:pageBreakBefore w:val="0"/>
        <w:widowControl w:val="0"/>
        <w:kinsoku/>
        <w:wordWrap/>
        <w:overflowPunct/>
        <w:topLinePunct w:val="0"/>
        <w:autoSpaceDE/>
        <w:autoSpaceDN/>
        <w:bidi w:val="0"/>
        <w:adjustRightInd/>
        <w:snapToGrid/>
        <w:spacing w:line="624" w:lineRule="auto"/>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供应商名称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（单位公章）</w:t>
      </w:r>
    </w:p>
    <w:p w14:paraId="1ABB0AD5">
      <w:pPr>
        <w:keepNext w:val="0"/>
        <w:keepLines w:val="0"/>
        <w:pageBreakBefore w:val="0"/>
        <w:widowControl w:val="0"/>
        <w:kinsoku/>
        <w:wordWrap/>
        <w:overflowPunct/>
        <w:topLinePunct w:val="0"/>
        <w:autoSpaceDE/>
        <w:autoSpaceDN/>
        <w:bidi w:val="0"/>
        <w:adjustRightInd/>
        <w:snapToGrid/>
        <w:spacing w:line="624"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14:paraId="65ED74C9">
      <w:pPr>
        <w:keepNext w:val="0"/>
        <w:keepLines w:val="0"/>
        <w:pageBreakBefore w:val="0"/>
        <w:widowControl w:val="0"/>
        <w:kinsoku/>
        <w:wordWrap/>
        <w:overflowPunct/>
        <w:topLinePunct w:val="0"/>
        <w:autoSpaceDE/>
        <w:autoSpaceDN/>
        <w:bidi w:val="0"/>
        <w:adjustRightInd/>
        <w:snapToGrid/>
        <w:spacing w:line="624" w:lineRule="auto"/>
        <w:ind w:firstLine="720" w:firstLineChars="3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联 系 电 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615365E5">
      <w:pPr>
        <w:keepNext w:val="0"/>
        <w:keepLines w:val="0"/>
        <w:pageBreakBefore w:val="0"/>
        <w:widowControl w:val="0"/>
        <w:kinsoku/>
        <w:wordWrap/>
        <w:overflowPunct/>
        <w:topLinePunct w:val="0"/>
        <w:autoSpaceDE/>
        <w:autoSpaceDN/>
        <w:bidi w:val="0"/>
        <w:adjustRightInd/>
        <w:snapToGrid/>
        <w:spacing w:line="624" w:lineRule="auto"/>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供应商地址：</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p w14:paraId="7B1F434E">
      <w:pPr>
        <w:rPr>
          <w:rFonts w:hint="eastAsia" w:ascii="仿宋" w:hAnsi="仿宋" w:eastAsia="仿宋" w:cs="仿宋"/>
          <w:color w:val="auto"/>
          <w:sz w:val="24"/>
          <w:szCs w:val="24"/>
          <w:highlight w:val="none"/>
        </w:rPr>
      </w:pPr>
    </w:p>
    <w:p w14:paraId="7E42A781">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650E5EFC">
      <w:pPr>
        <w:jc w:val="left"/>
        <w:rPr>
          <w:rFonts w:hint="eastAsia" w:ascii="仿宋" w:hAnsi="仿宋" w:eastAsia="仿宋" w:cs="仿宋"/>
          <w:color w:val="auto"/>
          <w:sz w:val="24"/>
          <w:highlight w:val="none"/>
        </w:rPr>
      </w:pPr>
      <w:r>
        <w:rPr>
          <w:rFonts w:hint="eastAsia" w:ascii="仿宋" w:hAnsi="仿宋" w:eastAsia="仿宋" w:cs="仿宋"/>
          <w:color w:val="auto"/>
          <w:highlight w:val="none"/>
        </w:rPr>
        <w:br w:type="page"/>
      </w:r>
    </w:p>
    <w:p w14:paraId="509DF8EE">
      <w:pPr>
        <w:spacing w:line="72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目   录</w:t>
      </w:r>
    </w:p>
    <w:p w14:paraId="0459866A">
      <w:pPr>
        <w:jc w:val="center"/>
        <w:rPr>
          <w:rFonts w:hint="eastAsia" w:ascii="仿宋" w:hAnsi="仿宋" w:eastAsia="仿宋" w:cs="仿宋"/>
          <w:b/>
          <w:bCs/>
          <w:color w:val="auto"/>
          <w:sz w:val="28"/>
          <w:szCs w:val="28"/>
          <w:highlight w:val="none"/>
          <w:lang w:val="en-US" w:eastAsia="zh-CN"/>
        </w:rPr>
      </w:pPr>
      <w:bookmarkStart w:id="292" w:name="_Toc23287"/>
      <w:bookmarkStart w:id="293" w:name="_Toc19403"/>
      <w:bookmarkStart w:id="294" w:name="_Toc8540"/>
      <w:bookmarkStart w:id="295" w:name="_Toc22085"/>
      <w:bookmarkStart w:id="296" w:name="_Toc17339"/>
      <w:r>
        <w:rPr>
          <w:rFonts w:hint="eastAsia" w:ascii="仿宋" w:hAnsi="仿宋" w:eastAsia="仿宋" w:cs="仿宋"/>
          <w:b w:val="0"/>
          <w:bCs w:val="0"/>
          <w:color w:val="auto"/>
          <w:sz w:val="24"/>
          <w:szCs w:val="24"/>
          <w:highlight w:val="none"/>
          <w:lang w:val="en-US" w:eastAsia="zh-CN"/>
        </w:rPr>
        <w:t>自拟</w:t>
      </w:r>
      <w:r>
        <w:rPr>
          <w:rFonts w:hint="eastAsia" w:ascii="仿宋" w:hAnsi="仿宋" w:eastAsia="仿宋" w:cs="仿宋"/>
          <w:b/>
          <w:bCs/>
          <w:color w:val="auto"/>
          <w:sz w:val="28"/>
          <w:szCs w:val="28"/>
          <w:highlight w:val="none"/>
          <w:lang w:val="en-US" w:eastAsia="zh-CN"/>
        </w:rPr>
        <w:br w:type="page"/>
      </w:r>
    </w:p>
    <w:p w14:paraId="3BBA8D33">
      <w:pPr>
        <w:widowControl w:val="0"/>
        <w:spacing w:line="360" w:lineRule="auto"/>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政府采购违法行为风险知悉确认书</w:t>
      </w:r>
    </w:p>
    <w:p w14:paraId="70FCE177">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本公司（单位）在投标前已充分知悉以下情形为参与政府采购活动时的重大风险事项，并承诺 已对下述风险提示事项重点排查，若存在下述情况，我单位愿意依法承担被记入供应商诚信档案、罚款、取消参与政府采购资格、吊销营业执照等处罚；构成犯罪的，依法承担刑事责任。</w:t>
      </w:r>
    </w:p>
    <w:tbl>
      <w:tblPr>
        <w:tblStyle w:val="47"/>
        <w:tblW w:w="0" w:type="auto"/>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8386"/>
      </w:tblGrid>
      <w:tr w14:paraId="7AE9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2" w:type="dxa"/>
            <w:gridSpan w:val="2"/>
            <w:noWrap w:val="0"/>
            <w:vAlign w:val="top"/>
          </w:tcPr>
          <w:p w14:paraId="682B3446">
            <w:pPr>
              <w:spacing w:line="360" w:lineRule="auto"/>
              <w:jc w:val="center"/>
              <w:rPr>
                <w:rFonts w:hint="eastAsia" w:ascii="仿宋" w:hAnsi="仿宋" w:eastAsia="仿宋" w:cs="仿宋"/>
                <w:color w:val="auto"/>
                <w:sz w:val="24"/>
                <w:szCs w:val="24"/>
                <w:highlight w:val="none"/>
                <w:vertAlign w:val="baseline"/>
              </w:rPr>
            </w:pPr>
            <w:r>
              <w:rPr>
                <w:rFonts w:hint="eastAsia" w:ascii="仿宋" w:hAnsi="仿宋" w:eastAsia="仿宋" w:cs="仿宋"/>
                <w:b/>
                <w:bCs/>
                <w:color w:val="auto"/>
                <w:sz w:val="24"/>
                <w:szCs w:val="24"/>
                <w:highlight w:val="none"/>
              </w:rPr>
              <w:t>供应商参与投标禁止情形</w:t>
            </w:r>
          </w:p>
        </w:tc>
      </w:tr>
      <w:tr w14:paraId="355D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96" w:type="dxa"/>
            <w:noWrap w:val="0"/>
            <w:vAlign w:val="top"/>
          </w:tcPr>
          <w:p w14:paraId="4F07BCF7">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8386" w:type="dxa"/>
            <w:noWrap w:val="0"/>
            <w:vAlign w:val="top"/>
          </w:tcPr>
          <w:p w14:paraId="379B7777">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与其他投标供应商的法定代表人、主要经营负责人、投标授权代表人、项目负责人、主要技术人员为同一人、属同一单位或者在同一单位缴纳社会保险</w:t>
            </w:r>
          </w:p>
        </w:tc>
      </w:tr>
      <w:tr w14:paraId="28E9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noWrap w:val="0"/>
            <w:vAlign w:val="top"/>
          </w:tcPr>
          <w:p w14:paraId="1004E15F">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w:t>
            </w:r>
          </w:p>
        </w:tc>
        <w:tc>
          <w:tcPr>
            <w:tcW w:w="8386" w:type="dxa"/>
            <w:noWrap w:val="0"/>
            <w:vAlign w:val="top"/>
          </w:tcPr>
          <w:p w14:paraId="32AE92FC">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参与本项目政府采购活动时，与其他投标供应商存在单位负责人为同一人或直 接控股、管理关系</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w:t>
            </w:r>
          </w:p>
        </w:tc>
      </w:tr>
      <w:tr w14:paraId="10D1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noWrap w:val="0"/>
            <w:vAlign w:val="top"/>
          </w:tcPr>
          <w:p w14:paraId="453D7A23">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w:t>
            </w:r>
          </w:p>
        </w:tc>
        <w:tc>
          <w:tcPr>
            <w:tcW w:w="8386" w:type="dxa"/>
            <w:noWrap w:val="0"/>
            <w:vAlign w:val="top"/>
          </w:tcPr>
          <w:p w14:paraId="5493607E">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与其他投标供应商的投标文件或部分投标文件相互混装或存在非正常一致</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w:t>
            </w:r>
          </w:p>
        </w:tc>
      </w:tr>
      <w:tr w14:paraId="0E49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noWrap w:val="0"/>
            <w:vAlign w:val="top"/>
          </w:tcPr>
          <w:p w14:paraId="0D3B78DF">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w:t>
            </w:r>
          </w:p>
        </w:tc>
        <w:tc>
          <w:tcPr>
            <w:tcW w:w="8386" w:type="dxa"/>
            <w:noWrap w:val="0"/>
            <w:vAlign w:val="top"/>
          </w:tcPr>
          <w:p w14:paraId="4B1105BB">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与其他投标供应商的投标文件由同一单位或者同一人编制，或者使用同一设备编制</w:t>
            </w:r>
            <w:r>
              <w:rPr>
                <w:rFonts w:hint="eastAsia" w:ascii="仿宋" w:hAnsi="仿宋" w:eastAsia="仿宋" w:cs="仿宋"/>
                <w:color w:val="auto"/>
                <w:sz w:val="24"/>
                <w:szCs w:val="24"/>
                <w:highlight w:val="none"/>
                <w:lang w:val="en-US" w:eastAsia="zh-CN"/>
              </w:rPr>
              <w:t>的</w:t>
            </w:r>
          </w:p>
        </w:tc>
      </w:tr>
      <w:tr w14:paraId="4FBA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noWrap w:val="0"/>
            <w:vAlign w:val="top"/>
          </w:tcPr>
          <w:p w14:paraId="13263F18">
            <w:pPr>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w:t>
            </w:r>
          </w:p>
        </w:tc>
        <w:tc>
          <w:tcPr>
            <w:tcW w:w="8386" w:type="dxa"/>
            <w:noWrap w:val="0"/>
            <w:vAlign w:val="top"/>
          </w:tcPr>
          <w:p w14:paraId="7715A039">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提供未经出具机构核实的虚假的检验检测报告、</w:t>
            </w:r>
            <w:r>
              <w:rPr>
                <w:rFonts w:hint="eastAsia" w:ascii="仿宋" w:hAnsi="仿宋" w:eastAsia="仿宋" w:cs="仿宋"/>
                <w:color w:val="auto"/>
                <w:sz w:val="24"/>
                <w:szCs w:val="24"/>
                <w:highlight w:val="none"/>
                <w:lang w:val="en-US" w:eastAsia="zh-CN"/>
              </w:rPr>
              <w:t>虚假的</w:t>
            </w:r>
            <w:r>
              <w:rPr>
                <w:rFonts w:hint="eastAsia" w:ascii="仿宋" w:hAnsi="仿宋" w:eastAsia="仿宋" w:cs="仿宋"/>
                <w:color w:val="auto"/>
                <w:sz w:val="24"/>
                <w:szCs w:val="24"/>
                <w:highlight w:val="none"/>
              </w:rPr>
              <w:t>业绩材料、社保缴纳证明、学历学位证书、职称认证证书等</w:t>
            </w:r>
            <w:r>
              <w:rPr>
                <w:rFonts w:hint="eastAsia" w:ascii="仿宋" w:hAnsi="仿宋" w:eastAsia="仿宋" w:cs="仿宋"/>
                <w:color w:val="auto"/>
                <w:sz w:val="24"/>
                <w:szCs w:val="24"/>
                <w:highlight w:val="none"/>
                <w:lang w:val="en-US" w:eastAsia="zh-CN"/>
              </w:rPr>
              <w:t>招标文件中要求的所有材料。</w:t>
            </w:r>
          </w:p>
        </w:tc>
      </w:tr>
    </w:tbl>
    <w:p w14:paraId="308DAA4B">
      <w:pPr>
        <w:widowControl w:val="0"/>
        <w:numPr>
          <w:ilvl w:val="0"/>
          <w:numId w:val="4"/>
        </w:num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我单位已充分知悉“隐瞒真实情况，提供虚假资料”的法定情形，包括但不限于：</w:t>
      </w:r>
      <w:r>
        <w:rPr>
          <w:rFonts w:hint="eastAsia" w:ascii="仿宋" w:hAnsi="仿宋" w:eastAsia="仿宋" w:cs="仿宋"/>
          <w:color w:val="auto"/>
          <w:kern w:val="2"/>
          <w:sz w:val="24"/>
          <w:szCs w:val="24"/>
          <w:highlight w:val="none"/>
          <w:lang w:val="en-US" w:eastAsia="zh-CN" w:bidi="ar-SA"/>
        </w:rPr>
        <w:t xml:space="preserve"> </w:t>
      </w:r>
    </w:p>
    <w:p w14:paraId="3AD4A07E">
      <w:pPr>
        <w:widowControl w:val="0"/>
        <w:numPr>
          <w:ilvl w:val="0"/>
          <w:numId w:val="5"/>
        </w:num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通过转让或者租借等方式从其他单位获取资格或者资质证书投标的。</w:t>
      </w:r>
    </w:p>
    <w:p w14:paraId="146A2D4E">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由其他单位或者其他单位负责人在投标供应商编制的投标文件上加盖印章或者签字的。 </w:t>
      </w:r>
    </w:p>
    <w:p w14:paraId="62E598B8">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项目负责人或者主要技术人员不是本单位人员的。</w:t>
      </w:r>
    </w:p>
    <w:p w14:paraId="641A3D71">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投标保证金不是从投标供应商基本账户转出的。 </w:t>
      </w:r>
    </w:p>
    <w:p w14:paraId="57C823D6">
      <w:pPr>
        <w:widowControl w:val="0"/>
        <w:numPr>
          <w:ilvl w:val="0"/>
          <w:numId w:val="5"/>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其他隐瞒真实情况、提供虚假资料的行为。</w:t>
      </w:r>
    </w:p>
    <w:p w14:paraId="2F847BD4">
      <w:pPr>
        <w:numPr>
          <w:ilvl w:val="0"/>
          <w:numId w:val="4"/>
        </w:numPr>
        <w:spacing w:line="360" w:lineRule="auto"/>
        <w:ind w:left="0" w:leftChars="0" w:firstLine="0" w:firstLineChars="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我单位已充分知悉“与其他采购参加人串通投标”的法定情形，包括但不限于： </w:t>
      </w:r>
    </w:p>
    <w:p w14:paraId="61473C64">
      <w:pPr>
        <w:widowControl w:val="0"/>
        <w:numPr>
          <w:ilvl w:val="0"/>
          <w:numId w:val="6"/>
        </w:numPr>
        <w:spacing w:line="360" w:lineRule="auto"/>
        <w:ind w:left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不同投标人的投标文件由同一单位或者个人编制；</w:t>
      </w:r>
    </w:p>
    <w:p w14:paraId="56D2889F">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不同投标人委托同一单位或者个人办理投标事宜；</w:t>
      </w:r>
    </w:p>
    <w:p w14:paraId="3A0CC979">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不同投标人的投标文件载明的项目管理成员或者联系人员为同一人；</w:t>
      </w:r>
    </w:p>
    <w:p w14:paraId="61BE7F58">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不同投标人的投标文件异常一致或者投标报价呈规律性差异；</w:t>
      </w:r>
    </w:p>
    <w:p w14:paraId="2F3215F8">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不同投标人的投标文件相互混装；</w:t>
      </w:r>
    </w:p>
    <w:p w14:paraId="5724D205">
      <w:pPr>
        <w:widowControl w:val="0"/>
        <w:numPr>
          <w:ilvl w:val="0"/>
          <w:numId w:val="6"/>
        </w:numPr>
        <w:spacing w:line="360" w:lineRule="auto"/>
        <w:ind w:left="0" w:leftChars="0" w:firstLine="0" w:firstLineChars="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不同投标人的投标保证金从同一单位或者个人的账户转出；</w:t>
      </w:r>
    </w:p>
    <w:p w14:paraId="68255C68">
      <w:pPr>
        <w:widowControl w:val="0"/>
        <w:numPr>
          <w:ilvl w:val="0"/>
          <w:numId w:val="0"/>
        </w:numPr>
        <w:spacing w:line="360" w:lineRule="auto"/>
        <w:ind w:left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我单位已充分知悉下列情形存在法律风险，并在投标前已对相关风险事项进行排查。</w:t>
      </w:r>
      <w:r>
        <w:rPr>
          <w:rFonts w:hint="eastAsia" w:ascii="仿宋" w:hAnsi="仿宋" w:eastAsia="仿宋" w:cs="仿宋"/>
          <w:color w:val="auto"/>
          <w:kern w:val="2"/>
          <w:sz w:val="24"/>
          <w:szCs w:val="24"/>
          <w:highlight w:val="none"/>
          <w:lang w:val="en-US" w:eastAsia="zh-CN" w:bidi="ar-SA"/>
        </w:rPr>
        <w:t xml:space="preserve"> </w:t>
      </w:r>
    </w:p>
    <w:p w14:paraId="45548D98">
      <w:pPr>
        <w:widowControl w:val="0"/>
        <w:numPr>
          <w:ilvl w:val="0"/>
          <w:numId w:val="7"/>
        </w:numPr>
        <w:spacing w:line="360" w:lineRule="auto"/>
        <w:ind w:left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对于从其他主体获取的投标资料，供应商应审慎核查，确保投标资料的真实性。如主管 部门查实投标文件中存在虚假资料的，无论相关资料是否由第三方或本公司员工提供，均不影响主管部门对供应商存在“隐瞒真实情况，提供虚假资料”违法行为的认定。 </w:t>
      </w:r>
    </w:p>
    <w:p w14:paraId="60F9FFC5">
      <w:pPr>
        <w:widowControl w:val="0"/>
        <w:numPr>
          <w:ilvl w:val="0"/>
          <w:numId w:val="7"/>
        </w:numPr>
        <w:spacing w:line="360" w:lineRule="auto"/>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对于涉及国家机关出具的公文、证件、证明材料等文件，一旦涉嫌虚假，经查实，主管 部门将依法从严处理，并移送有关部门追究法律责任；涉嫌犯罪的，移送司法机关处理。 </w:t>
      </w:r>
    </w:p>
    <w:p w14:paraId="3111C1ED">
      <w:pPr>
        <w:numPr>
          <w:ilvl w:val="0"/>
          <w:numId w:val="4"/>
        </w:numPr>
        <w:spacing w:line="360" w:lineRule="auto"/>
        <w:ind w:left="0" w:lef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我单位已充分知悉政府采购违法、违规行为的法律后果。</w:t>
      </w:r>
      <w:r>
        <w:rPr>
          <w:rFonts w:hint="eastAsia" w:ascii="仿宋" w:hAnsi="仿宋" w:eastAsia="仿宋" w:cs="仿宋"/>
          <w:color w:val="auto"/>
          <w:sz w:val="24"/>
          <w:szCs w:val="24"/>
          <w:highlight w:val="none"/>
        </w:rPr>
        <w:t xml:space="preserve"> </w:t>
      </w:r>
    </w:p>
    <w:p w14:paraId="229F4AB9">
      <w:pPr>
        <w:numPr>
          <w:ilvl w:val="0"/>
          <w:numId w:val="0"/>
        </w:numPr>
        <w:spacing w:line="360" w:lineRule="auto"/>
        <w:ind w:lef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经查实，若我单位存在政府采购违法、违规行为，主管部门将依据</w:t>
      </w:r>
      <w:r>
        <w:rPr>
          <w:rFonts w:hint="eastAsia" w:ascii="仿宋" w:hAnsi="仿宋" w:eastAsia="仿宋" w:cs="仿宋"/>
          <w:color w:val="auto"/>
          <w:sz w:val="24"/>
          <w:szCs w:val="24"/>
          <w:highlight w:val="none"/>
          <w:lang w:val="en-US" w:eastAsia="zh-CN"/>
        </w:rPr>
        <w:t>相关法律法规对我公司进行处罚并承担相关法律责任。</w:t>
      </w:r>
    </w:p>
    <w:p w14:paraId="109C390E">
      <w:pPr>
        <w:widowControl w:val="0"/>
        <w:spacing w:line="360" w:lineRule="auto"/>
        <w:ind w:firstLine="482"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lang w:val="en-US" w:eastAsia="zh-CN" w:bidi="ar-SA"/>
        </w:rPr>
        <w:t>以下文字请投标供应商抄写并确认：“我单位已仔细阅读《政府采购违法行为风险知悉确认书》， 充分知悉违法行为的法律后果，并承诺将严谨、诚信、依法依规参与政府采购活动”</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 xml:space="preserve">                                      </w:t>
      </w:r>
    </w:p>
    <w:p w14:paraId="7267F554">
      <w:pPr>
        <w:widowControl w:val="0"/>
        <w:spacing w:line="360" w:lineRule="auto"/>
        <w:ind w:firstLine="480"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p>
    <w:p w14:paraId="6A75C9D8">
      <w:pPr>
        <w:widowControl w:val="0"/>
        <w:spacing w:line="360" w:lineRule="auto"/>
        <w:ind w:firstLine="480" w:firstLine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p>
    <w:p w14:paraId="13BDBD9E">
      <w:pPr>
        <w:widowControl w:val="0"/>
        <w:spacing w:line="360" w:lineRule="auto"/>
        <w:ind w:left="239" w:leftChars="114" w:firstLine="240" w:firstLineChars="1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u w:val="single"/>
          <w:lang w:val="en-US" w:eastAsia="zh-CN" w:bidi="ar-SA"/>
        </w:rPr>
        <w:t xml:space="preserve">                                                               </w:t>
      </w:r>
      <w:r>
        <w:rPr>
          <w:rFonts w:hint="eastAsia" w:ascii="仿宋" w:hAnsi="仿宋" w:eastAsia="仿宋" w:cs="仿宋"/>
          <w:color w:val="auto"/>
          <w:kern w:val="2"/>
          <w:sz w:val="24"/>
          <w:szCs w:val="24"/>
          <w:highlight w:val="none"/>
          <w:lang w:val="en-US" w:eastAsia="zh-CN" w:bidi="ar-SA"/>
        </w:rPr>
        <w:t xml:space="preserve"> 。 </w:t>
      </w:r>
    </w:p>
    <w:p w14:paraId="06B097C8">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单位负责人签名： </w:t>
      </w:r>
    </w:p>
    <w:p w14:paraId="6C0571C2">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（加盖公章） </w:t>
      </w:r>
    </w:p>
    <w:p w14:paraId="765F702F">
      <w:pPr>
        <w:widowControl w:val="0"/>
        <w:spacing w:line="360" w:lineRule="auto"/>
        <w:ind w:left="239" w:leftChars="114" w:firstLine="4800" w:firstLineChars="20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日期： 2026 年 月 日</w:t>
      </w:r>
    </w:p>
    <w:p w14:paraId="1A3D4E11">
      <w:pPr>
        <w:widowControl w:val="0"/>
        <w:spacing w:line="360" w:lineRule="auto"/>
        <w:rPr>
          <w:rFonts w:hint="eastAsia" w:ascii="仿宋" w:hAnsi="仿宋" w:eastAsia="仿宋" w:cs="仿宋"/>
          <w:color w:val="auto"/>
          <w:kern w:val="2"/>
          <w:sz w:val="24"/>
          <w:szCs w:val="24"/>
          <w:highlight w:val="none"/>
          <w:lang w:val="en-US" w:eastAsia="zh-CN" w:bidi="ar-SA"/>
        </w:rPr>
        <w:sectPr>
          <w:pgSz w:w="11905" w:h="16839"/>
          <w:pgMar w:top="1440" w:right="1080" w:bottom="1440" w:left="1080" w:header="850" w:footer="850" w:gutter="0"/>
          <w:pgNumType w:fmt="decimal"/>
          <w:cols w:space="720" w:num="1"/>
        </w:sectPr>
      </w:pPr>
      <w:r>
        <w:rPr>
          <w:rFonts w:hint="eastAsia" w:ascii="仿宋" w:hAnsi="仿宋" w:eastAsia="仿宋" w:cs="仿宋"/>
          <w:color w:val="auto"/>
          <w:kern w:val="2"/>
          <w:sz w:val="24"/>
          <w:szCs w:val="24"/>
          <w:highlight w:val="none"/>
          <w:lang w:val="en-US" w:eastAsia="zh-CN" w:bidi="ar-SA"/>
        </w:rPr>
        <w:t xml:space="preserve"> 注：《政府采购违法行为风险知悉确认书》需由投标供应商负责人签字并加盖单位公章后， 扫描上传至投标文件一并提交。</w:t>
      </w:r>
    </w:p>
    <w:p w14:paraId="53C569E2">
      <w:pPr>
        <w:pStyle w:val="2"/>
        <w:spacing w:before="91" w:line="223" w:lineRule="auto"/>
        <w:jc w:val="center"/>
        <w:outlineLvl w:val="0"/>
        <w:rPr>
          <w:rFonts w:ascii="仿宋_GB2312" w:hAnsi="仿宋_GB2312" w:eastAsia="仿宋_GB2312" w:cs="Times New Roman"/>
          <w:kern w:val="0"/>
          <w:sz w:val="24"/>
          <w:szCs w:val="24"/>
          <w:lang w:eastAsia="en-US"/>
        </w:rPr>
      </w:pPr>
      <w:r>
        <w:rPr>
          <w:rFonts w:hint="eastAsia" w:ascii="仿宋" w:hAnsi="仿宋" w:eastAsia="仿宋" w:cs="仿宋"/>
          <w:b/>
          <w:bCs/>
          <w:spacing w:val="-20"/>
          <w:sz w:val="28"/>
          <w:szCs w:val="28"/>
          <w:lang w:eastAsia="en-US"/>
        </w:rPr>
        <w:t>关于全面响应招标文件内容的承诺书</w:t>
      </w:r>
    </w:p>
    <w:p w14:paraId="35D00835">
      <w:pPr>
        <w:widowControl/>
        <w:spacing w:after="200" w:line="240" w:lineRule="auto"/>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致：和田县教育局</w:t>
      </w:r>
    </w:p>
    <w:p w14:paraId="2A58408C">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我方</w:t>
      </w:r>
      <w:r>
        <w:rPr>
          <w:rFonts w:hint="eastAsia" w:ascii="仿宋_GB2312" w:hAnsi="仿宋_GB2312" w:eastAsia="仿宋_GB2312" w:cs="Times New Roman"/>
          <w:b w:val="0"/>
          <w:kern w:val="0"/>
          <w:sz w:val="24"/>
          <w:szCs w:val="24"/>
          <w:u w:val="single"/>
          <w:lang w:val="en-US" w:eastAsia="zh-CN"/>
        </w:rPr>
        <w:t xml:space="preserve">           </w:t>
      </w:r>
      <w:r>
        <w:rPr>
          <w:rFonts w:ascii="仿宋_GB2312" w:hAnsi="仿宋_GB2312" w:eastAsia="仿宋_GB2312" w:cs="Times New Roman"/>
          <w:b w:val="0"/>
          <w:kern w:val="0"/>
          <w:sz w:val="24"/>
          <w:szCs w:val="24"/>
          <w:u w:val="single"/>
          <w:lang w:eastAsia="en-US"/>
        </w:rPr>
        <w:t>（供应商名称）</w:t>
      </w:r>
      <w:r>
        <w:rPr>
          <w:rFonts w:ascii="仿宋_GB2312" w:hAnsi="仿宋_GB2312" w:eastAsia="仿宋_GB2312" w:cs="Times New Roman"/>
          <w:b w:val="0"/>
          <w:kern w:val="0"/>
          <w:sz w:val="24"/>
          <w:szCs w:val="24"/>
          <w:lang w:eastAsia="en-US"/>
        </w:rPr>
        <w:t>就参加和田县</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融铸式</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教育协作学生系列活动项目（项目编号：QXD-HTX-2026ZFCG-13号）采购活动，郑重承诺如下：</w:t>
      </w:r>
    </w:p>
    <w:p w14:paraId="18566FBD">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一、我方已仔细、完整研读本项目招标文件（包括招标公告、投标人须知前附表、各章节正文、采购需求、评标办法及标准、合同范本以及澄清、修改、补充文件等全部内容），对其中商务条款、技术要求、服务标准、报价要求、验收标准等全部条款均已充分理解，无任何异议。</w:t>
      </w:r>
    </w:p>
    <w:p w14:paraId="2CD332FC">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二、我方提交的投标文件即视为对招标文件全部商务及技术条款的实质性响应，特别是对第三章</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采购需求</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所列全部内容（包括项目概述与采购目的、河南省青少年"请进来</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交流活动、和田青少年</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走出去</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交流活动、</w:t>
      </w:r>
      <w:r>
        <w:rPr>
          <w:rFonts w:hint="eastAsia" w:ascii="仿宋_GB2312" w:hAnsi="仿宋_GB2312" w:eastAsia="仿宋_GB2312" w:cs="Times New Roman"/>
          <w:b w:val="0"/>
          <w:kern w:val="0"/>
          <w:sz w:val="24"/>
          <w:szCs w:val="24"/>
          <w:lang w:eastAsia="zh-CN"/>
        </w:rPr>
        <w:t>“</w:t>
      </w:r>
      <w:r>
        <w:rPr>
          <w:rFonts w:ascii="仿宋_GB2312" w:hAnsi="仿宋_GB2312" w:eastAsia="仿宋_GB2312" w:cs="Times New Roman"/>
          <w:b w:val="0"/>
          <w:kern w:val="0"/>
          <w:sz w:val="24"/>
          <w:szCs w:val="24"/>
          <w:lang w:eastAsia="en-US"/>
        </w:rPr>
        <w:t>润土计划"本地研学活动、师生遴选配合要求、交通服务要求、住宿服务要求、餐饮服务要求、安全保障要求、宣传推广要求、物料配备要求、交付物要求、验收标准、付款方式、违约责任等）的完全响应与无条件接受。</w:t>
      </w:r>
    </w:p>
    <w:p w14:paraId="26B4AECC">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三、我方承诺投标报价已包含实现本项目采购目的所需的全部费用，包括但不限于往返交通费、当地小交通费、食宿费、研学资料费、课时费、融情交流费、营服费、保险费、体检费、门票费、讲解费、宣传资料及视频相册制作费、午餐费、人员劳务费、管理费、税金、利润及招标文件未列明但为实现采购目的所必需的其他全部费用。我方将无条件提供并完成，不再以任何理由要求追加费用。</w:t>
      </w:r>
    </w:p>
    <w:p w14:paraId="710E69D6">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四、我方承诺中标后严格按照招标文件和投标文件约定全面履约，不以未仔细研读招标文件、采购需求清单漏项、不熟悉现场情况、人员成本上涨、交通住宿价格波动等任何理由要求追加费用、拒绝提供服务、降低服务标准、变更采购需求或延误服务期限。</w:t>
      </w:r>
    </w:p>
    <w:p w14:paraId="466B021E">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五、我方承诺严格遵守国家关于中小学生研学旅行的相关规定，确保活动安全、有序、有效，为所有参与活动的师生购买覆盖全程的意外伤害保险，制定完善的突发事件应急预案，落实各项安全保障措施。</w:t>
      </w:r>
    </w:p>
    <w:p w14:paraId="2364735F">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六、本承诺书为我方投标文件的组成部分，与投标文件具有同等法律效力。如违反上述承诺，我方愿承担由此产生的全部责任及后果，并接受采购人、采购代理机构及财政监管部门依法作出的处理。</w:t>
      </w:r>
    </w:p>
    <w:p w14:paraId="55FA05BD">
      <w:pPr>
        <w:widowControl/>
        <w:spacing w:after="200" w:line="240" w:lineRule="auto"/>
        <w:ind w:firstLine="560"/>
        <w:jc w:val="lef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特此承诺。</w:t>
      </w:r>
    </w:p>
    <w:p w14:paraId="65EDC76F">
      <w:pPr>
        <w:widowControl/>
        <w:spacing w:after="200" w:line="240" w:lineRule="auto"/>
        <w:jc w:val="left"/>
        <w:rPr>
          <w:rFonts w:ascii="仿宋_GB2312" w:hAnsi="仿宋_GB2312" w:eastAsia="仿宋_GB2312" w:cs="Times New Roman"/>
          <w:kern w:val="0"/>
          <w:sz w:val="24"/>
          <w:szCs w:val="24"/>
          <w:lang w:eastAsia="en-US"/>
        </w:rPr>
      </w:pPr>
    </w:p>
    <w:p w14:paraId="0E7DD120">
      <w:pPr>
        <w:widowControl/>
        <w:spacing w:after="200" w:line="240" w:lineRule="auto"/>
        <w:jc w:val="righ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供应商名称（单位公章）：</w:t>
      </w:r>
    </w:p>
    <w:p w14:paraId="59266C11">
      <w:pPr>
        <w:widowControl/>
        <w:spacing w:after="200" w:line="240" w:lineRule="auto"/>
        <w:jc w:val="right"/>
        <w:rPr>
          <w:rFonts w:ascii="仿宋_GB2312" w:hAnsi="仿宋_GB2312" w:eastAsia="仿宋_GB2312" w:cs="Times New Roman"/>
          <w:kern w:val="0"/>
          <w:sz w:val="24"/>
          <w:szCs w:val="24"/>
          <w:lang w:eastAsia="en-US"/>
        </w:rPr>
      </w:pPr>
      <w:r>
        <w:rPr>
          <w:rFonts w:ascii="仿宋_GB2312" w:hAnsi="仿宋_GB2312" w:eastAsia="仿宋_GB2312" w:cs="Times New Roman"/>
          <w:b w:val="0"/>
          <w:kern w:val="0"/>
          <w:sz w:val="24"/>
          <w:szCs w:val="24"/>
          <w:lang w:eastAsia="en-US"/>
        </w:rPr>
        <w:t>法定代表人或授权代理人（签字或盖章）：</w:t>
      </w:r>
    </w:p>
    <w:p w14:paraId="0BD86F31">
      <w:pPr>
        <w:widowControl/>
        <w:spacing w:after="200" w:line="240" w:lineRule="auto"/>
        <w:jc w:val="left"/>
        <w:rPr>
          <w:rFonts w:ascii="仿宋_GB2312" w:hAnsi="仿宋_GB2312" w:eastAsia="仿宋_GB2312" w:cs="Times New Roman"/>
          <w:kern w:val="0"/>
          <w:sz w:val="24"/>
          <w:szCs w:val="24"/>
          <w:lang w:eastAsia="en-US"/>
        </w:rPr>
      </w:pPr>
    </w:p>
    <w:p w14:paraId="2F0A6045">
      <w:pPr>
        <w:numPr>
          <w:ilvl w:val="0"/>
          <w:numId w:val="0"/>
        </w:numPr>
        <w:spacing w:line="240" w:lineRule="auto"/>
        <w:jc w:val="right"/>
        <w:rPr>
          <w:rFonts w:hint="eastAsia" w:ascii="仿宋" w:hAnsi="仿宋" w:eastAsia="仿宋" w:cs="仿宋"/>
          <w:b/>
          <w:bCs/>
          <w:color w:val="auto"/>
          <w:sz w:val="24"/>
          <w:szCs w:val="24"/>
          <w:highlight w:val="none"/>
          <w:lang w:val="en-US" w:eastAsia="zh-CN"/>
        </w:rPr>
      </w:pPr>
      <w:r>
        <w:rPr>
          <w:rFonts w:ascii="仿宋_GB2312" w:hAnsi="仿宋_GB2312" w:eastAsia="仿宋_GB2312" w:cs="Times New Roman"/>
          <w:b w:val="0"/>
          <w:kern w:val="0"/>
          <w:sz w:val="24"/>
          <w:szCs w:val="24"/>
          <w:lang w:eastAsia="en-US"/>
        </w:rPr>
        <w:t xml:space="preserve">    年    月    日</w:t>
      </w:r>
    </w:p>
    <w:p w14:paraId="08862029">
      <w:pPr>
        <w:numPr>
          <w:ilvl w:val="0"/>
          <w:numId w:val="0"/>
        </w:numPr>
        <w:spacing w:line="240" w:lineRule="auto"/>
        <w:jc w:val="center"/>
        <w:rPr>
          <w:rFonts w:hint="eastAsia" w:ascii="仿宋" w:hAnsi="仿宋" w:eastAsia="仿宋" w:cs="仿宋"/>
          <w:b/>
          <w:bCs/>
          <w:color w:val="auto"/>
          <w:sz w:val="24"/>
          <w:szCs w:val="24"/>
          <w:highlight w:val="none"/>
          <w:lang w:val="en-US" w:eastAsia="zh-CN"/>
        </w:rPr>
      </w:pPr>
    </w:p>
    <w:p w14:paraId="4B92FC4F">
      <w:pPr>
        <w:numPr>
          <w:ilvl w:val="0"/>
          <w:numId w:val="0"/>
        </w:numPr>
        <w:spacing w:line="240" w:lineRule="auto"/>
        <w:jc w:val="center"/>
        <w:rPr>
          <w:rFonts w:hint="eastAsia" w:ascii="仿宋" w:hAnsi="仿宋" w:eastAsia="仿宋" w:cs="仿宋"/>
          <w:b/>
          <w:bCs/>
          <w:color w:val="auto"/>
          <w:sz w:val="24"/>
          <w:szCs w:val="24"/>
          <w:highlight w:val="none"/>
          <w:lang w:val="en-US" w:eastAsia="zh-CN"/>
        </w:rPr>
      </w:pPr>
    </w:p>
    <w:p w14:paraId="71001EF4">
      <w:pPr>
        <w:numPr>
          <w:ilvl w:val="0"/>
          <w:numId w:val="0"/>
        </w:numPr>
        <w:jc w:val="center"/>
        <w:rPr>
          <w:rFonts w:hint="eastAsia" w:ascii="仿宋" w:hAnsi="仿宋" w:eastAsia="仿宋" w:cs="仿宋"/>
          <w:b/>
          <w:bCs/>
          <w:color w:val="auto"/>
          <w:sz w:val="28"/>
          <w:szCs w:val="28"/>
          <w:highlight w:val="none"/>
          <w:lang w:val="en-US" w:eastAsia="zh-CN"/>
        </w:rPr>
      </w:pPr>
    </w:p>
    <w:p w14:paraId="00C51F5B">
      <w:pPr>
        <w:numPr>
          <w:ilvl w:val="0"/>
          <w:numId w:val="0"/>
        </w:numPr>
        <w:jc w:val="center"/>
        <w:rPr>
          <w:rFonts w:hint="eastAsia" w:ascii="仿宋" w:hAnsi="仿宋" w:eastAsia="仿宋" w:cs="仿宋"/>
          <w:b/>
          <w:bCs/>
          <w:color w:val="auto"/>
          <w:sz w:val="28"/>
          <w:szCs w:val="28"/>
          <w:highlight w:val="none"/>
          <w:lang w:val="en-US" w:eastAsia="zh-CN"/>
        </w:rPr>
      </w:pPr>
    </w:p>
    <w:bookmarkEnd w:id="292"/>
    <w:bookmarkEnd w:id="293"/>
    <w:bookmarkEnd w:id="294"/>
    <w:bookmarkEnd w:id="295"/>
    <w:bookmarkEnd w:id="296"/>
    <w:p w14:paraId="76EA7A72">
      <w:pPr>
        <w:pStyle w:val="2"/>
        <w:spacing w:before="101" w:line="228" w:lineRule="auto"/>
        <w:ind w:left="3553"/>
        <w:rPr>
          <w:rFonts w:hint="eastAsia" w:ascii="仿宋" w:hAnsi="仿宋" w:eastAsia="仿宋" w:cs="仿宋"/>
          <w:b/>
          <w:bCs/>
          <w:spacing w:val="2"/>
          <w:sz w:val="31"/>
          <w:szCs w:val="31"/>
        </w:rPr>
      </w:pPr>
    </w:p>
    <w:p w14:paraId="2DE04427">
      <w:pPr>
        <w:pStyle w:val="2"/>
        <w:spacing w:before="101" w:line="228" w:lineRule="auto"/>
        <w:ind w:left="3553"/>
        <w:rPr>
          <w:rFonts w:hint="eastAsia" w:ascii="仿宋" w:hAnsi="仿宋" w:eastAsia="仿宋" w:cs="仿宋"/>
          <w:b/>
          <w:bCs/>
          <w:spacing w:val="2"/>
          <w:sz w:val="31"/>
          <w:szCs w:val="31"/>
        </w:rPr>
      </w:pPr>
    </w:p>
    <w:p w14:paraId="2B17A999">
      <w:pPr>
        <w:pStyle w:val="2"/>
        <w:spacing w:before="101" w:line="228" w:lineRule="auto"/>
        <w:ind w:left="3553"/>
        <w:rPr>
          <w:rFonts w:hint="eastAsia" w:ascii="仿宋" w:hAnsi="仿宋" w:eastAsia="仿宋" w:cs="仿宋"/>
          <w:b/>
          <w:bCs/>
          <w:spacing w:val="2"/>
          <w:sz w:val="31"/>
          <w:szCs w:val="31"/>
        </w:rPr>
      </w:pPr>
    </w:p>
    <w:p w14:paraId="42C32D1C">
      <w:pPr>
        <w:pStyle w:val="2"/>
        <w:spacing w:before="101" w:line="228" w:lineRule="auto"/>
        <w:ind w:left="3553"/>
        <w:rPr>
          <w:rFonts w:hint="eastAsia" w:ascii="仿宋" w:hAnsi="仿宋" w:eastAsia="仿宋" w:cs="仿宋"/>
          <w:b/>
          <w:bCs/>
          <w:spacing w:val="2"/>
          <w:sz w:val="31"/>
          <w:szCs w:val="31"/>
        </w:rPr>
      </w:pPr>
    </w:p>
    <w:p w14:paraId="02432251">
      <w:pPr>
        <w:pStyle w:val="2"/>
        <w:spacing w:before="101" w:line="228" w:lineRule="auto"/>
        <w:ind w:left="3553"/>
        <w:rPr>
          <w:rFonts w:hint="eastAsia" w:ascii="仿宋" w:hAnsi="仿宋" w:eastAsia="仿宋" w:cs="仿宋"/>
          <w:b/>
          <w:bCs/>
          <w:spacing w:val="2"/>
          <w:sz w:val="31"/>
          <w:szCs w:val="31"/>
        </w:rPr>
      </w:pPr>
    </w:p>
    <w:p w14:paraId="6DA874AD">
      <w:pPr>
        <w:pStyle w:val="2"/>
        <w:spacing w:before="101" w:line="228" w:lineRule="auto"/>
        <w:ind w:left="3553"/>
        <w:rPr>
          <w:rFonts w:hint="eastAsia" w:ascii="仿宋" w:hAnsi="仿宋" w:eastAsia="仿宋" w:cs="仿宋"/>
          <w:b/>
          <w:bCs/>
          <w:spacing w:val="2"/>
          <w:sz w:val="31"/>
          <w:szCs w:val="31"/>
        </w:rPr>
      </w:pPr>
    </w:p>
    <w:p w14:paraId="48F19D29">
      <w:pPr>
        <w:pStyle w:val="2"/>
        <w:spacing w:before="101" w:line="228" w:lineRule="auto"/>
        <w:ind w:left="3553"/>
        <w:rPr>
          <w:rFonts w:hint="eastAsia" w:ascii="仿宋" w:hAnsi="仿宋" w:eastAsia="仿宋" w:cs="仿宋"/>
          <w:b/>
          <w:bCs/>
          <w:spacing w:val="2"/>
          <w:sz w:val="31"/>
          <w:szCs w:val="31"/>
        </w:rPr>
      </w:pPr>
    </w:p>
    <w:p w14:paraId="587E5C5A">
      <w:pPr>
        <w:pStyle w:val="2"/>
        <w:spacing w:before="101" w:line="228" w:lineRule="auto"/>
        <w:ind w:left="3553"/>
        <w:rPr>
          <w:rFonts w:hint="eastAsia" w:ascii="仿宋" w:hAnsi="仿宋" w:eastAsia="仿宋" w:cs="仿宋"/>
          <w:b/>
          <w:bCs/>
          <w:spacing w:val="2"/>
          <w:sz w:val="31"/>
          <w:szCs w:val="31"/>
        </w:rPr>
      </w:pPr>
    </w:p>
    <w:p w14:paraId="18BCF38B">
      <w:pPr>
        <w:pStyle w:val="2"/>
        <w:spacing w:before="101" w:line="228" w:lineRule="auto"/>
        <w:jc w:val="center"/>
        <w:rPr>
          <w:rFonts w:hint="eastAsia" w:ascii="仿宋" w:hAnsi="仿宋" w:eastAsia="仿宋" w:cs="仿宋"/>
          <w:sz w:val="31"/>
          <w:szCs w:val="31"/>
        </w:rPr>
        <w:sectPr>
          <w:pgSz w:w="11905" w:h="16839"/>
          <w:pgMar w:top="1440" w:right="1080" w:bottom="1440" w:left="1080" w:header="0" w:footer="0" w:gutter="0"/>
          <w:pgNumType w:fmt="decimal"/>
          <w:cols w:space="720" w:num="1"/>
        </w:sectPr>
      </w:pPr>
      <w:r>
        <w:rPr>
          <w:rFonts w:hint="eastAsia" w:ascii="仿宋" w:hAnsi="仿宋" w:eastAsia="仿宋" w:cs="仿宋"/>
          <w:b/>
          <w:bCs/>
          <w:spacing w:val="2"/>
          <w:sz w:val="31"/>
          <w:szCs w:val="31"/>
        </w:rPr>
        <w:t>报价部分</w:t>
      </w:r>
    </w:p>
    <w:p w14:paraId="267E7C2E">
      <w:pPr>
        <w:spacing w:line="250" w:lineRule="auto"/>
        <w:rPr>
          <w:rFonts w:hint="eastAsia" w:ascii="仿宋" w:hAnsi="仿宋" w:eastAsia="仿宋" w:cs="仿宋"/>
          <w:sz w:val="21"/>
        </w:rPr>
      </w:pPr>
    </w:p>
    <w:p w14:paraId="5632CE90">
      <w:pPr>
        <w:pStyle w:val="2"/>
        <w:spacing w:before="91" w:line="223" w:lineRule="auto"/>
        <w:ind w:left="3980"/>
        <w:outlineLvl w:val="0"/>
        <w:rPr>
          <w:rFonts w:hint="eastAsia" w:ascii="仿宋" w:hAnsi="仿宋" w:eastAsia="仿宋" w:cs="仿宋"/>
          <w:sz w:val="28"/>
          <w:szCs w:val="28"/>
        </w:rPr>
      </w:pPr>
      <w:r>
        <w:rPr>
          <w:rFonts w:hint="eastAsia" w:ascii="仿宋" w:hAnsi="仿宋" w:eastAsia="仿宋" w:cs="仿宋"/>
          <w:b/>
          <w:bCs/>
          <w:spacing w:val="-20"/>
          <w:sz w:val="28"/>
          <w:szCs w:val="28"/>
        </w:rPr>
        <w:t>1</w:t>
      </w:r>
      <w:r>
        <w:rPr>
          <w:rFonts w:hint="eastAsia" w:ascii="仿宋" w:hAnsi="仿宋" w:eastAsia="仿宋" w:cs="仿宋"/>
          <w:spacing w:val="-100"/>
          <w:sz w:val="28"/>
          <w:szCs w:val="28"/>
        </w:rPr>
        <w:t xml:space="preserve"> </w:t>
      </w:r>
      <w:r>
        <w:rPr>
          <w:rFonts w:hint="eastAsia" w:ascii="仿宋" w:hAnsi="仿宋" w:eastAsia="仿宋" w:cs="仿宋"/>
          <w:b/>
          <w:bCs/>
          <w:spacing w:val="-20"/>
          <w:sz w:val="28"/>
          <w:szCs w:val="28"/>
        </w:rPr>
        <w:t>、投</w:t>
      </w:r>
      <w:r>
        <w:rPr>
          <w:rFonts w:hint="eastAsia" w:ascii="仿宋" w:hAnsi="仿宋" w:eastAsia="仿宋" w:cs="仿宋"/>
          <w:spacing w:val="17"/>
          <w:sz w:val="28"/>
          <w:szCs w:val="28"/>
        </w:rPr>
        <w:t xml:space="preserve"> </w:t>
      </w:r>
      <w:r>
        <w:rPr>
          <w:rFonts w:hint="eastAsia" w:ascii="仿宋" w:hAnsi="仿宋" w:eastAsia="仿宋" w:cs="仿宋"/>
          <w:b/>
          <w:bCs/>
          <w:spacing w:val="-20"/>
          <w:sz w:val="28"/>
          <w:szCs w:val="28"/>
        </w:rPr>
        <w:t>标</w:t>
      </w:r>
      <w:r>
        <w:rPr>
          <w:rFonts w:hint="eastAsia" w:ascii="仿宋" w:hAnsi="仿宋" w:eastAsia="仿宋" w:cs="仿宋"/>
          <w:spacing w:val="45"/>
          <w:sz w:val="28"/>
          <w:szCs w:val="28"/>
        </w:rPr>
        <w:t xml:space="preserve"> </w:t>
      </w:r>
      <w:r>
        <w:rPr>
          <w:rFonts w:hint="eastAsia" w:ascii="仿宋" w:hAnsi="仿宋" w:eastAsia="仿宋" w:cs="仿宋"/>
          <w:b/>
          <w:bCs/>
          <w:spacing w:val="-20"/>
          <w:sz w:val="28"/>
          <w:szCs w:val="28"/>
        </w:rPr>
        <w:t>函</w:t>
      </w:r>
    </w:p>
    <w:p w14:paraId="4C8B04F5">
      <w:pPr>
        <w:pStyle w:val="2"/>
        <w:spacing w:before="276" w:line="223" w:lineRule="auto"/>
        <w:ind w:left="4"/>
        <w:rPr>
          <w:rFonts w:hint="eastAsia" w:ascii="仿宋" w:hAnsi="仿宋" w:eastAsia="仿宋" w:cs="仿宋"/>
          <w:sz w:val="28"/>
          <w:szCs w:val="28"/>
        </w:rPr>
      </w:pPr>
      <w:r>
        <w:rPr>
          <w:rFonts w:hint="eastAsia" w:ascii="仿宋" w:hAnsi="仿宋" w:eastAsia="仿宋" w:cs="仿宋"/>
          <w:spacing w:val="-3"/>
          <w:sz w:val="28"/>
          <w:szCs w:val="28"/>
        </w:rPr>
        <w:t>致</w:t>
      </w:r>
      <w:r>
        <w:rPr>
          <w:rFonts w:hint="eastAsia" w:ascii="仿宋" w:hAnsi="仿宋" w:eastAsia="仿宋" w:cs="仿宋"/>
          <w:spacing w:val="-3"/>
          <w:sz w:val="28"/>
          <w:szCs w:val="28"/>
          <w:u w:val="single" w:color="auto"/>
        </w:rPr>
        <w:t xml:space="preserve">    （采购人</w:t>
      </w:r>
      <w:r>
        <w:rPr>
          <w:rFonts w:hint="eastAsia" w:ascii="仿宋" w:hAnsi="仿宋" w:eastAsia="仿宋" w:cs="仿宋"/>
          <w:spacing w:val="2"/>
          <w:sz w:val="28"/>
          <w:szCs w:val="28"/>
          <w:u w:val="single" w:color="auto"/>
        </w:rPr>
        <w:t>）</w:t>
      </w:r>
      <w:r>
        <w:rPr>
          <w:rFonts w:hint="eastAsia" w:ascii="仿宋" w:hAnsi="仿宋" w:eastAsia="仿宋" w:cs="仿宋"/>
          <w:spacing w:val="2"/>
          <w:sz w:val="28"/>
          <w:szCs w:val="28"/>
        </w:rPr>
        <w:t>：</w:t>
      </w:r>
    </w:p>
    <w:p w14:paraId="7A9D6C6A">
      <w:pPr>
        <w:pStyle w:val="2"/>
        <w:spacing w:before="101" w:line="276" w:lineRule="auto"/>
        <w:ind w:right="2" w:firstLine="717"/>
        <w:rPr>
          <w:rFonts w:hint="eastAsia" w:ascii="仿宋" w:hAnsi="仿宋" w:eastAsia="仿宋" w:cs="仿宋"/>
          <w:sz w:val="28"/>
          <w:szCs w:val="28"/>
        </w:rPr>
      </w:pPr>
      <w:r>
        <w:rPr>
          <w:rFonts w:hint="eastAsia" w:ascii="仿宋" w:hAnsi="仿宋" w:eastAsia="仿宋" w:cs="仿宋"/>
          <w:spacing w:val="2"/>
          <w:sz w:val="28"/>
          <w:szCs w:val="28"/>
        </w:rPr>
        <w:t>收到你们的</w:t>
      </w:r>
      <w:r>
        <w:rPr>
          <w:rFonts w:hint="eastAsia" w:ascii="仿宋" w:hAnsi="仿宋" w:eastAsia="仿宋" w:cs="仿宋"/>
          <w:spacing w:val="2"/>
          <w:sz w:val="28"/>
          <w:szCs w:val="28"/>
          <w:u w:val="single" w:color="auto"/>
        </w:rPr>
        <w:t xml:space="preserve">        （项目名称）</w:t>
      </w:r>
      <w:r>
        <w:rPr>
          <w:rFonts w:hint="eastAsia" w:ascii="仿宋" w:hAnsi="仿宋" w:eastAsia="仿宋" w:cs="仿宋"/>
          <w:spacing w:val="2"/>
          <w:sz w:val="28"/>
          <w:szCs w:val="28"/>
        </w:rPr>
        <w:t>招标文件，经认真研究，我</w:t>
      </w:r>
      <w:r>
        <w:rPr>
          <w:rFonts w:hint="eastAsia" w:ascii="仿宋" w:hAnsi="仿宋" w:eastAsia="仿宋" w:cs="仿宋"/>
          <w:spacing w:val="1"/>
          <w:sz w:val="28"/>
          <w:szCs w:val="28"/>
        </w:rPr>
        <w:t>们决定参</w:t>
      </w:r>
      <w:r>
        <w:rPr>
          <w:rFonts w:hint="eastAsia" w:ascii="仿宋" w:hAnsi="仿宋" w:eastAsia="仿宋" w:cs="仿宋"/>
          <w:spacing w:val="-5"/>
          <w:sz w:val="28"/>
          <w:szCs w:val="28"/>
        </w:rPr>
        <w:t>加投标。</w:t>
      </w:r>
    </w:p>
    <w:p w14:paraId="74A7C0AE">
      <w:pPr>
        <w:pStyle w:val="2"/>
        <w:spacing w:before="42" w:line="268" w:lineRule="auto"/>
        <w:ind w:left="842" w:right="2" w:hanging="350"/>
        <w:rPr>
          <w:rFonts w:hint="eastAsia" w:ascii="仿宋" w:hAnsi="仿宋" w:eastAsia="仿宋" w:cs="仿宋"/>
          <w:sz w:val="28"/>
          <w:szCs w:val="28"/>
        </w:rPr>
      </w:pPr>
      <w:r>
        <w:rPr>
          <w:rFonts w:hint="eastAsia" w:ascii="仿宋" w:hAnsi="仿宋" w:eastAsia="仿宋" w:cs="仿宋"/>
          <w:spacing w:val="2"/>
          <w:sz w:val="28"/>
          <w:szCs w:val="28"/>
        </w:rPr>
        <w:t>1、按照招标文件中的一切要求，提供招标的</w:t>
      </w:r>
      <w:r>
        <w:rPr>
          <w:rFonts w:hint="eastAsia" w:ascii="仿宋" w:hAnsi="仿宋" w:eastAsia="仿宋" w:cs="仿宋"/>
          <w:spacing w:val="1"/>
          <w:sz w:val="28"/>
          <w:szCs w:val="28"/>
        </w:rPr>
        <w:t>服务、开具发票和相关售</w:t>
      </w:r>
      <w:r>
        <w:rPr>
          <w:rFonts w:hint="eastAsia" w:ascii="仿宋" w:hAnsi="仿宋" w:eastAsia="仿宋" w:cs="仿宋"/>
          <w:spacing w:val="3"/>
          <w:sz w:val="28"/>
          <w:szCs w:val="28"/>
        </w:rPr>
        <w:t>后等服务。总价为￥</w:t>
      </w:r>
      <w:r>
        <w:rPr>
          <w:rFonts w:hint="eastAsia" w:ascii="仿宋" w:hAnsi="仿宋" w:eastAsia="仿宋" w:cs="仿宋"/>
          <w:spacing w:val="-49"/>
          <w:sz w:val="28"/>
          <w:szCs w:val="28"/>
        </w:rPr>
        <w:t xml:space="preserve"> </w:t>
      </w:r>
      <w:r>
        <w:rPr>
          <w:rFonts w:hint="eastAsia" w:ascii="仿宋" w:hAnsi="仿宋" w:eastAsia="仿宋" w:cs="仿宋"/>
          <w:spacing w:val="3"/>
          <w:sz w:val="28"/>
          <w:szCs w:val="28"/>
        </w:rPr>
        <w:t>：</w:t>
      </w:r>
      <w:r>
        <w:rPr>
          <w:rFonts w:hint="eastAsia" w:ascii="仿宋" w:hAnsi="仿宋" w:eastAsia="仿宋" w:cs="仿宋"/>
          <w:spacing w:val="3"/>
          <w:sz w:val="28"/>
          <w:szCs w:val="28"/>
          <w:u w:val="single" w:color="auto"/>
        </w:rPr>
        <w:t xml:space="preserve">          </w:t>
      </w:r>
      <w:r>
        <w:rPr>
          <w:rFonts w:hint="eastAsia" w:ascii="仿宋" w:hAnsi="仿宋" w:eastAsia="仿宋" w:cs="仿宋"/>
          <w:spacing w:val="-116"/>
          <w:sz w:val="28"/>
          <w:szCs w:val="28"/>
        </w:rPr>
        <w:t xml:space="preserve"> </w:t>
      </w:r>
      <w:r>
        <w:rPr>
          <w:rFonts w:hint="eastAsia" w:ascii="仿宋" w:hAnsi="仿宋" w:eastAsia="仿宋" w:cs="仿宋"/>
          <w:spacing w:val="3"/>
          <w:sz w:val="28"/>
          <w:szCs w:val="28"/>
        </w:rPr>
        <w:t>元人民币</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大</w:t>
      </w:r>
      <w:r>
        <w:rPr>
          <w:rFonts w:hint="eastAsia" w:ascii="仿宋" w:hAnsi="仿宋" w:eastAsia="仿宋" w:cs="仿宋"/>
          <w:spacing w:val="-3"/>
          <w:sz w:val="28"/>
          <w:szCs w:val="28"/>
        </w:rPr>
        <w:t>写</w:t>
      </w:r>
      <w:r>
        <w:rPr>
          <w:rFonts w:hint="eastAsia" w:ascii="仿宋" w:hAnsi="仿宋" w:eastAsia="仿宋" w:cs="仿宋"/>
          <w:spacing w:val="-3"/>
          <w:sz w:val="28"/>
          <w:szCs w:val="28"/>
          <w:u w:val="single" w:color="auto"/>
        </w:rPr>
        <w:t xml:space="preserve">           </w:t>
      </w:r>
      <w:r>
        <w:rPr>
          <w:rFonts w:hint="eastAsia" w:ascii="仿宋" w:hAnsi="仿宋" w:eastAsia="仿宋" w:cs="仿宋"/>
          <w:spacing w:val="-97"/>
          <w:sz w:val="28"/>
          <w:szCs w:val="28"/>
        </w:rPr>
        <w:t xml:space="preserve"> </w:t>
      </w:r>
      <w:r>
        <w:rPr>
          <w:rFonts w:hint="eastAsia" w:ascii="仿宋" w:hAnsi="仿宋" w:eastAsia="仿宋" w:cs="仿宋"/>
          <w:spacing w:val="-3"/>
          <w:sz w:val="28"/>
          <w:szCs w:val="28"/>
        </w:rPr>
        <w:t>，明细见投标报价表。</w:t>
      </w:r>
    </w:p>
    <w:p w14:paraId="315167E6">
      <w:pPr>
        <w:pStyle w:val="2"/>
        <w:spacing w:before="101" w:line="256" w:lineRule="auto"/>
        <w:ind w:left="848" w:right="2" w:hanging="373"/>
        <w:rPr>
          <w:rFonts w:hint="eastAsia" w:ascii="仿宋" w:hAnsi="仿宋" w:eastAsia="仿宋" w:cs="仿宋"/>
          <w:sz w:val="28"/>
          <w:szCs w:val="28"/>
        </w:rPr>
      </w:pPr>
      <w:r>
        <w:rPr>
          <w:rFonts w:hint="eastAsia" w:ascii="仿宋" w:hAnsi="仿宋" w:eastAsia="仿宋" w:cs="仿宋"/>
          <w:spacing w:val="2"/>
          <w:sz w:val="28"/>
          <w:szCs w:val="28"/>
        </w:rPr>
        <w:t>2、如果我们的投标书被接受，我们将履行招标文件中规定的每一项义</w:t>
      </w:r>
      <w:r>
        <w:rPr>
          <w:rFonts w:hint="eastAsia" w:ascii="仿宋" w:hAnsi="仿宋" w:eastAsia="仿宋" w:cs="仿宋"/>
          <w:sz w:val="28"/>
          <w:szCs w:val="28"/>
        </w:rPr>
        <w:t xml:space="preserve"> </w:t>
      </w:r>
      <w:r>
        <w:rPr>
          <w:rFonts w:hint="eastAsia" w:ascii="仿宋" w:hAnsi="仿宋" w:eastAsia="仿宋" w:cs="仿宋"/>
          <w:spacing w:val="-2"/>
          <w:sz w:val="28"/>
          <w:szCs w:val="28"/>
        </w:rPr>
        <w:t>务和要求，按期、按质、完成交货。</w:t>
      </w:r>
    </w:p>
    <w:p w14:paraId="44CFF625">
      <w:pPr>
        <w:pStyle w:val="2"/>
        <w:spacing w:before="103" w:line="223" w:lineRule="auto"/>
        <w:ind w:left="477"/>
        <w:rPr>
          <w:rFonts w:hint="eastAsia" w:ascii="仿宋" w:hAnsi="仿宋" w:eastAsia="仿宋" w:cs="仿宋"/>
          <w:sz w:val="28"/>
          <w:szCs w:val="28"/>
        </w:rPr>
      </w:pPr>
      <w:r>
        <w:rPr>
          <w:rFonts w:hint="eastAsia" w:ascii="仿宋" w:hAnsi="仿宋" w:eastAsia="仿宋" w:cs="仿宋"/>
          <w:spacing w:val="-2"/>
          <w:sz w:val="28"/>
          <w:szCs w:val="28"/>
        </w:rPr>
        <w:t>3、我们同意按招标文件的规定，本标书的有效期为开标后</w:t>
      </w:r>
      <w:r>
        <w:rPr>
          <w:rFonts w:hint="eastAsia" w:ascii="仿宋" w:hAnsi="仿宋" w:eastAsia="仿宋" w:cs="仿宋"/>
          <w:spacing w:val="-2"/>
          <w:sz w:val="28"/>
          <w:szCs w:val="28"/>
          <w:u w:val="single" w:color="auto"/>
        </w:rPr>
        <w:t xml:space="preserve">    </w:t>
      </w:r>
      <w:r>
        <w:rPr>
          <w:rFonts w:hint="eastAsia" w:ascii="仿宋" w:hAnsi="仿宋" w:eastAsia="仿宋" w:cs="仿宋"/>
          <w:spacing w:val="-119"/>
          <w:sz w:val="28"/>
          <w:szCs w:val="28"/>
        </w:rPr>
        <w:t xml:space="preserve"> </w:t>
      </w:r>
      <w:r>
        <w:rPr>
          <w:rFonts w:hint="eastAsia" w:ascii="仿宋" w:hAnsi="仿宋" w:eastAsia="仿宋" w:cs="仿宋"/>
          <w:spacing w:val="-3"/>
          <w:sz w:val="28"/>
          <w:szCs w:val="28"/>
        </w:rPr>
        <w:t>天。</w:t>
      </w:r>
    </w:p>
    <w:p w14:paraId="76B5FE69">
      <w:pPr>
        <w:pStyle w:val="2"/>
        <w:spacing w:before="101" w:line="220" w:lineRule="auto"/>
        <w:ind w:left="471"/>
        <w:rPr>
          <w:rFonts w:hint="eastAsia" w:ascii="仿宋" w:hAnsi="仿宋" w:eastAsia="仿宋" w:cs="仿宋"/>
          <w:sz w:val="28"/>
          <w:szCs w:val="28"/>
        </w:rPr>
      </w:pPr>
      <w:r>
        <w:rPr>
          <w:rFonts w:hint="eastAsia" w:ascii="仿宋" w:hAnsi="仿宋" w:eastAsia="仿宋" w:cs="仿宋"/>
          <w:spacing w:val="-2"/>
          <w:sz w:val="28"/>
          <w:szCs w:val="28"/>
        </w:rPr>
        <w:t>4、我们愿意提供招标人在招标文件中要求的所有资料。</w:t>
      </w:r>
    </w:p>
    <w:p w14:paraId="08E6FB6C">
      <w:pPr>
        <w:pStyle w:val="2"/>
        <w:spacing w:before="106" w:line="257" w:lineRule="auto"/>
        <w:ind w:left="840" w:hanging="363"/>
        <w:rPr>
          <w:rFonts w:hint="eastAsia" w:ascii="仿宋" w:hAnsi="仿宋" w:eastAsia="仿宋" w:cs="仿宋"/>
          <w:sz w:val="28"/>
          <w:szCs w:val="28"/>
        </w:rPr>
      </w:pPr>
      <w:r>
        <w:rPr>
          <w:rFonts w:hint="eastAsia" w:ascii="仿宋" w:hAnsi="仿宋" w:eastAsia="仿宋" w:cs="仿宋"/>
          <w:spacing w:val="2"/>
          <w:sz w:val="28"/>
          <w:szCs w:val="28"/>
        </w:rPr>
        <w:t>5、我们认为你们有选择或拒绝任何投标者中标的权利。我们理</w:t>
      </w:r>
      <w:r>
        <w:rPr>
          <w:rFonts w:hint="eastAsia" w:ascii="仿宋" w:hAnsi="仿宋" w:eastAsia="仿宋" w:cs="仿宋"/>
          <w:spacing w:val="1"/>
          <w:sz w:val="28"/>
          <w:szCs w:val="28"/>
        </w:rPr>
        <w:t xml:space="preserve">解，最 </w:t>
      </w:r>
      <w:r>
        <w:rPr>
          <w:rFonts w:hint="eastAsia" w:ascii="仿宋" w:hAnsi="仿宋" w:eastAsia="仿宋" w:cs="仿宋"/>
          <w:spacing w:val="-2"/>
          <w:sz w:val="28"/>
          <w:szCs w:val="28"/>
        </w:rPr>
        <w:t>低报价不是中标的唯一条件。</w:t>
      </w:r>
    </w:p>
    <w:p w14:paraId="77C51876">
      <w:pPr>
        <w:pStyle w:val="2"/>
        <w:spacing w:before="100" w:line="222" w:lineRule="auto"/>
        <w:ind w:left="474"/>
        <w:rPr>
          <w:rFonts w:hint="eastAsia" w:ascii="仿宋" w:hAnsi="仿宋" w:eastAsia="仿宋" w:cs="仿宋"/>
          <w:sz w:val="28"/>
          <w:szCs w:val="28"/>
        </w:rPr>
      </w:pPr>
      <w:r>
        <w:rPr>
          <w:rFonts w:hint="eastAsia" w:ascii="仿宋" w:hAnsi="仿宋" w:eastAsia="仿宋" w:cs="仿宋"/>
          <w:spacing w:val="-3"/>
          <w:sz w:val="28"/>
          <w:szCs w:val="28"/>
        </w:rPr>
        <w:t>6、我们愿意按合同履行自己的全部责任。</w:t>
      </w:r>
    </w:p>
    <w:p w14:paraId="7A7A1B36">
      <w:pPr>
        <w:pStyle w:val="2"/>
        <w:spacing w:before="104" w:line="220" w:lineRule="auto"/>
        <w:ind w:left="478"/>
        <w:rPr>
          <w:rFonts w:hint="eastAsia" w:ascii="仿宋" w:hAnsi="仿宋" w:eastAsia="仿宋" w:cs="仿宋"/>
          <w:sz w:val="28"/>
          <w:szCs w:val="28"/>
        </w:rPr>
      </w:pPr>
      <w:r>
        <w:rPr>
          <w:rFonts w:hint="eastAsia" w:ascii="仿宋" w:hAnsi="仿宋" w:eastAsia="仿宋" w:cs="仿宋"/>
          <w:spacing w:val="-1"/>
          <w:sz w:val="28"/>
          <w:szCs w:val="28"/>
        </w:rPr>
        <w:t>7、该项投标在开标后全过程中保持有效，不做任何更改和变动。</w:t>
      </w:r>
    </w:p>
    <w:p w14:paraId="303A1732">
      <w:pPr>
        <w:pStyle w:val="2"/>
        <w:spacing w:before="107" w:line="222" w:lineRule="auto"/>
        <w:ind w:left="473"/>
        <w:rPr>
          <w:rFonts w:hint="eastAsia" w:ascii="仿宋" w:hAnsi="仿宋" w:eastAsia="仿宋" w:cs="仿宋"/>
          <w:sz w:val="28"/>
          <w:szCs w:val="28"/>
        </w:rPr>
      </w:pPr>
      <w:r>
        <w:rPr>
          <w:rFonts w:hint="eastAsia" w:ascii="仿宋" w:hAnsi="仿宋" w:eastAsia="仿宋" w:cs="仿宋"/>
          <w:spacing w:val="-1"/>
          <w:sz w:val="28"/>
          <w:szCs w:val="28"/>
        </w:rPr>
        <w:t>8、我们同意按招标文件规定，缴纳</w:t>
      </w:r>
      <w:r>
        <w:rPr>
          <w:rFonts w:hint="eastAsia" w:ascii="仿宋" w:hAnsi="仿宋" w:eastAsia="仿宋" w:cs="仿宋"/>
          <w:spacing w:val="-1"/>
          <w:sz w:val="28"/>
          <w:szCs w:val="28"/>
          <w:u w:val="single" w:color="auto"/>
        </w:rPr>
        <w:t xml:space="preserve">         </w:t>
      </w:r>
      <w:r>
        <w:rPr>
          <w:rFonts w:hint="eastAsia" w:ascii="仿宋" w:hAnsi="仿宋" w:eastAsia="仿宋" w:cs="仿宋"/>
          <w:spacing w:val="-116"/>
          <w:sz w:val="28"/>
          <w:szCs w:val="28"/>
        </w:rPr>
        <w:t xml:space="preserve"> </w:t>
      </w:r>
      <w:r>
        <w:rPr>
          <w:rFonts w:hint="eastAsia" w:ascii="仿宋" w:hAnsi="仿宋" w:eastAsia="仿宋" w:cs="仿宋"/>
          <w:spacing w:val="-1"/>
          <w:sz w:val="28"/>
          <w:szCs w:val="28"/>
        </w:rPr>
        <w:t>元投</w:t>
      </w:r>
      <w:r>
        <w:rPr>
          <w:rFonts w:hint="eastAsia" w:ascii="仿宋" w:hAnsi="仿宋" w:eastAsia="仿宋" w:cs="仿宋"/>
          <w:spacing w:val="-2"/>
          <w:sz w:val="28"/>
          <w:szCs w:val="28"/>
        </w:rPr>
        <w:t>标保证金。</w:t>
      </w:r>
    </w:p>
    <w:p w14:paraId="33DAE0AE">
      <w:pPr>
        <w:pStyle w:val="2"/>
        <w:spacing w:before="104" w:line="256" w:lineRule="auto"/>
        <w:ind w:left="760" w:hanging="287"/>
        <w:rPr>
          <w:rFonts w:hint="eastAsia" w:ascii="仿宋" w:hAnsi="仿宋" w:eastAsia="仿宋" w:cs="仿宋"/>
          <w:sz w:val="28"/>
          <w:szCs w:val="28"/>
        </w:rPr>
      </w:pPr>
      <w:r>
        <w:rPr>
          <w:rFonts w:hint="eastAsia" w:ascii="仿宋" w:hAnsi="仿宋" w:eastAsia="仿宋" w:cs="仿宋"/>
          <w:spacing w:val="-3"/>
          <w:sz w:val="28"/>
          <w:szCs w:val="28"/>
        </w:rPr>
        <w:t>9、我们保证投标文件中的所有证件和内容真实有效，否</w:t>
      </w:r>
      <w:r>
        <w:rPr>
          <w:rFonts w:hint="eastAsia" w:ascii="仿宋" w:hAnsi="仿宋" w:eastAsia="仿宋" w:cs="仿宋"/>
          <w:spacing w:val="-4"/>
          <w:sz w:val="28"/>
          <w:szCs w:val="28"/>
        </w:rPr>
        <w:t>则我们愿意承担一</w:t>
      </w:r>
      <w:r>
        <w:rPr>
          <w:rFonts w:hint="eastAsia" w:ascii="仿宋" w:hAnsi="仿宋" w:eastAsia="仿宋" w:cs="仿宋"/>
          <w:sz w:val="28"/>
          <w:szCs w:val="28"/>
        </w:rPr>
        <w:t xml:space="preserve"> </w:t>
      </w:r>
      <w:r>
        <w:rPr>
          <w:rFonts w:hint="eastAsia" w:ascii="仿宋" w:hAnsi="仿宋" w:eastAsia="仿宋" w:cs="仿宋"/>
          <w:spacing w:val="-3"/>
          <w:sz w:val="28"/>
          <w:szCs w:val="28"/>
        </w:rPr>
        <w:t>切法律责任。</w:t>
      </w:r>
    </w:p>
    <w:p w14:paraId="2C20406F">
      <w:pPr>
        <w:pStyle w:val="2"/>
        <w:spacing w:before="104" w:line="222" w:lineRule="auto"/>
        <w:ind w:left="492"/>
        <w:rPr>
          <w:rFonts w:hint="eastAsia" w:ascii="仿宋" w:hAnsi="仿宋" w:eastAsia="仿宋" w:cs="仿宋"/>
          <w:sz w:val="28"/>
          <w:szCs w:val="28"/>
        </w:rPr>
      </w:pPr>
      <w:r>
        <w:rPr>
          <w:rFonts w:hint="eastAsia" w:ascii="仿宋" w:hAnsi="仿宋" w:eastAsia="仿宋" w:cs="仿宋"/>
          <w:spacing w:val="-4"/>
          <w:sz w:val="28"/>
          <w:szCs w:val="28"/>
        </w:rPr>
        <w:t>11、其他说明。</w:t>
      </w:r>
    </w:p>
    <w:p w14:paraId="6C7172E7">
      <w:pPr>
        <w:pStyle w:val="2"/>
        <w:spacing w:before="101" w:line="221" w:lineRule="auto"/>
        <w:ind w:left="492"/>
        <w:rPr>
          <w:rFonts w:hint="eastAsia" w:ascii="仿宋" w:hAnsi="仿宋" w:eastAsia="仿宋" w:cs="仿宋"/>
          <w:sz w:val="28"/>
          <w:szCs w:val="28"/>
        </w:rPr>
      </w:pPr>
      <w:r>
        <w:rPr>
          <w:rFonts w:hint="eastAsia" w:ascii="仿宋" w:hAnsi="仿宋" w:eastAsia="仿宋" w:cs="仿宋"/>
          <w:spacing w:val="-2"/>
          <w:sz w:val="28"/>
          <w:szCs w:val="28"/>
        </w:rPr>
        <w:t>12、所有有关本标书的函电，请按下列地址联系：</w:t>
      </w:r>
    </w:p>
    <w:p w14:paraId="4920234B">
      <w:pPr>
        <w:pStyle w:val="2"/>
        <w:spacing w:before="104" w:line="222" w:lineRule="auto"/>
        <w:ind w:left="559"/>
        <w:rPr>
          <w:rFonts w:hint="eastAsia" w:ascii="仿宋" w:hAnsi="仿宋" w:eastAsia="仿宋" w:cs="仿宋"/>
          <w:sz w:val="28"/>
          <w:szCs w:val="28"/>
        </w:rPr>
      </w:pPr>
      <w:r>
        <w:rPr>
          <w:rFonts w:hint="eastAsia" w:ascii="仿宋" w:hAnsi="仿宋" w:eastAsia="仿宋" w:cs="仿宋"/>
          <w:spacing w:val="-5"/>
          <w:sz w:val="28"/>
          <w:szCs w:val="28"/>
        </w:rPr>
        <w:t>投标单位(盖章)</w:t>
      </w:r>
      <w:r>
        <w:rPr>
          <w:rFonts w:hint="eastAsia" w:ascii="仿宋" w:hAnsi="仿宋" w:eastAsia="仿宋" w:cs="仿宋"/>
          <w:spacing w:val="52"/>
          <w:sz w:val="28"/>
          <w:szCs w:val="28"/>
        </w:rPr>
        <w:t xml:space="preserve"> </w:t>
      </w:r>
      <w:r>
        <w:rPr>
          <w:rFonts w:hint="eastAsia" w:ascii="仿宋" w:hAnsi="仿宋" w:eastAsia="仿宋" w:cs="仿宋"/>
          <w:spacing w:val="-5"/>
          <w:sz w:val="28"/>
          <w:szCs w:val="28"/>
        </w:rPr>
        <w:t>：</w:t>
      </w:r>
      <w:r>
        <w:rPr>
          <w:rFonts w:hint="eastAsia" w:ascii="仿宋" w:hAnsi="仿宋" w:eastAsia="仿宋" w:cs="仿宋"/>
          <w:spacing w:val="-5"/>
          <w:sz w:val="28"/>
          <w:szCs w:val="28"/>
          <w:u w:val="single" w:color="auto"/>
        </w:rPr>
        <w:t xml:space="preserve">                                 </w:t>
      </w:r>
    </w:p>
    <w:p w14:paraId="4F10B6B0">
      <w:pPr>
        <w:pStyle w:val="2"/>
        <w:spacing w:before="106" w:line="223" w:lineRule="auto"/>
        <w:ind w:left="569"/>
        <w:rPr>
          <w:rFonts w:hint="eastAsia" w:ascii="仿宋" w:hAnsi="仿宋" w:eastAsia="仿宋" w:cs="仿宋"/>
          <w:sz w:val="28"/>
          <w:szCs w:val="28"/>
        </w:rPr>
      </w:pPr>
      <w:r>
        <w:rPr>
          <w:rFonts w:hint="eastAsia" w:ascii="仿宋" w:hAnsi="仿宋" w:eastAsia="仿宋" w:cs="仿宋"/>
          <w:spacing w:val="-2"/>
          <w:sz w:val="28"/>
          <w:szCs w:val="28"/>
        </w:rPr>
        <w:t>法定代表人或其授权委托人（签字或盖章</w:t>
      </w:r>
      <w:r>
        <w:rPr>
          <w:rFonts w:hint="eastAsia" w:ascii="仿宋" w:hAnsi="仿宋" w:eastAsia="仿宋" w:cs="仿宋"/>
          <w:spacing w:val="4"/>
          <w:sz w:val="28"/>
          <w:szCs w:val="28"/>
        </w:rPr>
        <w:t>）：</w:t>
      </w:r>
      <w:r>
        <w:rPr>
          <w:rFonts w:hint="eastAsia" w:ascii="仿宋" w:hAnsi="仿宋" w:eastAsia="仿宋" w:cs="仿宋"/>
          <w:sz w:val="28"/>
          <w:szCs w:val="28"/>
          <w:u w:val="single" w:color="auto"/>
        </w:rPr>
        <w:t xml:space="preserve">          </w:t>
      </w:r>
    </w:p>
    <w:p w14:paraId="5DA7CAF1">
      <w:pPr>
        <w:pStyle w:val="2"/>
        <w:spacing w:before="101" w:line="232" w:lineRule="auto"/>
        <w:ind w:left="561"/>
        <w:rPr>
          <w:rFonts w:hint="eastAsia" w:ascii="仿宋" w:hAnsi="仿宋" w:eastAsia="仿宋" w:cs="仿宋"/>
          <w:sz w:val="28"/>
          <w:szCs w:val="28"/>
        </w:rPr>
      </w:pPr>
      <w:r>
        <w:rPr>
          <w:rFonts w:hint="eastAsia" w:ascii="仿宋" w:hAnsi="仿宋" w:eastAsia="仿宋" w:cs="仿宋"/>
          <w:spacing w:val="-7"/>
          <w:sz w:val="28"/>
          <w:szCs w:val="28"/>
        </w:rPr>
        <w:t>地址：</w:t>
      </w:r>
      <w:r>
        <w:rPr>
          <w:rFonts w:hint="eastAsia" w:ascii="仿宋" w:hAnsi="仿宋" w:eastAsia="仿宋" w:cs="仿宋"/>
          <w:sz w:val="28"/>
          <w:szCs w:val="28"/>
          <w:u w:val="single" w:color="auto"/>
        </w:rPr>
        <w:t xml:space="preserve">                                            </w:t>
      </w:r>
    </w:p>
    <w:p w14:paraId="11CBA409">
      <w:pPr>
        <w:pStyle w:val="2"/>
        <w:spacing w:before="86" w:line="224" w:lineRule="auto"/>
        <w:ind w:left="590"/>
        <w:rPr>
          <w:rFonts w:hint="eastAsia" w:ascii="仿宋" w:hAnsi="仿宋" w:eastAsia="仿宋" w:cs="仿宋"/>
          <w:sz w:val="28"/>
          <w:szCs w:val="28"/>
        </w:rPr>
      </w:pPr>
      <w:r>
        <w:rPr>
          <w:rFonts w:hint="eastAsia" w:ascii="仿宋" w:hAnsi="仿宋" w:eastAsia="仿宋" w:cs="仿宋"/>
          <w:spacing w:val="-9"/>
          <w:sz w:val="28"/>
          <w:szCs w:val="28"/>
        </w:rPr>
        <w:t>电话：</w:t>
      </w:r>
      <w:r>
        <w:rPr>
          <w:rFonts w:hint="eastAsia" w:ascii="仿宋" w:hAnsi="仿宋" w:eastAsia="仿宋" w:cs="仿宋"/>
          <w:spacing w:val="-9"/>
          <w:sz w:val="28"/>
          <w:szCs w:val="28"/>
          <w:u w:val="single" w:color="auto"/>
        </w:rPr>
        <w:t xml:space="preserve">                  </w:t>
      </w:r>
      <w:r>
        <w:rPr>
          <w:rFonts w:hint="eastAsia" w:ascii="仿宋" w:hAnsi="仿宋" w:eastAsia="仿宋" w:cs="仿宋"/>
          <w:spacing w:val="-10"/>
          <w:sz w:val="28"/>
          <w:szCs w:val="28"/>
          <w:u w:val="single" w:color="auto"/>
        </w:rPr>
        <w:t xml:space="preserve">                            </w:t>
      </w:r>
    </w:p>
    <w:p w14:paraId="5716C204">
      <w:pPr>
        <w:pStyle w:val="2"/>
        <w:spacing w:before="103" w:line="225" w:lineRule="auto"/>
        <w:ind w:left="556"/>
        <w:rPr>
          <w:rFonts w:hint="eastAsia" w:ascii="仿宋" w:hAnsi="仿宋" w:eastAsia="仿宋" w:cs="仿宋"/>
          <w:sz w:val="28"/>
          <w:szCs w:val="28"/>
        </w:rPr>
      </w:pPr>
      <w:r>
        <w:rPr>
          <w:rFonts w:hint="eastAsia" w:ascii="仿宋" w:hAnsi="仿宋" w:eastAsia="仿宋" w:cs="仿宋"/>
          <w:spacing w:val="-4"/>
          <w:sz w:val="28"/>
          <w:szCs w:val="28"/>
        </w:rPr>
        <w:t>联系人：</w:t>
      </w:r>
      <w:r>
        <w:rPr>
          <w:rFonts w:hint="eastAsia" w:ascii="仿宋" w:hAnsi="仿宋" w:eastAsia="仿宋" w:cs="仿宋"/>
          <w:sz w:val="28"/>
          <w:szCs w:val="28"/>
          <w:u w:val="single" w:color="auto"/>
        </w:rPr>
        <w:t xml:space="preserve">                                          </w:t>
      </w:r>
    </w:p>
    <w:p w14:paraId="2475C7A5">
      <w:pPr>
        <w:pStyle w:val="2"/>
        <w:tabs>
          <w:tab w:val="left" w:pos="5302"/>
        </w:tabs>
        <w:spacing w:before="28" w:line="223" w:lineRule="auto"/>
        <w:ind w:left="3901"/>
        <w:rPr>
          <w:rFonts w:hint="eastAsia" w:ascii="仿宋" w:hAnsi="仿宋" w:eastAsia="仿宋" w:cs="仿宋"/>
          <w:sz w:val="28"/>
          <w:szCs w:val="28"/>
        </w:rPr>
      </w:pPr>
      <w:r>
        <w:rPr>
          <w:rFonts w:hint="eastAsia" w:ascii="仿宋" w:hAnsi="仿宋" w:eastAsia="仿宋" w:cs="仿宋"/>
          <w:sz w:val="28"/>
          <w:szCs w:val="28"/>
          <w:u w:val="single" w:color="auto"/>
        </w:rPr>
        <w:tab/>
      </w:r>
      <w:r>
        <w:rPr>
          <w:rFonts w:hint="eastAsia" w:ascii="仿宋" w:hAnsi="仿宋" w:eastAsia="仿宋" w:cs="仿宋"/>
          <w:spacing w:val="-116"/>
          <w:sz w:val="28"/>
          <w:szCs w:val="28"/>
        </w:rPr>
        <w:t xml:space="preserve"> </w:t>
      </w:r>
      <w:r>
        <w:rPr>
          <w:rFonts w:hint="eastAsia" w:ascii="仿宋" w:hAnsi="仿宋" w:eastAsia="仿宋" w:cs="仿宋"/>
          <w:spacing w:val="-18"/>
          <w:sz w:val="28"/>
          <w:szCs w:val="28"/>
        </w:rPr>
        <w:t>年</w:t>
      </w:r>
      <w:r>
        <w:rPr>
          <w:rFonts w:hint="eastAsia" w:ascii="仿宋" w:hAnsi="仿宋" w:eastAsia="仿宋" w:cs="仿宋"/>
          <w:spacing w:val="34"/>
          <w:sz w:val="28"/>
          <w:szCs w:val="28"/>
          <w:u w:val="single" w:color="auto"/>
        </w:rPr>
        <w:t xml:space="preserve">    </w:t>
      </w:r>
      <w:r>
        <w:rPr>
          <w:rFonts w:hint="eastAsia" w:ascii="仿宋" w:hAnsi="仿宋" w:eastAsia="仿宋" w:cs="仿宋"/>
          <w:spacing w:val="-107"/>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34"/>
          <w:sz w:val="28"/>
          <w:szCs w:val="28"/>
          <w:u w:val="single" w:color="auto"/>
        </w:rPr>
        <w:t xml:space="preserve">    </w:t>
      </w:r>
      <w:r>
        <w:rPr>
          <w:rFonts w:hint="eastAsia" w:ascii="仿宋" w:hAnsi="仿宋" w:eastAsia="仿宋" w:cs="仿宋"/>
          <w:spacing w:val="-60"/>
          <w:sz w:val="28"/>
          <w:szCs w:val="28"/>
        </w:rPr>
        <w:t xml:space="preserve"> </w:t>
      </w:r>
      <w:r>
        <w:rPr>
          <w:rFonts w:hint="eastAsia" w:ascii="仿宋" w:hAnsi="仿宋" w:eastAsia="仿宋" w:cs="仿宋"/>
          <w:spacing w:val="-18"/>
          <w:sz w:val="28"/>
          <w:szCs w:val="28"/>
        </w:rPr>
        <w:t>日</w:t>
      </w:r>
    </w:p>
    <w:p w14:paraId="79EB24EE">
      <w:pPr>
        <w:spacing w:line="223" w:lineRule="auto"/>
        <w:rPr>
          <w:rFonts w:hint="eastAsia" w:ascii="仿宋" w:hAnsi="仿宋" w:eastAsia="仿宋" w:cs="仿宋"/>
          <w:sz w:val="28"/>
          <w:szCs w:val="28"/>
        </w:rPr>
        <w:sectPr>
          <w:pgSz w:w="11905" w:h="16839"/>
          <w:pgMar w:top="1440" w:right="1080" w:bottom="1440" w:left="1080" w:header="0" w:footer="0" w:gutter="0"/>
          <w:pgNumType w:fmt="decimal"/>
          <w:cols w:space="720" w:num="1"/>
        </w:sectPr>
      </w:pPr>
    </w:p>
    <w:p w14:paraId="1B014FD0">
      <w:pPr>
        <w:pStyle w:val="2"/>
        <w:spacing w:before="91" w:line="223" w:lineRule="auto"/>
        <w:ind w:left="3980"/>
        <w:outlineLvl w:val="0"/>
        <w:rPr>
          <w:rFonts w:hint="eastAsia" w:ascii="仿宋" w:hAnsi="仿宋" w:eastAsia="仿宋" w:cs="仿宋"/>
          <w:b/>
          <w:bCs/>
          <w:spacing w:val="-20"/>
          <w:sz w:val="28"/>
          <w:szCs w:val="28"/>
        </w:rPr>
      </w:pPr>
      <w:r>
        <w:rPr>
          <w:rFonts w:hint="eastAsia" w:ascii="仿宋" w:hAnsi="仿宋" w:eastAsia="仿宋" w:cs="仿宋"/>
          <w:b/>
          <w:bCs/>
          <w:spacing w:val="-20"/>
          <w:sz w:val="28"/>
          <w:szCs w:val="28"/>
        </w:rPr>
        <w:t>2、开标一览表</w:t>
      </w:r>
    </w:p>
    <w:p w14:paraId="7DE15ABD">
      <w:pPr>
        <w:pStyle w:val="2"/>
        <w:spacing w:before="43" w:line="229" w:lineRule="auto"/>
        <w:ind w:left="127"/>
        <w:rPr>
          <w:rFonts w:hint="eastAsia" w:ascii="仿宋" w:hAnsi="仿宋" w:eastAsia="仿宋" w:cs="仿宋"/>
          <w:sz w:val="24"/>
          <w:szCs w:val="24"/>
        </w:rPr>
      </w:pPr>
      <w:r>
        <w:rPr>
          <w:rFonts w:hint="eastAsia" w:ascii="仿宋" w:hAnsi="仿宋" w:eastAsia="仿宋" w:cs="仿宋"/>
          <w:spacing w:val="4"/>
          <w:sz w:val="24"/>
          <w:szCs w:val="24"/>
        </w:rPr>
        <w:t>项目名称：</w:t>
      </w:r>
    </w:p>
    <w:p w14:paraId="3D8B6FD6">
      <w:pPr>
        <w:pStyle w:val="2"/>
        <w:spacing w:before="159" w:line="229" w:lineRule="auto"/>
        <w:ind w:left="127"/>
        <w:rPr>
          <w:rFonts w:hint="eastAsia" w:ascii="仿宋" w:hAnsi="仿宋" w:eastAsia="仿宋" w:cs="仿宋"/>
          <w:sz w:val="24"/>
          <w:szCs w:val="24"/>
        </w:rPr>
      </w:pPr>
      <w:r>
        <w:rPr>
          <w:rFonts w:hint="eastAsia" w:ascii="仿宋" w:hAnsi="仿宋" w:eastAsia="仿宋" w:cs="仿宋"/>
          <w:spacing w:val="7"/>
          <w:sz w:val="24"/>
          <w:szCs w:val="24"/>
        </w:rPr>
        <w:t>项目编号：</w:t>
      </w:r>
    </w:p>
    <w:p w14:paraId="75C2CFAE">
      <w:pPr>
        <w:spacing w:line="130" w:lineRule="exact"/>
        <w:rPr>
          <w:rFonts w:hint="eastAsia" w:ascii="仿宋" w:hAnsi="仿宋" w:eastAsia="仿宋" w:cs="仿宋"/>
        </w:rPr>
      </w:pPr>
    </w:p>
    <w:tbl>
      <w:tblPr>
        <w:tblStyle w:val="152"/>
        <w:tblW w:w="101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5"/>
        <w:gridCol w:w="2283"/>
        <w:gridCol w:w="2683"/>
        <w:gridCol w:w="2477"/>
        <w:gridCol w:w="1529"/>
      </w:tblGrid>
      <w:tr w14:paraId="5B38F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1165" w:type="dxa"/>
            <w:vAlign w:val="center"/>
          </w:tcPr>
          <w:p w14:paraId="26D2569B">
            <w:pPr>
              <w:pStyle w:val="155"/>
              <w:spacing w:before="91" w:line="223" w:lineRule="auto"/>
              <w:jc w:val="center"/>
              <w:rPr>
                <w:rFonts w:hint="eastAsia" w:ascii="仿宋" w:hAnsi="仿宋" w:eastAsia="仿宋" w:cs="仿宋"/>
                <w:sz w:val="28"/>
                <w:szCs w:val="28"/>
              </w:rPr>
            </w:pPr>
            <w:r>
              <w:rPr>
                <w:rFonts w:hint="eastAsia" w:ascii="仿宋" w:hAnsi="仿宋" w:eastAsia="仿宋" w:cs="仿宋"/>
                <w:spacing w:val="-9"/>
                <w:sz w:val="28"/>
                <w:szCs w:val="28"/>
              </w:rPr>
              <w:t>序号</w:t>
            </w:r>
          </w:p>
        </w:tc>
        <w:tc>
          <w:tcPr>
            <w:tcW w:w="2283" w:type="dxa"/>
            <w:vAlign w:val="center"/>
          </w:tcPr>
          <w:p w14:paraId="69ABDC1C">
            <w:pPr>
              <w:pStyle w:val="155"/>
              <w:spacing w:before="91" w:line="222" w:lineRule="auto"/>
              <w:jc w:val="center"/>
              <w:rPr>
                <w:rFonts w:hint="eastAsia" w:ascii="仿宋" w:hAnsi="仿宋" w:eastAsia="仿宋" w:cs="仿宋"/>
                <w:sz w:val="28"/>
                <w:szCs w:val="28"/>
              </w:rPr>
            </w:pPr>
            <w:r>
              <w:rPr>
                <w:rFonts w:hint="eastAsia" w:ascii="仿宋" w:hAnsi="仿宋" w:eastAsia="仿宋" w:cs="仿宋"/>
                <w:spacing w:val="-5"/>
                <w:sz w:val="28"/>
                <w:szCs w:val="28"/>
              </w:rPr>
              <w:t>项目名称</w:t>
            </w:r>
          </w:p>
        </w:tc>
        <w:tc>
          <w:tcPr>
            <w:tcW w:w="2683" w:type="dxa"/>
            <w:vAlign w:val="center"/>
          </w:tcPr>
          <w:p w14:paraId="71129985">
            <w:pPr>
              <w:pStyle w:val="155"/>
              <w:spacing w:before="91" w:line="223" w:lineRule="auto"/>
              <w:jc w:val="center"/>
              <w:rPr>
                <w:rFonts w:hint="eastAsia" w:ascii="仿宋" w:hAnsi="仿宋" w:eastAsia="仿宋" w:cs="仿宋"/>
                <w:sz w:val="28"/>
                <w:szCs w:val="28"/>
              </w:rPr>
            </w:pPr>
            <w:r>
              <w:rPr>
                <w:rFonts w:hint="eastAsia" w:ascii="仿宋" w:hAnsi="仿宋" w:eastAsia="仿宋" w:cs="仿宋"/>
                <w:spacing w:val="-3"/>
                <w:sz w:val="28"/>
                <w:szCs w:val="28"/>
              </w:rPr>
              <w:t>投标报价（元）</w:t>
            </w:r>
          </w:p>
        </w:tc>
        <w:tc>
          <w:tcPr>
            <w:tcW w:w="2477" w:type="dxa"/>
            <w:vAlign w:val="center"/>
          </w:tcPr>
          <w:p w14:paraId="313DCA53">
            <w:pPr>
              <w:pStyle w:val="155"/>
              <w:spacing w:before="144" w:line="258" w:lineRule="auto"/>
              <w:ind w:right="109"/>
              <w:jc w:val="center"/>
              <w:rPr>
                <w:rFonts w:hint="eastAsia" w:ascii="仿宋" w:hAnsi="仿宋" w:eastAsia="仿宋" w:cs="仿宋"/>
                <w:sz w:val="28"/>
                <w:szCs w:val="28"/>
              </w:rPr>
            </w:pPr>
            <w:r>
              <w:rPr>
                <w:rFonts w:hint="eastAsia" w:ascii="仿宋" w:hAnsi="仿宋" w:eastAsia="仿宋" w:cs="仿宋"/>
                <w:spacing w:val="-7"/>
                <w:sz w:val="28"/>
                <w:szCs w:val="28"/>
              </w:rPr>
              <w:t>合同履行</w:t>
            </w:r>
            <w:r>
              <w:rPr>
                <w:rFonts w:hint="eastAsia" w:ascii="仿宋" w:hAnsi="仿宋" w:eastAsia="仿宋" w:cs="仿宋"/>
                <w:spacing w:val="-9"/>
                <w:sz w:val="28"/>
                <w:szCs w:val="28"/>
              </w:rPr>
              <w:t>期限</w:t>
            </w:r>
          </w:p>
        </w:tc>
        <w:tc>
          <w:tcPr>
            <w:tcW w:w="1529" w:type="dxa"/>
            <w:vAlign w:val="center"/>
          </w:tcPr>
          <w:p w14:paraId="02B894DC">
            <w:pPr>
              <w:pStyle w:val="155"/>
              <w:spacing w:before="91" w:line="225" w:lineRule="auto"/>
              <w:jc w:val="center"/>
              <w:rPr>
                <w:rFonts w:hint="eastAsia" w:ascii="仿宋" w:hAnsi="仿宋" w:eastAsia="仿宋" w:cs="仿宋"/>
                <w:sz w:val="28"/>
                <w:szCs w:val="28"/>
              </w:rPr>
            </w:pPr>
            <w:r>
              <w:rPr>
                <w:rFonts w:hint="eastAsia" w:ascii="仿宋" w:hAnsi="仿宋" w:eastAsia="仿宋" w:cs="仿宋"/>
                <w:spacing w:val="-10"/>
                <w:sz w:val="28"/>
                <w:szCs w:val="28"/>
              </w:rPr>
              <w:t>备注</w:t>
            </w:r>
          </w:p>
        </w:tc>
      </w:tr>
      <w:tr w14:paraId="1658E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165" w:type="dxa"/>
            <w:vAlign w:val="center"/>
          </w:tcPr>
          <w:p w14:paraId="53878AB0">
            <w:pPr>
              <w:jc w:val="center"/>
              <w:rPr>
                <w:rFonts w:hint="eastAsia" w:ascii="仿宋" w:hAnsi="仿宋" w:eastAsia="仿宋" w:cs="仿宋"/>
                <w:sz w:val="21"/>
              </w:rPr>
            </w:pPr>
          </w:p>
        </w:tc>
        <w:tc>
          <w:tcPr>
            <w:tcW w:w="2283" w:type="dxa"/>
            <w:vAlign w:val="center"/>
          </w:tcPr>
          <w:p w14:paraId="4A3B63AF">
            <w:pPr>
              <w:jc w:val="center"/>
              <w:rPr>
                <w:rFonts w:hint="eastAsia" w:ascii="仿宋" w:hAnsi="仿宋" w:eastAsia="仿宋" w:cs="仿宋"/>
                <w:sz w:val="21"/>
              </w:rPr>
            </w:pPr>
          </w:p>
        </w:tc>
        <w:tc>
          <w:tcPr>
            <w:tcW w:w="2683" w:type="dxa"/>
            <w:vAlign w:val="center"/>
          </w:tcPr>
          <w:p w14:paraId="17643BB8">
            <w:pPr>
              <w:pStyle w:val="155"/>
              <w:spacing w:before="98" w:line="233" w:lineRule="auto"/>
              <w:ind w:left="125" w:right="1393" w:hanging="3"/>
              <w:jc w:val="center"/>
              <w:rPr>
                <w:rFonts w:hint="eastAsia" w:ascii="仿宋" w:hAnsi="仿宋" w:eastAsia="仿宋" w:cs="仿宋"/>
                <w:sz w:val="28"/>
                <w:szCs w:val="28"/>
                <w:lang w:eastAsia="zh-CN"/>
              </w:rPr>
            </w:pPr>
            <w:r>
              <w:rPr>
                <w:rFonts w:hint="eastAsia" w:ascii="仿宋" w:hAnsi="仿宋" w:eastAsia="仿宋" w:cs="仿宋"/>
                <w:spacing w:val="-6"/>
                <w:sz w:val="28"/>
                <w:szCs w:val="28"/>
              </w:rPr>
              <w:t>小写</w:t>
            </w:r>
            <w:r>
              <w:rPr>
                <w:rFonts w:hint="eastAsia" w:ascii="仿宋" w:hAnsi="仿宋" w:eastAsia="仿宋" w:cs="仿宋"/>
                <w:spacing w:val="-6"/>
                <w:sz w:val="28"/>
                <w:szCs w:val="28"/>
                <w:lang w:eastAsia="zh-CN"/>
              </w:rPr>
              <w:t>：</w:t>
            </w:r>
          </w:p>
          <w:p w14:paraId="7387E224">
            <w:pPr>
              <w:pStyle w:val="155"/>
              <w:spacing w:before="98" w:line="233" w:lineRule="auto"/>
              <w:ind w:left="125" w:right="1393" w:hanging="3"/>
              <w:jc w:val="center"/>
              <w:rPr>
                <w:rFonts w:hint="eastAsia" w:ascii="仿宋" w:hAnsi="仿宋" w:eastAsia="仿宋" w:cs="仿宋"/>
                <w:sz w:val="28"/>
                <w:szCs w:val="28"/>
                <w:lang w:eastAsia="zh-CN"/>
              </w:rPr>
            </w:pPr>
            <w:r>
              <w:rPr>
                <w:rFonts w:hint="eastAsia" w:ascii="仿宋" w:hAnsi="仿宋" w:eastAsia="仿宋" w:cs="仿宋"/>
                <w:spacing w:val="-7"/>
                <w:sz w:val="28"/>
                <w:szCs w:val="28"/>
              </w:rPr>
              <w:t>大写</w:t>
            </w:r>
            <w:r>
              <w:rPr>
                <w:rFonts w:hint="eastAsia" w:ascii="仿宋" w:hAnsi="仿宋" w:eastAsia="仿宋" w:cs="仿宋"/>
                <w:spacing w:val="-7"/>
                <w:sz w:val="28"/>
                <w:szCs w:val="28"/>
                <w:lang w:eastAsia="zh-CN"/>
              </w:rPr>
              <w:t>：</w:t>
            </w:r>
          </w:p>
        </w:tc>
        <w:tc>
          <w:tcPr>
            <w:tcW w:w="2477" w:type="dxa"/>
            <w:vAlign w:val="center"/>
          </w:tcPr>
          <w:p w14:paraId="18AF32E5">
            <w:pPr>
              <w:jc w:val="center"/>
              <w:rPr>
                <w:rFonts w:hint="eastAsia" w:ascii="仿宋" w:hAnsi="仿宋" w:eastAsia="仿宋" w:cs="仿宋"/>
                <w:sz w:val="21"/>
              </w:rPr>
            </w:pPr>
          </w:p>
        </w:tc>
        <w:tc>
          <w:tcPr>
            <w:tcW w:w="1529" w:type="dxa"/>
            <w:vAlign w:val="center"/>
          </w:tcPr>
          <w:p w14:paraId="4F86FE33">
            <w:pPr>
              <w:jc w:val="center"/>
              <w:rPr>
                <w:rFonts w:hint="eastAsia" w:ascii="仿宋" w:hAnsi="仿宋" w:eastAsia="仿宋" w:cs="仿宋"/>
                <w:sz w:val="21"/>
              </w:rPr>
            </w:pPr>
          </w:p>
        </w:tc>
      </w:tr>
    </w:tbl>
    <w:p w14:paraId="0498C429">
      <w:pPr>
        <w:pStyle w:val="2"/>
        <w:keepNext w:val="0"/>
        <w:keepLines w:val="0"/>
        <w:pageBreakBefore w:val="0"/>
        <w:widowControl w:val="0"/>
        <w:kinsoku/>
        <w:wordWrap/>
        <w:overflowPunct/>
        <w:topLinePunct w:val="0"/>
        <w:autoSpaceDE/>
        <w:autoSpaceDN/>
        <w:bidi w:val="0"/>
        <w:adjustRightInd/>
        <w:snapToGrid/>
        <w:spacing w:after="0" w:line="360" w:lineRule="auto"/>
        <w:ind w:left="0" w:right="0"/>
        <w:textAlignment w:val="auto"/>
        <w:rPr>
          <w:rFonts w:hint="eastAsia" w:ascii="仿宋" w:hAnsi="仿宋" w:eastAsia="仿宋" w:cs="仿宋"/>
          <w:spacing w:val="-2"/>
          <w:sz w:val="28"/>
          <w:szCs w:val="28"/>
        </w:rPr>
      </w:pPr>
      <w:r>
        <w:rPr>
          <w:rFonts w:hint="eastAsia" w:ascii="仿宋" w:hAnsi="仿宋" w:eastAsia="仿宋" w:cs="仿宋"/>
          <w:spacing w:val="-2"/>
          <w:sz w:val="28"/>
          <w:szCs w:val="28"/>
        </w:rPr>
        <w:t>注：</w:t>
      </w:r>
    </w:p>
    <w:p w14:paraId="7FD1D140">
      <w:pPr>
        <w:pStyle w:val="2"/>
        <w:keepNext w:val="0"/>
        <w:keepLines w:val="0"/>
        <w:pageBreakBefore w:val="0"/>
        <w:widowControl w:val="0"/>
        <w:kinsoku/>
        <w:wordWrap/>
        <w:overflowPunct/>
        <w:topLinePunct w:val="0"/>
        <w:autoSpaceDE/>
        <w:autoSpaceDN/>
        <w:bidi w:val="0"/>
        <w:adjustRightInd/>
        <w:snapToGrid/>
        <w:spacing w:after="0" w:line="360" w:lineRule="auto"/>
        <w:ind w:left="0" w:right="0"/>
        <w:textAlignment w:val="auto"/>
        <w:rPr>
          <w:rFonts w:hint="eastAsia" w:ascii="仿宋" w:hAnsi="仿宋" w:eastAsia="仿宋" w:cs="仿宋"/>
          <w:sz w:val="24"/>
          <w:szCs w:val="24"/>
        </w:rPr>
      </w:pPr>
      <w:r>
        <w:rPr>
          <w:rFonts w:hint="eastAsia" w:ascii="仿宋" w:hAnsi="仿宋" w:eastAsia="仿宋" w:cs="仿宋"/>
          <w:spacing w:val="-2"/>
          <w:sz w:val="24"/>
          <w:szCs w:val="24"/>
        </w:rPr>
        <w:t>1. 报价货币为人民币。</w:t>
      </w:r>
    </w:p>
    <w:p w14:paraId="7338D27B">
      <w:pPr>
        <w:pStyle w:val="2"/>
        <w:keepNext w:val="0"/>
        <w:keepLines w:val="0"/>
        <w:pageBreakBefore w:val="0"/>
        <w:widowControl w:val="0"/>
        <w:numPr>
          <w:ilvl w:val="0"/>
          <w:numId w:val="13"/>
        </w:numPr>
        <w:kinsoku/>
        <w:wordWrap/>
        <w:overflowPunct/>
        <w:topLinePunct w:val="0"/>
        <w:autoSpaceDE/>
        <w:autoSpaceDN/>
        <w:bidi w:val="0"/>
        <w:adjustRightInd/>
        <w:snapToGrid/>
        <w:spacing w:after="0" w:line="360" w:lineRule="auto"/>
        <w:ind w:left="0" w:right="0" w:hanging="81"/>
        <w:textAlignment w:val="auto"/>
        <w:rPr>
          <w:rFonts w:hint="eastAsia" w:ascii="仿宋" w:hAnsi="仿宋" w:eastAsia="仿宋" w:cs="仿宋"/>
          <w:spacing w:val="-2"/>
          <w:sz w:val="24"/>
          <w:szCs w:val="24"/>
        </w:rPr>
      </w:pPr>
      <w:r>
        <w:rPr>
          <w:rFonts w:hint="eastAsia" w:ascii="仿宋" w:hAnsi="仿宋" w:eastAsia="仿宋" w:cs="仿宋"/>
          <w:spacing w:val="-2"/>
          <w:sz w:val="24"/>
          <w:szCs w:val="24"/>
        </w:rPr>
        <w:t>投标一览表中投标总报价大小应写一致，如不一致以大写为准。</w:t>
      </w:r>
    </w:p>
    <w:p w14:paraId="06DE8FA9">
      <w:pPr>
        <w:pStyle w:val="2"/>
        <w:keepNext w:val="0"/>
        <w:keepLines w:val="0"/>
        <w:pageBreakBefore w:val="0"/>
        <w:widowControl w:val="0"/>
        <w:numPr>
          <w:ilvl w:val="0"/>
          <w:numId w:val="13"/>
        </w:numPr>
        <w:kinsoku/>
        <w:wordWrap/>
        <w:overflowPunct/>
        <w:topLinePunct w:val="0"/>
        <w:autoSpaceDE/>
        <w:autoSpaceDN/>
        <w:bidi w:val="0"/>
        <w:adjustRightInd/>
        <w:snapToGrid/>
        <w:spacing w:after="0" w:line="360" w:lineRule="auto"/>
        <w:ind w:left="0" w:right="0" w:hanging="81"/>
        <w:textAlignment w:val="auto"/>
        <w:rPr>
          <w:rFonts w:hint="eastAsia" w:ascii="仿宋" w:hAnsi="仿宋" w:eastAsia="仿宋" w:cs="仿宋"/>
          <w:sz w:val="24"/>
          <w:szCs w:val="24"/>
        </w:rPr>
      </w:pPr>
      <w:r>
        <w:rPr>
          <w:rFonts w:hint="eastAsia" w:ascii="仿宋" w:hAnsi="仿宋" w:eastAsia="仿宋" w:cs="仿宋"/>
          <w:spacing w:val="-2"/>
          <w:sz w:val="24"/>
          <w:szCs w:val="24"/>
        </w:rPr>
        <w:t>以上报价含一切费用。</w:t>
      </w:r>
    </w:p>
    <w:p w14:paraId="1DCFDC4C">
      <w:pPr>
        <w:pStyle w:val="2"/>
        <w:keepNext w:val="0"/>
        <w:keepLines w:val="0"/>
        <w:pageBreakBefore w:val="0"/>
        <w:widowControl w:val="0"/>
        <w:kinsoku/>
        <w:wordWrap/>
        <w:overflowPunct/>
        <w:topLinePunct w:val="0"/>
        <w:autoSpaceDE/>
        <w:autoSpaceDN/>
        <w:bidi w:val="0"/>
        <w:adjustRightInd/>
        <w:snapToGrid/>
        <w:spacing w:after="0" w:line="360" w:lineRule="auto"/>
        <w:ind w:left="0" w:right="0"/>
        <w:textAlignment w:val="auto"/>
        <w:rPr>
          <w:rFonts w:hint="eastAsia" w:ascii="仿宋" w:hAnsi="仿宋" w:eastAsia="仿宋" w:cs="仿宋"/>
          <w:sz w:val="24"/>
          <w:szCs w:val="24"/>
          <w:lang w:eastAsia="zh-CN"/>
        </w:rPr>
      </w:pPr>
      <w:r>
        <w:rPr>
          <w:rFonts w:hint="eastAsia" w:ascii="仿宋" w:hAnsi="仿宋" w:eastAsia="仿宋" w:cs="仿宋"/>
          <w:spacing w:val="-1"/>
          <w:sz w:val="24"/>
          <w:szCs w:val="24"/>
        </w:rPr>
        <w:t>4.在表上供应商法人或授权代表签字盖章，否则无效</w:t>
      </w:r>
      <w:r>
        <w:rPr>
          <w:rFonts w:hint="eastAsia" w:ascii="仿宋" w:hAnsi="仿宋" w:eastAsia="仿宋" w:cs="仿宋"/>
          <w:spacing w:val="-1"/>
          <w:sz w:val="24"/>
          <w:szCs w:val="24"/>
          <w:lang w:eastAsia="zh-CN"/>
        </w:rPr>
        <w:t>。</w:t>
      </w:r>
    </w:p>
    <w:p w14:paraId="7FDAAD80">
      <w:pPr>
        <w:spacing w:line="308" w:lineRule="auto"/>
        <w:rPr>
          <w:rFonts w:hint="eastAsia" w:ascii="仿宋" w:hAnsi="仿宋" w:eastAsia="仿宋" w:cs="仿宋"/>
          <w:sz w:val="24"/>
          <w:szCs w:val="24"/>
        </w:rPr>
      </w:pPr>
    </w:p>
    <w:p w14:paraId="3F06D6C8">
      <w:pPr>
        <w:spacing w:line="309" w:lineRule="auto"/>
        <w:rPr>
          <w:rFonts w:hint="eastAsia" w:ascii="仿宋" w:hAnsi="仿宋" w:eastAsia="仿宋" w:cs="仿宋"/>
          <w:sz w:val="24"/>
          <w:szCs w:val="24"/>
        </w:rPr>
      </w:pPr>
    </w:p>
    <w:p w14:paraId="647C5298">
      <w:pPr>
        <w:pStyle w:val="2"/>
        <w:spacing w:before="78" w:line="221" w:lineRule="auto"/>
        <w:ind w:left="128"/>
        <w:rPr>
          <w:rFonts w:hint="eastAsia" w:ascii="仿宋" w:hAnsi="仿宋" w:eastAsia="仿宋" w:cs="仿宋"/>
          <w:sz w:val="24"/>
          <w:szCs w:val="24"/>
        </w:rPr>
      </w:pPr>
      <w:r>
        <w:rPr>
          <w:rFonts w:hint="eastAsia" w:ascii="仿宋" w:hAnsi="仿宋" w:eastAsia="仿宋" w:cs="仿宋"/>
          <w:spacing w:val="-2"/>
          <w:sz w:val="24"/>
          <w:szCs w:val="24"/>
        </w:rPr>
        <w:t>投标人名称（盖章</w:t>
      </w:r>
      <w:r>
        <w:rPr>
          <w:rFonts w:hint="eastAsia" w:ascii="仿宋" w:hAnsi="仿宋" w:eastAsia="仿宋" w:cs="仿宋"/>
          <w:sz w:val="24"/>
          <w:szCs w:val="24"/>
        </w:rPr>
        <w:t>）：</w:t>
      </w:r>
    </w:p>
    <w:p w14:paraId="111BF9B0">
      <w:pPr>
        <w:pStyle w:val="2"/>
        <w:spacing w:before="180" w:line="345" w:lineRule="auto"/>
        <w:ind w:left="178" w:right="5253" w:hanging="42"/>
        <w:rPr>
          <w:rFonts w:hint="eastAsia" w:ascii="仿宋" w:hAnsi="仿宋" w:eastAsia="仿宋" w:cs="仿宋"/>
          <w:spacing w:val="12"/>
          <w:sz w:val="24"/>
          <w:szCs w:val="24"/>
        </w:rPr>
      </w:pPr>
      <w:r>
        <w:rPr>
          <w:rFonts w:hint="eastAsia" w:ascii="仿宋" w:hAnsi="仿宋" w:eastAsia="仿宋" w:cs="仿宋"/>
          <w:spacing w:val="-6"/>
          <w:sz w:val="24"/>
          <w:szCs w:val="24"/>
        </w:rPr>
        <w:t>法定代表人或授权代表签字或盖章：</w:t>
      </w:r>
      <w:r>
        <w:rPr>
          <w:rFonts w:hint="eastAsia" w:ascii="仿宋" w:hAnsi="仿宋" w:eastAsia="仿宋" w:cs="仿宋"/>
          <w:spacing w:val="12"/>
          <w:sz w:val="24"/>
          <w:szCs w:val="24"/>
        </w:rPr>
        <w:t xml:space="preserve"> </w:t>
      </w:r>
    </w:p>
    <w:p w14:paraId="7C44BDB2">
      <w:pPr>
        <w:pStyle w:val="2"/>
        <w:spacing w:before="180" w:line="345" w:lineRule="auto"/>
        <w:ind w:left="178" w:right="5253" w:hanging="42"/>
        <w:rPr>
          <w:rFonts w:hint="eastAsia" w:ascii="仿宋" w:hAnsi="仿宋" w:eastAsia="仿宋" w:cs="仿宋"/>
          <w:sz w:val="24"/>
          <w:szCs w:val="24"/>
        </w:rPr>
      </w:pPr>
      <w:r>
        <w:rPr>
          <w:rFonts w:hint="eastAsia" w:ascii="仿宋" w:hAnsi="仿宋" w:eastAsia="仿宋" w:cs="仿宋"/>
          <w:spacing w:val="-20"/>
          <w:sz w:val="24"/>
          <w:szCs w:val="24"/>
        </w:rPr>
        <w:t>日期：</w:t>
      </w:r>
      <w:r>
        <w:rPr>
          <w:rFonts w:hint="eastAsia" w:ascii="仿宋" w:hAnsi="仿宋" w:eastAsia="仿宋" w:cs="仿宋"/>
          <w:spacing w:val="6"/>
          <w:sz w:val="24"/>
          <w:szCs w:val="24"/>
        </w:rPr>
        <w:t xml:space="preserve">    </w:t>
      </w:r>
      <w:r>
        <w:rPr>
          <w:rFonts w:hint="eastAsia" w:ascii="仿宋" w:hAnsi="仿宋" w:eastAsia="仿宋" w:cs="仿宋"/>
          <w:spacing w:val="-20"/>
          <w:sz w:val="24"/>
          <w:szCs w:val="24"/>
        </w:rPr>
        <w:t>年</w:t>
      </w:r>
      <w:r>
        <w:rPr>
          <w:rFonts w:hint="eastAsia" w:ascii="仿宋" w:hAnsi="仿宋" w:eastAsia="仿宋" w:cs="仿宋"/>
          <w:spacing w:val="9"/>
          <w:sz w:val="24"/>
          <w:szCs w:val="24"/>
        </w:rPr>
        <w:t xml:space="preserve">   </w:t>
      </w:r>
      <w:r>
        <w:rPr>
          <w:rFonts w:hint="eastAsia" w:ascii="仿宋" w:hAnsi="仿宋" w:eastAsia="仿宋" w:cs="仿宋"/>
          <w:spacing w:val="-20"/>
          <w:sz w:val="24"/>
          <w:szCs w:val="24"/>
        </w:rPr>
        <w:t>月</w:t>
      </w:r>
      <w:r>
        <w:rPr>
          <w:rFonts w:hint="eastAsia" w:ascii="仿宋" w:hAnsi="仿宋" w:eastAsia="仿宋" w:cs="仿宋"/>
          <w:spacing w:val="22"/>
          <w:sz w:val="24"/>
          <w:szCs w:val="24"/>
        </w:rPr>
        <w:t xml:space="preserve">   </w:t>
      </w:r>
      <w:r>
        <w:rPr>
          <w:rFonts w:hint="eastAsia" w:ascii="仿宋" w:hAnsi="仿宋" w:eastAsia="仿宋" w:cs="仿宋"/>
          <w:spacing w:val="-20"/>
          <w:sz w:val="24"/>
          <w:szCs w:val="24"/>
        </w:rPr>
        <w:t>日</w:t>
      </w:r>
    </w:p>
    <w:p w14:paraId="152FDAD5">
      <w:pPr>
        <w:spacing w:line="345" w:lineRule="auto"/>
        <w:rPr>
          <w:rFonts w:hint="eastAsia" w:ascii="仿宋" w:hAnsi="仿宋" w:eastAsia="仿宋" w:cs="仿宋"/>
          <w:sz w:val="24"/>
          <w:szCs w:val="24"/>
        </w:rPr>
        <w:sectPr>
          <w:pgSz w:w="11905" w:h="16839"/>
          <w:pgMar w:top="1440" w:right="1080" w:bottom="1440" w:left="1080" w:header="0" w:footer="0" w:gutter="0"/>
          <w:pgNumType w:fmt="decimal"/>
          <w:cols w:space="720" w:num="1"/>
        </w:sectPr>
      </w:pPr>
    </w:p>
    <w:p w14:paraId="112116CB">
      <w:pPr>
        <w:spacing w:line="242" w:lineRule="auto"/>
        <w:rPr>
          <w:rFonts w:hint="eastAsia" w:ascii="仿宋" w:hAnsi="仿宋" w:eastAsia="仿宋" w:cs="仿宋"/>
          <w:sz w:val="21"/>
        </w:rPr>
      </w:pPr>
    </w:p>
    <w:p w14:paraId="2741F73A">
      <w:pPr>
        <w:spacing w:line="242" w:lineRule="auto"/>
        <w:rPr>
          <w:rFonts w:hint="eastAsia" w:ascii="仿宋" w:hAnsi="仿宋" w:eastAsia="仿宋" w:cs="仿宋"/>
          <w:sz w:val="21"/>
        </w:rPr>
      </w:pPr>
    </w:p>
    <w:p w14:paraId="62BADAA3">
      <w:pPr>
        <w:spacing w:line="242" w:lineRule="auto"/>
        <w:rPr>
          <w:rFonts w:hint="eastAsia" w:ascii="仿宋" w:hAnsi="仿宋" w:eastAsia="仿宋" w:cs="仿宋"/>
          <w:sz w:val="21"/>
        </w:rPr>
      </w:pPr>
    </w:p>
    <w:p w14:paraId="0A42004D">
      <w:pPr>
        <w:spacing w:line="242" w:lineRule="auto"/>
        <w:rPr>
          <w:rFonts w:hint="eastAsia" w:ascii="仿宋" w:hAnsi="仿宋" w:eastAsia="仿宋" w:cs="仿宋"/>
          <w:sz w:val="21"/>
        </w:rPr>
      </w:pPr>
    </w:p>
    <w:p w14:paraId="34865A94">
      <w:pPr>
        <w:spacing w:line="242" w:lineRule="auto"/>
        <w:rPr>
          <w:rFonts w:hint="eastAsia" w:ascii="仿宋" w:hAnsi="仿宋" w:eastAsia="仿宋" w:cs="仿宋"/>
          <w:sz w:val="21"/>
        </w:rPr>
      </w:pPr>
    </w:p>
    <w:p w14:paraId="36A6BCE6">
      <w:pPr>
        <w:spacing w:line="242" w:lineRule="auto"/>
        <w:rPr>
          <w:rFonts w:hint="eastAsia" w:ascii="仿宋" w:hAnsi="仿宋" w:eastAsia="仿宋" w:cs="仿宋"/>
          <w:sz w:val="21"/>
        </w:rPr>
      </w:pPr>
    </w:p>
    <w:p w14:paraId="13155EAD">
      <w:pPr>
        <w:spacing w:line="242" w:lineRule="auto"/>
        <w:rPr>
          <w:rFonts w:hint="eastAsia" w:ascii="仿宋" w:hAnsi="仿宋" w:eastAsia="仿宋" w:cs="仿宋"/>
          <w:sz w:val="21"/>
        </w:rPr>
      </w:pPr>
    </w:p>
    <w:p w14:paraId="11827FA9">
      <w:pPr>
        <w:spacing w:line="242" w:lineRule="auto"/>
        <w:rPr>
          <w:rFonts w:hint="eastAsia" w:ascii="仿宋" w:hAnsi="仿宋" w:eastAsia="仿宋" w:cs="仿宋"/>
          <w:sz w:val="21"/>
        </w:rPr>
      </w:pPr>
    </w:p>
    <w:p w14:paraId="0A4725D9">
      <w:pPr>
        <w:spacing w:line="242" w:lineRule="auto"/>
        <w:rPr>
          <w:rFonts w:hint="eastAsia" w:ascii="仿宋" w:hAnsi="仿宋" w:eastAsia="仿宋" w:cs="仿宋"/>
          <w:sz w:val="21"/>
        </w:rPr>
      </w:pPr>
    </w:p>
    <w:p w14:paraId="081A0264">
      <w:pPr>
        <w:spacing w:line="243" w:lineRule="auto"/>
        <w:rPr>
          <w:rFonts w:hint="eastAsia" w:ascii="仿宋" w:hAnsi="仿宋" w:eastAsia="仿宋" w:cs="仿宋"/>
          <w:sz w:val="21"/>
        </w:rPr>
      </w:pPr>
    </w:p>
    <w:p w14:paraId="4E32B3C9">
      <w:pPr>
        <w:spacing w:line="243" w:lineRule="auto"/>
        <w:rPr>
          <w:rFonts w:hint="eastAsia" w:ascii="仿宋" w:hAnsi="仿宋" w:eastAsia="仿宋" w:cs="仿宋"/>
          <w:sz w:val="21"/>
        </w:rPr>
      </w:pPr>
    </w:p>
    <w:p w14:paraId="68773718">
      <w:pPr>
        <w:spacing w:line="243" w:lineRule="auto"/>
        <w:rPr>
          <w:rFonts w:hint="eastAsia" w:ascii="仿宋" w:hAnsi="仿宋" w:eastAsia="仿宋" w:cs="仿宋"/>
          <w:sz w:val="21"/>
        </w:rPr>
      </w:pPr>
    </w:p>
    <w:p w14:paraId="51576794">
      <w:pPr>
        <w:spacing w:line="243" w:lineRule="auto"/>
        <w:rPr>
          <w:rFonts w:hint="eastAsia" w:ascii="仿宋" w:hAnsi="仿宋" w:eastAsia="仿宋" w:cs="仿宋"/>
          <w:sz w:val="21"/>
        </w:rPr>
      </w:pPr>
    </w:p>
    <w:p w14:paraId="4634C323">
      <w:pPr>
        <w:spacing w:line="243" w:lineRule="auto"/>
        <w:rPr>
          <w:rFonts w:hint="eastAsia" w:ascii="仿宋" w:hAnsi="仿宋" w:eastAsia="仿宋" w:cs="仿宋"/>
          <w:sz w:val="21"/>
        </w:rPr>
      </w:pPr>
    </w:p>
    <w:p w14:paraId="48367001">
      <w:pPr>
        <w:spacing w:line="243" w:lineRule="auto"/>
        <w:rPr>
          <w:rFonts w:hint="eastAsia" w:ascii="仿宋" w:hAnsi="仿宋" w:eastAsia="仿宋" w:cs="仿宋"/>
          <w:sz w:val="21"/>
        </w:rPr>
      </w:pPr>
    </w:p>
    <w:p w14:paraId="75779014">
      <w:pPr>
        <w:spacing w:line="243" w:lineRule="auto"/>
        <w:rPr>
          <w:rFonts w:hint="eastAsia" w:ascii="仿宋" w:hAnsi="仿宋" w:eastAsia="仿宋" w:cs="仿宋"/>
          <w:sz w:val="21"/>
        </w:rPr>
      </w:pPr>
    </w:p>
    <w:p w14:paraId="23AB6AAA">
      <w:pPr>
        <w:spacing w:line="243" w:lineRule="auto"/>
        <w:rPr>
          <w:rFonts w:hint="eastAsia" w:ascii="仿宋" w:hAnsi="仿宋" w:eastAsia="仿宋" w:cs="仿宋"/>
          <w:sz w:val="21"/>
        </w:rPr>
      </w:pPr>
    </w:p>
    <w:p w14:paraId="21D9042A">
      <w:pPr>
        <w:spacing w:line="243" w:lineRule="auto"/>
        <w:rPr>
          <w:rFonts w:hint="eastAsia" w:ascii="仿宋" w:hAnsi="仿宋" w:eastAsia="仿宋" w:cs="仿宋"/>
          <w:sz w:val="21"/>
        </w:rPr>
      </w:pPr>
    </w:p>
    <w:p w14:paraId="1ACC31D5">
      <w:pPr>
        <w:spacing w:before="130" w:line="220" w:lineRule="auto"/>
        <w:ind w:left="3395" w:firstLine="767" w:firstLineChars="200"/>
        <w:jc w:val="both"/>
        <w:rPr>
          <w:rFonts w:hint="eastAsia" w:ascii="仿宋" w:hAnsi="仿宋" w:eastAsia="仿宋" w:cs="仿宋"/>
          <w:sz w:val="40"/>
          <w:szCs w:val="40"/>
        </w:rPr>
        <w:sectPr>
          <w:pgSz w:w="11905" w:h="16839"/>
          <w:pgMar w:top="1440" w:right="1080" w:bottom="1440" w:left="1080" w:header="0" w:footer="0" w:gutter="0"/>
          <w:pgNumType w:fmt="decimal"/>
          <w:cols w:space="720" w:num="1"/>
        </w:sectPr>
      </w:pPr>
      <w:r>
        <w:rPr>
          <w:rFonts w:hint="eastAsia" w:ascii="仿宋" w:hAnsi="仿宋" w:eastAsia="仿宋" w:cs="仿宋"/>
          <w:b/>
          <w:bCs/>
          <w:spacing w:val="-9"/>
          <w:sz w:val="40"/>
          <w:szCs w:val="40"/>
        </w:rPr>
        <w:t>商务部分</w:t>
      </w:r>
    </w:p>
    <w:p w14:paraId="56531A41">
      <w:pPr>
        <w:pStyle w:val="2"/>
        <w:spacing w:before="91" w:line="223" w:lineRule="auto"/>
        <w:ind w:left="3980"/>
        <w:outlineLvl w:val="0"/>
        <w:rPr>
          <w:rFonts w:hint="eastAsia" w:ascii="仿宋" w:hAnsi="仿宋" w:eastAsia="仿宋" w:cs="仿宋"/>
          <w:b/>
          <w:bCs/>
          <w:spacing w:val="-20"/>
          <w:sz w:val="28"/>
          <w:szCs w:val="28"/>
          <w:lang w:eastAsia="zh-CN"/>
        </w:rPr>
      </w:pPr>
      <w:r>
        <w:rPr>
          <w:rFonts w:hint="eastAsia" w:ascii="仿宋" w:hAnsi="仿宋" w:eastAsia="仿宋" w:cs="仿宋"/>
          <w:b/>
          <w:bCs/>
          <w:spacing w:val="-20"/>
          <w:sz w:val="28"/>
          <w:szCs w:val="28"/>
          <w:lang w:val="en-US" w:eastAsia="zh-CN"/>
        </w:rPr>
        <w:t>3、</w:t>
      </w:r>
      <w:r>
        <w:rPr>
          <w:rFonts w:hint="eastAsia" w:ascii="仿宋" w:hAnsi="仿宋" w:eastAsia="仿宋" w:cs="仿宋"/>
          <w:b/>
          <w:bCs/>
          <w:spacing w:val="-20"/>
          <w:sz w:val="28"/>
          <w:szCs w:val="28"/>
          <w:lang w:eastAsia="zh-CN"/>
        </w:rPr>
        <w:t>商务</w:t>
      </w:r>
      <w:r>
        <w:rPr>
          <w:rFonts w:hint="eastAsia" w:ascii="仿宋" w:hAnsi="仿宋" w:eastAsia="仿宋" w:cs="仿宋"/>
          <w:b/>
          <w:bCs/>
          <w:spacing w:val="-20"/>
          <w:sz w:val="28"/>
          <w:szCs w:val="28"/>
        </w:rPr>
        <w:t>条款</w:t>
      </w:r>
      <w:r>
        <w:rPr>
          <w:rFonts w:hint="eastAsia" w:ascii="仿宋" w:hAnsi="仿宋" w:eastAsia="仿宋" w:cs="仿宋"/>
          <w:b/>
          <w:bCs/>
          <w:spacing w:val="-20"/>
          <w:sz w:val="28"/>
          <w:szCs w:val="28"/>
          <w:lang w:eastAsia="zh-CN"/>
        </w:rPr>
        <w:t>偏离表</w:t>
      </w:r>
    </w:p>
    <w:p w14:paraId="1591DF21">
      <w:pPr>
        <w:pStyle w:val="2"/>
        <w:spacing w:before="78" w:line="221" w:lineRule="auto"/>
        <w:ind w:left="573"/>
        <w:rPr>
          <w:rFonts w:hint="eastAsia" w:ascii="仿宋" w:hAnsi="仿宋" w:eastAsia="仿宋" w:cs="仿宋"/>
          <w:spacing w:val="-4"/>
          <w:sz w:val="24"/>
          <w:szCs w:val="24"/>
        </w:rPr>
      </w:pPr>
      <w:r>
        <w:rPr>
          <w:rFonts w:hint="eastAsia" w:ascii="仿宋" w:hAnsi="仿宋" w:eastAsia="仿宋" w:cs="仿宋"/>
          <w:spacing w:val="-4"/>
          <w:sz w:val="24"/>
          <w:szCs w:val="24"/>
        </w:rPr>
        <w:t>项目名称：</w:t>
      </w:r>
    </w:p>
    <w:p w14:paraId="20DA8BE9">
      <w:pPr>
        <w:pStyle w:val="2"/>
        <w:spacing w:before="78" w:line="221" w:lineRule="auto"/>
        <w:ind w:left="573"/>
        <w:rPr>
          <w:rFonts w:hint="eastAsia" w:ascii="仿宋" w:hAnsi="仿宋" w:eastAsia="仿宋" w:cs="仿宋"/>
          <w:spacing w:val="-4"/>
          <w:sz w:val="24"/>
          <w:szCs w:val="24"/>
        </w:rPr>
      </w:pPr>
      <w:r>
        <w:rPr>
          <w:rFonts w:hint="eastAsia" w:ascii="仿宋" w:hAnsi="仿宋" w:eastAsia="仿宋" w:cs="仿宋"/>
          <w:spacing w:val="-4"/>
          <w:sz w:val="24"/>
          <w:szCs w:val="24"/>
        </w:rPr>
        <w:t>项目编号：</w:t>
      </w:r>
    </w:p>
    <w:p w14:paraId="16649A10">
      <w:pPr>
        <w:spacing w:line="18" w:lineRule="exact"/>
        <w:rPr>
          <w:rFonts w:hint="eastAsia" w:ascii="仿宋" w:hAnsi="仿宋" w:eastAsia="仿宋" w:cs="仿宋"/>
        </w:rPr>
      </w:pPr>
    </w:p>
    <w:tbl>
      <w:tblPr>
        <w:tblStyle w:val="152"/>
        <w:tblW w:w="96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4"/>
        <w:gridCol w:w="2967"/>
        <w:gridCol w:w="3079"/>
        <w:gridCol w:w="2312"/>
      </w:tblGrid>
      <w:tr w14:paraId="4D035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274" w:type="dxa"/>
            <w:vAlign w:val="top"/>
          </w:tcPr>
          <w:p w14:paraId="66968AAB">
            <w:pPr>
              <w:pStyle w:val="155"/>
              <w:spacing w:before="233" w:line="231" w:lineRule="auto"/>
              <w:ind w:left="438"/>
              <w:outlineLvl w:val="0"/>
              <w:rPr>
                <w:rFonts w:hint="eastAsia" w:ascii="仿宋" w:hAnsi="仿宋" w:eastAsia="仿宋" w:cs="仿宋"/>
              </w:rPr>
            </w:pPr>
            <w:r>
              <w:rPr>
                <w:rFonts w:hint="eastAsia" w:ascii="仿宋" w:hAnsi="仿宋" w:eastAsia="仿宋" w:cs="仿宋"/>
                <w:spacing w:val="2"/>
              </w:rPr>
              <w:t>序号</w:t>
            </w:r>
          </w:p>
        </w:tc>
        <w:tc>
          <w:tcPr>
            <w:tcW w:w="2967" w:type="dxa"/>
            <w:vAlign w:val="top"/>
          </w:tcPr>
          <w:p w14:paraId="077937AA">
            <w:pPr>
              <w:pStyle w:val="155"/>
              <w:spacing w:before="143" w:line="222" w:lineRule="auto"/>
              <w:ind w:left="773"/>
              <w:rPr>
                <w:rFonts w:hint="eastAsia" w:ascii="仿宋" w:hAnsi="仿宋" w:eastAsia="仿宋" w:cs="仿宋"/>
                <w:sz w:val="24"/>
                <w:szCs w:val="24"/>
              </w:rPr>
            </w:pPr>
            <w:r>
              <w:rPr>
                <w:rFonts w:hint="eastAsia" w:ascii="仿宋" w:hAnsi="仿宋" w:eastAsia="仿宋" w:cs="仿宋"/>
                <w:spacing w:val="-3"/>
                <w:sz w:val="24"/>
                <w:szCs w:val="24"/>
              </w:rPr>
              <w:t>招标文件内容</w:t>
            </w:r>
          </w:p>
        </w:tc>
        <w:tc>
          <w:tcPr>
            <w:tcW w:w="3079" w:type="dxa"/>
            <w:vAlign w:val="top"/>
          </w:tcPr>
          <w:p w14:paraId="0FFA75A3">
            <w:pPr>
              <w:pStyle w:val="155"/>
              <w:spacing w:before="143" w:line="222" w:lineRule="auto"/>
              <w:ind w:left="593"/>
              <w:rPr>
                <w:rFonts w:hint="eastAsia" w:ascii="仿宋" w:hAnsi="仿宋" w:eastAsia="仿宋" w:cs="仿宋"/>
                <w:sz w:val="24"/>
                <w:szCs w:val="24"/>
              </w:rPr>
            </w:pPr>
            <w:r>
              <w:rPr>
                <w:rFonts w:hint="eastAsia" w:ascii="仿宋" w:hAnsi="仿宋" w:eastAsia="仿宋" w:cs="仿宋"/>
                <w:spacing w:val="-2"/>
                <w:sz w:val="24"/>
                <w:szCs w:val="24"/>
              </w:rPr>
              <w:t>投标文件响应内容</w:t>
            </w:r>
          </w:p>
        </w:tc>
        <w:tc>
          <w:tcPr>
            <w:tcW w:w="2312" w:type="dxa"/>
            <w:vAlign w:val="top"/>
          </w:tcPr>
          <w:p w14:paraId="4CB7689E">
            <w:pPr>
              <w:pStyle w:val="155"/>
              <w:spacing w:before="143" w:line="222" w:lineRule="auto"/>
              <w:ind w:left="691"/>
              <w:rPr>
                <w:rFonts w:hint="eastAsia" w:ascii="仿宋" w:hAnsi="仿宋" w:eastAsia="仿宋" w:cs="仿宋"/>
                <w:sz w:val="24"/>
                <w:szCs w:val="24"/>
              </w:rPr>
            </w:pPr>
            <w:r>
              <w:rPr>
                <w:rFonts w:hint="eastAsia" w:ascii="仿宋" w:hAnsi="仿宋" w:eastAsia="仿宋" w:cs="仿宋"/>
                <w:spacing w:val="-5"/>
                <w:sz w:val="24"/>
                <w:szCs w:val="24"/>
              </w:rPr>
              <w:t>是否偏离</w:t>
            </w:r>
          </w:p>
        </w:tc>
      </w:tr>
      <w:tr w14:paraId="3DAA1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274" w:type="dxa"/>
            <w:vAlign w:val="top"/>
          </w:tcPr>
          <w:p w14:paraId="1C8ACDEC">
            <w:pPr>
              <w:rPr>
                <w:rFonts w:hint="eastAsia" w:ascii="仿宋" w:hAnsi="仿宋" w:eastAsia="仿宋" w:cs="仿宋"/>
                <w:sz w:val="21"/>
              </w:rPr>
            </w:pPr>
          </w:p>
        </w:tc>
        <w:tc>
          <w:tcPr>
            <w:tcW w:w="2967" w:type="dxa"/>
            <w:vAlign w:val="top"/>
          </w:tcPr>
          <w:p w14:paraId="42D128CB">
            <w:pPr>
              <w:rPr>
                <w:rFonts w:hint="eastAsia" w:ascii="仿宋" w:hAnsi="仿宋" w:eastAsia="仿宋" w:cs="仿宋"/>
                <w:sz w:val="21"/>
              </w:rPr>
            </w:pPr>
          </w:p>
        </w:tc>
        <w:tc>
          <w:tcPr>
            <w:tcW w:w="3079" w:type="dxa"/>
            <w:vAlign w:val="top"/>
          </w:tcPr>
          <w:p w14:paraId="3002BAC3">
            <w:pPr>
              <w:rPr>
                <w:rFonts w:hint="eastAsia" w:ascii="仿宋" w:hAnsi="仿宋" w:eastAsia="仿宋" w:cs="仿宋"/>
                <w:sz w:val="21"/>
              </w:rPr>
            </w:pPr>
          </w:p>
        </w:tc>
        <w:tc>
          <w:tcPr>
            <w:tcW w:w="2312" w:type="dxa"/>
            <w:vAlign w:val="top"/>
          </w:tcPr>
          <w:p w14:paraId="47C69DB1">
            <w:pPr>
              <w:rPr>
                <w:rFonts w:hint="eastAsia" w:ascii="仿宋" w:hAnsi="仿宋" w:eastAsia="仿宋" w:cs="仿宋"/>
                <w:sz w:val="21"/>
              </w:rPr>
            </w:pPr>
          </w:p>
        </w:tc>
      </w:tr>
      <w:tr w14:paraId="4BD89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274" w:type="dxa"/>
            <w:vAlign w:val="top"/>
          </w:tcPr>
          <w:p w14:paraId="280E383B">
            <w:pPr>
              <w:rPr>
                <w:rFonts w:hint="eastAsia" w:ascii="仿宋" w:hAnsi="仿宋" w:eastAsia="仿宋" w:cs="仿宋"/>
                <w:sz w:val="21"/>
              </w:rPr>
            </w:pPr>
          </w:p>
        </w:tc>
        <w:tc>
          <w:tcPr>
            <w:tcW w:w="2967" w:type="dxa"/>
            <w:vAlign w:val="top"/>
          </w:tcPr>
          <w:p w14:paraId="74FE9B35">
            <w:pPr>
              <w:rPr>
                <w:rFonts w:hint="eastAsia" w:ascii="仿宋" w:hAnsi="仿宋" w:eastAsia="仿宋" w:cs="仿宋"/>
                <w:sz w:val="21"/>
              </w:rPr>
            </w:pPr>
          </w:p>
        </w:tc>
        <w:tc>
          <w:tcPr>
            <w:tcW w:w="3079" w:type="dxa"/>
            <w:vAlign w:val="top"/>
          </w:tcPr>
          <w:p w14:paraId="274ADE67">
            <w:pPr>
              <w:rPr>
                <w:rFonts w:hint="eastAsia" w:ascii="仿宋" w:hAnsi="仿宋" w:eastAsia="仿宋" w:cs="仿宋"/>
                <w:sz w:val="21"/>
              </w:rPr>
            </w:pPr>
          </w:p>
        </w:tc>
        <w:tc>
          <w:tcPr>
            <w:tcW w:w="2312" w:type="dxa"/>
            <w:vAlign w:val="top"/>
          </w:tcPr>
          <w:p w14:paraId="16A55E76">
            <w:pPr>
              <w:rPr>
                <w:rFonts w:hint="eastAsia" w:ascii="仿宋" w:hAnsi="仿宋" w:eastAsia="仿宋" w:cs="仿宋"/>
                <w:sz w:val="21"/>
              </w:rPr>
            </w:pPr>
          </w:p>
        </w:tc>
      </w:tr>
      <w:tr w14:paraId="66253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274" w:type="dxa"/>
            <w:vAlign w:val="top"/>
          </w:tcPr>
          <w:p w14:paraId="1A2E023C">
            <w:pPr>
              <w:rPr>
                <w:rFonts w:hint="eastAsia" w:ascii="仿宋" w:hAnsi="仿宋" w:eastAsia="仿宋" w:cs="仿宋"/>
                <w:sz w:val="21"/>
              </w:rPr>
            </w:pPr>
          </w:p>
        </w:tc>
        <w:tc>
          <w:tcPr>
            <w:tcW w:w="2967" w:type="dxa"/>
            <w:vAlign w:val="top"/>
          </w:tcPr>
          <w:p w14:paraId="44A33FC6">
            <w:pPr>
              <w:rPr>
                <w:rFonts w:hint="eastAsia" w:ascii="仿宋" w:hAnsi="仿宋" w:eastAsia="仿宋" w:cs="仿宋"/>
                <w:sz w:val="21"/>
              </w:rPr>
            </w:pPr>
          </w:p>
        </w:tc>
        <w:tc>
          <w:tcPr>
            <w:tcW w:w="3079" w:type="dxa"/>
            <w:vAlign w:val="top"/>
          </w:tcPr>
          <w:p w14:paraId="275C713A">
            <w:pPr>
              <w:rPr>
                <w:rFonts w:hint="eastAsia" w:ascii="仿宋" w:hAnsi="仿宋" w:eastAsia="仿宋" w:cs="仿宋"/>
                <w:sz w:val="21"/>
              </w:rPr>
            </w:pPr>
          </w:p>
        </w:tc>
        <w:tc>
          <w:tcPr>
            <w:tcW w:w="2312" w:type="dxa"/>
            <w:vAlign w:val="top"/>
          </w:tcPr>
          <w:p w14:paraId="619C4F01">
            <w:pPr>
              <w:rPr>
                <w:rFonts w:hint="eastAsia" w:ascii="仿宋" w:hAnsi="仿宋" w:eastAsia="仿宋" w:cs="仿宋"/>
                <w:sz w:val="21"/>
              </w:rPr>
            </w:pPr>
          </w:p>
        </w:tc>
      </w:tr>
      <w:tr w14:paraId="1B141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274" w:type="dxa"/>
            <w:vAlign w:val="top"/>
          </w:tcPr>
          <w:p w14:paraId="11486734">
            <w:pPr>
              <w:rPr>
                <w:rFonts w:hint="eastAsia" w:ascii="仿宋" w:hAnsi="仿宋" w:eastAsia="仿宋" w:cs="仿宋"/>
                <w:sz w:val="21"/>
              </w:rPr>
            </w:pPr>
          </w:p>
        </w:tc>
        <w:tc>
          <w:tcPr>
            <w:tcW w:w="2967" w:type="dxa"/>
            <w:vAlign w:val="top"/>
          </w:tcPr>
          <w:p w14:paraId="186AC432">
            <w:pPr>
              <w:rPr>
                <w:rFonts w:hint="eastAsia" w:ascii="仿宋" w:hAnsi="仿宋" w:eastAsia="仿宋" w:cs="仿宋"/>
                <w:sz w:val="21"/>
              </w:rPr>
            </w:pPr>
          </w:p>
        </w:tc>
        <w:tc>
          <w:tcPr>
            <w:tcW w:w="3079" w:type="dxa"/>
            <w:vAlign w:val="top"/>
          </w:tcPr>
          <w:p w14:paraId="08EF9A1B">
            <w:pPr>
              <w:rPr>
                <w:rFonts w:hint="eastAsia" w:ascii="仿宋" w:hAnsi="仿宋" w:eastAsia="仿宋" w:cs="仿宋"/>
                <w:sz w:val="21"/>
              </w:rPr>
            </w:pPr>
          </w:p>
        </w:tc>
        <w:tc>
          <w:tcPr>
            <w:tcW w:w="2312" w:type="dxa"/>
            <w:vAlign w:val="top"/>
          </w:tcPr>
          <w:p w14:paraId="7B5F5E84">
            <w:pPr>
              <w:rPr>
                <w:rFonts w:hint="eastAsia" w:ascii="仿宋" w:hAnsi="仿宋" w:eastAsia="仿宋" w:cs="仿宋"/>
                <w:sz w:val="21"/>
              </w:rPr>
            </w:pPr>
          </w:p>
        </w:tc>
      </w:tr>
      <w:tr w14:paraId="425D0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274" w:type="dxa"/>
            <w:vAlign w:val="top"/>
          </w:tcPr>
          <w:p w14:paraId="1B9FA857">
            <w:pPr>
              <w:rPr>
                <w:rFonts w:hint="eastAsia" w:ascii="仿宋" w:hAnsi="仿宋" w:eastAsia="仿宋" w:cs="仿宋"/>
                <w:sz w:val="21"/>
              </w:rPr>
            </w:pPr>
          </w:p>
        </w:tc>
        <w:tc>
          <w:tcPr>
            <w:tcW w:w="2967" w:type="dxa"/>
            <w:vAlign w:val="top"/>
          </w:tcPr>
          <w:p w14:paraId="6E0BD616">
            <w:pPr>
              <w:rPr>
                <w:rFonts w:hint="eastAsia" w:ascii="仿宋" w:hAnsi="仿宋" w:eastAsia="仿宋" w:cs="仿宋"/>
                <w:sz w:val="21"/>
              </w:rPr>
            </w:pPr>
          </w:p>
        </w:tc>
        <w:tc>
          <w:tcPr>
            <w:tcW w:w="3079" w:type="dxa"/>
            <w:vAlign w:val="top"/>
          </w:tcPr>
          <w:p w14:paraId="54E3FC38">
            <w:pPr>
              <w:rPr>
                <w:rFonts w:hint="eastAsia" w:ascii="仿宋" w:hAnsi="仿宋" w:eastAsia="仿宋" w:cs="仿宋"/>
                <w:sz w:val="21"/>
              </w:rPr>
            </w:pPr>
          </w:p>
        </w:tc>
        <w:tc>
          <w:tcPr>
            <w:tcW w:w="2312" w:type="dxa"/>
            <w:vAlign w:val="top"/>
          </w:tcPr>
          <w:p w14:paraId="59B73A18">
            <w:pPr>
              <w:rPr>
                <w:rFonts w:hint="eastAsia" w:ascii="仿宋" w:hAnsi="仿宋" w:eastAsia="仿宋" w:cs="仿宋"/>
                <w:sz w:val="21"/>
              </w:rPr>
            </w:pPr>
          </w:p>
        </w:tc>
      </w:tr>
      <w:tr w14:paraId="531CE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274" w:type="dxa"/>
            <w:vAlign w:val="top"/>
          </w:tcPr>
          <w:p w14:paraId="1D19E62E">
            <w:pPr>
              <w:rPr>
                <w:rFonts w:hint="eastAsia" w:ascii="仿宋" w:hAnsi="仿宋" w:eastAsia="仿宋" w:cs="仿宋"/>
                <w:sz w:val="21"/>
              </w:rPr>
            </w:pPr>
          </w:p>
        </w:tc>
        <w:tc>
          <w:tcPr>
            <w:tcW w:w="2967" w:type="dxa"/>
            <w:vAlign w:val="top"/>
          </w:tcPr>
          <w:p w14:paraId="2D5A51B9">
            <w:pPr>
              <w:rPr>
                <w:rFonts w:hint="eastAsia" w:ascii="仿宋" w:hAnsi="仿宋" w:eastAsia="仿宋" w:cs="仿宋"/>
                <w:sz w:val="21"/>
              </w:rPr>
            </w:pPr>
          </w:p>
        </w:tc>
        <w:tc>
          <w:tcPr>
            <w:tcW w:w="3079" w:type="dxa"/>
            <w:vAlign w:val="top"/>
          </w:tcPr>
          <w:p w14:paraId="5439DA74">
            <w:pPr>
              <w:rPr>
                <w:rFonts w:hint="eastAsia" w:ascii="仿宋" w:hAnsi="仿宋" w:eastAsia="仿宋" w:cs="仿宋"/>
                <w:sz w:val="21"/>
              </w:rPr>
            </w:pPr>
          </w:p>
        </w:tc>
        <w:tc>
          <w:tcPr>
            <w:tcW w:w="2312" w:type="dxa"/>
            <w:vAlign w:val="top"/>
          </w:tcPr>
          <w:p w14:paraId="1C2A8692">
            <w:pPr>
              <w:rPr>
                <w:rFonts w:hint="eastAsia" w:ascii="仿宋" w:hAnsi="仿宋" w:eastAsia="仿宋" w:cs="仿宋"/>
                <w:sz w:val="21"/>
              </w:rPr>
            </w:pPr>
          </w:p>
        </w:tc>
      </w:tr>
    </w:tbl>
    <w:p w14:paraId="06DE49AA">
      <w:pPr>
        <w:pStyle w:val="2"/>
        <w:spacing w:before="118" w:line="222" w:lineRule="auto"/>
        <w:ind w:left="573"/>
        <w:jc w:val="left"/>
        <w:rPr>
          <w:rFonts w:hint="eastAsia" w:ascii="仿宋" w:hAnsi="仿宋" w:eastAsia="仿宋" w:cs="仿宋"/>
          <w:sz w:val="24"/>
          <w:szCs w:val="24"/>
        </w:rPr>
      </w:pPr>
      <w:r>
        <w:rPr>
          <w:rFonts w:hint="eastAsia" w:ascii="仿宋" w:hAnsi="仿宋" w:eastAsia="仿宋" w:cs="仿宋"/>
          <w:spacing w:val="-3"/>
          <w:sz w:val="24"/>
          <w:szCs w:val="24"/>
        </w:rPr>
        <w:t>供应商（盖章</w:t>
      </w:r>
      <w:r>
        <w:rPr>
          <w:rFonts w:hint="eastAsia" w:ascii="仿宋" w:hAnsi="仿宋" w:eastAsia="仿宋" w:cs="仿宋"/>
          <w:sz w:val="24"/>
          <w:szCs w:val="24"/>
        </w:rPr>
        <w:t>）：</w:t>
      </w:r>
    </w:p>
    <w:p w14:paraId="4F85A7A3">
      <w:pPr>
        <w:pStyle w:val="2"/>
        <w:spacing w:before="185" w:line="222" w:lineRule="auto"/>
        <w:ind w:left="573"/>
        <w:jc w:val="left"/>
        <w:rPr>
          <w:rFonts w:hint="eastAsia" w:ascii="仿宋" w:hAnsi="仿宋" w:eastAsia="仿宋" w:cs="仿宋"/>
          <w:sz w:val="24"/>
          <w:szCs w:val="24"/>
        </w:rPr>
      </w:pPr>
      <w:r>
        <w:rPr>
          <w:rFonts w:hint="eastAsia" w:ascii="仿宋" w:hAnsi="仿宋" w:eastAsia="仿宋" w:cs="仿宋"/>
          <w:spacing w:val="-1"/>
          <w:sz w:val="24"/>
          <w:szCs w:val="24"/>
        </w:rPr>
        <w:t>供应商法定代表人或代理人（签字或盖章</w:t>
      </w:r>
      <w:r>
        <w:rPr>
          <w:rFonts w:hint="eastAsia" w:ascii="仿宋" w:hAnsi="仿宋" w:eastAsia="仿宋" w:cs="仿宋"/>
          <w:sz w:val="24"/>
          <w:szCs w:val="24"/>
        </w:rPr>
        <w:t>）：</w:t>
      </w:r>
    </w:p>
    <w:p w14:paraId="2C4EB399">
      <w:pPr>
        <w:pStyle w:val="2"/>
        <w:spacing w:before="186" w:line="222" w:lineRule="auto"/>
        <w:ind w:left="568"/>
        <w:jc w:val="left"/>
        <w:rPr>
          <w:rFonts w:hint="eastAsia" w:ascii="仿宋" w:hAnsi="仿宋" w:eastAsia="仿宋" w:cs="仿宋"/>
          <w:sz w:val="24"/>
          <w:szCs w:val="24"/>
        </w:rPr>
      </w:pPr>
      <w:r>
        <w:rPr>
          <w:rFonts w:hint="eastAsia" w:ascii="仿宋" w:hAnsi="仿宋" w:eastAsia="仿宋" w:cs="仿宋"/>
          <w:spacing w:val="-12"/>
          <w:sz w:val="24"/>
          <w:szCs w:val="24"/>
          <w:lang w:eastAsia="zh-CN"/>
        </w:rPr>
        <w:t>日期：</w:t>
      </w:r>
      <w:r>
        <w:rPr>
          <w:rFonts w:hint="eastAsia" w:ascii="仿宋" w:hAnsi="仿宋" w:eastAsia="仿宋" w:cs="仿宋"/>
          <w:spacing w:val="39"/>
          <w:sz w:val="24"/>
          <w:szCs w:val="24"/>
          <w:u w:val="single" w:color="auto"/>
        </w:rPr>
        <w:t xml:space="preserve"> </w:t>
      </w:r>
      <w:r>
        <w:rPr>
          <w:rFonts w:hint="eastAsia" w:ascii="仿宋" w:hAnsi="仿宋" w:eastAsia="仿宋" w:cs="仿宋"/>
          <w:spacing w:val="39"/>
          <w:sz w:val="24"/>
          <w:szCs w:val="24"/>
          <w:u w:val="single" w:color="auto"/>
          <w:lang w:val="en-US" w:eastAsia="zh-CN"/>
        </w:rPr>
        <w:t xml:space="preserve">  </w:t>
      </w:r>
      <w:r>
        <w:rPr>
          <w:rFonts w:hint="eastAsia" w:ascii="仿宋" w:hAnsi="仿宋" w:eastAsia="仿宋" w:cs="仿宋"/>
          <w:spacing w:val="-97"/>
          <w:sz w:val="24"/>
          <w:szCs w:val="24"/>
        </w:rPr>
        <w:t xml:space="preserve"> </w:t>
      </w:r>
      <w:r>
        <w:rPr>
          <w:rFonts w:hint="eastAsia" w:ascii="仿宋" w:hAnsi="仿宋" w:eastAsia="仿宋" w:cs="仿宋"/>
          <w:spacing w:val="-12"/>
          <w:sz w:val="24"/>
          <w:szCs w:val="24"/>
        </w:rPr>
        <w:t>年</w:t>
      </w:r>
      <w:r>
        <w:rPr>
          <w:rFonts w:hint="eastAsia" w:ascii="仿宋" w:hAnsi="仿宋" w:eastAsia="仿宋" w:cs="仿宋"/>
          <w:spacing w:val="60"/>
          <w:sz w:val="24"/>
          <w:szCs w:val="24"/>
          <w:u w:val="single" w:color="auto"/>
        </w:rPr>
        <w:t xml:space="preserve">  </w:t>
      </w:r>
      <w:r>
        <w:rPr>
          <w:rFonts w:hint="eastAsia" w:ascii="仿宋" w:hAnsi="仿宋" w:eastAsia="仿宋" w:cs="仿宋"/>
          <w:spacing w:val="-93"/>
          <w:sz w:val="24"/>
          <w:szCs w:val="24"/>
        </w:rPr>
        <w:t xml:space="preserve"> </w:t>
      </w:r>
      <w:r>
        <w:rPr>
          <w:rFonts w:hint="eastAsia" w:ascii="仿宋" w:hAnsi="仿宋" w:eastAsia="仿宋" w:cs="仿宋"/>
          <w:spacing w:val="-12"/>
          <w:sz w:val="24"/>
          <w:szCs w:val="24"/>
        </w:rPr>
        <w:t>月</w:t>
      </w:r>
      <w:r>
        <w:rPr>
          <w:rFonts w:hint="eastAsia" w:ascii="仿宋" w:hAnsi="仿宋" w:eastAsia="仿宋" w:cs="仿宋"/>
          <w:spacing w:val="40"/>
          <w:sz w:val="24"/>
          <w:szCs w:val="24"/>
          <w:u w:val="single" w:color="auto"/>
        </w:rPr>
        <w:t xml:space="preserve">   </w:t>
      </w:r>
      <w:r>
        <w:rPr>
          <w:rFonts w:hint="eastAsia" w:ascii="仿宋" w:hAnsi="仿宋" w:eastAsia="仿宋" w:cs="仿宋"/>
          <w:spacing w:val="-53"/>
          <w:sz w:val="24"/>
          <w:szCs w:val="24"/>
        </w:rPr>
        <w:t xml:space="preserve"> </w:t>
      </w:r>
      <w:r>
        <w:rPr>
          <w:rFonts w:hint="eastAsia" w:ascii="仿宋" w:hAnsi="仿宋" w:eastAsia="仿宋" w:cs="仿宋"/>
          <w:spacing w:val="-12"/>
          <w:sz w:val="24"/>
          <w:szCs w:val="24"/>
        </w:rPr>
        <w:t>日</w:t>
      </w:r>
    </w:p>
    <w:p w14:paraId="43756D60">
      <w:pPr>
        <w:pStyle w:val="2"/>
        <w:spacing w:before="183" w:line="354" w:lineRule="auto"/>
        <w:ind w:left="95" w:right="75" w:firstLine="483"/>
        <w:rPr>
          <w:rFonts w:hint="eastAsia" w:ascii="仿宋" w:hAnsi="仿宋" w:eastAsia="仿宋" w:cs="仿宋"/>
          <w:sz w:val="24"/>
          <w:szCs w:val="24"/>
        </w:rPr>
      </w:pPr>
      <w:r>
        <w:rPr>
          <w:rFonts w:hint="eastAsia" w:ascii="仿宋" w:hAnsi="仿宋" w:eastAsia="仿宋" w:cs="仿宋"/>
          <w:spacing w:val="-4"/>
          <w:sz w:val="24"/>
          <w:szCs w:val="24"/>
        </w:rPr>
        <w:t>注：凡投标文件中商务条款（包括合同履行期限、付款、合同条款以及其它所有商务内</w:t>
      </w:r>
      <w:r>
        <w:rPr>
          <w:rFonts w:hint="eastAsia" w:ascii="仿宋" w:hAnsi="仿宋" w:eastAsia="仿宋" w:cs="仿宋"/>
          <w:spacing w:val="-3"/>
          <w:sz w:val="24"/>
          <w:szCs w:val="24"/>
        </w:rPr>
        <w:t>容）与招标文件有偏差的，均应在此表中列出（内容较多</w:t>
      </w:r>
      <w:r>
        <w:rPr>
          <w:rFonts w:hint="eastAsia" w:ascii="仿宋" w:hAnsi="仿宋" w:eastAsia="仿宋" w:cs="仿宋"/>
          <w:spacing w:val="-4"/>
          <w:sz w:val="24"/>
          <w:szCs w:val="24"/>
        </w:rPr>
        <w:t>的可以标注见投标文件第几页，偏</w:t>
      </w:r>
      <w:r>
        <w:rPr>
          <w:rFonts w:hint="eastAsia" w:ascii="仿宋" w:hAnsi="仿宋" w:eastAsia="仿宋" w:cs="仿宋"/>
          <w:spacing w:val="-1"/>
          <w:sz w:val="24"/>
          <w:szCs w:val="24"/>
        </w:rPr>
        <w:t>差包括正偏差和负偏差</w:t>
      </w:r>
      <w:r>
        <w:rPr>
          <w:rFonts w:hint="eastAsia" w:ascii="仿宋" w:hAnsi="仿宋" w:eastAsia="仿宋" w:cs="仿宋"/>
          <w:spacing w:val="9"/>
          <w:sz w:val="24"/>
          <w:szCs w:val="24"/>
        </w:rPr>
        <w:t>），</w:t>
      </w:r>
      <w:r>
        <w:rPr>
          <w:rFonts w:hint="eastAsia" w:ascii="仿宋" w:hAnsi="仿宋" w:eastAsia="仿宋" w:cs="仿宋"/>
          <w:spacing w:val="-1"/>
          <w:sz w:val="24"/>
          <w:szCs w:val="24"/>
        </w:rPr>
        <w:t>未在此表中列出的视同完全满足</w:t>
      </w:r>
      <w:r>
        <w:rPr>
          <w:rFonts w:hint="eastAsia" w:ascii="仿宋" w:hAnsi="仿宋" w:eastAsia="仿宋" w:cs="仿宋"/>
          <w:spacing w:val="-2"/>
          <w:sz w:val="24"/>
          <w:szCs w:val="24"/>
        </w:rPr>
        <w:t>招标文件要求。</w:t>
      </w:r>
    </w:p>
    <w:p w14:paraId="6A83049B">
      <w:pPr>
        <w:rPr>
          <w:rFonts w:hint="eastAsia" w:ascii="仿宋" w:hAnsi="仿宋" w:eastAsia="仿宋" w:cs="仿宋"/>
          <w:b/>
          <w:bCs/>
          <w:color w:val="auto"/>
          <w:sz w:val="28"/>
          <w:highlight w:val="none"/>
          <w:lang w:eastAsia="zh-CN"/>
        </w:rPr>
      </w:pPr>
      <w:r>
        <w:rPr>
          <w:rFonts w:hint="eastAsia" w:ascii="仿宋" w:hAnsi="仿宋" w:eastAsia="仿宋" w:cs="仿宋"/>
          <w:b/>
          <w:bCs/>
          <w:color w:val="auto"/>
          <w:sz w:val="28"/>
          <w:highlight w:val="none"/>
          <w:lang w:eastAsia="zh-CN"/>
        </w:rPr>
        <w:br w:type="page"/>
      </w:r>
    </w:p>
    <w:p w14:paraId="60FFE14D">
      <w:pPr>
        <w:pStyle w:val="2"/>
        <w:spacing w:before="91" w:line="223" w:lineRule="auto"/>
        <w:ind w:left="3980"/>
        <w:outlineLvl w:val="0"/>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4、技术条款偏离表</w:t>
      </w:r>
    </w:p>
    <w:p w14:paraId="5BF7DDF5">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p w14:paraId="253273AB">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tbl>
      <w:tblPr>
        <w:tblStyle w:val="46"/>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919"/>
        <w:gridCol w:w="2743"/>
        <w:gridCol w:w="1706"/>
        <w:gridCol w:w="1179"/>
      </w:tblGrid>
      <w:tr w14:paraId="4A14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968" w:type="dxa"/>
            <w:vAlign w:val="center"/>
          </w:tcPr>
          <w:p w14:paraId="4243AD62">
            <w:pPr>
              <w:keepNext w:val="0"/>
              <w:keepLines w:val="0"/>
              <w:suppressLineNumbers w:val="0"/>
              <w:spacing w:before="0" w:beforeAutospacing="0" w:after="0" w:afterAutospacing="0"/>
              <w:ind w:left="0" w:right="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2919" w:type="dxa"/>
            <w:vAlign w:val="center"/>
          </w:tcPr>
          <w:p w14:paraId="1ED2483C">
            <w:pPr>
              <w:keepNext w:val="0"/>
              <w:keepLines w:val="0"/>
              <w:suppressLineNumbers w:val="0"/>
              <w:spacing w:before="0" w:beforeAutospacing="0" w:after="0" w:afterAutospacing="0"/>
              <w:ind w:left="0" w:right="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招标文件</w:t>
            </w:r>
            <w:r>
              <w:rPr>
                <w:rFonts w:hint="eastAsia" w:ascii="仿宋" w:hAnsi="仿宋" w:eastAsia="仿宋" w:cs="仿宋"/>
                <w:b/>
                <w:bCs/>
                <w:color w:val="auto"/>
                <w:sz w:val="24"/>
                <w:szCs w:val="24"/>
                <w:highlight w:val="none"/>
              </w:rPr>
              <w:t>的</w:t>
            </w:r>
            <w:r>
              <w:rPr>
                <w:rFonts w:hint="eastAsia" w:ascii="仿宋" w:hAnsi="仿宋" w:eastAsia="仿宋" w:cs="仿宋"/>
                <w:b/>
                <w:bCs/>
                <w:color w:val="auto"/>
                <w:sz w:val="24"/>
                <w:szCs w:val="24"/>
                <w:highlight w:val="none"/>
                <w:lang w:eastAsia="zh-CN"/>
              </w:rPr>
              <w:t>技术</w:t>
            </w:r>
            <w:r>
              <w:rPr>
                <w:rFonts w:hint="eastAsia" w:ascii="仿宋" w:hAnsi="仿宋" w:eastAsia="仿宋" w:cs="仿宋"/>
                <w:b/>
                <w:bCs/>
                <w:color w:val="auto"/>
                <w:sz w:val="24"/>
                <w:szCs w:val="24"/>
                <w:highlight w:val="none"/>
              </w:rPr>
              <w:t>条款</w:t>
            </w:r>
          </w:p>
        </w:tc>
        <w:tc>
          <w:tcPr>
            <w:tcW w:w="2743" w:type="dxa"/>
            <w:vAlign w:val="center"/>
          </w:tcPr>
          <w:p w14:paraId="26A5CD16">
            <w:pPr>
              <w:keepNext w:val="0"/>
              <w:keepLines w:val="0"/>
              <w:suppressLineNumbers w:val="0"/>
              <w:spacing w:before="0" w:beforeAutospacing="0" w:after="0" w:afterAutospacing="0"/>
              <w:ind w:left="0" w:right="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投标文件的</w:t>
            </w:r>
            <w:r>
              <w:rPr>
                <w:rFonts w:hint="eastAsia" w:ascii="仿宋" w:hAnsi="仿宋" w:eastAsia="仿宋" w:cs="仿宋"/>
                <w:b/>
                <w:bCs/>
                <w:color w:val="auto"/>
                <w:sz w:val="24"/>
                <w:szCs w:val="24"/>
                <w:highlight w:val="none"/>
                <w:lang w:eastAsia="zh-CN"/>
              </w:rPr>
              <w:t>技术</w:t>
            </w:r>
            <w:r>
              <w:rPr>
                <w:rFonts w:hint="eastAsia" w:ascii="仿宋" w:hAnsi="仿宋" w:eastAsia="仿宋" w:cs="仿宋"/>
                <w:b/>
                <w:bCs/>
                <w:color w:val="auto"/>
                <w:sz w:val="24"/>
                <w:szCs w:val="24"/>
                <w:highlight w:val="none"/>
              </w:rPr>
              <w:t>条款</w:t>
            </w:r>
          </w:p>
        </w:tc>
        <w:tc>
          <w:tcPr>
            <w:tcW w:w="1706" w:type="dxa"/>
            <w:vAlign w:val="center"/>
          </w:tcPr>
          <w:p w14:paraId="5A0ECD27">
            <w:pPr>
              <w:keepNext w:val="0"/>
              <w:keepLines w:val="0"/>
              <w:suppressLineNumbers w:val="0"/>
              <w:spacing w:before="0" w:beforeAutospacing="0" w:after="0" w:afterAutospacing="0"/>
              <w:ind w:left="0" w:right="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响应与偏离</w:t>
            </w:r>
          </w:p>
        </w:tc>
        <w:tc>
          <w:tcPr>
            <w:tcW w:w="1179" w:type="dxa"/>
            <w:vAlign w:val="center"/>
          </w:tcPr>
          <w:p w14:paraId="78C8F404">
            <w:pPr>
              <w:keepNext w:val="0"/>
              <w:keepLines w:val="0"/>
              <w:suppressLineNumbers w:val="0"/>
              <w:spacing w:before="0" w:beforeAutospacing="0" w:after="0" w:afterAutospacing="0"/>
              <w:ind w:left="0" w:right="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说明</w:t>
            </w:r>
          </w:p>
        </w:tc>
      </w:tr>
      <w:tr w14:paraId="283F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968" w:type="dxa"/>
            <w:vAlign w:val="center"/>
          </w:tcPr>
          <w:p w14:paraId="7FA9C213">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919" w:type="dxa"/>
            <w:vAlign w:val="center"/>
          </w:tcPr>
          <w:p w14:paraId="52F46F41">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7503ECE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5EE6BDD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0E34B05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733B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68" w:type="dxa"/>
            <w:vAlign w:val="center"/>
          </w:tcPr>
          <w:p w14:paraId="7FBEC438">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919" w:type="dxa"/>
            <w:vAlign w:val="center"/>
          </w:tcPr>
          <w:p w14:paraId="285ACB4F">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366FD5F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332632E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4224C6D1">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43CC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68" w:type="dxa"/>
            <w:vAlign w:val="center"/>
          </w:tcPr>
          <w:p w14:paraId="48A4B151">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919" w:type="dxa"/>
            <w:vAlign w:val="center"/>
          </w:tcPr>
          <w:p w14:paraId="0E6E705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5AA64CE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2125D07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6CA5E16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2CA0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968" w:type="dxa"/>
            <w:vAlign w:val="center"/>
          </w:tcPr>
          <w:p w14:paraId="265360D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2919" w:type="dxa"/>
            <w:vAlign w:val="center"/>
          </w:tcPr>
          <w:p w14:paraId="3310416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08EBBA1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558EB39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11A76D2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4B92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968" w:type="dxa"/>
            <w:vAlign w:val="center"/>
          </w:tcPr>
          <w:p w14:paraId="7EA141D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919" w:type="dxa"/>
            <w:vAlign w:val="center"/>
          </w:tcPr>
          <w:p w14:paraId="717930D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7805B69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067458F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1A1D7CD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6073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68" w:type="dxa"/>
            <w:vAlign w:val="center"/>
          </w:tcPr>
          <w:p w14:paraId="0C0702A3">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919" w:type="dxa"/>
            <w:vAlign w:val="center"/>
          </w:tcPr>
          <w:p w14:paraId="3851E13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0966B80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1D72B723">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42C3B00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5A6C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68" w:type="dxa"/>
            <w:vAlign w:val="center"/>
          </w:tcPr>
          <w:p w14:paraId="126AAE12">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919" w:type="dxa"/>
            <w:vAlign w:val="center"/>
          </w:tcPr>
          <w:p w14:paraId="619BEF58">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743" w:type="dxa"/>
            <w:vAlign w:val="center"/>
          </w:tcPr>
          <w:p w14:paraId="723B4EA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706" w:type="dxa"/>
            <w:vAlign w:val="center"/>
          </w:tcPr>
          <w:p w14:paraId="5BAD455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1179" w:type="dxa"/>
            <w:vAlign w:val="center"/>
          </w:tcPr>
          <w:p w14:paraId="04DA9A2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bl>
    <w:p w14:paraId="4AF93DBE">
      <w:pPr>
        <w:spacing w:line="360" w:lineRule="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注</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上表</w:t>
      </w:r>
      <w:r>
        <w:rPr>
          <w:rFonts w:hint="eastAsia" w:ascii="仿宋" w:hAnsi="仿宋" w:eastAsia="仿宋" w:cs="仿宋"/>
          <w:color w:val="auto"/>
          <w:sz w:val="24"/>
          <w:szCs w:val="24"/>
          <w:highlight w:val="none"/>
        </w:rPr>
        <w:t>应与</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要求的实质性条款对应填写，如投标企业填写无偏离或此表空白，则视为完全响应</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w:t>
      </w:r>
    </w:p>
    <w:p w14:paraId="07D2C0B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2、本表如填写不完，可以续页。</w:t>
      </w:r>
    </w:p>
    <w:p w14:paraId="1EF27257">
      <w:pPr>
        <w:spacing w:line="360" w:lineRule="auto"/>
        <w:rPr>
          <w:rFonts w:hint="eastAsia" w:ascii="仿宋" w:hAnsi="仿宋" w:eastAsia="仿宋" w:cs="仿宋"/>
          <w:color w:val="auto"/>
          <w:sz w:val="24"/>
          <w:szCs w:val="24"/>
          <w:highlight w:val="none"/>
        </w:rPr>
      </w:pPr>
    </w:p>
    <w:p w14:paraId="7605C9E1">
      <w:pPr>
        <w:rPr>
          <w:rFonts w:hint="eastAsia" w:ascii="仿宋" w:hAnsi="仿宋" w:eastAsia="仿宋" w:cs="仿宋"/>
          <w:color w:val="auto"/>
          <w:highlight w:val="none"/>
        </w:rPr>
      </w:pPr>
    </w:p>
    <w:p w14:paraId="4581F5B3">
      <w:pPr>
        <w:rPr>
          <w:rFonts w:hint="eastAsia" w:ascii="仿宋" w:hAnsi="仿宋" w:eastAsia="仿宋" w:cs="仿宋"/>
          <w:color w:val="auto"/>
          <w:highlight w:val="none"/>
        </w:rPr>
      </w:pPr>
    </w:p>
    <w:p w14:paraId="702E621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投标单位（单位公章）：</w:t>
      </w:r>
    </w:p>
    <w:p w14:paraId="19C6F2D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法定代表人或其授权委托人（签字或盖章）：</w:t>
      </w:r>
    </w:p>
    <w:p w14:paraId="78D64C6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spacing w:val="-12"/>
          <w:sz w:val="24"/>
          <w:szCs w:val="24"/>
          <w:lang w:eastAsia="zh-CN"/>
        </w:rPr>
        <w:t>日期：</w:t>
      </w:r>
      <w:r>
        <w:rPr>
          <w:rFonts w:hint="eastAsia" w:ascii="仿宋" w:hAnsi="仿宋" w:eastAsia="仿宋" w:cs="仿宋"/>
          <w:spacing w:val="-12"/>
          <w:sz w:val="24"/>
          <w:szCs w:val="24"/>
          <w:lang w:val="en-US" w:eastAsia="zh-CN"/>
        </w:rPr>
        <w:t xml:space="preserve"> </w:t>
      </w:r>
      <w:r>
        <w:rPr>
          <w:rFonts w:hint="eastAsia" w:ascii="仿宋" w:hAnsi="仿宋" w:eastAsia="仿宋" w:cs="仿宋"/>
          <w:spacing w:val="39"/>
          <w:sz w:val="24"/>
          <w:szCs w:val="24"/>
          <w:u w:val="single" w:color="auto"/>
        </w:rPr>
        <w:t xml:space="preserve">  </w:t>
      </w:r>
      <w:r>
        <w:rPr>
          <w:rFonts w:hint="eastAsia" w:ascii="仿宋" w:hAnsi="仿宋" w:eastAsia="仿宋" w:cs="仿宋"/>
          <w:spacing w:val="-97"/>
          <w:sz w:val="24"/>
          <w:szCs w:val="24"/>
        </w:rPr>
        <w:t xml:space="preserve"> </w:t>
      </w:r>
      <w:r>
        <w:rPr>
          <w:rFonts w:hint="eastAsia" w:ascii="仿宋" w:hAnsi="仿宋" w:eastAsia="仿宋" w:cs="仿宋"/>
          <w:spacing w:val="-12"/>
          <w:sz w:val="24"/>
          <w:szCs w:val="24"/>
        </w:rPr>
        <w:t>年</w:t>
      </w:r>
      <w:r>
        <w:rPr>
          <w:rFonts w:hint="eastAsia" w:ascii="仿宋" w:hAnsi="仿宋" w:eastAsia="仿宋" w:cs="仿宋"/>
          <w:spacing w:val="60"/>
          <w:sz w:val="24"/>
          <w:szCs w:val="24"/>
          <w:u w:val="single" w:color="auto"/>
        </w:rPr>
        <w:t xml:space="preserve">  </w:t>
      </w:r>
      <w:r>
        <w:rPr>
          <w:rFonts w:hint="eastAsia" w:ascii="仿宋" w:hAnsi="仿宋" w:eastAsia="仿宋" w:cs="仿宋"/>
          <w:spacing w:val="-93"/>
          <w:sz w:val="24"/>
          <w:szCs w:val="24"/>
        </w:rPr>
        <w:t xml:space="preserve"> </w:t>
      </w:r>
      <w:r>
        <w:rPr>
          <w:rFonts w:hint="eastAsia" w:ascii="仿宋" w:hAnsi="仿宋" w:eastAsia="仿宋" w:cs="仿宋"/>
          <w:spacing w:val="-12"/>
          <w:sz w:val="24"/>
          <w:szCs w:val="24"/>
        </w:rPr>
        <w:t>月</w:t>
      </w:r>
      <w:r>
        <w:rPr>
          <w:rFonts w:hint="eastAsia" w:ascii="仿宋" w:hAnsi="仿宋" w:eastAsia="仿宋" w:cs="仿宋"/>
          <w:spacing w:val="40"/>
          <w:sz w:val="24"/>
          <w:szCs w:val="24"/>
          <w:u w:val="single" w:color="auto"/>
        </w:rPr>
        <w:t xml:space="preserve">   </w:t>
      </w:r>
      <w:r>
        <w:rPr>
          <w:rFonts w:hint="eastAsia" w:ascii="仿宋" w:hAnsi="仿宋" w:eastAsia="仿宋" w:cs="仿宋"/>
          <w:spacing w:val="-53"/>
          <w:sz w:val="24"/>
          <w:szCs w:val="24"/>
        </w:rPr>
        <w:t xml:space="preserve"> </w:t>
      </w:r>
      <w:r>
        <w:rPr>
          <w:rFonts w:hint="eastAsia" w:ascii="仿宋" w:hAnsi="仿宋" w:eastAsia="仿宋" w:cs="仿宋"/>
          <w:spacing w:val="-12"/>
          <w:sz w:val="24"/>
          <w:szCs w:val="24"/>
        </w:rPr>
        <w:t>日</w:t>
      </w:r>
    </w:p>
    <w:p w14:paraId="7408D15D">
      <w:pPr>
        <w:spacing w:line="354" w:lineRule="auto"/>
        <w:rPr>
          <w:rFonts w:hint="eastAsia" w:ascii="仿宋" w:hAnsi="仿宋" w:eastAsia="仿宋" w:cs="仿宋"/>
          <w:sz w:val="24"/>
          <w:szCs w:val="24"/>
        </w:rPr>
        <w:sectPr>
          <w:pgSz w:w="11905" w:h="16839"/>
          <w:pgMar w:top="1440" w:right="1080" w:bottom="1440" w:left="1080" w:header="0" w:footer="0" w:gutter="0"/>
          <w:pgNumType w:fmt="decimal"/>
          <w:cols w:space="720" w:num="1"/>
        </w:sectPr>
      </w:pPr>
    </w:p>
    <w:p w14:paraId="32A7BB23">
      <w:pPr>
        <w:pStyle w:val="2"/>
        <w:spacing w:before="91" w:line="223" w:lineRule="auto"/>
        <w:ind w:left="2665"/>
        <w:outlineLvl w:val="1"/>
        <w:rPr>
          <w:rFonts w:hint="eastAsia" w:ascii="仿宋" w:hAnsi="仿宋" w:eastAsia="仿宋" w:cs="仿宋"/>
          <w:sz w:val="28"/>
          <w:szCs w:val="28"/>
        </w:rPr>
      </w:pPr>
      <w:r>
        <w:rPr>
          <w:rFonts w:hint="eastAsia" w:ascii="仿宋" w:hAnsi="仿宋" w:eastAsia="仿宋" w:cs="仿宋"/>
          <w:b/>
          <w:bCs/>
          <w:spacing w:val="-4"/>
          <w:sz w:val="28"/>
          <w:szCs w:val="28"/>
        </w:rPr>
        <w:t>5、法定代表人身份证明书</w:t>
      </w:r>
    </w:p>
    <w:p w14:paraId="2E32FB27">
      <w:pPr>
        <w:spacing w:line="451" w:lineRule="auto"/>
        <w:rPr>
          <w:rFonts w:hint="eastAsia" w:ascii="仿宋" w:hAnsi="仿宋" w:eastAsia="仿宋" w:cs="仿宋"/>
          <w:sz w:val="21"/>
        </w:rPr>
      </w:pPr>
    </w:p>
    <w:p w14:paraId="31D70E03">
      <w:pPr>
        <w:pStyle w:val="2"/>
        <w:spacing w:before="91" w:line="401" w:lineRule="auto"/>
        <w:ind w:left="149" w:right="1480" w:firstLine="4"/>
        <w:rPr>
          <w:rFonts w:hint="eastAsia" w:ascii="仿宋" w:hAnsi="仿宋" w:eastAsia="仿宋" w:cs="仿宋"/>
          <w:sz w:val="28"/>
          <w:szCs w:val="28"/>
        </w:rPr>
      </w:pPr>
      <w:r>
        <w:rPr>
          <w:rFonts w:hint="eastAsia" w:ascii="仿宋" w:hAnsi="仿宋" w:eastAsia="仿宋" w:cs="仿宋"/>
          <w:spacing w:val="-5"/>
          <w:sz w:val="28"/>
          <w:szCs w:val="28"/>
        </w:rPr>
        <w:t>单位名称：</w:t>
      </w:r>
      <w:r>
        <w:rPr>
          <w:rFonts w:hint="eastAsia" w:ascii="仿宋" w:hAnsi="仿宋" w:eastAsia="仿宋" w:cs="仿宋"/>
          <w:sz w:val="28"/>
          <w:szCs w:val="28"/>
          <w:u w:val="single" w:color="auto"/>
        </w:rPr>
        <w:t xml:space="preserve">             </w:t>
      </w:r>
      <w:r>
        <w:rPr>
          <w:rFonts w:hint="eastAsia" w:ascii="仿宋" w:hAnsi="仿宋" w:eastAsia="仿宋" w:cs="仿宋"/>
          <w:sz w:val="28"/>
          <w:szCs w:val="28"/>
        </w:rPr>
        <w:t xml:space="preserve"> </w:t>
      </w:r>
    </w:p>
    <w:p w14:paraId="390C6953">
      <w:pPr>
        <w:pStyle w:val="2"/>
        <w:spacing w:before="91" w:line="401" w:lineRule="auto"/>
        <w:ind w:left="149" w:right="1480" w:firstLine="4"/>
        <w:rPr>
          <w:rFonts w:hint="eastAsia" w:ascii="仿宋" w:hAnsi="仿宋" w:eastAsia="仿宋" w:cs="仿宋"/>
          <w:sz w:val="28"/>
          <w:szCs w:val="28"/>
        </w:rPr>
      </w:pPr>
      <w:r>
        <w:rPr>
          <w:rFonts w:hint="eastAsia" w:ascii="仿宋" w:hAnsi="仿宋" w:eastAsia="仿宋" w:cs="仿宋"/>
          <w:spacing w:val="-7"/>
          <w:sz w:val="28"/>
          <w:szCs w:val="28"/>
        </w:rPr>
        <w:t>地址：</w:t>
      </w:r>
      <w:r>
        <w:rPr>
          <w:rFonts w:hint="eastAsia" w:ascii="仿宋" w:hAnsi="仿宋" w:eastAsia="仿宋" w:cs="仿宋"/>
          <w:sz w:val="28"/>
          <w:szCs w:val="28"/>
          <w:u w:val="single" w:color="auto"/>
        </w:rPr>
        <w:t xml:space="preserve">                                           </w:t>
      </w:r>
    </w:p>
    <w:p w14:paraId="07B28C7B">
      <w:pPr>
        <w:pStyle w:val="2"/>
        <w:spacing w:before="30" w:line="383" w:lineRule="auto"/>
        <w:ind w:left="158" w:right="79" w:hanging="10"/>
        <w:rPr>
          <w:rFonts w:hint="eastAsia" w:ascii="仿宋" w:hAnsi="仿宋" w:eastAsia="仿宋" w:cs="仿宋"/>
          <w:spacing w:val="-8"/>
          <w:sz w:val="28"/>
          <w:szCs w:val="28"/>
        </w:rPr>
      </w:pPr>
      <w:r>
        <w:rPr>
          <w:rFonts w:hint="eastAsia" w:ascii="仿宋" w:hAnsi="仿宋" w:eastAsia="仿宋" w:cs="仿宋"/>
          <w:spacing w:val="-5"/>
          <w:sz w:val="28"/>
          <w:szCs w:val="28"/>
        </w:rPr>
        <w:t>姓名：</w:t>
      </w:r>
      <w:r>
        <w:rPr>
          <w:rFonts w:hint="eastAsia" w:ascii="仿宋" w:hAnsi="仿宋" w:eastAsia="仿宋" w:cs="仿宋"/>
          <w:spacing w:val="1"/>
          <w:sz w:val="28"/>
          <w:szCs w:val="28"/>
          <w:u w:val="single" w:color="auto"/>
        </w:rPr>
        <w:t xml:space="preserve">            </w:t>
      </w:r>
      <w:r>
        <w:rPr>
          <w:rFonts w:hint="eastAsia" w:ascii="仿宋" w:hAnsi="仿宋" w:eastAsia="仿宋" w:cs="仿宋"/>
          <w:spacing w:val="13"/>
          <w:sz w:val="28"/>
          <w:szCs w:val="28"/>
        </w:rPr>
        <w:t xml:space="preserve">  </w:t>
      </w:r>
      <w:r>
        <w:rPr>
          <w:rFonts w:hint="eastAsia" w:ascii="仿宋" w:hAnsi="仿宋" w:eastAsia="仿宋" w:cs="仿宋"/>
          <w:spacing w:val="-5"/>
          <w:sz w:val="28"/>
          <w:szCs w:val="28"/>
        </w:rPr>
        <w:t>性别：</w:t>
      </w:r>
      <w:r>
        <w:rPr>
          <w:rFonts w:hint="eastAsia" w:ascii="仿宋" w:hAnsi="仿宋" w:eastAsia="仿宋" w:cs="仿宋"/>
          <w:spacing w:val="-5"/>
          <w:sz w:val="28"/>
          <w:szCs w:val="28"/>
          <w:u w:val="single" w:color="auto"/>
        </w:rPr>
        <w:t xml:space="preserve">         </w:t>
      </w:r>
      <w:r>
        <w:rPr>
          <w:rFonts w:hint="eastAsia" w:ascii="仿宋" w:hAnsi="仿宋" w:eastAsia="仿宋" w:cs="仿宋"/>
          <w:spacing w:val="25"/>
          <w:sz w:val="28"/>
          <w:szCs w:val="28"/>
        </w:rPr>
        <w:t xml:space="preserve"> </w:t>
      </w:r>
      <w:r>
        <w:rPr>
          <w:rFonts w:hint="eastAsia" w:ascii="仿宋" w:hAnsi="仿宋" w:eastAsia="仿宋" w:cs="仿宋"/>
          <w:spacing w:val="-5"/>
          <w:sz w:val="28"/>
          <w:szCs w:val="28"/>
        </w:rPr>
        <w:t>年龄</w:t>
      </w:r>
      <w:r>
        <w:rPr>
          <w:rFonts w:hint="eastAsia" w:ascii="仿宋" w:hAnsi="仿宋" w:eastAsia="仿宋" w:cs="仿宋"/>
          <w:spacing w:val="23"/>
          <w:sz w:val="28"/>
          <w:szCs w:val="28"/>
          <w:u w:val="single" w:color="auto"/>
        </w:rPr>
        <w:t xml:space="preserve">      </w:t>
      </w:r>
      <w:r>
        <w:rPr>
          <w:rFonts w:hint="eastAsia" w:ascii="仿宋" w:hAnsi="仿宋" w:eastAsia="仿宋" w:cs="仿宋"/>
          <w:spacing w:val="18"/>
          <w:sz w:val="28"/>
          <w:szCs w:val="28"/>
        </w:rPr>
        <w:t xml:space="preserve"> </w:t>
      </w:r>
      <w:r>
        <w:rPr>
          <w:rFonts w:hint="eastAsia" w:ascii="仿宋" w:hAnsi="仿宋" w:eastAsia="仿宋" w:cs="仿宋"/>
          <w:spacing w:val="-5"/>
          <w:sz w:val="28"/>
          <w:szCs w:val="28"/>
        </w:rPr>
        <w:t>职务：</w:t>
      </w:r>
      <w:r>
        <w:rPr>
          <w:rFonts w:hint="eastAsia" w:ascii="仿宋" w:hAnsi="仿宋" w:eastAsia="仿宋" w:cs="仿宋"/>
          <w:sz w:val="28"/>
          <w:szCs w:val="28"/>
          <w:u w:val="single" w:color="auto"/>
        </w:rPr>
        <w:t xml:space="preserve">        </w:t>
      </w:r>
      <w:r>
        <w:rPr>
          <w:rFonts w:hint="eastAsia" w:ascii="仿宋" w:hAnsi="仿宋" w:eastAsia="仿宋" w:cs="仿宋"/>
          <w:spacing w:val="1"/>
          <w:sz w:val="28"/>
          <w:szCs w:val="28"/>
        </w:rPr>
        <w:t xml:space="preserve"> </w:t>
      </w:r>
      <w:r>
        <w:rPr>
          <w:rFonts w:hint="eastAsia" w:ascii="仿宋" w:hAnsi="仿宋" w:eastAsia="仿宋" w:cs="仿宋"/>
          <w:spacing w:val="-8"/>
          <w:sz w:val="28"/>
          <w:szCs w:val="28"/>
        </w:rPr>
        <w:t>系</w:t>
      </w:r>
      <w:r>
        <w:rPr>
          <w:rFonts w:hint="eastAsia" w:ascii="仿宋" w:hAnsi="仿宋" w:eastAsia="仿宋" w:cs="仿宋"/>
          <w:spacing w:val="5"/>
          <w:sz w:val="28"/>
          <w:szCs w:val="28"/>
          <w:u w:val="single" w:color="auto"/>
        </w:rPr>
        <w:t xml:space="preserve">                          </w:t>
      </w:r>
      <w:r>
        <w:rPr>
          <w:rFonts w:hint="eastAsia" w:ascii="仿宋" w:hAnsi="仿宋" w:eastAsia="仿宋" w:cs="仿宋"/>
          <w:spacing w:val="-102"/>
          <w:sz w:val="28"/>
          <w:szCs w:val="28"/>
        </w:rPr>
        <w:t xml:space="preserve"> </w:t>
      </w:r>
      <w:r>
        <w:rPr>
          <w:rFonts w:hint="eastAsia" w:ascii="仿宋" w:hAnsi="仿宋" w:eastAsia="仿宋" w:cs="仿宋"/>
          <w:spacing w:val="-8"/>
          <w:sz w:val="28"/>
          <w:szCs w:val="28"/>
        </w:rPr>
        <w:t>法定代表人。</w:t>
      </w:r>
    </w:p>
    <w:tbl>
      <w:tblPr>
        <w:tblStyle w:val="47"/>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5051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7" w:hRule="atLeast"/>
        </w:trPr>
        <w:tc>
          <w:tcPr>
            <w:tcW w:w="4990" w:type="dxa"/>
            <w:vAlign w:val="center"/>
          </w:tcPr>
          <w:p w14:paraId="2440E871">
            <w:pPr>
              <w:pStyle w:val="2"/>
              <w:spacing w:before="30" w:line="383" w:lineRule="auto"/>
              <w:ind w:left="158" w:right="79" w:hanging="10"/>
              <w:jc w:val="center"/>
              <w:rPr>
                <w:rFonts w:hint="eastAsia" w:ascii="仿宋" w:hAnsi="仿宋" w:eastAsia="仿宋" w:cs="仿宋"/>
                <w:spacing w:val="-8"/>
                <w:sz w:val="28"/>
                <w:szCs w:val="28"/>
                <w:lang w:eastAsia="zh-CN"/>
              </w:rPr>
            </w:pPr>
            <w:r>
              <w:rPr>
                <w:rFonts w:hint="eastAsia" w:ascii="仿宋" w:hAnsi="仿宋" w:eastAsia="仿宋" w:cs="仿宋"/>
                <w:spacing w:val="-8"/>
                <w:sz w:val="28"/>
                <w:szCs w:val="28"/>
              </w:rPr>
              <w:t>法定代表人身份证正面</w:t>
            </w:r>
            <w:r>
              <w:rPr>
                <w:rFonts w:hint="eastAsia" w:ascii="仿宋" w:hAnsi="仿宋" w:eastAsia="仿宋" w:cs="仿宋"/>
                <w:spacing w:val="-8"/>
                <w:sz w:val="28"/>
                <w:szCs w:val="28"/>
                <w:lang w:eastAsia="zh-CN"/>
              </w:rPr>
              <w:t>（国徽面）</w:t>
            </w:r>
          </w:p>
        </w:tc>
        <w:tc>
          <w:tcPr>
            <w:tcW w:w="4990" w:type="dxa"/>
            <w:vAlign w:val="center"/>
          </w:tcPr>
          <w:p w14:paraId="62239F98">
            <w:pPr>
              <w:pStyle w:val="2"/>
              <w:spacing w:before="30" w:line="383" w:lineRule="auto"/>
              <w:ind w:left="158" w:right="79" w:hanging="10"/>
              <w:jc w:val="center"/>
              <w:rPr>
                <w:rFonts w:hint="eastAsia" w:ascii="仿宋" w:hAnsi="仿宋" w:eastAsia="仿宋" w:cs="仿宋"/>
                <w:spacing w:val="-8"/>
                <w:sz w:val="28"/>
                <w:szCs w:val="28"/>
              </w:rPr>
            </w:pPr>
            <w:r>
              <w:rPr>
                <w:rFonts w:hint="eastAsia" w:ascii="仿宋" w:hAnsi="仿宋" w:eastAsia="仿宋" w:cs="仿宋"/>
                <w:spacing w:val="-8"/>
                <w:sz w:val="28"/>
                <w:szCs w:val="28"/>
              </w:rPr>
              <w:t>法定代表人身份证反面</w:t>
            </w:r>
            <w:r>
              <w:rPr>
                <w:rFonts w:hint="eastAsia" w:ascii="仿宋" w:hAnsi="仿宋" w:eastAsia="仿宋" w:cs="仿宋"/>
                <w:spacing w:val="-8"/>
                <w:sz w:val="28"/>
                <w:szCs w:val="28"/>
                <w:lang w:eastAsia="zh-CN"/>
              </w:rPr>
              <w:t>（人像面）</w:t>
            </w:r>
          </w:p>
        </w:tc>
      </w:tr>
    </w:tbl>
    <w:p w14:paraId="7DBE5C3D">
      <w:pPr>
        <w:spacing w:line="252" w:lineRule="auto"/>
        <w:rPr>
          <w:rFonts w:hint="eastAsia" w:ascii="仿宋" w:hAnsi="仿宋" w:eastAsia="仿宋" w:cs="仿宋"/>
          <w:sz w:val="21"/>
        </w:rPr>
      </w:pPr>
    </w:p>
    <w:p w14:paraId="72545DFF">
      <w:pPr>
        <w:pStyle w:val="2"/>
        <w:spacing w:before="91" w:line="222" w:lineRule="auto"/>
        <w:ind w:left="148"/>
        <w:rPr>
          <w:rFonts w:hint="eastAsia" w:ascii="仿宋" w:hAnsi="仿宋" w:eastAsia="仿宋" w:cs="仿宋"/>
          <w:spacing w:val="2"/>
          <w:sz w:val="28"/>
          <w:szCs w:val="28"/>
        </w:rPr>
      </w:pPr>
    </w:p>
    <w:p w14:paraId="0FD23AFA">
      <w:pPr>
        <w:pStyle w:val="2"/>
        <w:spacing w:before="91" w:line="222" w:lineRule="auto"/>
        <w:ind w:left="148"/>
        <w:rPr>
          <w:rFonts w:hint="eastAsia" w:ascii="仿宋" w:hAnsi="仿宋" w:eastAsia="仿宋" w:cs="仿宋"/>
          <w:spacing w:val="2"/>
          <w:sz w:val="28"/>
          <w:szCs w:val="28"/>
        </w:rPr>
      </w:pPr>
    </w:p>
    <w:p w14:paraId="7EE4614F">
      <w:pPr>
        <w:pStyle w:val="2"/>
        <w:spacing w:before="91" w:line="222" w:lineRule="auto"/>
        <w:ind w:left="148"/>
        <w:rPr>
          <w:rFonts w:hint="eastAsia" w:ascii="仿宋" w:hAnsi="仿宋" w:eastAsia="仿宋" w:cs="仿宋"/>
          <w:sz w:val="28"/>
          <w:szCs w:val="28"/>
        </w:rPr>
      </w:pPr>
      <w:r>
        <w:rPr>
          <w:rFonts w:hint="eastAsia" w:ascii="仿宋" w:hAnsi="仿宋" w:eastAsia="仿宋" w:cs="仿宋"/>
          <w:spacing w:val="2"/>
          <w:sz w:val="28"/>
          <w:szCs w:val="28"/>
        </w:rPr>
        <w:t>投标单位名称</w:t>
      </w:r>
      <w:r>
        <w:rPr>
          <w:rFonts w:hint="eastAsia" w:ascii="仿宋" w:hAnsi="仿宋" w:eastAsia="仿宋" w:cs="仿宋"/>
          <w:spacing w:val="-17"/>
          <w:sz w:val="28"/>
          <w:szCs w:val="28"/>
        </w:rPr>
        <w:t>：</w:t>
      </w:r>
      <w:r>
        <w:rPr>
          <w:rFonts w:hint="eastAsia" w:ascii="仿宋" w:hAnsi="仿宋" w:eastAsia="仿宋" w:cs="仿宋"/>
          <w:spacing w:val="4"/>
          <w:sz w:val="28"/>
          <w:szCs w:val="28"/>
          <w:u w:val="single" w:color="auto"/>
        </w:rPr>
        <w:t xml:space="preserve">               </w:t>
      </w:r>
      <w:r>
        <w:rPr>
          <w:rFonts w:hint="eastAsia" w:ascii="仿宋" w:hAnsi="仿宋" w:eastAsia="仿宋" w:cs="仿宋"/>
          <w:spacing w:val="-17"/>
          <w:sz w:val="28"/>
          <w:szCs w:val="28"/>
        </w:rPr>
        <w:t>（</w:t>
      </w:r>
      <w:r>
        <w:rPr>
          <w:rFonts w:hint="eastAsia" w:ascii="仿宋" w:hAnsi="仿宋" w:eastAsia="仿宋" w:cs="仿宋"/>
          <w:spacing w:val="2"/>
          <w:sz w:val="28"/>
          <w:szCs w:val="28"/>
        </w:rPr>
        <w:t>盖章）</w:t>
      </w:r>
    </w:p>
    <w:p w14:paraId="5F252F7C">
      <w:pPr>
        <w:spacing w:line="257" w:lineRule="auto"/>
        <w:rPr>
          <w:rFonts w:hint="eastAsia" w:ascii="仿宋" w:hAnsi="仿宋" w:eastAsia="仿宋" w:cs="仿宋"/>
          <w:sz w:val="21"/>
        </w:rPr>
      </w:pPr>
    </w:p>
    <w:p w14:paraId="7872D0BC">
      <w:pPr>
        <w:pStyle w:val="2"/>
        <w:spacing w:before="91" w:line="223" w:lineRule="auto"/>
        <w:rPr>
          <w:rFonts w:hint="eastAsia" w:ascii="仿宋" w:hAnsi="仿宋" w:eastAsia="仿宋" w:cs="仿宋"/>
          <w:sz w:val="28"/>
          <w:szCs w:val="28"/>
        </w:rPr>
      </w:pPr>
      <w:r>
        <w:rPr>
          <w:rFonts w:hint="eastAsia" w:ascii="仿宋" w:hAnsi="仿宋" w:eastAsia="仿宋" w:cs="仿宋"/>
          <w:spacing w:val="-20"/>
          <w:sz w:val="28"/>
          <w:szCs w:val="28"/>
        </w:rPr>
        <w:t>日期：</w:t>
      </w:r>
      <w:r>
        <w:rPr>
          <w:rFonts w:hint="eastAsia" w:ascii="仿宋" w:hAnsi="仿宋" w:eastAsia="仿宋" w:cs="仿宋"/>
          <w:spacing w:val="47"/>
          <w:sz w:val="28"/>
          <w:szCs w:val="28"/>
          <w:u w:val="single" w:color="auto"/>
        </w:rPr>
        <w:t xml:space="preserve">   </w:t>
      </w:r>
      <w:r>
        <w:rPr>
          <w:rFonts w:hint="eastAsia" w:ascii="仿宋" w:hAnsi="仿宋" w:eastAsia="仿宋" w:cs="仿宋"/>
          <w:spacing w:val="-113"/>
          <w:sz w:val="28"/>
          <w:szCs w:val="28"/>
        </w:rPr>
        <w:t xml:space="preserve"> </w:t>
      </w:r>
      <w:r>
        <w:rPr>
          <w:rFonts w:hint="eastAsia" w:ascii="仿宋" w:hAnsi="仿宋" w:eastAsia="仿宋" w:cs="仿宋"/>
          <w:spacing w:val="-20"/>
          <w:sz w:val="28"/>
          <w:szCs w:val="28"/>
        </w:rPr>
        <w:t xml:space="preserve">年 </w:t>
      </w:r>
      <w:r>
        <w:rPr>
          <w:rFonts w:hint="eastAsia" w:ascii="仿宋" w:hAnsi="仿宋" w:eastAsia="仿宋" w:cs="仿宋"/>
          <w:sz w:val="28"/>
          <w:szCs w:val="28"/>
          <w:u w:val="single" w:color="auto"/>
        </w:rPr>
        <w:t xml:space="preserve">  </w:t>
      </w:r>
      <w:r>
        <w:rPr>
          <w:rFonts w:hint="eastAsia" w:ascii="仿宋" w:hAnsi="仿宋" w:eastAsia="仿宋" w:cs="仿宋"/>
          <w:spacing w:val="-106"/>
          <w:sz w:val="28"/>
          <w:szCs w:val="28"/>
        </w:rPr>
        <w:t xml:space="preserve"> </w:t>
      </w:r>
      <w:r>
        <w:rPr>
          <w:rFonts w:hint="eastAsia" w:ascii="仿宋" w:hAnsi="仿宋" w:eastAsia="仿宋" w:cs="仿宋"/>
          <w:spacing w:val="-20"/>
          <w:sz w:val="28"/>
          <w:szCs w:val="28"/>
        </w:rPr>
        <w:t>月</w:t>
      </w:r>
      <w:r>
        <w:rPr>
          <w:rFonts w:hint="eastAsia" w:ascii="仿宋" w:hAnsi="仿宋" w:eastAsia="仿宋" w:cs="仿宋"/>
          <w:spacing w:val="68"/>
          <w:sz w:val="28"/>
          <w:szCs w:val="28"/>
          <w:u w:val="single" w:color="auto"/>
        </w:rPr>
        <w:t xml:space="preserve">  </w:t>
      </w:r>
      <w:r>
        <w:rPr>
          <w:rFonts w:hint="eastAsia" w:ascii="仿宋" w:hAnsi="仿宋" w:eastAsia="仿宋" w:cs="仿宋"/>
          <w:spacing w:val="-61"/>
          <w:sz w:val="28"/>
          <w:szCs w:val="28"/>
        </w:rPr>
        <w:t xml:space="preserve"> </w:t>
      </w:r>
      <w:r>
        <w:rPr>
          <w:rFonts w:hint="eastAsia" w:ascii="仿宋" w:hAnsi="仿宋" w:eastAsia="仿宋" w:cs="仿宋"/>
          <w:spacing w:val="-20"/>
          <w:sz w:val="28"/>
          <w:szCs w:val="28"/>
        </w:rPr>
        <w:t>日</w:t>
      </w:r>
    </w:p>
    <w:p w14:paraId="6AFBBB3B">
      <w:pPr>
        <w:spacing w:line="223"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2270E161">
      <w:pPr>
        <w:pStyle w:val="2"/>
        <w:spacing w:before="101" w:line="228" w:lineRule="auto"/>
        <w:ind w:left="2845"/>
        <w:outlineLvl w:val="1"/>
        <w:rPr>
          <w:rFonts w:hint="eastAsia" w:ascii="仿宋" w:hAnsi="仿宋" w:eastAsia="仿宋" w:cs="仿宋"/>
          <w:sz w:val="31"/>
          <w:szCs w:val="31"/>
        </w:rPr>
      </w:pPr>
      <w:r>
        <w:rPr>
          <w:rFonts w:hint="eastAsia" w:ascii="仿宋" w:hAnsi="仿宋" w:eastAsia="仿宋" w:cs="仿宋"/>
          <w:b/>
          <w:bCs/>
          <w:spacing w:val="6"/>
          <w:sz w:val="31"/>
          <w:szCs w:val="31"/>
        </w:rPr>
        <w:t>6、法定代表人授权书格式</w:t>
      </w:r>
    </w:p>
    <w:p w14:paraId="1588AF40">
      <w:pPr>
        <w:spacing w:line="397" w:lineRule="auto"/>
        <w:rPr>
          <w:rFonts w:hint="eastAsia" w:ascii="仿宋" w:hAnsi="仿宋" w:eastAsia="仿宋" w:cs="仿宋"/>
          <w:sz w:val="21"/>
        </w:rPr>
      </w:pPr>
    </w:p>
    <w:p w14:paraId="1B2AD978">
      <w:pPr>
        <w:pStyle w:val="2"/>
        <w:tabs>
          <w:tab w:val="left" w:pos="3601"/>
        </w:tabs>
        <w:spacing w:before="131" w:line="312" w:lineRule="auto"/>
        <w:ind w:left="26" w:firstLine="94"/>
        <w:jc w:val="both"/>
        <w:rPr>
          <w:rFonts w:hint="eastAsia" w:ascii="仿宋" w:hAnsi="仿宋" w:eastAsia="仿宋" w:cs="仿宋"/>
          <w:spacing w:val="-6"/>
          <w:sz w:val="28"/>
          <w:szCs w:val="28"/>
        </w:rPr>
      </w:pPr>
      <w:r>
        <w:rPr>
          <w:rFonts w:hint="eastAsia" w:ascii="仿宋" w:hAnsi="仿宋" w:eastAsia="仿宋" w:cs="仿宋"/>
          <w:sz w:val="24"/>
          <w:szCs w:val="24"/>
          <w:u w:val="single" w:color="auto"/>
        </w:rPr>
        <w:tab/>
      </w:r>
      <w:r>
        <w:rPr>
          <w:rFonts w:hint="eastAsia" w:ascii="仿宋" w:hAnsi="仿宋" w:eastAsia="仿宋" w:cs="仿宋"/>
          <w:spacing w:val="-6"/>
          <w:sz w:val="28"/>
          <w:szCs w:val="28"/>
        </w:rPr>
        <w:t>（采购人）：</w:t>
      </w:r>
    </w:p>
    <w:p w14:paraId="17D3DBCC">
      <w:pPr>
        <w:pStyle w:val="2"/>
        <w:tabs>
          <w:tab w:val="left" w:pos="3601"/>
        </w:tabs>
        <w:spacing w:before="131" w:line="312" w:lineRule="auto"/>
        <w:ind w:left="26" w:firstLine="94"/>
        <w:jc w:val="both"/>
        <w:rPr>
          <w:rFonts w:hint="eastAsia" w:ascii="仿宋" w:hAnsi="仿宋" w:eastAsia="仿宋" w:cs="仿宋"/>
          <w:sz w:val="24"/>
          <w:szCs w:val="24"/>
        </w:rPr>
      </w:pPr>
      <w:r>
        <w:rPr>
          <w:rFonts w:hint="eastAsia" w:ascii="仿宋" w:hAnsi="仿宋" w:eastAsia="仿宋" w:cs="仿宋"/>
          <w:spacing w:val="-6"/>
          <w:sz w:val="28"/>
          <w:szCs w:val="28"/>
          <w:u w:val="single"/>
        </w:rPr>
        <w:tab/>
      </w:r>
      <w:r>
        <w:rPr>
          <w:rFonts w:hint="eastAsia" w:ascii="仿宋" w:hAnsi="仿宋" w:eastAsia="仿宋" w:cs="仿宋"/>
          <w:spacing w:val="-6"/>
          <w:sz w:val="28"/>
          <w:szCs w:val="28"/>
          <w:u w:val="single"/>
        </w:rPr>
        <w:t xml:space="preserve"> </w:t>
      </w:r>
      <w:r>
        <w:rPr>
          <w:rFonts w:hint="eastAsia" w:ascii="仿宋" w:hAnsi="仿宋" w:eastAsia="仿宋" w:cs="仿宋"/>
          <w:spacing w:val="-6"/>
          <w:sz w:val="28"/>
          <w:szCs w:val="28"/>
          <w:u w:val="single"/>
          <w:lang w:eastAsia="zh-CN"/>
        </w:rPr>
        <w:t>（</w:t>
      </w:r>
      <w:r>
        <w:rPr>
          <w:rFonts w:hint="eastAsia" w:ascii="仿宋" w:hAnsi="仿宋" w:eastAsia="仿宋" w:cs="仿宋"/>
          <w:spacing w:val="-6"/>
          <w:sz w:val="28"/>
          <w:szCs w:val="28"/>
        </w:rPr>
        <w:t>投标单位名称</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法定代表人授权</w:t>
      </w:r>
      <w:r>
        <w:rPr>
          <w:rFonts w:hint="eastAsia" w:ascii="仿宋" w:hAnsi="仿宋" w:eastAsia="仿宋" w:cs="仿宋"/>
          <w:spacing w:val="-6"/>
          <w:sz w:val="28"/>
          <w:szCs w:val="28"/>
          <w:u w:val="single"/>
        </w:rPr>
        <w:t xml:space="preserve">              </w:t>
      </w:r>
      <w:r>
        <w:rPr>
          <w:rFonts w:hint="eastAsia" w:ascii="仿宋" w:hAnsi="仿宋" w:eastAsia="仿宋" w:cs="仿宋"/>
          <w:spacing w:val="-6"/>
          <w:sz w:val="28"/>
          <w:szCs w:val="28"/>
        </w:rPr>
        <w:t>为本公司的合法代理人，参加贵方组织的</w:t>
      </w:r>
      <w:r>
        <w:rPr>
          <w:rFonts w:hint="eastAsia" w:ascii="仿宋" w:hAnsi="仿宋" w:eastAsia="仿宋" w:cs="仿宋"/>
          <w:spacing w:val="-6"/>
          <w:sz w:val="28"/>
          <w:szCs w:val="28"/>
          <w:u w:val="single"/>
        </w:rPr>
        <w:t xml:space="preserve">               </w:t>
      </w:r>
      <w:r>
        <w:rPr>
          <w:rFonts w:hint="eastAsia" w:ascii="仿宋" w:hAnsi="仿宋" w:eastAsia="仿宋" w:cs="仿宋"/>
          <w:spacing w:val="-6"/>
          <w:sz w:val="28"/>
          <w:szCs w:val="28"/>
        </w:rPr>
        <w:t>项目招标文件采购招标活动，全权代表我方处理招标活动中的一切事宜和签署一切文件，被授权人无转委托权，特此委托。</w:t>
      </w:r>
    </w:p>
    <w:p w14:paraId="5FD0DBA0">
      <w:pPr>
        <w:pStyle w:val="2"/>
        <w:tabs>
          <w:tab w:val="left" w:pos="3601"/>
        </w:tabs>
        <w:spacing w:before="131" w:line="312" w:lineRule="auto"/>
        <w:ind w:left="26" w:firstLine="94"/>
        <w:jc w:val="both"/>
        <w:rPr>
          <w:rFonts w:hint="eastAsia" w:ascii="仿宋" w:hAnsi="仿宋" w:eastAsia="仿宋" w:cs="仿宋"/>
          <w:spacing w:val="-6"/>
          <w:sz w:val="28"/>
          <w:szCs w:val="28"/>
          <w:u w:val="single"/>
          <w:lang w:val="en-US" w:eastAsia="zh-CN"/>
        </w:rPr>
      </w:pPr>
      <w:r>
        <w:rPr>
          <w:rFonts w:hint="eastAsia" w:ascii="仿宋" w:hAnsi="仿宋" w:eastAsia="仿宋" w:cs="仿宋"/>
          <w:spacing w:val="-6"/>
          <w:sz w:val="28"/>
          <w:szCs w:val="28"/>
        </w:rPr>
        <w:t>委托期限：</w:t>
      </w:r>
      <w:r>
        <w:rPr>
          <w:rFonts w:hint="eastAsia" w:ascii="仿宋" w:hAnsi="仿宋" w:eastAsia="仿宋" w:cs="仿宋"/>
          <w:spacing w:val="-6"/>
          <w:sz w:val="28"/>
          <w:szCs w:val="28"/>
          <w:u w:val="single"/>
        </w:rPr>
        <w:t xml:space="preserve">               </w:t>
      </w:r>
      <w:r>
        <w:rPr>
          <w:rFonts w:hint="eastAsia" w:ascii="仿宋" w:hAnsi="仿宋" w:eastAsia="仿宋" w:cs="仿宋"/>
          <w:spacing w:val="-6"/>
          <w:sz w:val="28"/>
          <w:szCs w:val="28"/>
          <w:u w:val="single"/>
          <w:lang w:val="en-US" w:eastAsia="zh-CN"/>
        </w:rPr>
        <w:t xml:space="preserve">  </w:t>
      </w:r>
    </w:p>
    <w:p w14:paraId="45C75650">
      <w:pPr>
        <w:pStyle w:val="2"/>
        <w:tabs>
          <w:tab w:val="left" w:pos="3601"/>
        </w:tabs>
        <w:spacing w:before="131" w:line="312" w:lineRule="auto"/>
        <w:ind w:left="26" w:firstLine="94"/>
        <w:jc w:val="both"/>
        <w:rPr>
          <w:rFonts w:hint="eastAsia" w:ascii="仿宋" w:hAnsi="仿宋" w:eastAsia="仿宋" w:cs="仿宋"/>
          <w:spacing w:val="-6"/>
          <w:sz w:val="28"/>
          <w:szCs w:val="28"/>
        </w:rPr>
      </w:pPr>
      <w:r>
        <w:rPr>
          <w:rFonts w:hint="eastAsia" w:ascii="仿宋" w:hAnsi="仿宋" w:eastAsia="仿宋" w:cs="仿宋"/>
          <w:spacing w:val="-6"/>
          <w:sz w:val="28"/>
          <w:szCs w:val="28"/>
        </w:rPr>
        <w:t>被授权人姓名：</w:t>
      </w:r>
      <w:r>
        <w:rPr>
          <w:rFonts w:hint="eastAsia" w:ascii="仿宋" w:hAnsi="仿宋" w:eastAsia="仿宋" w:cs="仿宋"/>
          <w:spacing w:val="-6"/>
          <w:sz w:val="28"/>
          <w:szCs w:val="28"/>
          <w:u w:val="single"/>
        </w:rPr>
        <w:t xml:space="preserve">               </w:t>
      </w:r>
    </w:p>
    <w:p w14:paraId="651D33E8">
      <w:pPr>
        <w:pStyle w:val="2"/>
        <w:tabs>
          <w:tab w:val="left" w:pos="3601"/>
        </w:tabs>
        <w:spacing w:before="131" w:line="312" w:lineRule="auto"/>
        <w:ind w:left="26" w:firstLine="94"/>
        <w:jc w:val="both"/>
        <w:rPr>
          <w:rFonts w:hint="eastAsia" w:ascii="仿宋" w:hAnsi="仿宋" w:eastAsia="仿宋" w:cs="仿宋"/>
          <w:sz w:val="24"/>
          <w:szCs w:val="24"/>
        </w:rPr>
      </w:pPr>
      <w:r>
        <w:rPr>
          <w:rFonts w:hint="eastAsia" w:ascii="仿宋" w:hAnsi="仿宋" w:eastAsia="仿宋" w:cs="仿宋"/>
          <w:spacing w:val="-6"/>
          <w:sz w:val="28"/>
          <w:szCs w:val="28"/>
        </w:rPr>
        <w:t xml:space="preserve">职务：                       电    话：  </w:t>
      </w:r>
      <w:r>
        <w:rPr>
          <w:rFonts w:hint="eastAsia" w:ascii="仿宋" w:hAnsi="仿宋" w:eastAsia="仿宋" w:cs="仿宋"/>
          <w:spacing w:val="-7"/>
          <w:sz w:val="24"/>
          <w:szCs w:val="24"/>
          <w:u w:val="none" w:color="auto"/>
        </w:rPr>
        <w:t xml:space="preserve">        </w:t>
      </w:r>
      <w:r>
        <w:rPr>
          <w:rFonts w:hint="eastAsia" w:ascii="仿宋" w:hAnsi="仿宋" w:eastAsia="仿宋" w:cs="仿宋"/>
          <w:spacing w:val="-8"/>
          <w:sz w:val="24"/>
          <w:szCs w:val="24"/>
          <w:u w:val="none" w:color="auto"/>
        </w:rPr>
        <w:t xml:space="preserve">        </w:t>
      </w:r>
    </w:p>
    <w:tbl>
      <w:tblPr>
        <w:tblStyle w:val="47"/>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4700"/>
      </w:tblGrid>
      <w:tr w14:paraId="55EB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trPr>
        <w:tc>
          <w:tcPr>
            <w:tcW w:w="4700" w:type="dxa"/>
            <w:vAlign w:val="center"/>
          </w:tcPr>
          <w:p w14:paraId="778BA9D7">
            <w:pPr>
              <w:pStyle w:val="2"/>
              <w:spacing w:before="30" w:line="383" w:lineRule="auto"/>
              <w:ind w:left="158" w:leftChars="0" w:right="79" w:rightChars="0" w:hanging="10" w:firstLineChars="0"/>
              <w:jc w:val="center"/>
              <w:rPr>
                <w:rFonts w:hint="eastAsia" w:ascii="仿宋" w:hAnsi="仿宋" w:eastAsia="仿宋" w:cs="仿宋"/>
                <w:vertAlign w:val="baseline"/>
              </w:rPr>
            </w:pPr>
            <w:r>
              <w:rPr>
                <w:rFonts w:hint="eastAsia" w:ascii="仿宋" w:hAnsi="仿宋" w:eastAsia="仿宋" w:cs="仿宋"/>
                <w:spacing w:val="-8"/>
                <w:sz w:val="28"/>
                <w:szCs w:val="28"/>
              </w:rPr>
              <w:t>法定代表人身份证正面</w:t>
            </w:r>
            <w:r>
              <w:rPr>
                <w:rFonts w:hint="eastAsia" w:ascii="仿宋" w:hAnsi="仿宋" w:eastAsia="仿宋" w:cs="仿宋"/>
                <w:spacing w:val="-8"/>
                <w:sz w:val="28"/>
                <w:szCs w:val="28"/>
                <w:lang w:eastAsia="zh-CN"/>
              </w:rPr>
              <w:t>（国徽面）</w:t>
            </w:r>
          </w:p>
        </w:tc>
        <w:tc>
          <w:tcPr>
            <w:tcW w:w="4700" w:type="dxa"/>
            <w:vAlign w:val="center"/>
          </w:tcPr>
          <w:p w14:paraId="1FC8D098">
            <w:pPr>
              <w:pStyle w:val="2"/>
              <w:spacing w:before="30" w:line="383" w:lineRule="auto"/>
              <w:ind w:left="158" w:leftChars="0" w:right="79" w:rightChars="0" w:hanging="10" w:firstLineChars="0"/>
              <w:jc w:val="center"/>
              <w:rPr>
                <w:rFonts w:hint="eastAsia" w:ascii="仿宋" w:hAnsi="仿宋" w:eastAsia="仿宋" w:cs="仿宋"/>
                <w:vertAlign w:val="baseline"/>
              </w:rPr>
            </w:pPr>
            <w:r>
              <w:rPr>
                <w:rFonts w:hint="eastAsia" w:ascii="仿宋" w:hAnsi="仿宋" w:eastAsia="仿宋" w:cs="仿宋"/>
                <w:spacing w:val="-8"/>
                <w:sz w:val="28"/>
                <w:szCs w:val="28"/>
              </w:rPr>
              <w:t>法定代表人身份证反面</w:t>
            </w:r>
            <w:r>
              <w:rPr>
                <w:rFonts w:hint="eastAsia" w:ascii="仿宋" w:hAnsi="仿宋" w:eastAsia="仿宋" w:cs="仿宋"/>
                <w:spacing w:val="-8"/>
                <w:sz w:val="28"/>
                <w:szCs w:val="28"/>
                <w:lang w:eastAsia="zh-CN"/>
              </w:rPr>
              <w:t>（人像面）</w:t>
            </w:r>
          </w:p>
        </w:tc>
      </w:tr>
      <w:tr w14:paraId="3CF3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trPr>
        <w:tc>
          <w:tcPr>
            <w:tcW w:w="4700" w:type="dxa"/>
            <w:vAlign w:val="center"/>
          </w:tcPr>
          <w:p w14:paraId="4696DF46">
            <w:pPr>
              <w:pStyle w:val="2"/>
              <w:spacing w:before="30" w:line="383" w:lineRule="auto"/>
              <w:ind w:left="158" w:leftChars="0" w:right="79" w:rightChars="0" w:hanging="10" w:firstLineChars="0"/>
              <w:jc w:val="center"/>
              <w:rPr>
                <w:rFonts w:hint="eastAsia" w:ascii="仿宋" w:hAnsi="仿宋" w:eastAsia="仿宋" w:cs="仿宋"/>
                <w:vertAlign w:val="baseline"/>
              </w:rPr>
            </w:pPr>
            <w:r>
              <w:rPr>
                <w:rFonts w:hint="eastAsia" w:ascii="仿宋" w:hAnsi="仿宋" w:eastAsia="仿宋" w:cs="仿宋"/>
                <w:spacing w:val="-8"/>
                <w:sz w:val="28"/>
                <w:szCs w:val="28"/>
                <w:lang w:eastAsia="zh-CN"/>
              </w:rPr>
              <w:t>被委托人</w:t>
            </w:r>
            <w:r>
              <w:rPr>
                <w:rFonts w:hint="eastAsia" w:ascii="仿宋" w:hAnsi="仿宋" w:eastAsia="仿宋" w:cs="仿宋"/>
                <w:spacing w:val="-8"/>
                <w:sz w:val="28"/>
                <w:szCs w:val="28"/>
              </w:rPr>
              <w:t>身份证正面</w:t>
            </w:r>
            <w:r>
              <w:rPr>
                <w:rFonts w:hint="eastAsia" w:ascii="仿宋" w:hAnsi="仿宋" w:eastAsia="仿宋" w:cs="仿宋"/>
                <w:spacing w:val="-8"/>
                <w:sz w:val="28"/>
                <w:szCs w:val="28"/>
                <w:lang w:eastAsia="zh-CN"/>
              </w:rPr>
              <w:t>（国徽面）</w:t>
            </w:r>
          </w:p>
        </w:tc>
        <w:tc>
          <w:tcPr>
            <w:tcW w:w="4700" w:type="dxa"/>
            <w:vAlign w:val="center"/>
          </w:tcPr>
          <w:p w14:paraId="229E4811">
            <w:pPr>
              <w:pStyle w:val="2"/>
              <w:spacing w:before="30" w:line="383" w:lineRule="auto"/>
              <w:ind w:left="158" w:leftChars="0" w:right="79" w:rightChars="0" w:hanging="10" w:firstLineChars="0"/>
              <w:jc w:val="center"/>
              <w:rPr>
                <w:rFonts w:hint="eastAsia" w:ascii="仿宋" w:hAnsi="仿宋" w:eastAsia="仿宋" w:cs="仿宋"/>
                <w:vertAlign w:val="baseline"/>
              </w:rPr>
            </w:pPr>
            <w:r>
              <w:rPr>
                <w:rFonts w:hint="eastAsia" w:ascii="仿宋" w:hAnsi="仿宋" w:eastAsia="仿宋" w:cs="仿宋"/>
                <w:spacing w:val="-8"/>
                <w:sz w:val="28"/>
                <w:szCs w:val="28"/>
                <w:lang w:eastAsia="zh-CN"/>
              </w:rPr>
              <w:t>被委托人</w:t>
            </w:r>
            <w:r>
              <w:rPr>
                <w:rFonts w:hint="eastAsia" w:ascii="仿宋" w:hAnsi="仿宋" w:eastAsia="仿宋" w:cs="仿宋"/>
                <w:spacing w:val="-8"/>
                <w:sz w:val="28"/>
                <w:szCs w:val="28"/>
              </w:rPr>
              <w:t>身份证反面</w:t>
            </w:r>
            <w:r>
              <w:rPr>
                <w:rFonts w:hint="eastAsia" w:ascii="仿宋" w:hAnsi="仿宋" w:eastAsia="仿宋" w:cs="仿宋"/>
                <w:spacing w:val="-8"/>
                <w:sz w:val="28"/>
                <w:szCs w:val="28"/>
                <w:lang w:eastAsia="zh-CN"/>
              </w:rPr>
              <w:t>（人像面）</w:t>
            </w:r>
          </w:p>
        </w:tc>
      </w:tr>
    </w:tbl>
    <w:p w14:paraId="6A8227DD">
      <w:pPr>
        <w:spacing w:line="240" w:lineRule="auto"/>
        <w:rPr>
          <w:rFonts w:hint="eastAsia" w:ascii="仿宋" w:hAnsi="仿宋" w:eastAsia="仿宋" w:cs="仿宋"/>
        </w:rPr>
      </w:pPr>
    </w:p>
    <w:p w14:paraId="0E79945F">
      <w:pPr>
        <w:pStyle w:val="2"/>
        <w:spacing w:before="137" w:line="222" w:lineRule="auto"/>
        <w:ind w:left="497"/>
        <w:rPr>
          <w:rFonts w:hint="eastAsia" w:ascii="仿宋" w:hAnsi="仿宋" w:eastAsia="仿宋" w:cs="仿宋"/>
          <w:sz w:val="24"/>
          <w:szCs w:val="24"/>
        </w:rPr>
      </w:pPr>
      <w:r>
        <w:rPr>
          <w:rFonts w:hint="eastAsia" w:ascii="仿宋" w:hAnsi="仿宋" w:eastAsia="仿宋" w:cs="仿宋"/>
          <w:spacing w:val="-3"/>
          <w:sz w:val="24"/>
          <w:szCs w:val="24"/>
        </w:rPr>
        <w:t>投标</w:t>
      </w:r>
      <w:r>
        <w:rPr>
          <w:rFonts w:hint="eastAsia" w:ascii="仿宋" w:hAnsi="仿宋" w:eastAsia="仿宋" w:cs="仿宋"/>
          <w:spacing w:val="-3"/>
          <w:sz w:val="24"/>
          <w:szCs w:val="24"/>
          <w:lang w:eastAsia="zh-CN"/>
        </w:rPr>
        <w:t>单位</w:t>
      </w:r>
      <w:r>
        <w:rPr>
          <w:rFonts w:hint="eastAsia" w:ascii="仿宋" w:hAnsi="仿宋" w:eastAsia="仿宋" w:cs="仿宋"/>
          <w:spacing w:val="-3"/>
          <w:sz w:val="24"/>
          <w:szCs w:val="24"/>
        </w:rPr>
        <w:t>（盖章</w:t>
      </w:r>
      <w:r>
        <w:rPr>
          <w:rFonts w:hint="eastAsia" w:ascii="仿宋" w:hAnsi="仿宋" w:eastAsia="仿宋" w:cs="仿宋"/>
          <w:spacing w:val="2"/>
          <w:sz w:val="24"/>
          <w:szCs w:val="24"/>
        </w:rPr>
        <w:t>）：</w:t>
      </w:r>
      <w:r>
        <w:rPr>
          <w:rFonts w:hint="eastAsia" w:ascii="仿宋" w:hAnsi="仿宋" w:eastAsia="仿宋" w:cs="仿宋"/>
          <w:sz w:val="24"/>
          <w:szCs w:val="24"/>
          <w:u w:val="single" w:color="auto"/>
        </w:rPr>
        <w:t xml:space="preserve">                </w:t>
      </w:r>
    </w:p>
    <w:p w14:paraId="2F0C508A">
      <w:pPr>
        <w:pStyle w:val="2"/>
        <w:spacing w:before="196" w:line="222" w:lineRule="auto"/>
        <w:ind w:left="505"/>
        <w:rPr>
          <w:rFonts w:hint="eastAsia" w:ascii="仿宋" w:hAnsi="仿宋" w:eastAsia="仿宋" w:cs="仿宋"/>
          <w:sz w:val="24"/>
          <w:szCs w:val="24"/>
        </w:rPr>
      </w:pPr>
      <w:r>
        <w:rPr>
          <w:rFonts w:hint="eastAsia" w:ascii="仿宋" w:hAnsi="仿宋" w:eastAsia="仿宋" w:cs="仿宋"/>
          <w:spacing w:val="-3"/>
          <w:sz w:val="24"/>
          <w:szCs w:val="24"/>
        </w:rPr>
        <w:t>法定代表人（签字或盖章</w:t>
      </w:r>
      <w:r>
        <w:rPr>
          <w:rFonts w:hint="eastAsia" w:ascii="仿宋" w:hAnsi="仿宋" w:eastAsia="仿宋" w:cs="仿宋"/>
          <w:spacing w:val="3"/>
          <w:sz w:val="24"/>
          <w:szCs w:val="24"/>
        </w:rPr>
        <w:t>）：</w:t>
      </w:r>
      <w:r>
        <w:rPr>
          <w:rFonts w:hint="eastAsia" w:ascii="仿宋" w:hAnsi="仿宋" w:eastAsia="仿宋" w:cs="仿宋"/>
          <w:sz w:val="24"/>
          <w:szCs w:val="24"/>
          <w:u w:val="single" w:color="auto"/>
        </w:rPr>
        <w:t xml:space="preserve">            </w:t>
      </w:r>
    </w:p>
    <w:p w14:paraId="34523500">
      <w:pPr>
        <w:pStyle w:val="2"/>
        <w:spacing w:before="132" w:line="295" w:lineRule="auto"/>
        <w:ind w:left="668" w:right="3835" w:hanging="170"/>
        <w:rPr>
          <w:rFonts w:hint="eastAsia" w:ascii="仿宋" w:hAnsi="仿宋" w:eastAsia="仿宋" w:cs="仿宋"/>
          <w:sz w:val="24"/>
          <w:szCs w:val="24"/>
        </w:rPr>
      </w:pPr>
      <w:r>
        <w:rPr>
          <w:rFonts w:hint="eastAsia" w:ascii="仿宋" w:hAnsi="仿宋" w:eastAsia="仿宋" w:cs="仿宋"/>
          <w:spacing w:val="-2"/>
          <w:sz w:val="24"/>
          <w:szCs w:val="24"/>
        </w:rPr>
        <w:t>授权代理人（签字或盖章</w:t>
      </w:r>
      <w:r>
        <w:rPr>
          <w:rFonts w:hint="eastAsia" w:ascii="仿宋" w:hAnsi="仿宋" w:eastAsia="仿宋" w:cs="仿宋"/>
          <w:spacing w:val="2"/>
          <w:sz w:val="24"/>
          <w:szCs w:val="24"/>
        </w:rPr>
        <w:t>）：</w:t>
      </w:r>
      <w:r>
        <w:rPr>
          <w:rFonts w:hint="eastAsia" w:ascii="仿宋" w:hAnsi="仿宋" w:eastAsia="仿宋" w:cs="仿宋"/>
          <w:sz w:val="24"/>
          <w:szCs w:val="24"/>
          <w:u w:val="single" w:color="auto"/>
        </w:rPr>
        <w:t xml:space="preserve">                </w:t>
      </w:r>
      <w:r>
        <w:rPr>
          <w:rFonts w:hint="eastAsia" w:ascii="仿宋" w:hAnsi="仿宋" w:eastAsia="仿宋" w:cs="仿宋"/>
          <w:sz w:val="24"/>
          <w:szCs w:val="24"/>
        </w:rPr>
        <w:t xml:space="preserve"> </w:t>
      </w:r>
    </w:p>
    <w:p w14:paraId="0699BBCB">
      <w:pPr>
        <w:pStyle w:val="2"/>
        <w:spacing w:before="132" w:line="295" w:lineRule="auto"/>
        <w:ind w:left="668" w:right="3835" w:hanging="170"/>
        <w:rPr>
          <w:rFonts w:hint="eastAsia" w:ascii="仿宋" w:hAnsi="仿宋" w:eastAsia="仿宋" w:cs="仿宋"/>
          <w:sz w:val="24"/>
          <w:szCs w:val="24"/>
        </w:rPr>
      </w:pPr>
      <w:r>
        <w:rPr>
          <w:rFonts w:hint="eastAsia" w:ascii="仿宋" w:hAnsi="仿宋" w:eastAsia="仿宋" w:cs="仿宋"/>
          <w:spacing w:val="-3"/>
          <w:sz w:val="24"/>
          <w:szCs w:val="24"/>
        </w:rPr>
        <w:t>日期</w:t>
      </w:r>
      <w:r>
        <w:rPr>
          <w:rFonts w:hint="eastAsia" w:ascii="仿宋" w:hAnsi="仿宋" w:eastAsia="仿宋" w:cs="仿宋"/>
          <w:spacing w:val="-20"/>
          <w:sz w:val="24"/>
          <w:szCs w:val="24"/>
        </w:rPr>
        <w:t>：</w:t>
      </w:r>
      <w:r>
        <w:rPr>
          <w:rFonts w:hint="eastAsia" w:ascii="仿宋" w:hAnsi="仿宋" w:eastAsia="仿宋" w:cs="仿宋"/>
          <w:spacing w:val="12"/>
          <w:sz w:val="24"/>
          <w:szCs w:val="24"/>
        </w:rPr>
        <w:t xml:space="preserve">  </w:t>
      </w:r>
      <w:r>
        <w:rPr>
          <w:rFonts w:hint="eastAsia" w:ascii="仿宋" w:hAnsi="仿宋" w:eastAsia="仿宋" w:cs="仿宋"/>
          <w:spacing w:val="-20"/>
          <w:sz w:val="24"/>
          <w:szCs w:val="24"/>
        </w:rPr>
        <w:t>年</w:t>
      </w:r>
      <w:r>
        <w:rPr>
          <w:rFonts w:hint="eastAsia" w:ascii="仿宋" w:hAnsi="仿宋" w:eastAsia="仿宋" w:cs="仿宋"/>
          <w:spacing w:val="9"/>
          <w:sz w:val="24"/>
          <w:szCs w:val="24"/>
        </w:rPr>
        <w:t xml:space="preserve">   </w:t>
      </w:r>
      <w:r>
        <w:rPr>
          <w:rFonts w:hint="eastAsia" w:ascii="仿宋" w:hAnsi="仿宋" w:eastAsia="仿宋" w:cs="仿宋"/>
          <w:spacing w:val="-20"/>
          <w:sz w:val="24"/>
          <w:szCs w:val="24"/>
        </w:rPr>
        <w:t>月</w:t>
      </w:r>
      <w:r>
        <w:rPr>
          <w:rFonts w:hint="eastAsia" w:ascii="仿宋" w:hAnsi="仿宋" w:eastAsia="仿宋" w:cs="仿宋"/>
          <w:spacing w:val="22"/>
          <w:sz w:val="24"/>
          <w:szCs w:val="24"/>
        </w:rPr>
        <w:t xml:space="preserve">   </w:t>
      </w:r>
      <w:r>
        <w:rPr>
          <w:rFonts w:hint="eastAsia" w:ascii="仿宋" w:hAnsi="仿宋" w:eastAsia="仿宋" w:cs="仿宋"/>
          <w:spacing w:val="-20"/>
          <w:sz w:val="24"/>
          <w:szCs w:val="24"/>
        </w:rPr>
        <w:t>日</w:t>
      </w:r>
    </w:p>
    <w:p w14:paraId="74BB0F7F">
      <w:pPr>
        <w:spacing w:line="295" w:lineRule="auto"/>
        <w:rPr>
          <w:rFonts w:hint="eastAsia" w:ascii="仿宋" w:hAnsi="仿宋" w:eastAsia="仿宋" w:cs="仿宋"/>
          <w:sz w:val="24"/>
          <w:szCs w:val="24"/>
        </w:rPr>
        <w:sectPr>
          <w:pgSz w:w="11906" w:h="16839"/>
          <w:pgMar w:top="1440" w:right="1080" w:bottom="1440" w:left="1080" w:header="0" w:footer="0" w:gutter="0"/>
          <w:pgNumType w:fmt="decimal"/>
          <w:cols w:space="720" w:num="1"/>
        </w:sectPr>
      </w:pPr>
    </w:p>
    <w:p w14:paraId="3C4B0D8F">
      <w:pPr>
        <w:pStyle w:val="2"/>
        <w:spacing w:before="101" w:line="228" w:lineRule="auto"/>
        <w:ind w:left="2206"/>
        <w:outlineLvl w:val="1"/>
        <w:rPr>
          <w:rFonts w:hint="eastAsia" w:ascii="仿宋" w:hAnsi="仿宋" w:eastAsia="仿宋" w:cs="仿宋"/>
          <w:sz w:val="31"/>
          <w:szCs w:val="31"/>
        </w:rPr>
      </w:pPr>
      <w:r>
        <w:rPr>
          <w:rFonts w:hint="eastAsia" w:ascii="仿宋" w:hAnsi="仿宋" w:eastAsia="仿宋" w:cs="仿宋"/>
          <w:b/>
          <w:bCs/>
          <w:spacing w:val="1"/>
          <w:sz w:val="31"/>
          <w:szCs w:val="31"/>
        </w:rPr>
        <w:t>7、</w:t>
      </w:r>
      <w:r>
        <w:rPr>
          <w:rFonts w:hint="eastAsia" w:ascii="仿宋" w:hAnsi="仿宋" w:eastAsia="仿宋" w:cs="仿宋"/>
          <w:spacing w:val="-80"/>
          <w:sz w:val="31"/>
          <w:szCs w:val="31"/>
        </w:rPr>
        <w:t xml:space="preserve"> </w:t>
      </w:r>
      <w:r>
        <w:rPr>
          <w:rFonts w:hint="eastAsia" w:ascii="仿宋" w:hAnsi="仿宋" w:eastAsia="仿宋" w:cs="仿宋"/>
          <w:b/>
          <w:bCs/>
          <w:spacing w:val="1"/>
          <w:sz w:val="31"/>
          <w:szCs w:val="31"/>
        </w:rPr>
        <w:t>中小企业声明函（服务）</w:t>
      </w:r>
    </w:p>
    <w:p w14:paraId="3B08E465">
      <w:pPr>
        <w:spacing w:line="428" w:lineRule="auto"/>
        <w:rPr>
          <w:rFonts w:hint="eastAsia" w:ascii="仿宋" w:hAnsi="仿宋" w:eastAsia="仿宋" w:cs="仿宋"/>
          <w:sz w:val="21"/>
        </w:rPr>
      </w:pPr>
    </w:p>
    <w:p w14:paraId="219D21A5">
      <w:pPr>
        <w:pStyle w:val="2"/>
        <w:tabs>
          <w:tab w:val="left" w:pos="158"/>
        </w:tabs>
        <w:spacing w:before="91" w:line="405" w:lineRule="auto"/>
        <w:ind w:right="101" w:firstLine="586"/>
        <w:jc w:val="both"/>
        <w:rPr>
          <w:rFonts w:hint="eastAsia" w:ascii="仿宋" w:hAnsi="仿宋" w:eastAsia="仿宋" w:cs="仿宋"/>
          <w:sz w:val="28"/>
          <w:szCs w:val="28"/>
        </w:rPr>
      </w:pPr>
      <w:r>
        <w:rPr>
          <w:rFonts w:hint="eastAsia" w:ascii="仿宋" w:hAnsi="仿宋" w:eastAsia="仿宋" w:cs="仿宋"/>
          <w:spacing w:val="-1"/>
          <w:sz w:val="28"/>
          <w:szCs w:val="28"/>
        </w:rPr>
        <w:t>本公司（联合体）郑重声明，根据《政府采购促进中小企业发展管理办</w:t>
      </w:r>
      <w:r>
        <w:rPr>
          <w:rFonts w:hint="eastAsia" w:ascii="仿宋" w:hAnsi="仿宋" w:eastAsia="仿宋" w:cs="仿宋"/>
          <w:spacing w:val="11"/>
          <w:sz w:val="28"/>
          <w:szCs w:val="28"/>
        </w:rPr>
        <w:t xml:space="preserve"> </w:t>
      </w:r>
      <w:r>
        <w:rPr>
          <w:rFonts w:hint="eastAsia" w:ascii="仿宋" w:hAnsi="仿宋" w:eastAsia="仿宋" w:cs="仿宋"/>
          <w:spacing w:val="-7"/>
          <w:sz w:val="28"/>
          <w:szCs w:val="28"/>
        </w:rPr>
        <w:t>法》（财库﹝2020﹞46 号）的规定，本公司（联合体）参加</w:t>
      </w:r>
      <w:r>
        <w:rPr>
          <w:rFonts w:hint="eastAsia" w:ascii="仿宋" w:hAnsi="仿宋" w:eastAsia="仿宋" w:cs="仿宋"/>
          <w:spacing w:val="-42"/>
          <w:sz w:val="28"/>
          <w:szCs w:val="28"/>
          <w:u w:val="single" w:color="auto"/>
        </w:rPr>
        <w:t xml:space="preserve"> </w:t>
      </w:r>
      <w:r>
        <w:rPr>
          <w:rFonts w:hint="eastAsia" w:ascii="仿宋" w:hAnsi="仿宋" w:eastAsia="仿宋" w:cs="仿宋"/>
          <w:spacing w:val="-7"/>
          <w:sz w:val="28"/>
          <w:szCs w:val="28"/>
          <w:u w:val="single" w:color="auto"/>
        </w:rPr>
        <w:t>（单位名称）</w:t>
      </w:r>
      <w:r>
        <w:rPr>
          <w:rFonts w:hint="eastAsia" w:ascii="仿宋" w:hAnsi="仿宋" w:eastAsia="仿宋" w:cs="仿宋"/>
          <w:spacing w:val="-39"/>
          <w:sz w:val="28"/>
          <w:szCs w:val="28"/>
          <w:u w:val="single" w:color="auto"/>
        </w:rPr>
        <w:t xml:space="preserve"> </w:t>
      </w:r>
      <w:r>
        <w:rPr>
          <w:rFonts w:hint="eastAsia" w:ascii="仿宋" w:hAnsi="仿宋" w:eastAsia="仿宋" w:cs="仿宋"/>
          <w:spacing w:val="-105"/>
          <w:sz w:val="28"/>
          <w:szCs w:val="28"/>
        </w:rPr>
        <w:t xml:space="preserve"> </w:t>
      </w:r>
      <w:r>
        <w:rPr>
          <w:rFonts w:hint="eastAsia" w:ascii="仿宋" w:hAnsi="仿宋" w:eastAsia="仿宋" w:cs="仿宋"/>
          <w:spacing w:val="-7"/>
          <w:sz w:val="28"/>
          <w:szCs w:val="28"/>
        </w:rPr>
        <w:t>的</w:t>
      </w:r>
      <w:r>
        <w:rPr>
          <w:rFonts w:hint="eastAsia" w:ascii="仿宋" w:hAnsi="仿宋" w:eastAsia="仿宋" w:cs="仿宋"/>
          <w:sz w:val="28"/>
          <w:szCs w:val="28"/>
        </w:rPr>
        <w:t xml:space="preserve"> </w:t>
      </w:r>
      <w:r>
        <w:rPr>
          <w:rFonts w:hint="eastAsia" w:ascii="仿宋" w:hAnsi="仿宋" w:eastAsia="仿宋" w:cs="仿宋"/>
          <w:sz w:val="28"/>
          <w:szCs w:val="28"/>
          <w:u w:val="single" w:color="auto"/>
        </w:rPr>
        <w:tab/>
      </w:r>
      <w:r>
        <w:rPr>
          <w:rFonts w:hint="eastAsia" w:ascii="仿宋" w:hAnsi="仿宋" w:eastAsia="仿宋" w:cs="仿宋"/>
          <w:spacing w:val="-6"/>
          <w:sz w:val="28"/>
          <w:szCs w:val="28"/>
          <w:u w:val="single" w:color="auto"/>
        </w:rPr>
        <w:t xml:space="preserve">（项目名称） </w:t>
      </w:r>
      <w:r>
        <w:rPr>
          <w:rFonts w:hint="eastAsia" w:ascii="仿宋" w:hAnsi="仿宋" w:eastAsia="仿宋" w:cs="仿宋"/>
          <w:spacing w:val="-119"/>
          <w:sz w:val="28"/>
          <w:szCs w:val="28"/>
        </w:rPr>
        <w:t xml:space="preserve"> </w:t>
      </w:r>
      <w:r>
        <w:rPr>
          <w:rFonts w:hint="eastAsia" w:ascii="仿宋" w:hAnsi="仿宋" w:eastAsia="仿宋" w:cs="仿宋"/>
          <w:spacing w:val="-6"/>
          <w:sz w:val="28"/>
          <w:szCs w:val="28"/>
        </w:rPr>
        <w:t>采购活动，服务全部由符合政策要求的中小企业承接</w:t>
      </w:r>
      <w:r>
        <w:rPr>
          <w:rFonts w:hint="eastAsia" w:ascii="仿宋" w:hAnsi="仿宋" w:eastAsia="仿宋" w:cs="仿宋"/>
          <w:spacing w:val="-7"/>
          <w:sz w:val="28"/>
          <w:szCs w:val="28"/>
        </w:rPr>
        <w:t>。相关企</w:t>
      </w:r>
      <w:r>
        <w:rPr>
          <w:rFonts w:hint="eastAsia" w:ascii="仿宋" w:hAnsi="仿宋" w:eastAsia="仿宋" w:cs="仿宋"/>
          <w:sz w:val="28"/>
          <w:szCs w:val="28"/>
        </w:rPr>
        <w:t>业（含联合体中的中小企业、签订分包意向协议的中小企业）的具体情况如下：</w:t>
      </w:r>
    </w:p>
    <w:p w14:paraId="3FEF5C20">
      <w:pPr>
        <w:pStyle w:val="2"/>
        <w:spacing w:before="44" w:line="397" w:lineRule="auto"/>
        <w:ind w:left="18" w:right="101" w:firstLine="579"/>
        <w:jc w:val="both"/>
        <w:rPr>
          <w:rFonts w:hint="eastAsia" w:ascii="仿宋" w:hAnsi="仿宋" w:eastAsia="仿宋" w:cs="仿宋"/>
          <w:sz w:val="28"/>
          <w:szCs w:val="28"/>
        </w:rPr>
      </w:pPr>
      <w:r>
        <w:rPr>
          <w:rFonts w:hint="eastAsia" w:ascii="仿宋" w:hAnsi="仿宋" w:eastAsia="仿宋" w:cs="仿宋"/>
          <w:spacing w:val="-5"/>
          <w:sz w:val="28"/>
          <w:szCs w:val="28"/>
          <w:u w:val="single" w:color="auto"/>
        </w:rPr>
        <w:t>1.（标的名称</w:t>
      </w:r>
      <w:r>
        <w:rPr>
          <w:rFonts w:hint="eastAsia" w:ascii="仿宋" w:hAnsi="仿宋" w:eastAsia="仿宋" w:cs="仿宋"/>
          <w:spacing w:val="-25"/>
          <w:sz w:val="28"/>
          <w:szCs w:val="28"/>
          <w:u w:val="single" w:color="auto"/>
        </w:rPr>
        <w:t>）</w:t>
      </w:r>
      <w:r>
        <w:rPr>
          <w:rFonts w:hint="eastAsia" w:ascii="仿宋" w:hAnsi="仿宋" w:eastAsia="仿宋" w:cs="仿宋"/>
          <w:spacing w:val="-2"/>
          <w:sz w:val="28"/>
          <w:szCs w:val="28"/>
          <w:u w:val="single" w:color="auto"/>
        </w:rPr>
        <w:t xml:space="preserve"> </w:t>
      </w:r>
      <w:r>
        <w:rPr>
          <w:rFonts w:hint="eastAsia" w:ascii="仿宋" w:hAnsi="仿宋" w:eastAsia="仿宋" w:cs="仿宋"/>
          <w:spacing w:val="-101"/>
          <w:sz w:val="28"/>
          <w:szCs w:val="28"/>
        </w:rPr>
        <w:t xml:space="preserve"> </w:t>
      </w:r>
      <w:r>
        <w:rPr>
          <w:rFonts w:hint="eastAsia" w:ascii="仿宋" w:hAnsi="仿宋" w:eastAsia="仿宋" w:cs="仿宋"/>
          <w:spacing w:val="-25"/>
          <w:sz w:val="28"/>
          <w:szCs w:val="28"/>
        </w:rPr>
        <w:t>，</w:t>
      </w:r>
      <w:r>
        <w:rPr>
          <w:rFonts w:hint="eastAsia" w:ascii="仿宋" w:hAnsi="仿宋" w:eastAsia="仿宋" w:cs="仿宋"/>
          <w:spacing w:val="-5"/>
          <w:sz w:val="28"/>
          <w:szCs w:val="28"/>
        </w:rPr>
        <w:t>属于</w:t>
      </w:r>
      <w:r>
        <w:rPr>
          <w:rFonts w:hint="eastAsia" w:ascii="仿宋" w:hAnsi="仿宋" w:eastAsia="仿宋" w:cs="仿宋"/>
          <w:i/>
          <w:iCs/>
          <w:spacing w:val="-5"/>
          <w:sz w:val="29"/>
          <w:szCs w:val="29"/>
          <w:u w:val="single" w:color="auto"/>
        </w:rPr>
        <w:t>其他未列明行业</w:t>
      </w:r>
      <w:r>
        <w:rPr>
          <w:rFonts w:hint="eastAsia" w:ascii="仿宋" w:hAnsi="仿宋" w:eastAsia="仿宋" w:cs="仿宋"/>
          <w:spacing w:val="-25"/>
          <w:sz w:val="28"/>
          <w:szCs w:val="28"/>
        </w:rPr>
        <w:t>；</w:t>
      </w:r>
      <w:r>
        <w:rPr>
          <w:rFonts w:hint="eastAsia" w:ascii="仿宋" w:hAnsi="仿宋" w:eastAsia="仿宋" w:cs="仿宋"/>
          <w:spacing w:val="-5"/>
          <w:sz w:val="28"/>
          <w:szCs w:val="28"/>
        </w:rPr>
        <w:t>参与上述标项</w:t>
      </w:r>
      <w:r>
        <w:rPr>
          <w:rFonts w:hint="eastAsia" w:ascii="仿宋" w:hAnsi="仿宋" w:eastAsia="仿宋" w:cs="仿宋"/>
          <w:spacing w:val="-2"/>
          <w:sz w:val="28"/>
          <w:szCs w:val="28"/>
        </w:rPr>
        <w:t>的承接商为</w:t>
      </w:r>
      <w:r>
        <w:rPr>
          <w:rFonts w:hint="eastAsia" w:ascii="仿宋" w:hAnsi="仿宋" w:eastAsia="仿宋" w:cs="仿宋"/>
          <w:spacing w:val="-2"/>
          <w:sz w:val="28"/>
          <w:szCs w:val="28"/>
          <w:u w:val="single" w:color="auto"/>
        </w:rPr>
        <w:t>（企业名称</w:t>
      </w:r>
      <w:r>
        <w:rPr>
          <w:rFonts w:hint="eastAsia" w:ascii="仿宋" w:hAnsi="仿宋" w:eastAsia="仿宋" w:cs="仿宋"/>
          <w:spacing w:val="8"/>
          <w:sz w:val="28"/>
          <w:szCs w:val="28"/>
          <w:u w:val="single" w:color="auto"/>
        </w:rPr>
        <w:t>）</w:t>
      </w:r>
      <w:r>
        <w:rPr>
          <w:rFonts w:hint="eastAsia" w:ascii="仿宋" w:hAnsi="仿宋" w:eastAsia="仿宋" w:cs="仿宋"/>
          <w:spacing w:val="8"/>
          <w:sz w:val="28"/>
          <w:szCs w:val="28"/>
        </w:rPr>
        <w:t>，</w:t>
      </w:r>
      <w:r>
        <w:rPr>
          <w:rFonts w:hint="eastAsia" w:ascii="仿宋" w:hAnsi="仿宋" w:eastAsia="仿宋" w:cs="仿宋"/>
          <w:spacing w:val="-2"/>
          <w:sz w:val="28"/>
          <w:szCs w:val="28"/>
        </w:rPr>
        <w:t>从业人员</w:t>
      </w:r>
      <w:r>
        <w:rPr>
          <w:rFonts w:hint="eastAsia" w:ascii="仿宋" w:hAnsi="仿宋" w:eastAsia="仿宋" w:cs="仿宋"/>
          <w:spacing w:val="-2"/>
          <w:sz w:val="28"/>
          <w:szCs w:val="28"/>
          <w:u w:val="single" w:color="auto"/>
        </w:rPr>
        <w:t xml:space="preserve">    </w:t>
      </w:r>
      <w:r>
        <w:rPr>
          <w:rFonts w:hint="eastAsia" w:ascii="仿宋" w:hAnsi="仿宋" w:eastAsia="仿宋" w:cs="仿宋"/>
          <w:spacing w:val="-116"/>
          <w:sz w:val="28"/>
          <w:szCs w:val="28"/>
        </w:rPr>
        <w:t xml:space="preserve"> </w:t>
      </w:r>
      <w:r>
        <w:rPr>
          <w:rFonts w:hint="eastAsia" w:ascii="仿宋" w:hAnsi="仿宋" w:eastAsia="仿宋" w:cs="仿宋"/>
          <w:spacing w:val="-2"/>
          <w:sz w:val="28"/>
          <w:szCs w:val="28"/>
        </w:rPr>
        <w:t>人，营业收入</w:t>
      </w:r>
      <w:r>
        <w:rPr>
          <w:rFonts w:hint="eastAsia" w:ascii="仿宋" w:hAnsi="仿宋" w:eastAsia="仿宋" w:cs="仿宋"/>
          <w:spacing w:val="-3"/>
          <w:sz w:val="28"/>
          <w:szCs w:val="28"/>
        </w:rPr>
        <w:t>为</w:t>
      </w:r>
      <w:r>
        <w:rPr>
          <w:rFonts w:hint="eastAsia" w:ascii="仿宋" w:hAnsi="仿宋" w:eastAsia="仿宋" w:cs="仿宋"/>
          <w:spacing w:val="-3"/>
          <w:sz w:val="28"/>
          <w:szCs w:val="28"/>
          <w:u w:val="single" w:color="auto"/>
        </w:rPr>
        <w:t xml:space="preserve">    </w:t>
      </w:r>
      <w:r>
        <w:rPr>
          <w:rFonts w:hint="eastAsia" w:ascii="仿宋" w:hAnsi="仿宋" w:eastAsia="仿宋" w:cs="仿宋"/>
          <w:spacing w:val="-118"/>
          <w:sz w:val="28"/>
          <w:szCs w:val="28"/>
        </w:rPr>
        <w:t xml:space="preserve"> </w:t>
      </w:r>
      <w:r>
        <w:rPr>
          <w:rFonts w:hint="eastAsia" w:ascii="仿宋" w:hAnsi="仿宋" w:eastAsia="仿宋" w:cs="仿宋"/>
          <w:spacing w:val="-3"/>
          <w:sz w:val="28"/>
          <w:szCs w:val="28"/>
        </w:rPr>
        <w:t>万元，资产总</w:t>
      </w:r>
      <w:r>
        <w:rPr>
          <w:rFonts w:hint="eastAsia" w:ascii="仿宋" w:hAnsi="仿宋" w:eastAsia="仿宋" w:cs="仿宋"/>
          <w:sz w:val="28"/>
          <w:szCs w:val="28"/>
        </w:rPr>
        <w:t xml:space="preserve"> </w:t>
      </w:r>
      <w:r>
        <w:rPr>
          <w:rFonts w:hint="eastAsia" w:ascii="仿宋" w:hAnsi="仿宋" w:eastAsia="仿宋" w:cs="仿宋"/>
          <w:spacing w:val="-2"/>
          <w:sz w:val="28"/>
          <w:szCs w:val="28"/>
        </w:rPr>
        <w:t>额为</w:t>
      </w:r>
      <w:r>
        <w:rPr>
          <w:rFonts w:hint="eastAsia" w:ascii="仿宋" w:hAnsi="仿宋" w:eastAsia="仿宋" w:cs="仿宋"/>
          <w:spacing w:val="-2"/>
          <w:sz w:val="28"/>
          <w:szCs w:val="28"/>
          <w:u w:val="single" w:color="auto"/>
        </w:rPr>
        <w:t xml:space="preserve">    </w:t>
      </w:r>
      <w:r>
        <w:rPr>
          <w:rFonts w:hint="eastAsia" w:ascii="仿宋" w:hAnsi="仿宋" w:eastAsia="仿宋" w:cs="仿宋"/>
          <w:spacing w:val="-103"/>
          <w:sz w:val="28"/>
          <w:szCs w:val="28"/>
        </w:rPr>
        <w:t xml:space="preserve"> </w:t>
      </w:r>
      <w:r>
        <w:rPr>
          <w:rFonts w:hint="eastAsia" w:ascii="仿宋" w:hAnsi="仿宋" w:eastAsia="仿宋" w:cs="仿宋"/>
          <w:spacing w:val="-2"/>
          <w:sz w:val="28"/>
          <w:szCs w:val="28"/>
        </w:rPr>
        <w:t>万元，属于</w:t>
      </w:r>
      <w:r>
        <w:rPr>
          <w:rFonts w:hint="eastAsia" w:ascii="仿宋" w:hAnsi="仿宋" w:eastAsia="仿宋" w:cs="仿宋"/>
          <w:spacing w:val="-2"/>
          <w:sz w:val="28"/>
          <w:szCs w:val="28"/>
          <w:u w:val="single" w:color="auto"/>
        </w:rPr>
        <w:t>（中型企业、小型企业、微型企业）</w:t>
      </w:r>
      <w:r>
        <w:rPr>
          <w:rFonts w:hint="eastAsia" w:ascii="仿宋" w:hAnsi="仿宋" w:eastAsia="仿宋" w:cs="仿宋"/>
          <w:spacing w:val="-2"/>
          <w:sz w:val="28"/>
          <w:szCs w:val="28"/>
        </w:rPr>
        <w:t>。</w:t>
      </w:r>
    </w:p>
    <w:p w14:paraId="4D729459">
      <w:pPr>
        <w:pStyle w:val="2"/>
        <w:spacing w:before="46" w:line="395" w:lineRule="auto"/>
        <w:ind w:left="18" w:right="101" w:firstLine="561"/>
        <w:jc w:val="both"/>
        <w:rPr>
          <w:rFonts w:hint="eastAsia" w:ascii="仿宋" w:hAnsi="仿宋" w:eastAsia="仿宋" w:cs="仿宋"/>
          <w:sz w:val="28"/>
          <w:szCs w:val="28"/>
        </w:rPr>
      </w:pPr>
      <w:r>
        <w:rPr>
          <w:rFonts w:hint="eastAsia" w:ascii="仿宋" w:hAnsi="仿宋" w:eastAsia="仿宋" w:cs="仿宋"/>
          <w:spacing w:val="-4"/>
          <w:sz w:val="28"/>
          <w:szCs w:val="28"/>
          <w:u w:val="single" w:color="auto"/>
        </w:rPr>
        <w:t>2.（标的名称</w:t>
      </w:r>
      <w:r>
        <w:rPr>
          <w:rFonts w:hint="eastAsia" w:ascii="仿宋" w:hAnsi="仿宋" w:eastAsia="仿宋" w:cs="仿宋"/>
          <w:spacing w:val="-26"/>
          <w:sz w:val="28"/>
          <w:szCs w:val="28"/>
          <w:u w:val="single" w:color="auto"/>
        </w:rPr>
        <w:t>）</w:t>
      </w:r>
      <w:r>
        <w:rPr>
          <w:rFonts w:hint="eastAsia" w:ascii="仿宋" w:hAnsi="仿宋" w:eastAsia="仿宋" w:cs="仿宋"/>
          <w:spacing w:val="-3"/>
          <w:sz w:val="28"/>
          <w:szCs w:val="28"/>
          <w:u w:val="single" w:color="auto"/>
        </w:rPr>
        <w:t xml:space="preserve"> </w:t>
      </w:r>
      <w:r>
        <w:rPr>
          <w:rFonts w:hint="eastAsia" w:ascii="仿宋" w:hAnsi="仿宋" w:eastAsia="仿宋" w:cs="仿宋"/>
          <w:spacing w:val="-101"/>
          <w:sz w:val="28"/>
          <w:szCs w:val="28"/>
        </w:rPr>
        <w:t xml:space="preserve"> </w:t>
      </w:r>
      <w:r>
        <w:rPr>
          <w:rFonts w:hint="eastAsia" w:ascii="仿宋" w:hAnsi="仿宋" w:eastAsia="仿宋" w:cs="仿宋"/>
          <w:spacing w:val="-26"/>
          <w:sz w:val="28"/>
          <w:szCs w:val="28"/>
        </w:rPr>
        <w:t>，</w:t>
      </w:r>
      <w:r>
        <w:rPr>
          <w:rFonts w:hint="eastAsia" w:ascii="仿宋" w:hAnsi="仿宋" w:eastAsia="仿宋" w:cs="仿宋"/>
          <w:spacing w:val="-4"/>
          <w:sz w:val="28"/>
          <w:szCs w:val="28"/>
        </w:rPr>
        <w:t>属于</w:t>
      </w:r>
      <w:r>
        <w:rPr>
          <w:rFonts w:hint="eastAsia" w:ascii="仿宋" w:hAnsi="仿宋" w:eastAsia="仿宋" w:cs="仿宋"/>
          <w:i/>
          <w:iCs/>
          <w:spacing w:val="-5"/>
          <w:sz w:val="29"/>
          <w:szCs w:val="29"/>
          <w:u w:val="single" w:color="auto"/>
        </w:rPr>
        <w:t>其他未列明行业</w:t>
      </w:r>
      <w:r>
        <w:rPr>
          <w:rFonts w:hint="eastAsia" w:ascii="仿宋" w:hAnsi="仿宋" w:eastAsia="仿宋" w:cs="仿宋"/>
          <w:spacing w:val="-26"/>
          <w:sz w:val="28"/>
          <w:szCs w:val="28"/>
        </w:rPr>
        <w:t>；</w:t>
      </w:r>
      <w:r>
        <w:rPr>
          <w:rFonts w:hint="eastAsia" w:ascii="仿宋" w:hAnsi="仿宋" w:eastAsia="仿宋" w:cs="仿宋"/>
          <w:spacing w:val="-5"/>
          <w:sz w:val="28"/>
          <w:szCs w:val="28"/>
        </w:rPr>
        <w:t>参与上述标项</w:t>
      </w:r>
      <w:r>
        <w:rPr>
          <w:rFonts w:hint="eastAsia" w:ascii="仿宋" w:hAnsi="仿宋" w:eastAsia="仿宋" w:cs="仿宋"/>
          <w:spacing w:val="-2"/>
          <w:sz w:val="28"/>
          <w:szCs w:val="28"/>
        </w:rPr>
        <w:t>的承接商为</w:t>
      </w:r>
      <w:r>
        <w:rPr>
          <w:rFonts w:hint="eastAsia" w:ascii="仿宋" w:hAnsi="仿宋" w:eastAsia="仿宋" w:cs="仿宋"/>
          <w:spacing w:val="-2"/>
          <w:sz w:val="28"/>
          <w:szCs w:val="28"/>
          <w:u w:val="single" w:color="auto"/>
        </w:rPr>
        <w:t>（企业名称</w:t>
      </w:r>
      <w:r>
        <w:rPr>
          <w:rFonts w:hint="eastAsia" w:ascii="仿宋" w:hAnsi="仿宋" w:eastAsia="仿宋" w:cs="仿宋"/>
          <w:spacing w:val="8"/>
          <w:sz w:val="28"/>
          <w:szCs w:val="28"/>
          <w:u w:val="single" w:color="auto"/>
        </w:rPr>
        <w:t>）</w:t>
      </w:r>
      <w:r>
        <w:rPr>
          <w:rFonts w:hint="eastAsia" w:ascii="仿宋" w:hAnsi="仿宋" w:eastAsia="仿宋" w:cs="仿宋"/>
          <w:spacing w:val="8"/>
          <w:sz w:val="28"/>
          <w:szCs w:val="28"/>
        </w:rPr>
        <w:t>，</w:t>
      </w:r>
      <w:r>
        <w:rPr>
          <w:rFonts w:hint="eastAsia" w:ascii="仿宋" w:hAnsi="仿宋" w:eastAsia="仿宋" w:cs="仿宋"/>
          <w:spacing w:val="-2"/>
          <w:sz w:val="28"/>
          <w:szCs w:val="28"/>
        </w:rPr>
        <w:t>从业人员</w:t>
      </w:r>
      <w:r>
        <w:rPr>
          <w:rFonts w:hint="eastAsia" w:ascii="仿宋" w:hAnsi="仿宋" w:eastAsia="仿宋" w:cs="仿宋"/>
          <w:spacing w:val="-2"/>
          <w:sz w:val="28"/>
          <w:szCs w:val="28"/>
          <w:u w:val="single" w:color="auto"/>
        </w:rPr>
        <w:t xml:space="preserve">    </w:t>
      </w:r>
      <w:r>
        <w:rPr>
          <w:rFonts w:hint="eastAsia" w:ascii="仿宋" w:hAnsi="仿宋" w:eastAsia="仿宋" w:cs="仿宋"/>
          <w:spacing w:val="-116"/>
          <w:sz w:val="28"/>
          <w:szCs w:val="28"/>
        </w:rPr>
        <w:t xml:space="preserve"> </w:t>
      </w:r>
      <w:r>
        <w:rPr>
          <w:rFonts w:hint="eastAsia" w:ascii="仿宋" w:hAnsi="仿宋" w:eastAsia="仿宋" w:cs="仿宋"/>
          <w:spacing w:val="-2"/>
          <w:sz w:val="28"/>
          <w:szCs w:val="28"/>
        </w:rPr>
        <w:t>人，营业收入</w:t>
      </w:r>
      <w:r>
        <w:rPr>
          <w:rFonts w:hint="eastAsia" w:ascii="仿宋" w:hAnsi="仿宋" w:eastAsia="仿宋" w:cs="仿宋"/>
          <w:spacing w:val="-3"/>
          <w:sz w:val="28"/>
          <w:szCs w:val="28"/>
        </w:rPr>
        <w:t>为</w:t>
      </w:r>
      <w:r>
        <w:rPr>
          <w:rFonts w:hint="eastAsia" w:ascii="仿宋" w:hAnsi="仿宋" w:eastAsia="仿宋" w:cs="仿宋"/>
          <w:spacing w:val="-3"/>
          <w:sz w:val="28"/>
          <w:szCs w:val="28"/>
          <w:u w:val="single" w:color="auto"/>
        </w:rPr>
        <w:t xml:space="preserve">    </w:t>
      </w:r>
      <w:r>
        <w:rPr>
          <w:rFonts w:hint="eastAsia" w:ascii="仿宋" w:hAnsi="仿宋" w:eastAsia="仿宋" w:cs="仿宋"/>
          <w:spacing w:val="-118"/>
          <w:sz w:val="28"/>
          <w:szCs w:val="28"/>
        </w:rPr>
        <w:t xml:space="preserve"> </w:t>
      </w:r>
      <w:r>
        <w:rPr>
          <w:rFonts w:hint="eastAsia" w:ascii="仿宋" w:hAnsi="仿宋" w:eastAsia="仿宋" w:cs="仿宋"/>
          <w:spacing w:val="-3"/>
          <w:sz w:val="28"/>
          <w:szCs w:val="28"/>
        </w:rPr>
        <w:t>万元，资产总</w:t>
      </w:r>
      <w:r>
        <w:rPr>
          <w:rFonts w:hint="eastAsia" w:ascii="仿宋" w:hAnsi="仿宋" w:eastAsia="仿宋" w:cs="仿宋"/>
          <w:spacing w:val="-2"/>
          <w:sz w:val="28"/>
          <w:szCs w:val="28"/>
        </w:rPr>
        <w:t>额为</w:t>
      </w:r>
      <w:r>
        <w:rPr>
          <w:rFonts w:hint="eastAsia" w:ascii="仿宋" w:hAnsi="仿宋" w:eastAsia="仿宋" w:cs="仿宋"/>
          <w:spacing w:val="-2"/>
          <w:sz w:val="28"/>
          <w:szCs w:val="28"/>
          <w:u w:val="single" w:color="auto"/>
        </w:rPr>
        <w:t xml:space="preserve">    </w:t>
      </w:r>
      <w:r>
        <w:rPr>
          <w:rFonts w:hint="eastAsia" w:ascii="仿宋" w:hAnsi="仿宋" w:eastAsia="仿宋" w:cs="仿宋"/>
          <w:spacing w:val="-103"/>
          <w:sz w:val="28"/>
          <w:szCs w:val="28"/>
        </w:rPr>
        <w:t xml:space="preserve"> </w:t>
      </w:r>
      <w:r>
        <w:rPr>
          <w:rFonts w:hint="eastAsia" w:ascii="仿宋" w:hAnsi="仿宋" w:eastAsia="仿宋" w:cs="仿宋"/>
          <w:spacing w:val="-2"/>
          <w:sz w:val="28"/>
          <w:szCs w:val="28"/>
        </w:rPr>
        <w:t>万元，属于</w:t>
      </w:r>
      <w:r>
        <w:rPr>
          <w:rFonts w:hint="eastAsia" w:ascii="仿宋" w:hAnsi="仿宋" w:eastAsia="仿宋" w:cs="仿宋"/>
          <w:spacing w:val="-2"/>
          <w:sz w:val="28"/>
          <w:szCs w:val="28"/>
          <w:u w:val="single" w:color="auto"/>
        </w:rPr>
        <w:t>（中型企业、小型企业、微型企业）</w:t>
      </w:r>
      <w:r>
        <w:rPr>
          <w:rFonts w:hint="eastAsia" w:ascii="仿宋" w:hAnsi="仿宋" w:eastAsia="仿宋" w:cs="仿宋"/>
          <w:spacing w:val="-2"/>
          <w:sz w:val="28"/>
          <w:szCs w:val="28"/>
        </w:rPr>
        <w:t>。</w:t>
      </w:r>
    </w:p>
    <w:p w14:paraId="304F2A8A">
      <w:pPr>
        <w:pStyle w:val="2"/>
        <w:spacing w:line="361" w:lineRule="exact"/>
        <w:ind w:left="2252"/>
        <w:rPr>
          <w:rFonts w:hint="eastAsia" w:ascii="仿宋" w:hAnsi="仿宋" w:eastAsia="仿宋" w:cs="仿宋"/>
          <w:sz w:val="22"/>
          <w:szCs w:val="22"/>
        </w:rPr>
      </w:pPr>
      <w:r>
        <w:rPr>
          <w:rFonts w:hint="eastAsia" w:ascii="仿宋" w:hAnsi="仿宋" w:eastAsia="仿宋" w:cs="仿宋"/>
          <w:spacing w:val="2"/>
          <w:position w:val="3"/>
          <w:sz w:val="22"/>
          <w:szCs w:val="22"/>
        </w:rPr>
        <w:t>……</w:t>
      </w:r>
    </w:p>
    <w:p w14:paraId="110EC9FF">
      <w:pPr>
        <w:pStyle w:val="2"/>
        <w:spacing w:before="159" w:line="395" w:lineRule="auto"/>
        <w:ind w:left="28" w:right="20" w:firstLine="586"/>
        <w:rPr>
          <w:rFonts w:hint="eastAsia" w:ascii="仿宋" w:hAnsi="仿宋" w:eastAsia="仿宋" w:cs="仿宋"/>
          <w:sz w:val="28"/>
          <w:szCs w:val="28"/>
        </w:rPr>
      </w:pPr>
      <w:r>
        <w:rPr>
          <w:rFonts w:hint="eastAsia" w:ascii="仿宋" w:hAnsi="仿宋" w:eastAsia="仿宋" w:cs="仿宋"/>
          <w:spacing w:val="-4"/>
          <w:sz w:val="28"/>
          <w:szCs w:val="28"/>
        </w:rPr>
        <w:t>以上企业，不属于大企业的分支机构，不存在控</w:t>
      </w:r>
      <w:r>
        <w:rPr>
          <w:rFonts w:hint="eastAsia" w:ascii="仿宋" w:hAnsi="仿宋" w:eastAsia="仿宋" w:cs="仿宋"/>
          <w:spacing w:val="-5"/>
          <w:sz w:val="28"/>
          <w:szCs w:val="28"/>
        </w:rPr>
        <w:t>股股东为大企业的情形，</w:t>
      </w:r>
      <w:r>
        <w:rPr>
          <w:rFonts w:hint="eastAsia" w:ascii="仿宋" w:hAnsi="仿宋" w:eastAsia="仿宋" w:cs="仿宋"/>
          <w:spacing w:val="-2"/>
          <w:sz w:val="28"/>
          <w:szCs w:val="28"/>
        </w:rPr>
        <w:t>也不存在与大企业的负责人为同一人的情形。</w:t>
      </w:r>
    </w:p>
    <w:p w14:paraId="7FC02581">
      <w:pPr>
        <w:pStyle w:val="2"/>
        <w:spacing w:before="49" w:line="221" w:lineRule="auto"/>
        <w:jc w:val="right"/>
        <w:rPr>
          <w:rFonts w:hint="eastAsia" w:ascii="仿宋" w:hAnsi="仿宋" w:eastAsia="仿宋" w:cs="仿宋"/>
          <w:sz w:val="28"/>
          <w:szCs w:val="28"/>
        </w:rPr>
      </w:pPr>
      <w:r>
        <w:rPr>
          <w:rFonts w:hint="eastAsia" w:ascii="仿宋" w:hAnsi="仿宋" w:eastAsia="仿宋" w:cs="仿宋"/>
          <w:spacing w:val="-3"/>
          <w:sz w:val="28"/>
          <w:szCs w:val="28"/>
        </w:rPr>
        <w:t>本企业对上述声明内容的真实性负责。如有虚假，将依法承担相应责任。</w:t>
      </w:r>
    </w:p>
    <w:p w14:paraId="76F9D704">
      <w:pPr>
        <w:pStyle w:val="2"/>
        <w:spacing w:before="290" w:line="386" w:lineRule="auto"/>
        <w:ind w:left="4837" w:right="2240" w:hanging="58"/>
        <w:rPr>
          <w:rFonts w:hint="eastAsia" w:ascii="仿宋" w:hAnsi="仿宋" w:eastAsia="仿宋" w:cs="仿宋"/>
          <w:spacing w:val="1"/>
          <w:sz w:val="28"/>
          <w:szCs w:val="28"/>
        </w:rPr>
      </w:pPr>
      <w:r>
        <w:rPr>
          <w:rFonts w:hint="eastAsia" w:ascii="仿宋" w:hAnsi="仿宋" w:eastAsia="仿宋" w:cs="仿宋"/>
          <w:spacing w:val="-3"/>
          <w:sz w:val="28"/>
          <w:szCs w:val="28"/>
        </w:rPr>
        <w:t>企业名称（盖章</w:t>
      </w:r>
      <w:r>
        <w:rPr>
          <w:rFonts w:hint="eastAsia" w:ascii="仿宋" w:hAnsi="仿宋" w:eastAsia="仿宋" w:cs="仿宋"/>
          <w:spacing w:val="-32"/>
          <w:sz w:val="28"/>
          <w:szCs w:val="28"/>
        </w:rPr>
        <w:t>）：</w:t>
      </w:r>
      <w:r>
        <w:rPr>
          <w:rFonts w:hint="eastAsia" w:ascii="仿宋" w:hAnsi="仿宋" w:eastAsia="仿宋" w:cs="仿宋"/>
          <w:spacing w:val="1"/>
          <w:sz w:val="28"/>
          <w:szCs w:val="28"/>
        </w:rPr>
        <w:t xml:space="preserve"> </w:t>
      </w:r>
    </w:p>
    <w:p w14:paraId="6EDF589B">
      <w:pPr>
        <w:pStyle w:val="2"/>
        <w:spacing w:before="290" w:line="386" w:lineRule="auto"/>
        <w:ind w:left="4837" w:right="2240" w:hanging="58"/>
        <w:rPr>
          <w:rFonts w:hint="eastAsia" w:ascii="仿宋" w:hAnsi="仿宋" w:eastAsia="仿宋" w:cs="仿宋"/>
          <w:sz w:val="28"/>
          <w:szCs w:val="28"/>
        </w:rPr>
      </w:pPr>
      <w:r>
        <w:rPr>
          <w:rFonts w:hint="eastAsia" w:ascii="仿宋" w:hAnsi="仿宋" w:eastAsia="仿宋" w:cs="仿宋"/>
          <w:spacing w:val="21"/>
          <w:sz w:val="28"/>
          <w:szCs w:val="28"/>
        </w:rPr>
        <w:t>日期：</w:t>
      </w:r>
    </w:p>
    <w:p w14:paraId="4BDD0693">
      <w:pPr>
        <w:pStyle w:val="2"/>
        <w:spacing w:line="288" w:lineRule="auto"/>
        <w:ind w:left="16" w:right="103" w:firstLine="10"/>
        <w:rPr>
          <w:rFonts w:hint="eastAsia" w:ascii="仿宋" w:hAnsi="仿宋" w:eastAsia="仿宋" w:cs="仿宋"/>
          <w:sz w:val="24"/>
          <w:szCs w:val="24"/>
        </w:rPr>
      </w:pPr>
      <w:r>
        <w:rPr>
          <w:rFonts w:hint="eastAsia" w:ascii="仿宋" w:hAnsi="仿宋" w:eastAsia="仿宋" w:cs="仿宋"/>
          <w:b/>
          <w:bCs/>
          <w:sz w:val="28"/>
          <w:szCs w:val="28"/>
        </w:rPr>
        <w:t>注：</w:t>
      </w:r>
      <w:r>
        <w:rPr>
          <w:rFonts w:hint="eastAsia" w:ascii="仿宋" w:hAnsi="仿宋" w:eastAsia="仿宋" w:cs="仿宋"/>
          <w:sz w:val="24"/>
          <w:szCs w:val="24"/>
        </w:rPr>
        <w:t xml:space="preserve">1、从业人员、营业收入，资产总额填报上一年度数据，无上一年度数据的新成立企 </w:t>
      </w:r>
      <w:r>
        <w:rPr>
          <w:rFonts w:hint="eastAsia" w:ascii="仿宋" w:hAnsi="仿宋" w:eastAsia="仿宋" w:cs="仿宋"/>
          <w:spacing w:val="-3"/>
          <w:sz w:val="24"/>
          <w:szCs w:val="24"/>
        </w:rPr>
        <w:t>业可不填报。</w:t>
      </w:r>
    </w:p>
    <w:p w14:paraId="1F538142">
      <w:pPr>
        <w:pStyle w:val="2"/>
        <w:spacing w:before="63" w:line="317" w:lineRule="auto"/>
        <w:ind w:left="18" w:right="113" w:hanging="6"/>
        <w:jc w:val="both"/>
        <w:rPr>
          <w:rFonts w:hint="eastAsia" w:ascii="仿宋" w:hAnsi="仿宋" w:eastAsia="仿宋" w:cs="仿宋"/>
          <w:sz w:val="24"/>
          <w:szCs w:val="24"/>
        </w:rPr>
        <w:sectPr>
          <w:pgSz w:w="11906" w:h="16839"/>
          <w:pgMar w:top="1440" w:right="1080" w:bottom="1440" w:left="1080" w:header="0" w:footer="0" w:gutter="0"/>
          <w:pgNumType w:fmt="decimal"/>
          <w:cols w:space="720" w:num="1"/>
        </w:sectPr>
      </w:pPr>
      <w:r>
        <w:rPr>
          <w:rFonts w:hint="eastAsia" w:ascii="仿宋" w:hAnsi="仿宋" w:eastAsia="仿宋" w:cs="仿宋"/>
          <w:spacing w:val="2"/>
          <w:sz w:val="24"/>
          <w:szCs w:val="24"/>
        </w:rPr>
        <w:t>2、本项目对应中小企业划分标准所属行业为</w:t>
      </w:r>
      <w:r>
        <w:rPr>
          <w:rFonts w:hint="eastAsia" w:ascii="仿宋" w:hAnsi="仿宋" w:eastAsia="仿宋" w:cs="仿宋"/>
          <w:b/>
          <w:bCs/>
          <w:spacing w:val="2"/>
          <w:sz w:val="24"/>
          <w:szCs w:val="24"/>
        </w:rPr>
        <w:t>其他未列明行业</w:t>
      </w:r>
      <w:r>
        <w:rPr>
          <w:rFonts w:hint="eastAsia" w:ascii="仿宋" w:hAnsi="仿宋" w:eastAsia="仿宋" w:cs="仿宋"/>
          <w:spacing w:val="2"/>
          <w:sz w:val="24"/>
          <w:szCs w:val="24"/>
        </w:rPr>
        <w:t>，供应商须按格</w:t>
      </w:r>
      <w:r>
        <w:rPr>
          <w:rFonts w:hint="eastAsia" w:ascii="仿宋" w:hAnsi="仿宋" w:eastAsia="仿宋" w:cs="仿宋"/>
          <w:spacing w:val="1"/>
          <w:sz w:val="24"/>
          <w:szCs w:val="24"/>
        </w:rPr>
        <w:t>式要求真实</w:t>
      </w:r>
      <w:r>
        <w:rPr>
          <w:rFonts w:hint="eastAsia" w:ascii="仿宋" w:hAnsi="仿宋" w:eastAsia="仿宋" w:cs="仿宋"/>
          <w:sz w:val="24"/>
          <w:szCs w:val="24"/>
        </w:rPr>
        <w:t xml:space="preserve"> </w:t>
      </w:r>
      <w:r>
        <w:rPr>
          <w:rFonts w:hint="eastAsia" w:ascii="仿宋" w:hAnsi="仿宋" w:eastAsia="仿宋" w:cs="仿宋"/>
          <w:spacing w:val="12"/>
          <w:sz w:val="24"/>
          <w:szCs w:val="24"/>
        </w:rPr>
        <w:t>填报并提供中小企业声明函，未提供者视为不响应招标文件资格要求，作否决</w:t>
      </w:r>
      <w:r>
        <w:rPr>
          <w:rFonts w:hint="eastAsia" w:ascii="仿宋" w:hAnsi="仿宋" w:eastAsia="仿宋" w:cs="仿宋"/>
          <w:spacing w:val="11"/>
          <w:sz w:val="24"/>
          <w:szCs w:val="24"/>
        </w:rPr>
        <w:t>投标处</w:t>
      </w:r>
      <w:r>
        <w:rPr>
          <w:rFonts w:hint="eastAsia" w:ascii="仿宋" w:hAnsi="仿宋" w:eastAsia="仿宋" w:cs="仿宋"/>
          <w:sz w:val="24"/>
          <w:szCs w:val="24"/>
        </w:rPr>
        <w:t xml:space="preserve"> </w:t>
      </w:r>
      <w:r>
        <w:rPr>
          <w:rFonts w:hint="eastAsia" w:ascii="仿宋" w:hAnsi="仿宋" w:eastAsia="仿宋" w:cs="仿宋"/>
          <w:spacing w:val="-9"/>
          <w:sz w:val="24"/>
          <w:szCs w:val="24"/>
        </w:rPr>
        <w:t>理！</w:t>
      </w:r>
    </w:p>
    <w:p w14:paraId="1E2A60CC">
      <w:pPr>
        <w:pStyle w:val="2"/>
        <w:spacing w:before="101" w:line="228" w:lineRule="auto"/>
        <w:ind w:left="3"/>
        <w:jc w:val="center"/>
        <w:outlineLvl w:val="1"/>
        <w:rPr>
          <w:rFonts w:hint="eastAsia" w:ascii="仿宋" w:hAnsi="仿宋" w:eastAsia="仿宋" w:cs="仿宋"/>
          <w:sz w:val="31"/>
          <w:szCs w:val="31"/>
        </w:rPr>
      </w:pPr>
      <w:r>
        <w:rPr>
          <w:rFonts w:hint="eastAsia" w:ascii="仿宋" w:hAnsi="仿宋" w:eastAsia="仿宋" w:cs="仿宋"/>
          <w:b/>
          <w:bCs/>
          <w:spacing w:val="2"/>
          <w:sz w:val="31"/>
          <w:szCs w:val="31"/>
        </w:rPr>
        <w:t>7.1</w:t>
      </w:r>
      <w:r>
        <w:rPr>
          <w:rFonts w:hint="eastAsia" w:ascii="仿宋" w:hAnsi="仿宋" w:eastAsia="仿宋" w:cs="仿宋"/>
          <w:spacing w:val="-39"/>
          <w:sz w:val="31"/>
          <w:szCs w:val="31"/>
        </w:rPr>
        <w:t xml:space="preserve"> </w:t>
      </w:r>
      <w:r>
        <w:rPr>
          <w:rFonts w:hint="eastAsia" w:ascii="仿宋" w:hAnsi="仿宋" w:eastAsia="仿宋" w:cs="仿宋"/>
          <w:b/>
          <w:bCs/>
          <w:spacing w:val="2"/>
          <w:sz w:val="31"/>
          <w:szCs w:val="31"/>
        </w:rPr>
        <w:t>监狱企业声明函（如有）</w:t>
      </w:r>
    </w:p>
    <w:p w14:paraId="30A0C1E1">
      <w:pPr>
        <w:spacing w:line="243" w:lineRule="auto"/>
        <w:rPr>
          <w:rFonts w:hint="eastAsia" w:ascii="仿宋" w:hAnsi="仿宋" w:eastAsia="仿宋" w:cs="仿宋"/>
          <w:sz w:val="21"/>
        </w:rPr>
      </w:pPr>
    </w:p>
    <w:p w14:paraId="3B7F554E">
      <w:pPr>
        <w:spacing w:line="243" w:lineRule="auto"/>
        <w:rPr>
          <w:rFonts w:hint="eastAsia" w:ascii="仿宋" w:hAnsi="仿宋" w:eastAsia="仿宋" w:cs="仿宋"/>
          <w:sz w:val="21"/>
        </w:rPr>
      </w:pPr>
    </w:p>
    <w:p w14:paraId="0D5BF0ED">
      <w:pPr>
        <w:pStyle w:val="2"/>
        <w:spacing w:before="65" w:line="231" w:lineRule="auto"/>
        <w:ind w:left="407"/>
        <w:jc w:val="center"/>
        <w:outlineLvl w:val="1"/>
        <w:rPr>
          <w:rFonts w:hint="eastAsia" w:ascii="仿宋" w:hAnsi="仿宋" w:eastAsia="仿宋" w:cs="仿宋"/>
          <w:sz w:val="20"/>
          <w:szCs w:val="20"/>
        </w:rPr>
      </w:pPr>
      <w:r>
        <w:rPr>
          <w:rFonts w:hint="eastAsia" w:ascii="仿宋" w:hAnsi="仿宋" w:eastAsia="仿宋" w:cs="仿宋"/>
          <w:spacing w:val="9"/>
          <w:sz w:val="20"/>
          <w:szCs w:val="20"/>
        </w:rPr>
        <w:t>【不属于监狱企业的无需填写、递交】</w:t>
      </w:r>
    </w:p>
    <w:p w14:paraId="271C6C64">
      <w:pPr>
        <w:pStyle w:val="2"/>
        <w:spacing w:before="204" w:line="349" w:lineRule="auto"/>
        <w:ind w:left="1" w:firstLine="480"/>
        <w:jc w:val="both"/>
        <w:rPr>
          <w:rFonts w:hint="eastAsia" w:ascii="仿宋" w:hAnsi="仿宋" w:eastAsia="仿宋" w:cs="仿宋"/>
          <w:sz w:val="24"/>
          <w:szCs w:val="24"/>
        </w:rPr>
      </w:pPr>
      <w:r>
        <w:rPr>
          <w:rFonts w:hint="eastAsia" w:ascii="仿宋" w:hAnsi="仿宋" w:eastAsia="仿宋" w:cs="仿宋"/>
          <w:spacing w:val="-1"/>
          <w:sz w:val="24"/>
          <w:szCs w:val="24"/>
        </w:rPr>
        <w:t>本单位郑重声明，本单位在参加</w:t>
      </w:r>
      <w:r>
        <w:rPr>
          <w:rFonts w:hint="eastAsia" w:ascii="仿宋" w:hAnsi="仿宋" w:eastAsia="仿宋" w:cs="仿宋"/>
          <w:spacing w:val="-1"/>
          <w:sz w:val="24"/>
          <w:szCs w:val="24"/>
          <w:u w:val="single" w:color="auto"/>
        </w:rPr>
        <w:t>（采购人名称）</w:t>
      </w:r>
      <w:r>
        <w:rPr>
          <w:rFonts w:hint="eastAsia" w:ascii="仿宋" w:hAnsi="仿宋" w:eastAsia="仿宋" w:cs="仿宋"/>
          <w:spacing w:val="-1"/>
          <w:sz w:val="24"/>
          <w:szCs w:val="24"/>
        </w:rPr>
        <w:t>的</w:t>
      </w:r>
      <w:r>
        <w:rPr>
          <w:rFonts w:hint="eastAsia" w:ascii="仿宋" w:hAnsi="仿宋" w:eastAsia="仿宋" w:cs="仿宋"/>
          <w:spacing w:val="-1"/>
          <w:sz w:val="24"/>
          <w:szCs w:val="24"/>
          <w:u w:val="single" w:color="auto"/>
        </w:rPr>
        <w:t>（招标项目名称）</w:t>
      </w:r>
      <w:r>
        <w:rPr>
          <w:rFonts w:hint="eastAsia" w:ascii="仿宋" w:hAnsi="仿宋" w:eastAsia="仿宋" w:cs="仿宋"/>
          <w:spacing w:val="-1"/>
          <w:sz w:val="24"/>
          <w:szCs w:val="24"/>
        </w:rPr>
        <w:t>项目采购活动提</w:t>
      </w:r>
      <w:r>
        <w:rPr>
          <w:rFonts w:hint="eastAsia" w:ascii="仿宋" w:hAnsi="仿宋" w:eastAsia="仿宋" w:cs="仿宋"/>
          <w:spacing w:val="11"/>
          <w:sz w:val="24"/>
          <w:szCs w:val="24"/>
        </w:rPr>
        <w:t xml:space="preserve"> </w:t>
      </w:r>
      <w:r>
        <w:rPr>
          <w:rFonts w:hint="eastAsia" w:ascii="仿宋" w:hAnsi="仿宋" w:eastAsia="仿宋" w:cs="仿宋"/>
          <w:spacing w:val="-1"/>
          <w:sz w:val="24"/>
          <w:szCs w:val="24"/>
        </w:rPr>
        <w:t>供以下监狱企业制造的货物（或监狱企业承担的工程、或监狱企业承接的服务</w:t>
      </w:r>
      <w:r>
        <w:rPr>
          <w:rFonts w:hint="eastAsia" w:ascii="仿宋" w:hAnsi="仿宋" w:eastAsia="仿宋" w:cs="仿宋"/>
          <w:spacing w:val="8"/>
          <w:sz w:val="24"/>
          <w:szCs w:val="24"/>
        </w:rPr>
        <w:t>），</w:t>
      </w:r>
      <w:r>
        <w:rPr>
          <w:rFonts w:hint="eastAsia" w:ascii="仿宋" w:hAnsi="仿宋" w:eastAsia="仿宋" w:cs="仿宋"/>
          <w:spacing w:val="-1"/>
          <w:sz w:val="24"/>
          <w:szCs w:val="24"/>
        </w:rPr>
        <w:t>具</w:t>
      </w:r>
      <w:r>
        <w:rPr>
          <w:rFonts w:hint="eastAsia" w:ascii="仿宋" w:hAnsi="仿宋" w:eastAsia="仿宋" w:cs="仿宋"/>
          <w:spacing w:val="-2"/>
          <w:sz w:val="24"/>
          <w:szCs w:val="24"/>
        </w:rPr>
        <w:t>体情</w:t>
      </w:r>
      <w:r>
        <w:rPr>
          <w:rFonts w:hint="eastAsia" w:ascii="仿宋" w:hAnsi="仿宋" w:eastAsia="仿宋" w:cs="仿宋"/>
          <w:sz w:val="24"/>
          <w:szCs w:val="24"/>
        </w:rPr>
        <w:t xml:space="preserve"> </w:t>
      </w:r>
      <w:r>
        <w:rPr>
          <w:rFonts w:hint="eastAsia" w:ascii="仿宋" w:hAnsi="仿宋" w:eastAsia="仿宋" w:cs="仿宋"/>
          <w:spacing w:val="1"/>
          <w:sz w:val="24"/>
          <w:szCs w:val="24"/>
        </w:rPr>
        <w:t>况如下</w:t>
      </w:r>
      <w:r>
        <w:rPr>
          <w:rFonts w:hint="eastAsia" w:ascii="仿宋" w:hAnsi="仿宋" w:eastAsia="仿宋" w:cs="仿宋"/>
          <w:spacing w:val="-17"/>
          <w:sz w:val="24"/>
          <w:szCs w:val="24"/>
        </w:rPr>
        <w:t>：（</w:t>
      </w:r>
      <w:r>
        <w:rPr>
          <w:rFonts w:hint="eastAsia" w:ascii="仿宋" w:hAnsi="仿宋" w:eastAsia="仿宋" w:cs="仿宋"/>
          <w:spacing w:val="1"/>
          <w:sz w:val="24"/>
          <w:szCs w:val="24"/>
        </w:rPr>
        <w:t>按照实际情况勾选或填空）</w:t>
      </w:r>
    </w:p>
    <w:p w14:paraId="2579B5A3">
      <w:pPr>
        <w:pStyle w:val="2"/>
        <w:spacing w:before="37" w:line="345" w:lineRule="auto"/>
        <w:ind w:firstLine="365"/>
        <w:rPr>
          <w:rFonts w:hint="eastAsia" w:ascii="仿宋" w:hAnsi="仿宋" w:eastAsia="仿宋" w:cs="仿宋"/>
          <w:sz w:val="24"/>
          <w:szCs w:val="24"/>
        </w:rPr>
      </w:pPr>
      <w:r>
        <w:rPr>
          <w:rFonts w:hint="eastAsia" w:ascii="仿宋" w:hAnsi="仿宋" w:eastAsia="仿宋" w:cs="仿宋"/>
          <w:spacing w:val="-2"/>
          <w:sz w:val="24"/>
          <w:szCs w:val="24"/>
        </w:rPr>
        <w:t>（1）</w:t>
      </w:r>
      <w:r>
        <w:rPr>
          <w:rFonts w:hint="eastAsia" w:ascii="仿宋" w:hAnsi="仿宋" w:eastAsia="仿宋" w:cs="仿宋"/>
          <w:spacing w:val="-71"/>
          <w:sz w:val="24"/>
          <w:szCs w:val="24"/>
        </w:rPr>
        <w:t xml:space="preserve"> </w:t>
      </w:r>
      <w:r>
        <w:rPr>
          <w:rFonts w:hint="eastAsia" w:ascii="仿宋" w:hAnsi="仿宋" w:eastAsia="仿宋" w:cs="仿宋"/>
          <w:spacing w:val="-2"/>
          <w:sz w:val="24"/>
          <w:szCs w:val="24"/>
        </w:rPr>
        <w:t>□</w:t>
      </w:r>
      <w:r>
        <w:rPr>
          <w:rFonts w:hint="eastAsia" w:ascii="仿宋" w:hAnsi="仿宋" w:eastAsia="仿宋" w:cs="仿宋"/>
          <w:spacing w:val="-2"/>
          <w:sz w:val="24"/>
          <w:szCs w:val="24"/>
          <w:u w:val="single" w:color="auto"/>
        </w:rPr>
        <w:t>（制造商名称）</w:t>
      </w:r>
      <w:r>
        <w:rPr>
          <w:rFonts w:hint="eastAsia" w:ascii="仿宋" w:hAnsi="仿宋" w:eastAsia="仿宋" w:cs="仿宋"/>
          <w:spacing w:val="-2"/>
          <w:sz w:val="24"/>
          <w:szCs w:val="24"/>
        </w:rPr>
        <w:t>属于监狱企业，后附省级以上监狱管理局、戒毒管理局（含</w:t>
      </w:r>
      <w:r>
        <w:rPr>
          <w:rFonts w:hint="eastAsia" w:ascii="仿宋" w:hAnsi="仿宋" w:eastAsia="仿宋" w:cs="仿宋"/>
          <w:spacing w:val="-2"/>
          <w:sz w:val="24"/>
          <w:szCs w:val="24"/>
          <w:lang w:eastAsia="zh-CN"/>
        </w:rPr>
        <w:t>新疆生产建设兵团</w:t>
      </w:r>
      <w:r>
        <w:rPr>
          <w:rFonts w:hint="eastAsia" w:ascii="仿宋" w:hAnsi="仿宋" w:eastAsia="仿宋" w:cs="仿宋"/>
          <w:spacing w:val="-1"/>
          <w:sz w:val="24"/>
          <w:szCs w:val="24"/>
        </w:rPr>
        <w:t>）出具的属于监狱企业的证明文件。</w:t>
      </w:r>
    </w:p>
    <w:p w14:paraId="1F9F2F9F">
      <w:pPr>
        <w:pStyle w:val="2"/>
        <w:spacing w:before="36" w:line="350" w:lineRule="auto"/>
        <w:ind w:firstLine="425"/>
        <w:rPr>
          <w:rFonts w:hint="eastAsia" w:ascii="仿宋" w:hAnsi="仿宋" w:eastAsia="仿宋" w:cs="仿宋"/>
          <w:sz w:val="24"/>
          <w:szCs w:val="24"/>
        </w:rPr>
      </w:pPr>
      <w:r>
        <w:rPr>
          <w:rFonts w:hint="eastAsia" w:ascii="仿宋" w:hAnsi="仿宋" w:eastAsia="仿宋" w:cs="仿宋"/>
          <w:spacing w:val="-2"/>
          <w:sz w:val="24"/>
          <w:szCs w:val="24"/>
        </w:rPr>
        <w:t>（2）□</w:t>
      </w:r>
      <w:r>
        <w:rPr>
          <w:rFonts w:hint="eastAsia" w:ascii="仿宋" w:hAnsi="仿宋" w:eastAsia="仿宋" w:cs="仿宋"/>
          <w:spacing w:val="-2"/>
          <w:sz w:val="24"/>
          <w:szCs w:val="24"/>
          <w:u w:val="single" w:color="auto"/>
        </w:rPr>
        <w:t>（制造商名称）</w:t>
      </w:r>
      <w:r>
        <w:rPr>
          <w:rFonts w:hint="eastAsia" w:ascii="仿宋" w:hAnsi="仿宋" w:eastAsia="仿宋" w:cs="仿宋"/>
          <w:spacing w:val="-2"/>
          <w:sz w:val="24"/>
          <w:szCs w:val="24"/>
        </w:rPr>
        <w:t>属于监狱企业并作为联合体一方，其</w:t>
      </w:r>
      <w:r>
        <w:rPr>
          <w:rFonts w:hint="eastAsia" w:ascii="仿宋" w:hAnsi="仿宋" w:eastAsia="仿宋" w:cs="仿宋"/>
          <w:spacing w:val="-3"/>
          <w:sz w:val="24"/>
          <w:szCs w:val="24"/>
        </w:rPr>
        <w:t>提供协议合同金额占到共</w:t>
      </w:r>
      <w:r>
        <w:rPr>
          <w:rFonts w:hint="eastAsia" w:ascii="仿宋" w:hAnsi="仿宋" w:eastAsia="仿宋" w:cs="仿宋"/>
          <w:sz w:val="24"/>
          <w:szCs w:val="24"/>
        </w:rPr>
        <w:t xml:space="preserve"> </w:t>
      </w:r>
      <w:r>
        <w:rPr>
          <w:rFonts w:hint="eastAsia" w:ascii="仿宋" w:hAnsi="仿宋" w:eastAsia="仿宋" w:cs="仿宋"/>
          <w:spacing w:val="-1"/>
          <w:sz w:val="24"/>
          <w:szCs w:val="24"/>
        </w:rPr>
        <w:t>同投标协议合同总金额的比例为</w:t>
      </w:r>
      <w:r>
        <w:rPr>
          <w:rFonts w:hint="eastAsia" w:ascii="仿宋" w:hAnsi="仿宋" w:eastAsia="仿宋" w:cs="仿宋"/>
          <w:spacing w:val="-1"/>
          <w:sz w:val="24"/>
          <w:szCs w:val="24"/>
          <w:u w:val="single" w:color="auto"/>
        </w:rPr>
        <w:t xml:space="preserve">       </w:t>
      </w:r>
      <w:r>
        <w:rPr>
          <w:rFonts w:hint="eastAsia" w:ascii="仿宋" w:hAnsi="仿宋" w:eastAsia="仿宋" w:cs="仿宋"/>
          <w:spacing w:val="-86"/>
          <w:sz w:val="24"/>
          <w:szCs w:val="24"/>
        </w:rPr>
        <w:t xml:space="preserve"> </w:t>
      </w:r>
      <w:r>
        <w:rPr>
          <w:rFonts w:hint="eastAsia" w:ascii="仿宋" w:hAnsi="仿宋" w:eastAsia="仿宋" w:cs="仿宋"/>
          <w:spacing w:val="-1"/>
          <w:sz w:val="24"/>
          <w:szCs w:val="24"/>
        </w:rPr>
        <w:t>。后附省级以上监狱管理局</w:t>
      </w:r>
      <w:r>
        <w:rPr>
          <w:rFonts w:hint="eastAsia" w:ascii="仿宋" w:hAnsi="仿宋" w:eastAsia="仿宋" w:cs="仿宋"/>
          <w:spacing w:val="-2"/>
          <w:sz w:val="24"/>
          <w:szCs w:val="24"/>
        </w:rPr>
        <w:t>、戒毒管理局（含新</w:t>
      </w:r>
      <w:r>
        <w:rPr>
          <w:rFonts w:hint="eastAsia" w:ascii="仿宋" w:hAnsi="仿宋" w:eastAsia="仿宋" w:cs="仿宋"/>
          <w:sz w:val="24"/>
          <w:szCs w:val="24"/>
        </w:rPr>
        <w:t xml:space="preserve">  </w:t>
      </w:r>
      <w:r>
        <w:rPr>
          <w:rFonts w:hint="eastAsia" w:ascii="仿宋" w:hAnsi="仿宋" w:eastAsia="仿宋" w:cs="仿宋"/>
          <w:spacing w:val="-1"/>
          <w:sz w:val="24"/>
          <w:szCs w:val="24"/>
        </w:rPr>
        <w:t>疆生产建设兵团）出具的属于监狱企业的证明文件。</w:t>
      </w:r>
    </w:p>
    <w:p w14:paraId="57D4A4BD">
      <w:pPr>
        <w:pStyle w:val="2"/>
        <w:spacing w:before="37" w:line="349" w:lineRule="auto"/>
        <w:ind w:left="2" w:firstLine="423"/>
        <w:rPr>
          <w:rFonts w:hint="eastAsia" w:ascii="仿宋" w:hAnsi="仿宋" w:eastAsia="仿宋" w:cs="仿宋"/>
          <w:sz w:val="24"/>
          <w:szCs w:val="24"/>
        </w:rPr>
      </w:pPr>
      <w:r>
        <w:rPr>
          <w:rFonts w:hint="eastAsia" w:ascii="仿宋" w:hAnsi="仿宋" w:eastAsia="仿宋" w:cs="仿宋"/>
          <w:spacing w:val="-2"/>
          <w:sz w:val="24"/>
          <w:szCs w:val="24"/>
        </w:rPr>
        <w:t>（3）□</w:t>
      </w:r>
      <w:r>
        <w:rPr>
          <w:rFonts w:hint="eastAsia" w:ascii="仿宋" w:hAnsi="仿宋" w:eastAsia="仿宋" w:cs="仿宋"/>
          <w:spacing w:val="-2"/>
          <w:sz w:val="24"/>
          <w:szCs w:val="24"/>
          <w:u w:val="single" w:color="auto"/>
        </w:rPr>
        <w:t>（制造商名称）</w:t>
      </w:r>
      <w:r>
        <w:rPr>
          <w:rFonts w:hint="eastAsia" w:ascii="仿宋" w:hAnsi="仿宋" w:eastAsia="仿宋" w:cs="仿宋"/>
          <w:spacing w:val="-2"/>
          <w:sz w:val="24"/>
          <w:szCs w:val="24"/>
        </w:rPr>
        <w:t>属于监狱企业并作为分包方，其提供</w:t>
      </w:r>
      <w:r>
        <w:rPr>
          <w:rFonts w:hint="eastAsia" w:ascii="仿宋" w:hAnsi="仿宋" w:eastAsia="仿宋" w:cs="仿宋"/>
          <w:spacing w:val="-3"/>
          <w:sz w:val="24"/>
          <w:szCs w:val="24"/>
        </w:rPr>
        <w:t>协议合同金额占到分包意</w:t>
      </w:r>
      <w:r>
        <w:rPr>
          <w:rFonts w:hint="eastAsia" w:ascii="仿宋" w:hAnsi="仿宋" w:eastAsia="仿宋" w:cs="仿宋"/>
          <w:sz w:val="24"/>
          <w:szCs w:val="24"/>
        </w:rPr>
        <w:t xml:space="preserve"> </w:t>
      </w:r>
      <w:r>
        <w:rPr>
          <w:rFonts w:hint="eastAsia" w:ascii="仿宋" w:hAnsi="仿宋" w:eastAsia="仿宋" w:cs="仿宋"/>
          <w:spacing w:val="-1"/>
          <w:sz w:val="24"/>
          <w:szCs w:val="24"/>
        </w:rPr>
        <w:t>向协议合同总金额的比例为</w:t>
      </w:r>
      <w:r>
        <w:rPr>
          <w:rFonts w:hint="eastAsia" w:ascii="仿宋" w:hAnsi="仿宋" w:eastAsia="仿宋" w:cs="仿宋"/>
          <w:spacing w:val="-1"/>
          <w:sz w:val="24"/>
          <w:szCs w:val="24"/>
          <w:u w:val="single" w:color="auto"/>
        </w:rPr>
        <w:t xml:space="preserve">       </w:t>
      </w:r>
      <w:r>
        <w:rPr>
          <w:rFonts w:hint="eastAsia" w:ascii="仿宋" w:hAnsi="仿宋" w:eastAsia="仿宋" w:cs="仿宋"/>
          <w:spacing w:val="-85"/>
          <w:sz w:val="24"/>
          <w:szCs w:val="24"/>
        </w:rPr>
        <w:t xml:space="preserve"> </w:t>
      </w:r>
      <w:r>
        <w:rPr>
          <w:rFonts w:hint="eastAsia" w:ascii="仿宋" w:hAnsi="仿宋" w:eastAsia="仿宋" w:cs="仿宋"/>
          <w:spacing w:val="-1"/>
          <w:sz w:val="24"/>
          <w:szCs w:val="24"/>
        </w:rPr>
        <w:t>。后附省级以上监狱管理</w:t>
      </w:r>
      <w:r>
        <w:rPr>
          <w:rFonts w:hint="eastAsia" w:ascii="仿宋" w:hAnsi="仿宋" w:eastAsia="仿宋" w:cs="仿宋"/>
          <w:spacing w:val="-2"/>
          <w:sz w:val="24"/>
          <w:szCs w:val="24"/>
        </w:rPr>
        <w:t>局、戒毒管理局（含新疆生</w:t>
      </w:r>
      <w:r>
        <w:rPr>
          <w:rFonts w:hint="eastAsia" w:ascii="仿宋" w:hAnsi="仿宋" w:eastAsia="仿宋" w:cs="仿宋"/>
          <w:sz w:val="24"/>
          <w:szCs w:val="24"/>
        </w:rPr>
        <w:t xml:space="preserve">  </w:t>
      </w:r>
      <w:r>
        <w:rPr>
          <w:rFonts w:hint="eastAsia" w:ascii="仿宋" w:hAnsi="仿宋" w:eastAsia="仿宋" w:cs="仿宋"/>
          <w:spacing w:val="-1"/>
          <w:sz w:val="24"/>
          <w:szCs w:val="24"/>
        </w:rPr>
        <w:t>产建设兵团）出具的属于监狱企业的证明文件。</w:t>
      </w:r>
    </w:p>
    <w:p w14:paraId="680120E2">
      <w:pPr>
        <w:pStyle w:val="2"/>
        <w:spacing w:before="37" w:line="220" w:lineRule="auto"/>
        <w:ind w:left="481"/>
        <w:rPr>
          <w:rFonts w:hint="eastAsia" w:ascii="仿宋" w:hAnsi="仿宋" w:eastAsia="仿宋" w:cs="仿宋"/>
          <w:sz w:val="24"/>
          <w:szCs w:val="24"/>
        </w:rPr>
      </w:pPr>
      <w:r>
        <w:rPr>
          <w:rFonts w:hint="eastAsia" w:ascii="仿宋" w:hAnsi="仿宋" w:eastAsia="仿宋" w:cs="仿宋"/>
          <w:spacing w:val="-1"/>
          <w:sz w:val="24"/>
          <w:szCs w:val="24"/>
        </w:rPr>
        <w:t>本单位对上述声明的真实性负责。如有虚假，将依法承担相应责任。</w:t>
      </w:r>
    </w:p>
    <w:p w14:paraId="6836840D">
      <w:pPr>
        <w:spacing w:line="244" w:lineRule="auto"/>
        <w:rPr>
          <w:rFonts w:hint="eastAsia" w:ascii="仿宋" w:hAnsi="仿宋" w:eastAsia="仿宋" w:cs="仿宋"/>
          <w:sz w:val="21"/>
        </w:rPr>
      </w:pPr>
    </w:p>
    <w:p w14:paraId="24CDFE3A">
      <w:pPr>
        <w:spacing w:line="244" w:lineRule="auto"/>
        <w:rPr>
          <w:rFonts w:hint="eastAsia" w:ascii="仿宋" w:hAnsi="仿宋" w:eastAsia="仿宋" w:cs="仿宋"/>
          <w:sz w:val="21"/>
        </w:rPr>
      </w:pPr>
    </w:p>
    <w:p w14:paraId="2133CA6E">
      <w:pPr>
        <w:spacing w:line="244" w:lineRule="auto"/>
        <w:rPr>
          <w:rFonts w:hint="eastAsia" w:ascii="仿宋" w:hAnsi="仿宋" w:eastAsia="仿宋" w:cs="仿宋"/>
          <w:sz w:val="21"/>
        </w:rPr>
      </w:pPr>
    </w:p>
    <w:p w14:paraId="407F945E">
      <w:pPr>
        <w:spacing w:line="245" w:lineRule="auto"/>
        <w:rPr>
          <w:rFonts w:hint="eastAsia" w:ascii="仿宋" w:hAnsi="仿宋" w:eastAsia="仿宋" w:cs="仿宋"/>
          <w:sz w:val="21"/>
        </w:rPr>
      </w:pPr>
    </w:p>
    <w:p w14:paraId="146D36B9">
      <w:pPr>
        <w:spacing w:line="245" w:lineRule="auto"/>
        <w:rPr>
          <w:rFonts w:hint="eastAsia" w:ascii="仿宋" w:hAnsi="仿宋" w:eastAsia="仿宋" w:cs="仿宋"/>
          <w:sz w:val="21"/>
        </w:rPr>
      </w:pPr>
    </w:p>
    <w:p w14:paraId="6A5EE1F4">
      <w:pPr>
        <w:spacing w:line="245" w:lineRule="auto"/>
        <w:rPr>
          <w:rFonts w:hint="eastAsia" w:ascii="仿宋" w:hAnsi="仿宋" w:eastAsia="仿宋" w:cs="仿宋"/>
          <w:sz w:val="21"/>
        </w:rPr>
      </w:pPr>
    </w:p>
    <w:p w14:paraId="3CE59246">
      <w:pPr>
        <w:spacing w:line="245" w:lineRule="auto"/>
        <w:rPr>
          <w:rFonts w:hint="eastAsia" w:ascii="仿宋" w:hAnsi="仿宋" w:eastAsia="仿宋" w:cs="仿宋"/>
          <w:sz w:val="21"/>
        </w:rPr>
      </w:pPr>
    </w:p>
    <w:p w14:paraId="0A6C689E">
      <w:pPr>
        <w:spacing w:line="245" w:lineRule="auto"/>
        <w:rPr>
          <w:rFonts w:hint="eastAsia" w:ascii="仿宋" w:hAnsi="仿宋" w:eastAsia="仿宋" w:cs="仿宋"/>
          <w:sz w:val="21"/>
        </w:rPr>
      </w:pPr>
    </w:p>
    <w:p w14:paraId="0060E4C4">
      <w:pPr>
        <w:pStyle w:val="2"/>
        <w:spacing w:before="79" w:line="346" w:lineRule="auto"/>
        <w:ind w:left="5330" w:right="1973" w:hanging="45"/>
        <w:rPr>
          <w:rFonts w:hint="eastAsia" w:ascii="仿宋" w:hAnsi="仿宋" w:eastAsia="仿宋" w:cs="仿宋"/>
          <w:sz w:val="24"/>
          <w:szCs w:val="24"/>
        </w:rPr>
      </w:pPr>
      <w:r>
        <w:rPr>
          <w:rFonts w:hint="eastAsia" w:ascii="仿宋" w:hAnsi="仿宋" w:eastAsia="仿宋" w:cs="仿宋"/>
          <w:spacing w:val="-3"/>
          <w:sz w:val="24"/>
          <w:szCs w:val="24"/>
        </w:rPr>
        <w:t>单位名称（盖章</w:t>
      </w:r>
      <w:r>
        <w:rPr>
          <w:rFonts w:hint="eastAsia" w:ascii="仿宋" w:hAnsi="仿宋" w:eastAsia="仿宋" w:cs="仿宋"/>
          <w:spacing w:val="-30"/>
          <w:sz w:val="24"/>
          <w:szCs w:val="24"/>
        </w:rPr>
        <w:t>）：</w:t>
      </w:r>
      <w:r>
        <w:rPr>
          <w:rFonts w:hint="eastAsia" w:ascii="仿宋" w:hAnsi="仿宋" w:eastAsia="仿宋" w:cs="仿宋"/>
          <w:sz w:val="24"/>
          <w:szCs w:val="24"/>
        </w:rPr>
        <w:t xml:space="preserve"> </w:t>
      </w:r>
    </w:p>
    <w:p w14:paraId="0C0CC6D1">
      <w:pPr>
        <w:pStyle w:val="2"/>
        <w:spacing w:before="79" w:line="346" w:lineRule="auto"/>
        <w:ind w:left="5330" w:right="1973" w:hanging="45"/>
        <w:rPr>
          <w:rFonts w:hint="eastAsia" w:ascii="仿宋" w:hAnsi="仿宋" w:eastAsia="仿宋" w:cs="仿宋"/>
          <w:sz w:val="24"/>
          <w:szCs w:val="24"/>
        </w:rPr>
      </w:pPr>
      <w:r>
        <w:rPr>
          <w:rFonts w:hint="eastAsia" w:ascii="仿宋" w:hAnsi="仿宋" w:eastAsia="仿宋" w:cs="仿宋"/>
          <w:spacing w:val="-28"/>
          <w:sz w:val="24"/>
          <w:szCs w:val="24"/>
        </w:rPr>
        <w:t>日</w:t>
      </w:r>
      <w:r>
        <w:rPr>
          <w:rFonts w:hint="eastAsia" w:ascii="仿宋" w:hAnsi="仿宋" w:eastAsia="仿宋" w:cs="仿宋"/>
          <w:spacing w:val="8"/>
          <w:sz w:val="24"/>
          <w:szCs w:val="24"/>
        </w:rPr>
        <w:t xml:space="preserve">  </w:t>
      </w:r>
      <w:r>
        <w:rPr>
          <w:rFonts w:hint="eastAsia" w:ascii="仿宋" w:hAnsi="仿宋" w:eastAsia="仿宋" w:cs="仿宋"/>
          <w:spacing w:val="-28"/>
          <w:sz w:val="24"/>
          <w:szCs w:val="24"/>
        </w:rPr>
        <w:t>期：</w:t>
      </w:r>
    </w:p>
    <w:p w14:paraId="28D29DAC">
      <w:pPr>
        <w:spacing w:line="346" w:lineRule="auto"/>
        <w:rPr>
          <w:rFonts w:hint="eastAsia" w:ascii="仿宋" w:hAnsi="仿宋" w:eastAsia="仿宋" w:cs="仿宋"/>
          <w:sz w:val="24"/>
          <w:szCs w:val="24"/>
        </w:rPr>
        <w:sectPr>
          <w:pgSz w:w="11906" w:h="16839"/>
          <w:pgMar w:top="1440" w:right="1080" w:bottom="1440" w:left="1080" w:header="0" w:footer="0" w:gutter="0"/>
          <w:pgNumType w:fmt="decimal"/>
          <w:cols w:space="720" w:num="1"/>
        </w:sectPr>
      </w:pPr>
    </w:p>
    <w:p w14:paraId="499EAD64">
      <w:pPr>
        <w:pStyle w:val="2"/>
        <w:spacing w:before="101" w:line="226" w:lineRule="auto"/>
        <w:ind w:left="7"/>
        <w:jc w:val="center"/>
        <w:outlineLvl w:val="2"/>
        <w:rPr>
          <w:rFonts w:hint="eastAsia" w:ascii="仿宋" w:hAnsi="仿宋" w:eastAsia="仿宋" w:cs="仿宋"/>
          <w:sz w:val="31"/>
          <w:szCs w:val="31"/>
        </w:rPr>
      </w:pPr>
      <w:r>
        <w:rPr>
          <w:rFonts w:hint="eastAsia" w:ascii="仿宋" w:hAnsi="仿宋" w:eastAsia="仿宋" w:cs="仿宋"/>
          <w:b/>
          <w:bCs/>
          <w:spacing w:val="4"/>
          <w:sz w:val="31"/>
          <w:szCs w:val="31"/>
        </w:rPr>
        <w:t>7.2</w:t>
      </w:r>
      <w:r>
        <w:rPr>
          <w:rFonts w:hint="eastAsia" w:ascii="仿宋" w:hAnsi="仿宋" w:eastAsia="仿宋" w:cs="仿宋"/>
          <w:spacing w:val="-52"/>
          <w:sz w:val="31"/>
          <w:szCs w:val="31"/>
        </w:rPr>
        <w:t xml:space="preserve"> </w:t>
      </w:r>
      <w:r>
        <w:rPr>
          <w:rFonts w:hint="eastAsia" w:ascii="仿宋" w:hAnsi="仿宋" w:eastAsia="仿宋" w:cs="仿宋"/>
          <w:b/>
          <w:bCs/>
          <w:spacing w:val="4"/>
          <w:sz w:val="31"/>
          <w:szCs w:val="31"/>
        </w:rPr>
        <w:t>残疾人福利性单位声明函（如有）</w:t>
      </w:r>
    </w:p>
    <w:p w14:paraId="291B2928">
      <w:pPr>
        <w:spacing w:line="245" w:lineRule="auto"/>
        <w:rPr>
          <w:rFonts w:hint="eastAsia" w:ascii="仿宋" w:hAnsi="仿宋" w:eastAsia="仿宋" w:cs="仿宋"/>
          <w:sz w:val="21"/>
        </w:rPr>
      </w:pPr>
    </w:p>
    <w:p w14:paraId="2D192CF6">
      <w:pPr>
        <w:spacing w:line="245" w:lineRule="auto"/>
        <w:rPr>
          <w:rFonts w:hint="eastAsia" w:ascii="仿宋" w:hAnsi="仿宋" w:eastAsia="仿宋" w:cs="仿宋"/>
          <w:sz w:val="21"/>
        </w:rPr>
      </w:pPr>
    </w:p>
    <w:p w14:paraId="467E64D3">
      <w:pPr>
        <w:pStyle w:val="2"/>
        <w:spacing w:before="65" w:line="229" w:lineRule="auto"/>
        <w:ind w:left="411"/>
        <w:jc w:val="center"/>
        <w:outlineLvl w:val="1"/>
        <w:rPr>
          <w:rFonts w:hint="eastAsia" w:ascii="仿宋" w:hAnsi="仿宋" w:eastAsia="仿宋" w:cs="仿宋"/>
          <w:sz w:val="20"/>
          <w:szCs w:val="20"/>
        </w:rPr>
      </w:pPr>
      <w:r>
        <w:rPr>
          <w:rFonts w:hint="eastAsia" w:ascii="仿宋" w:hAnsi="仿宋" w:eastAsia="仿宋" w:cs="仿宋"/>
          <w:spacing w:val="9"/>
          <w:sz w:val="20"/>
          <w:szCs w:val="20"/>
        </w:rPr>
        <w:t>【不属于残疾人福利单位的无需填写、递交】</w:t>
      </w:r>
    </w:p>
    <w:p w14:paraId="3549CF44">
      <w:pPr>
        <w:keepNext w:val="0"/>
        <w:keepLines w:val="0"/>
        <w:pageBreakBefore w:val="0"/>
        <w:widowControl w:val="0"/>
        <w:kinsoku/>
        <w:wordWrap/>
        <w:overflowPunct w:val="0"/>
        <w:topLinePunct w:val="0"/>
        <w:autoSpaceDE w:val="0"/>
        <w:autoSpaceDN w:val="0"/>
        <w:bidi w:val="0"/>
        <w:adjustRightInd/>
        <w:snapToGrid/>
        <w:spacing w:line="282" w:lineRule="auto"/>
        <w:jc w:val="left"/>
        <w:textAlignment w:val="auto"/>
        <w:rPr>
          <w:rFonts w:hint="eastAsia" w:ascii="仿宋" w:hAnsi="仿宋" w:eastAsia="仿宋" w:cs="仿宋"/>
          <w:spacing w:val="-1"/>
          <w:kern w:val="2"/>
          <w:sz w:val="24"/>
          <w:szCs w:val="24"/>
          <w:lang w:val="en-US" w:eastAsia="zh-CN" w:bidi="ar-SA"/>
        </w:rPr>
      </w:pPr>
    </w:p>
    <w:p w14:paraId="43DE6C32">
      <w:pPr>
        <w:pStyle w:val="2"/>
        <w:keepNext w:val="0"/>
        <w:keepLines w:val="0"/>
        <w:pageBreakBefore w:val="0"/>
        <w:widowControl w:val="0"/>
        <w:kinsoku/>
        <w:wordWrap/>
        <w:overflowPunct w:val="0"/>
        <w:topLinePunct w:val="0"/>
        <w:autoSpaceDE w:val="0"/>
        <w:autoSpaceDN w:val="0"/>
        <w:bidi w:val="0"/>
        <w:adjustRightInd/>
        <w:snapToGrid/>
        <w:spacing w:before="65" w:line="520" w:lineRule="exact"/>
        <w:ind w:right="1" w:firstLine="476" w:firstLineChars="200"/>
        <w:jc w:val="left"/>
        <w:textAlignment w:val="auto"/>
        <w:outlineLvl w:val="1"/>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本单位郑重声明，根据《财政部 民政部 中国残疾人联合会关于促进残疾人就业政府采购政策的通知》（财库〔2017〕141 号）的规定，本单位为符合条件的残疾人福利性单位，且本单位参加</w:t>
      </w:r>
      <w:r>
        <w:rPr>
          <w:rFonts w:hint="eastAsia" w:ascii="仿宋" w:hAnsi="仿宋" w:eastAsia="仿宋" w:cs="仿宋"/>
          <w:spacing w:val="-1"/>
          <w:kern w:val="2"/>
          <w:sz w:val="24"/>
          <w:szCs w:val="24"/>
          <w:u w:val="single"/>
          <w:lang w:val="en-US" w:eastAsia="zh-CN" w:bidi="ar-SA"/>
        </w:rPr>
        <w:t xml:space="preserve">     </w:t>
      </w:r>
      <w:r>
        <w:rPr>
          <w:rFonts w:hint="eastAsia" w:ascii="仿宋" w:hAnsi="仿宋" w:eastAsia="仿宋" w:cs="仿宋"/>
          <w:spacing w:val="-1"/>
          <w:kern w:val="2"/>
          <w:sz w:val="24"/>
          <w:szCs w:val="24"/>
          <w:u w:val="single"/>
          <w:lang w:val="en-US" w:eastAsia="zh-CN" w:bidi="ar-SA"/>
        </w:rPr>
        <w:tab/>
      </w:r>
      <w:r>
        <w:rPr>
          <w:rFonts w:hint="eastAsia" w:ascii="仿宋" w:hAnsi="仿宋" w:eastAsia="仿宋" w:cs="仿宋"/>
          <w:spacing w:val="-1"/>
          <w:kern w:val="2"/>
          <w:sz w:val="24"/>
          <w:szCs w:val="24"/>
          <w:u w:val="single"/>
          <w:lang w:val="en-US" w:eastAsia="zh-CN" w:bidi="ar-SA"/>
        </w:rPr>
        <w:t xml:space="preserve"> </w:t>
      </w:r>
      <w:r>
        <w:rPr>
          <w:rFonts w:hint="eastAsia" w:ascii="仿宋" w:hAnsi="仿宋" w:eastAsia="仿宋" w:cs="仿宋"/>
          <w:spacing w:val="-1"/>
          <w:kern w:val="2"/>
          <w:sz w:val="24"/>
          <w:szCs w:val="24"/>
          <w:lang w:val="en-US" w:eastAsia="zh-CN" w:bidi="ar-SA"/>
        </w:rPr>
        <w:t>单位的</w:t>
      </w:r>
      <w:r>
        <w:rPr>
          <w:rFonts w:hint="eastAsia" w:ascii="仿宋" w:hAnsi="仿宋" w:eastAsia="仿宋" w:cs="仿宋"/>
          <w:spacing w:val="-1"/>
          <w:kern w:val="2"/>
          <w:sz w:val="24"/>
          <w:szCs w:val="24"/>
          <w:u w:val="single"/>
          <w:lang w:val="en-US" w:eastAsia="zh-CN" w:bidi="ar-SA"/>
        </w:rPr>
        <w:t xml:space="preserve">           </w:t>
      </w:r>
      <w:r>
        <w:rPr>
          <w:rFonts w:hint="eastAsia" w:ascii="仿宋" w:hAnsi="仿宋" w:eastAsia="仿宋" w:cs="仿宋"/>
          <w:spacing w:val="-1"/>
          <w:kern w:val="2"/>
          <w:sz w:val="24"/>
          <w:szCs w:val="24"/>
          <w:lang w:val="en-US" w:eastAsia="zh-CN" w:bidi="ar-SA"/>
        </w:rPr>
        <w:t>项目采购活动提供本单位制造的货物（由本单位承担工程/提供服务），或者提供其他残疾人福利性单位制造的货物（不包括使用非残疾人福利性单位注册商标的货物）。</w:t>
      </w:r>
    </w:p>
    <w:p w14:paraId="28C3DA19">
      <w:pPr>
        <w:pStyle w:val="2"/>
        <w:keepNext w:val="0"/>
        <w:keepLines w:val="0"/>
        <w:pageBreakBefore w:val="0"/>
        <w:widowControl w:val="0"/>
        <w:kinsoku/>
        <w:wordWrap/>
        <w:overflowPunct w:val="0"/>
        <w:topLinePunct w:val="0"/>
        <w:autoSpaceDE w:val="0"/>
        <w:autoSpaceDN w:val="0"/>
        <w:bidi w:val="0"/>
        <w:adjustRightInd/>
        <w:snapToGrid/>
        <w:spacing w:before="37" w:line="520" w:lineRule="exact"/>
        <w:ind w:left="423"/>
        <w:jc w:val="left"/>
        <w:textAlignment w:val="auto"/>
        <w:outlineLvl w:val="1"/>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本单位对上述声明的真实性负责。如有虚假，将依法承担相应责任。</w:t>
      </w:r>
    </w:p>
    <w:p w14:paraId="76C5DF00">
      <w:pPr>
        <w:spacing w:line="258" w:lineRule="auto"/>
        <w:rPr>
          <w:rFonts w:hint="eastAsia" w:ascii="仿宋" w:hAnsi="仿宋" w:eastAsia="仿宋" w:cs="仿宋"/>
          <w:sz w:val="21"/>
        </w:rPr>
      </w:pPr>
    </w:p>
    <w:p w14:paraId="283AD558">
      <w:pPr>
        <w:spacing w:line="259" w:lineRule="auto"/>
        <w:rPr>
          <w:rFonts w:hint="eastAsia" w:ascii="仿宋" w:hAnsi="仿宋" w:eastAsia="仿宋" w:cs="仿宋"/>
          <w:sz w:val="21"/>
        </w:rPr>
      </w:pPr>
    </w:p>
    <w:p w14:paraId="6FCBE27D">
      <w:pPr>
        <w:spacing w:line="259" w:lineRule="auto"/>
        <w:rPr>
          <w:rFonts w:hint="eastAsia" w:ascii="仿宋" w:hAnsi="仿宋" w:eastAsia="仿宋" w:cs="仿宋"/>
          <w:sz w:val="21"/>
        </w:rPr>
      </w:pPr>
    </w:p>
    <w:p w14:paraId="64E54250">
      <w:pPr>
        <w:pStyle w:val="2"/>
        <w:keepNext w:val="0"/>
        <w:keepLines w:val="0"/>
        <w:pageBreakBefore w:val="0"/>
        <w:widowControl w:val="0"/>
        <w:kinsoku/>
        <w:wordWrap/>
        <w:overflowPunct/>
        <w:topLinePunct w:val="0"/>
        <w:autoSpaceDE/>
        <w:autoSpaceDN/>
        <w:bidi w:val="0"/>
        <w:adjustRightInd/>
        <w:snapToGrid/>
        <w:spacing w:after="0" w:line="346" w:lineRule="auto"/>
        <w:ind w:left="45" w:right="0" w:hanging="45"/>
        <w:jc w:val="left"/>
        <w:textAlignment w:val="auto"/>
        <w:rPr>
          <w:rFonts w:hint="eastAsia" w:ascii="仿宋" w:hAnsi="仿宋" w:eastAsia="仿宋" w:cs="仿宋"/>
          <w:spacing w:val="-3"/>
          <w:sz w:val="24"/>
          <w:szCs w:val="24"/>
        </w:rPr>
      </w:pPr>
      <w:r>
        <w:rPr>
          <w:rFonts w:hint="eastAsia" w:ascii="仿宋" w:hAnsi="仿宋" w:eastAsia="仿宋" w:cs="仿宋"/>
          <w:spacing w:val="-3"/>
          <w:sz w:val="24"/>
          <w:szCs w:val="24"/>
        </w:rPr>
        <w:t>单位名称（盖章）：</w:t>
      </w:r>
    </w:p>
    <w:p w14:paraId="395784F3">
      <w:pPr>
        <w:pStyle w:val="2"/>
        <w:keepNext w:val="0"/>
        <w:keepLines w:val="0"/>
        <w:pageBreakBefore w:val="0"/>
        <w:widowControl w:val="0"/>
        <w:kinsoku/>
        <w:wordWrap/>
        <w:overflowPunct/>
        <w:topLinePunct w:val="0"/>
        <w:autoSpaceDE/>
        <w:autoSpaceDN/>
        <w:bidi w:val="0"/>
        <w:adjustRightInd/>
        <w:snapToGrid/>
        <w:spacing w:after="0" w:line="346" w:lineRule="auto"/>
        <w:ind w:left="45" w:right="0" w:hanging="45"/>
        <w:jc w:val="left"/>
        <w:textAlignment w:val="auto"/>
        <w:rPr>
          <w:rFonts w:hint="eastAsia" w:ascii="仿宋" w:hAnsi="仿宋" w:eastAsia="仿宋" w:cs="仿宋"/>
          <w:spacing w:val="-3"/>
          <w:sz w:val="24"/>
          <w:szCs w:val="24"/>
        </w:rPr>
      </w:pPr>
    </w:p>
    <w:p w14:paraId="4477EE38">
      <w:pPr>
        <w:pStyle w:val="2"/>
        <w:keepNext w:val="0"/>
        <w:keepLines w:val="0"/>
        <w:pageBreakBefore w:val="0"/>
        <w:widowControl w:val="0"/>
        <w:kinsoku/>
        <w:wordWrap/>
        <w:overflowPunct/>
        <w:topLinePunct w:val="0"/>
        <w:autoSpaceDE/>
        <w:autoSpaceDN/>
        <w:bidi w:val="0"/>
        <w:adjustRightInd/>
        <w:snapToGrid/>
        <w:spacing w:after="0" w:line="346" w:lineRule="auto"/>
        <w:ind w:left="45" w:right="0" w:hanging="45"/>
        <w:jc w:val="left"/>
        <w:textAlignment w:val="auto"/>
        <w:rPr>
          <w:rFonts w:hint="eastAsia" w:ascii="仿宋" w:hAnsi="仿宋" w:eastAsia="仿宋" w:cs="仿宋"/>
          <w:spacing w:val="-3"/>
          <w:sz w:val="24"/>
          <w:szCs w:val="24"/>
        </w:rPr>
      </w:pPr>
      <w:r>
        <w:rPr>
          <w:rFonts w:hint="eastAsia" w:ascii="仿宋" w:hAnsi="仿宋" w:eastAsia="仿宋" w:cs="仿宋"/>
          <w:spacing w:val="-3"/>
          <w:sz w:val="24"/>
          <w:szCs w:val="24"/>
        </w:rPr>
        <w:t>日  期：</w:t>
      </w:r>
    </w:p>
    <w:p w14:paraId="46842871">
      <w:pPr>
        <w:spacing w:line="306" w:lineRule="auto"/>
        <w:rPr>
          <w:rFonts w:hint="eastAsia" w:ascii="仿宋" w:hAnsi="仿宋" w:eastAsia="仿宋" w:cs="仿宋"/>
          <w:spacing w:val="10"/>
          <w:kern w:val="2"/>
          <w:sz w:val="20"/>
          <w:szCs w:val="20"/>
          <w:lang w:val="en-US" w:eastAsia="zh-CN" w:bidi="ar-SA"/>
        </w:rPr>
      </w:pPr>
    </w:p>
    <w:p w14:paraId="474DC7BE">
      <w:pPr>
        <w:pStyle w:val="2"/>
        <w:spacing w:before="65" w:line="231" w:lineRule="auto"/>
        <w:ind w:left="423"/>
        <w:outlineLvl w:val="1"/>
        <w:rPr>
          <w:rFonts w:hint="eastAsia" w:ascii="仿宋" w:hAnsi="仿宋" w:eastAsia="仿宋" w:cs="仿宋"/>
          <w:spacing w:val="10"/>
          <w:kern w:val="2"/>
          <w:sz w:val="20"/>
          <w:szCs w:val="20"/>
          <w:lang w:val="en-US" w:eastAsia="zh-CN" w:bidi="ar-SA"/>
        </w:rPr>
      </w:pPr>
      <w:r>
        <w:rPr>
          <w:rFonts w:hint="eastAsia" w:ascii="仿宋" w:hAnsi="仿宋" w:eastAsia="仿宋" w:cs="仿宋"/>
          <w:spacing w:val="10"/>
          <w:kern w:val="2"/>
          <w:sz w:val="20"/>
          <w:szCs w:val="20"/>
          <w:lang w:val="en-US" w:eastAsia="zh-CN" w:bidi="ar-SA"/>
        </w:rPr>
        <w:t>扶持政策说明：</w:t>
      </w:r>
    </w:p>
    <w:p w14:paraId="77C0F72B">
      <w:pPr>
        <w:spacing w:line="307" w:lineRule="auto"/>
        <w:rPr>
          <w:rFonts w:hint="eastAsia" w:ascii="仿宋" w:hAnsi="仿宋" w:eastAsia="仿宋" w:cs="仿宋"/>
          <w:spacing w:val="10"/>
          <w:kern w:val="2"/>
          <w:sz w:val="20"/>
          <w:szCs w:val="20"/>
          <w:lang w:val="en-US" w:eastAsia="zh-CN" w:bidi="ar-SA"/>
        </w:rPr>
      </w:pPr>
    </w:p>
    <w:p w14:paraId="2FB66414">
      <w:pPr>
        <w:pStyle w:val="2"/>
        <w:keepNext w:val="0"/>
        <w:keepLines w:val="0"/>
        <w:pageBreakBefore w:val="0"/>
        <w:widowControl w:val="0"/>
        <w:kinsoku/>
        <w:wordWrap/>
        <w:overflowPunct/>
        <w:topLinePunct w:val="0"/>
        <w:autoSpaceDE/>
        <w:autoSpaceDN/>
        <w:bidi w:val="0"/>
        <w:adjustRightInd/>
        <w:snapToGrid/>
        <w:spacing w:after="0" w:line="240" w:lineRule="auto"/>
        <w:ind w:left="0" w:right="0" w:firstLine="420" w:firstLineChars="0"/>
        <w:textAlignment w:val="auto"/>
        <w:rPr>
          <w:rFonts w:hint="eastAsia" w:ascii="仿宋" w:hAnsi="仿宋" w:eastAsia="仿宋" w:cs="仿宋"/>
          <w:spacing w:val="10"/>
          <w:kern w:val="2"/>
          <w:sz w:val="20"/>
          <w:szCs w:val="20"/>
          <w:lang w:val="en-US" w:eastAsia="zh-CN" w:bidi="ar-SA"/>
        </w:rPr>
      </w:pPr>
      <w:r>
        <w:rPr>
          <w:rFonts w:hint="eastAsia" w:ascii="仿宋" w:hAnsi="仿宋" w:eastAsia="仿宋" w:cs="仿宋"/>
          <w:spacing w:val="10"/>
          <w:kern w:val="2"/>
          <w:sz w:val="20"/>
          <w:szCs w:val="20"/>
          <w:lang w:val="en-US" w:eastAsia="zh-CN" w:bidi="ar-SA"/>
        </w:rPr>
        <w:t>1、根据财政部、工业和信息化部制定的《政府采购促进中小企业发展暂行办法》和转发财政部工</w:t>
      </w:r>
    </w:p>
    <w:p w14:paraId="30AE1CB9">
      <w:pPr>
        <w:pStyle w:val="2"/>
        <w:keepNext w:val="0"/>
        <w:keepLines w:val="0"/>
        <w:pageBreakBefore w:val="0"/>
        <w:widowControl w:val="0"/>
        <w:kinsoku/>
        <w:wordWrap/>
        <w:overflowPunct/>
        <w:topLinePunct w:val="0"/>
        <w:autoSpaceDE/>
        <w:autoSpaceDN/>
        <w:bidi w:val="0"/>
        <w:adjustRightInd/>
        <w:snapToGrid/>
        <w:spacing w:after="0" w:line="240" w:lineRule="auto"/>
        <w:ind w:left="0" w:right="0" w:firstLine="420" w:firstLineChars="0"/>
        <w:textAlignment w:val="auto"/>
        <w:rPr>
          <w:rFonts w:hint="eastAsia" w:ascii="仿宋" w:hAnsi="仿宋" w:eastAsia="仿宋" w:cs="仿宋"/>
          <w:spacing w:val="10"/>
          <w:kern w:val="2"/>
          <w:sz w:val="20"/>
          <w:szCs w:val="20"/>
          <w:lang w:val="en-US" w:eastAsia="zh-CN" w:bidi="ar-SA"/>
        </w:rPr>
      </w:pPr>
      <w:r>
        <w:rPr>
          <w:rFonts w:hint="eastAsia" w:ascii="仿宋" w:hAnsi="仿宋" w:eastAsia="仿宋" w:cs="仿宋"/>
          <w:spacing w:val="10"/>
          <w:kern w:val="2"/>
          <w:sz w:val="20"/>
          <w:szCs w:val="20"/>
          <w:lang w:val="en-US" w:eastAsia="zh-CN" w:bidi="ar-SA"/>
        </w:rPr>
        <w:t>业和信息化部关于印发《政府采购促进中小企业发展暂行办法》的通知，对小型或微型企业的投标报价给予10%的扣除，并用扣除后的价格计算价格评分。</w:t>
      </w:r>
    </w:p>
    <w:p w14:paraId="670B3AFC">
      <w:pPr>
        <w:pStyle w:val="2"/>
        <w:keepNext w:val="0"/>
        <w:keepLines w:val="0"/>
        <w:pageBreakBefore w:val="0"/>
        <w:widowControl w:val="0"/>
        <w:kinsoku/>
        <w:wordWrap/>
        <w:overflowPunct/>
        <w:topLinePunct w:val="0"/>
        <w:autoSpaceDE/>
        <w:autoSpaceDN/>
        <w:bidi w:val="0"/>
        <w:adjustRightInd/>
        <w:snapToGrid/>
        <w:spacing w:after="0" w:line="240" w:lineRule="auto"/>
        <w:ind w:left="0" w:right="0" w:firstLine="420" w:firstLineChars="0"/>
        <w:textAlignment w:val="auto"/>
        <w:rPr>
          <w:rFonts w:hint="eastAsia" w:ascii="仿宋" w:hAnsi="仿宋" w:eastAsia="仿宋" w:cs="仿宋"/>
          <w:spacing w:val="10"/>
          <w:kern w:val="2"/>
          <w:sz w:val="20"/>
          <w:szCs w:val="20"/>
          <w:lang w:val="en-US" w:eastAsia="zh-CN" w:bidi="ar-SA"/>
        </w:rPr>
      </w:pPr>
      <w:r>
        <w:rPr>
          <w:rFonts w:hint="eastAsia" w:ascii="仿宋" w:hAnsi="仿宋" w:eastAsia="仿宋" w:cs="仿宋"/>
          <w:spacing w:val="10"/>
          <w:kern w:val="2"/>
          <w:sz w:val="20"/>
          <w:szCs w:val="20"/>
          <w:lang w:val="en-US" w:eastAsia="zh-CN" w:bidi="ar-SA"/>
        </w:rPr>
        <w:t>2、监狱企业视同小微企业，参加本项目投标的，享受小微企业同等的价格扣除。【注：提供《监狱企业声明函》及其相关的充分的证明材料】。</w:t>
      </w:r>
    </w:p>
    <w:p w14:paraId="3B0B478B">
      <w:pPr>
        <w:pStyle w:val="2"/>
        <w:keepNext w:val="0"/>
        <w:keepLines w:val="0"/>
        <w:pageBreakBefore w:val="0"/>
        <w:widowControl w:val="0"/>
        <w:kinsoku/>
        <w:wordWrap/>
        <w:overflowPunct/>
        <w:topLinePunct w:val="0"/>
        <w:autoSpaceDE/>
        <w:autoSpaceDN/>
        <w:bidi w:val="0"/>
        <w:adjustRightInd/>
        <w:snapToGrid/>
        <w:spacing w:after="0" w:line="229" w:lineRule="auto"/>
        <w:ind w:left="0" w:right="0" w:firstLine="420" w:firstLineChars="0"/>
        <w:textAlignment w:val="auto"/>
        <w:rPr>
          <w:rFonts w:hint="eastAsia" w:ascii="仿宋" w:hAnsi="仿宋" w:eastAsia="仿宋" w:cs="仿宋"/>
          <w:spacing w:val="10"/>
          <w:kern w:val="2"/>
          <w:sz w:val="20"/>
          <w:szCs w:val="20"/>
          <w:lang w:val="en-US" w:eastAsia="zh-CN" w:bidi="ar-SA"/>
        </w:rPr>
        <w:sectPr>
          <w:pgSz w:w="11906" w:h="16839"/>
          <w:pgMar w:top="1440" w:right="1080" w:bottom="1440" w:left="1080" w:header="0" w:footer="0" w:gutter="0"/>
          <w:pgNumType w:fmt="decimal"/>
          <w:cols w:space="720" w:num="1"/>
        </w:sectPr>
      </w:pPr>
      <w:r>
        <w:rPr>
          <w:rFonts w:hint="eastAsia" w:ascii="仿宋" w:hAnsi="仿宋" w:eastAsia="仿宋" w:cs="仿宋"/>
          <w:spacing w:val="10"/>
          <w:kern w:val="2"/>
          <w:sz w:val="20"/>
          <w:szCs w:val="20"/>
          <w:lang w:val="en-US" w:eastAsia="zh-CN" w:bidi="ar-SA"/>
        </w:rPr>
        <w:t>3、残疾人福利性单位参加投标【提供《残疾人福利性单位声明函》】，视为小型、微型企业，享受小微企业政策扶持。</w:t>
      </w:r>
    </w:p>
    <w:p w14:paraId="508331F8">
      <w:pPr>
        <w:pStyle w:val="2"/>
        <w:spacing w:before="100" w:line="228" w:lineRule="auto"/>
        <w:ind w:left="3886"/>
        <w:rPr>
          <w:rFonts w:hint="eastAsia" w:ascii="仿宋" w:hAnsi="仿宋" w:eastAsia="仿宋" w:cs="仿宋"/>
          <w:sz w:val="31"/>
          <w:szCs w:val="31"/>
        </w:rPr>
      </w:pPr>
      <w:r>
        <w:rPr>
          <w:rFonts w:hint="eastAsia" w:ascii="仿宋" w:hAnsi="仿宋" w:eastAsia="仿宋" w:cs="仿宋"/>
          <w:b/>
          <w:bCs/>
          <w:spacing w:val="3"/>
          <w:sz w:val="31"/>
          <w:szCs w:val="31"/>
        </w:rPr>
        <w:t>8.</w:t>
      </w:r>
      <w:r>
        <w:rPr>
          <w:rFonts w:hint="eastAsia" w:ascii="仿宋" w:hAnsi="仿宋" w:eastAsia="仿宋" w:cs="仿宋"/>
          <w:b/>
          <w:bCs/>
          <w:spacing w:val="3"/>
          <w:sz w:val="31"/>
          <w:szCs w:val="31"/>
          <w:lang w:val="en-US" w:eastAsia="zh-CN"/>
        </w:rPr>
        <w:t>投标人基本情况表</w:t>
      </w:r>
    </w:p>
    <w:p w14:paraId="0A8D646A">
      <w:pPr>
        <w:spacing w:line="312" w:lineRule="auto"/>
        <w:rPr>
          <w:rFonts w:hint="eastAsia" w:ascii="仿宋" w:hAnsi="仿宋" w:eastAsia="仿宋" w:cs="仿宋"/>
          <w:sz w:val="21"/>
        </w:rPr>
      </w:pPr>
    </w:p>
    <w:tbl>
      <w:tblPr>
        <w:tblStyle w:val="46"/>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753"/>
        <w:gridCol w:w="2063"/>
        <w:gridCol w:w="1870"/>
        <w:gridCol w:w="2685"/>
      </w:tblGrid>
      <w:tr w14:paraId="5AA1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628" w:type="dxa"/>
            <w:vMerge w:val="restart"/>
            <w:vAlign w:val="center"/>
          </w:tcPr>
          <w:p w14:paraId="09FE2473">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投</w:t>
            </w:r>
          </w:p>
          <w:p w14:paraId="011AE367">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标</w:t>
            </w:r>
          </w:p>
          <w:p w14:paraId="6487BD83">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人</w:t>
            </w:r>
          </w:p>
          <w:p w14:paraId="3E321003">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概</w:t>
            </w:r>
          </w:p>
          <w:p w14:paraId="1D0C8DFF">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况</w:t>
            </w:r>
          </w:p>
        </w:tc>
        <w:tc>
          <w:tcPr>
            <w:tcW w:w="1753" w:type="dxa"/>
            <w:vAlign w:val="center"/>
          </w:tcPr>
          <w:p w14:paraId="6CB3FD85">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公司名称</w:t>
            </w:r>
          </w:p>
        </w:tc>
        <w:tc>
          <w:tcPr>
            <w:tcW w:w="6618" w:type="dxa"/>
            <w:gridSpan w:val="3"/>
            <w:vAlign w:val="center"/>
          </w:tcPr>
          <w:p w14:paraId="5F1ABD03">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50B9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628" w:type="dxa"/>
            <w:vMerge w:val="continue"/>
            <w:vAlign w:val="center"/>
          </w:tcPr>
          <w:p w14:paraId="2695F9A8">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1C46F946">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单位地址</w:t>
            </w:r>
          </w:p>
        </w:tc>
        <w:tc>
          <w:tcPr>
            <w:tcW w:w="6618" w:type="dxa"/>
            <w:gridSpan w:val="3"/>
            <w:vAlign w:val="center"/>
          </w:tcPr>
          <w:p w14:paraId="57690359">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2AC8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28" w:type="dxa"/>
            <w:vMerge w:val="continue"/>
            <w:vAlign w:val="center"/>
          </w:tcPr>
          <w:p w14:paraId="4787E59D">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5D346647">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经营范围</w:t>
            </w:r>
          </w:p>
        </w:tc>
        <w:tc>
          <w:tcPr>
            <w:tcW w:w="6618" w:type="dxa"/>
            <w:gridSpan w:val="3"/>
            <w:vAlign w:val="center"/>
          </w:tcPr>
          <w:p w14:paraId="1AAAEEC1">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1D8D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628" w:type="dxa"/>
            <w:vMerge w:val="continue"/>
            <w:vAlign w:val="center"/>
          </w:tcPr>
          <w:p w14:paraId="34C6D58C">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1DA5F727">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成立时间</w:t>
            </w:r>
          </w:p>
        </w:tc>
        <w:tc>
          <w:tcPr>
            <w:tcW w:w="2063" w:type="dxa"/>
            <w:vAlign w:val="center"/>
          </w:tcPr>
          <w:p w14:paraId="0043FE34">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0BE03A3B">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经济性质</w:t>
            </w:r>
          </w:p>
        </w:tc>
        <w:tc>
          <w:tcPr>
            <w:tcW w:w="2685" w:type="dxa"/>
            <w:vAlign w:val="center"/>
          </w:tcPr>
          <w:p w14:paraId="6F41C1BC">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43FC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28" w:type="dxa"/>
            <w:vMerge w:val="continue"/>
            <w:vAlign w:val="center"/>
          </w:tcPr>
          <w:p w14:paraId="72CE50D2">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33ED50C1">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法定代表人</w:t>
            </w:r>
          </w:p>
        </w:tc>
        <w:tc>
          <w:tcPr>
            <w:tcW w:w="2063" w:type="dxa"/>
            <w:vAlign w:val="center"/>
          </w:tcPr>
          <w:p w14:paraId="229FEC9F">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21F34D7B">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联系电话</w:t>
            </w:r>
          </w:p>
        </w:tc>
        <w:tc>
          <w:tcPr>
            <w:tcW w:w="2685" w:type="dxa"/>
            <w:vAlign w:val="center"/>
          </w:tcPr>
          <w:p w14:paraId="31FEE48F">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152F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628" w:type="dxa"/>
            <w:vMerge w:val="continue"/>
            <w:vAlign w:val="center"/>
          </w:tcPr>
          <w:p w14:paraId="3F286FA7">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31B8665C">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注册资金</w:t>
            </w:r>
          </w:p>
        </w:tc>
        <w:tc>
          <w:tcPr>
            <w:tcW w:w="2063" w:type="dxa"/>
            <w:vAlign w:val="center"/>
          </w:tcPr>
          <w:p w14:paraId="234CCF43">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424FFF41">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技术人员数</w:t>
            </w:r>
          </w:p>
        </w:tc>
        <w:tc>
          <w:tcPr>
            <w:tcW w:w="2685" w:type="dxa"/>
            <w:vAlign w:val="center"/>
          </w:tcPr>
          <w:p w14:paraId="19475BEB">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5CEE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628" w:type="dxa"/>
            <w:vMerge w:val="continue"/>
            <w:vAlign w:val="center"/>
          </w:tcPr>
          <w:p w14:paraId="4AAC2FC9">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149ADD23">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资产总额</w:t>
            </w:r>
          </w:p>
        </w:tc>
        <w:tc>
          <w:tcPr>
            <w:tcW w:w="2063" w:type="dxa"/>
            <w:vAlign w:val="center"/>
          </w:tcPr>
          <w:p w14:paraId="1945D379">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2430AA51">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净资产</w:t>
            </w:r>
          </w:p>
        </w:tc>
        <w:tc>
          <w:tcPr>
            <w:tcW w:w="2685" w:type="dxa"/>
            <w:vAlign w:val="center"/>
          </w:tcPr>
          <w:p w14:paraId="5F4B975E">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6845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628" w:type="dxa"/>
            <w:vMerge w:val="continue"/>
            <w:vAlign w:val="center"/>
          </w:tcPr>
          <w:p w14:paraId="6C99B1E5">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36D20814">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工商登记号</w:t>
            </w:r>
          </w:p>
        </w:tc>
        <w:tc>
          <w:tcPr>
            <w:tcW w:w="2063" w:type="dxa"/>
            <w:vAlign w:val="center"/>
          </w:tcPr>
          <w:p w14:paraId="7A7D5996">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130E49FC">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税务登记号</w:t>
            </w:r>
          </w:p>
        </w:tc>
        <w:tc>
          <w:tcPr>
            <w:tcW w:w="2685" w:type="dxa"/>
            <w:vAlign w:val="center"/>
          </w:tcPr>
          <w:p w14:paraId="7203338C">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42D3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628" w:type="dxa"/>
            <w:vMerge w:val="continue"/>
            <w:vAlign w:val="center"/>
          </w:tcPr>
          <w:p w14:paraId="48800B40">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5D26A5E1">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是否依法纳税</w:t>
            </w:r>
          </w:p>
        </w:tc>
        <w:tc>
          <w:tcPr>
            <w:tcW w:w="2063" w:type="dxa"/>
            <w:vAlign w:val="center"/>
          </w:tcPr>
          <w:p w14:paraId="1D6D0B83">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c>
          <w:tcPr>
            <w:tcW w:w="1870" w:type="dxa"/>
            <w:vAlign w:val="center"/>
          </w:tcPr>
          <w:p w14:paraId="7A8046F5">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是否参加社保</w:t>
            </w:r>
          </w:p>
        </w:tc>
        <w:tc>
          <w:tcPr>
            <w:tcW w:w="2685" w:type="dxa"/>
            <w:vAlign w:val="center"/>
          </w:tcPr>
          <w:p w14:paraId="44F1071A">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1475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jc w:val="center"/>
        </w:trPr>
        <w:tc>
          <w:tcPr>
            <w:tcW w:w="628" w:type="dxa"/>
            <w:vMerge w:val="continue"/>
            <w:vAlign w:val="center"/>
          </w:tcPr>
          <w:p w14:paraId="373E3AEE">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1753" w:type="dxa"/>
            <w:vAlign w:val="center"/>
          </w:tcPr>
          <w:p w14:paraId="12245E54">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近三年公司</w:t>
            </w:r>
          </w:p>
          <w:p w14:paraId="7E214EDA">
            <w:pPr>
              <w:keepNext w:val="0"/>
              <w:keepLines w:val="0"/>
              <w:widowControl w:val="0"/>
              <w:suppressLineNumbers w:val="0"/>
              <w:wordWrap/>
              <w:adjustRightInd/>
              <w:snapToGrid/>
              <w:spacing w:before="0" w:beforeAutospacing="0" w:after="0" w:afterAutospacing="0" w:line="240" w:lineRule="auto"/>
              <w:ind w:left="0" w:right="0"/>
              <w:jc w:val="center"/>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信誉（如有）</w:t>
            </w:r>
          </w:p>
        </w:tc>
        <w:tc>
          <w:tcPr>
            <w:tcW w:w="6618" w:type="dxa"/>
            <w:gridSpan w:val="3"/>
            <w:vAlign w:val="center"/>
          </w:tcPr>
          <w:p w14:paraId="08834B9F">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p w14:paraId="0A5FFFBE">
            <w:pPr>
              <w:keepNext w:val="0"/>
              <w:keepLines w:val="0"/>
              <w:widowControl w:val="0"/>
              <w:suppressLineNumbers w:val="0"/>
              <w:wordWrap/>
              <w:adjustRightInd/>
              <w:snapToGrid/>
              <w:spacing w:before="0" w:beforeAutospacing="0" w:after="0" w:afterAutospacing="0" w:line="240" w:lineRule="auto"/>
              <w:ind w:left="0" w:right="0" w:firstLine="552" w:firstLineChars="200"/>
              <w:jc w:val="center"/>
              <w:textAlignment w:val="auto"/>
              <w:rPr>
                <w:rFonts w:hint="eastAsia" w:ascii="仿宋" w:hAnsi="仿宋" w:eastAsia="仿宋" w:cs="仿宋"/>
                <w:spacing w:val="-2"/>
                <w:kern w:val="2"/>
                <w:sz w:val="28"/>
                <w:szCs w:val="28"/>
                <w:lang w:val="en-US" w:eastAsia="zh-CN" w:bidi="ar-SA"/>
              </w:rPr>
            </w:pPr>
          </w:p>
        </w:tc>
      </w:tr>
      <w:tr w14:paraId="78DE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atLeast"/>
          <w:jc w:val="center"/>
        </w:trPr>
        <w:tc>
          <w:tcPr>
            <w:tcW w:w="628" w:type="dxa"/>
            <w:vMerge w:val="continue"/>
            <w:vAlign w:val="center"/>
          </w:tcPr>
          <w:p w14:paraId="60BD7715">
            <w:pPr>
              <w:keepNext w:val="0"/>
              <w:keepLines w:val="0"/>
              <w:suppressLineNumbers w:val="0"/>
              <w:spacing w:before="0" w:beforeAutospacing="0" w:after="0" w:afterAutospacing="0" w:line="360" w:lineRule="auto"/>
              <w:ind w:left="0" w:right="0" w:firstLine="552" w:firstLineChars="200"/>
              <w:jc w:val="center"/>
              <w:rPr>
                <w:rFonts w:hint="eastAsia" w:ascii="仿宋" w:hAnsi="仿宋" w:eastAsia="仿宋" w:cs="仿宋"/>
                <w:spacing w:val="-2"/>
                <w:kern w:val="2"/>
                <w:sz w:val="28"/>
                <w:szCs w:val="28"/>
                <w:lang w:val="en-US" w:eastAsia="zh-CN" w:bidi="ar-SA"/>
              </w:rPr>
            </w:pPr>
          </w:p>
        </w:tc>
        <w:tc>
          <w:tcPr>
            <w:tcW w:w="8371" w:type="dxa"/>
            <w:gridSpan w:val="4"/>
            <w:vAlign w:val="center"/>
          </w:tcPr>
          <w:p w14:paraId="3D6F3C8E">
            <w:pPr>
              <w:keepNext w:val="0"/>
              <w:keepLines w:val="0"/>
              <w:suppressLineNumbers w:val="0"/>
              <w:spacing w:before="0" w:beforeAutospacing="0" w:after="0" w:afterAutospacing="0" w:line="360" w:lineRule="auto"/>
              <w:ind w:left="0" w:right="0"/>
              <w:jc w:val="left"/>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公司优势及特点：</w:t>
            </w:r>
          </w:p>
        </w:tc>
      </w:tr>
    </w:tbl>
    <w:p w14:paraId="49AC6B46">
      <w:pPr>
        <w:spacing w:line="287" w:lineRule="auto"/>
        <w:rPr>
          <w:rFonts w:hint="eastAsia" w:ascii="仿宋" w:hAnsi="仿宋" w:eastAsia="仿宋" w:cs="仿宋"/>
          <w:spacing w:val="-2"/>
          <w:kern w:val="2"/>
          <w:sz w:val="28"/>
          <w:szCs w:val="28"/>
          <w:lang w:val="en-US" w:eastAsia="zh-CN" w:bidi="ar-SA"/>
        </w:rPr>
      </w:pPr>
    </w:p>
    <w:p w14:paraId="21B230EC">
      <w:pPr>
        <w:spacing w:line="287" w:lineRule="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注：本表后应附有投标人营业执照</w:t>
      </w:r>
    </w:p>
    <w:p w14:paraId="76E77351">
      <w:pPr>
        <w:spacing w:line="288" w:lineRule="auto"/>
        <w:rPr>
          <w:rFonts w:hint="eastAsia" w:ascii="仿宋" w:hAnsi="仿宋" w:eastAsia="仿宋" w:cs="仿宋"/>
          <w:sz w:val="21"/>
        </w:rPr>
      </w:pPr>
    </w:p>
    <w:p w14:paraId="734E1BFC">
      <w:pPr>
        <w:spacing w:line="288" w:lineRule="auto"/>
        <w:rPr>
          <w:rFonts w:hint="eastAsia" w:ascii="仿宋" w:hAnsi="仿宋" w:eastAsia="仿宋" w:cs="仿宋"/>
          <w:sz w:val="21"/>
        </w:rPr>
      </w:pPr>
    </w:p>
    <w:p w14:paraId="1A4D7AFF">
      <w:pPr>
        <w:pStyle w:val="2"/>
        <w:spacing w:before="92" w:line="222" w:lineRule="auto"/>
        <w:jc w:val="left"/>
        <w:rPr>
          <w:rFonts w:hint="eastAsia" w:ascii="仿宋" w:hAnsi="仿宋" w:eastAsia="仿宋" w:cs="仿宋"/>
          <w:sz w:val="21"/>
        </w:rPr>
      </w:pPr>
      <w:r>
        <w:rPr>
          <w:rFonts w:hint="eastAsia" w:ascii="仿宋" w:hAnsi="仿宋" w:eastAsia="仿宋" w:cs="仿宋"/>
          <w:spacing w:val="-2"/>
          <w:sz w:val="28"/>
          <w:szCs w:val="28"/>
        </w:rPr>
        <w:t>投标单位名称（盖章</w:t>
      </w:r>
      <w:r>
        <w:rPr>
          <w:rFonts w:hint="eastAsia" w:ascii="仿宋" w:hAnsi="仿宋" w:eastAsia="仿宋" w:cs="仿宋"/>
          <w:spacing w:val="-1"/>
          <w:sz w:val="28"/>
          <w:szCs w:val="28"/>
        </w:rPr>
        <w:t>）：</w:t>
      </w:r>
      <w:r>
        <w:rPr>
          <w:rFonts w:hint="eastAsia" w:ascii="仿宋" w:hAnsi="仿宋" w:eastAsia="仿宋" w:cs="仿宋"/>
          <w:sz w:val="28"/>
          <w:szCs w:val="28"/>
          <w:u w:val="single" w:color="auto"/>
        </w:rPr>
        <w:t xml:space="preserve">                           </w:t>
      </w:r>
    </w:p>
    <w:p w14:paraId="0EFF4737">
      <w:pPr>
        <w:pStyle w:val="2"/>
        <w:spacing w:before="91" w:line="223" w:lineRule="auto"/>
        <w:jc w:val="left"/>
        <w:rPr>
          <w:rFonts w:hint="eastAsia" w:ascii="仿宋" w:hAnsi="仿宋" w:eastAsia="仿宋" w:cs="仿宋"/>
          <w:sz w:val="21"/>
        </w:rPr>
      </w:pPr>
      <w:r>
        <w:rPr>
          <w:rFonts w:hint="eastAsia" w:ascii="仿宋" w:hAnsi="仿宋" w:eastAsia="仿宋" w:cs="仿宋"/>
          <w:spacing w:val="-2"/>
          <w:sz w:val="28"/>
          <w:szCs w:val="28"/>
        </w:rPr>
        <w:t>法定代表人或其授权委托人（签字或盖章</w:t>
      </w:r>
      <w:r>
        <w:rPr>
          <w:rFonts w:hint="eastAsia" w:ascii="仿宋" w:hAnsi="仿宋" w:eastAsia="仿宋" w:cs="仿宋"/>
          <w:spacing w:val="4"/>
          <w:sz w:val="28"/>
          <w:szCs w:val="28"/>
        </w:rPr>
        <w:t>）：</w:t>
      </w:r>
      <w:r>
        <w:rPr>
          <w:rFonts w:hint="eastAsia" w:ascii="仿宋" w:hAnsi="仿宋" w:eastAsia="仿宋" w:cs="仿宋"/>
          <w:sz w:val="28"/>
          <w:szCs w:val="28"/>
          <w:u w:val="single" w:color="auto"/>
        </w:rPr>
        <w:t xml:space="preserve">              </w:t>
      </w:r>
    </w:p>
    <w:p w14:paraId="65507264">
      <w:pPr>
        <w:pStyle w:val="2"/>
        <w:spacing w:before="92" w:line="223" w:lineRule="auto"/>
        <w:jc w:val="left"/>
        <w:rPr>
          <w:rFonts w:hint="eastAsia" w:ascii="仿宋" w:hAnsi="仿宋" w:eastAsia="仿宋" w:cs="仿宋"/>
          <w:sz w:val="28"/>
          <w:szCs w:val="28"/>
        </w:rPr>
      </w:pPr>
      <w:r>
        <w:rPr>
          <w:rFonts w:hint="eastAsia" w:ascii="仿宋" w:hAnsi="仿宋" w:eastAsia="仿宋" w:cs="仿宋"/>
          <w:spacing w:val="-23"/>
          <w:sz w:val="28"/>
          <w:szCs w:val="28"/>
        </w:rPr>
        <w:t>日期：</w:t>
      </w:r>
      <w:r>
        <w:rPr>
          <w:rFonts w:hint="eastAsia" w:ascii="仿宋" w:hAnsi="仿宋" w:eastAsia="仿宋" w:cs="仿宋"/>
          <w:spacing w:val="1"/>
          <w:sz w:val="28"/>
          <w:szCs w:val="28"/>
          <w:u w:val="single" w:color="auto"/>
        </w:rPr>
        <w:t xml:space="preserve">     </w:t>
      </w:r>
      <w:r>
        <w:rPr>
          <w:rFonts w:hint="eastAsia" w:ascii="仿宋" w:hAnsi="仿宋" w:eastAsia="仿宋" w:cs="仿宋"/>
          <w:spacing w:val="-115"/>
          <w:sz w:val="28"/>
          <w:szCs w:val="28"/>
        </w:rPr>
        <w:t xml:space="preserve"> </w:t>
      </w:r>
      <w:r>
        <w:rPr>
          <w:rFonts w:hint="eastAsia" w:ascii="仿宋" w:hAnsi="仿宋" w:eastAsia="仿宋" w:cs="仿宋"/>
          <w:spacing w:val="-23"/>
          <w:sz w:val="28"/>
          <w:szCs w:val="28"/>
        </w:rPr>
        <w:t>年</w:t>
      </w:r>
      <w:r>
        <w:rPr>
          <w:rFonts w:hint="eastAsia" w:ascii="仿宋" w:hAnsi="仿宋" w:eastAsia="仿宋" w:cs="仿宋"/>
          <w:spacing w:val="68"/>
          <w:sz w:val="28"/>
          <w:szCs w:val="28"/>
          <w:u w:val="single" w:color="auto"/>
        </w:rPr>
        <w:t xml:space="preserve">  </w:t>
      </w:r>
      <w:r>
        <w:rPr>
          <w:rFonts w:hint="eastAsia" w:ascii="仿宋" w:hAnsi="仿宋" w:eastAsia="仿宋" w:cs="仿宋"/>
          <w:spacing w:val="-107"/>
          <w:sz w:val="28"/>
          <w:szCs w:val="28"/>
        </w:rPr>
        <w:t xml:space="preserve"> </w:t>
      </w:r>
      <w:r>
        <w:rPr>
          <w:rFonts w:hint="eastAsia" w:ascii="仿宋" w:hAnsi="仿宋" w:eastAsia="仿宋" w:cs="仿宋"/>
          <w:spacing w:val="-23"/>
          <w:sz w:val="28"/>
          <w:szCs w:val="28"/>
        </w:rPr>
        <w:t>月</w:t>
      </w:r>
      <w:r>
        <w:rPr>
          <w:rFonts w:hint="eastAsia" w:ascii="仿宋" w:hAnsi="仿宋" w:eastAsia="仿宋" w:cs="仿宋"/>
          <w:spacing w:val="69"/>
          <w:sz w:val="28"/>
          <w:szCs w:val="28"/>
          <w:u w:val="single" w:color="auto"/>
        </w:rPr>
        <w:t xml:space="preserve">  </w:t>
      </w:r>
      <w:r>
        <w:rPr>
          <w:rFonts w:hint="eastAsia" w:ascii="仿宋" w:hAnsi="仿宋" w:eastAsia="仿宋" w:cs="仿宋"/>
          <w:spacing w:val="-61"/>
          <w:sz w:val="28"/>
          <w:szCs w:val="28"/>
        </w:rPr>
        <w:t xml:space="preserve"> </w:t>
      </w:r>
      <w:r>
        <w:rPr>
          <w:rFonts w:hint="eastAsia" w:ascii="仿宋" w:hAnsi="仿宋" w:eastAsia="仿宋" w:cs="仿宋"/>
          <w:spacing w:val="-23"/>
          <w:sz w:val="28"/>
          <w:szCs w:val="28"/>
        </w:rPr>
        <w:t>日</w:t>
      </w:r>
    </w:p>
    <w:p w14:paraId="2B3378FC">
      <w:pPr>
        <w:spacing w:line="223"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4932C274">
      <w:pPr>
        <w:pStyle w:val="2"/>
        <w:spacing w:before="91" w:line="223" w:lineRule="auto"/>
        <w:ind w:left="3333"/>
        <w:outlineLvl w:val="1"/>
        <w:rPr>
          <w:rFonts w:hint="eastAsia" w:ascii="仿宋" w:hAnsi="仿宋" w:eastAsia="仿宋" w:cs="仿宋"/>
          <w:sz w:val="28"/>
          <w:szCs w:val="28"/>
        </w:rPr>
      </w:pPr>
      <w:r>
        <w:rPr>
          <w:rFonts w:hint="eastAsia" w:ascii="仿宋" w:hAnsi="仿宋" w:eastAsia="仿宋" w:cs="仿宋"/>
          <w:b/>
          <w:bCs/>
          <w:spacing w:val="-3"/>
          <w:sz w:val="28"/>
          <w:szCs w:val="28"/>
        </w:rPr>
        <w:t>9、投标人的资格声明函</w:t>
      </w:r>
    </w:p>
    <w:p w14:paraId="011C73A3">
      <w:pPr>
        <w:pStyle w:val="2"/>
        <w:tabs>
          <w:tab w:val="left" w:pos="256"/>
        </w:tabs>
        <w:spacing w:before="277" w:line="221" w:lineRule="auto"/>
        <w:rPr>
          <w:rFonts w:hint="eastAsia" w:ascii="仿宋" w:hAnsi="仿宋" w:eastAsia="仿宋" w:cs="仿宋"/>
          <w:sz w:val="24"/>
          <w:szCs w:val="24"/>
        </w:rPr>
      </w:pPr>
      <w:r>
        <w:rPr>
          <w:rFonts w:hint="eastAsia" w:ascii="仿宋" w:hAnsi="仿宋" w:eastAsia="仿宋" w:cs="仿宋"/>
          <w:sz w:val="24"/>
          <w:szCs w:val="24"/>
          <w:u w:val="single" w:color="auto"/>
        </w:rPr>
        <w:tab/>
      </w:r>
      <w:r>
        <w:rPr>
          <w:rFonts w:hint="eastAsia" w:ascii="仿宋" w:hAnsi="仿宋" w:eastAsia="仿宋" w:cs="仿宋"/>
          <w:spacing w:val="-28"/>
          <w:sz w:val="24"/>
          <w:szCs w:val="24"/>
          <w:u w:val="single" w:color="auto"/>
        </w:rPr>
        <w:t>（</w:t>
      </w:r>
      <w:r>
        <w:rPr>
          <w:rFonts w:hint="eastAsia" w:ascii="仿宋" w:hAnsi="仿宋" w:eastAsia="仿宋" w:cs="仿宋"/>
          <w:i w:val="0"/>
          <w:iCs w:val="0"/>
          <w:sz w:val="24"/>
          <w:szCs w:val="24"/>
          <w:u w:val="single"/>
        </w:rPr>
        <w:t>采购单位）</w:t>
      </w:r>
      <w:r>
        <w:rPr>
          <w:rFonts w:hint="eastAsia" w:ascii="仿宋" w:hAnsi="仿宋" w:eastAsia="仿宋" w:cs="仿宋"/>
          <w:spacing w:val="17"/>
          <w:sz w:val="24"/>
          <w:szCs w:val="24"/>
          <w:u w:val="single" w:color="auto"/>
        </w:rPr>
        <w:t xml:space="preserve">  </w:t>
      </w:r>
      <w:r>
        <w:rPr>
          <w:rFonts w:hint="eastAsia" w:ascii="仿宋" w:hAnsi="仿宋" w:eastAsia="仿宋" w:cs="仿宋"/>
          <w:spacing w:val="1"/>
          <w:sz w:val="24"/>
          <w:szCs w:val="24"/>
          <w:u w:val="single" w:color="auto"/>
        </w:rPr>
        <w:t>：</w:t>
      </w:r>
    </w:p>
    <w:p w14:paraId="4F3F4A26">
      <w:pPr>
        <w:pStyle w:val="2"/>
        <w:spacing w:before="181" w:line="356" w:lineRule="auto"/>
        <w:ind w:left="14" w:firstLine="489"/>
        <w:jc w:val="both"/>
        <w:rPr>
          <w:rFonts w:hint="eastAsia" w:ascii="仿宋" w:hAnsi="仿宋" w:eastAsia="仿宋" w:cs="仿宋"/>
          <w:sz w:val="24"/>
          <w:szCs w:val="24"/>
        </w:rPr>
      </w:pPr>
      <w:r>
        <w:rPr>
          <w:rFonts w:hint="eastAsia" w:ascii="仿宋" w:hAnsi="仿宋" w:eastAsia="仿宋" w:cs="仿宋"/>
          <w:spacing w:val="-7"/>
          <w:sz w:val="24"/>
          <w:szCs w:val="24"/>
        </w:rPr>
        <w:t>关于贵方</w:t>
      </w:r>
      <w:r>
        <w:rPr>
          <w:rFonts w:hint="eastAsia" w:ascii="仿宋" w:hAnsi="仿宋" w:eastAsia="仿宋" w:cs="仿宋"/>
          <w:spacing w:val="-109"/>
          <w:sz w:val="24"/>
          <w:szCs w:val="24"/>
        </w:rPr>
        <w:t xml:space="preserve"> </w:t>
      </w:r>
      <w:r>
        <w:rPr>
          <w:rFonts w:hint="eastAsia" w:ascii="仿宋" w:hAnsi="仿宋" w:eastAsia="仿宋" w:cs="仿宋"/>
          <w:spacing w:val="2"/>
          <w:sz w:val="24"/>
          <w:szCs w:val="24"/>
          <w:u w:val="single" w:color="auto"/>
        </w:rPr>
        <w:t xml:space="preserve">     </w:t>
      </w:r>
      <w:r>
        <w:rPr>
          <w:rFonts w:hint="eastAsia" w:ascii="仿宋" w:hAnsi="仿宋" w:eastAsia="仿宋" w:cs="仿宋"/>
          <w:spacing w:val="-97"/>
          <w:sz w:val="24"/>
          <w:szCs w:val="24"/>
        </w:rPr>
        <w:t xml:space="preserve"> </w:t>
      </w:r>
      <w:r>
        <w:rPr>
          <w:rFonts w:hint="eastAsia" w:ascii="仿宋" w:hAnsi="仿宋" w:eastAsia="仿宋" w:cs="仿宋"/>
          <w:spacing w:val="-7"/>
          <w:sz w:val="24"/>
          <w:szCs w:val="24"/>
        </w:rPr>
        <w:t>年</w:t>
      </w:r>
      <w:r>
        <w:rPr>
          <w:rFonts w:hint="eastAsia" w:ascii="仿宋" w:hAnsi="仿宋" w:eastAsia="仿宋" w:cs="仿宋"/>
          <w:spacing w:val="-118"/>
          <w:sz w:val="24"/>
          <w:szCs w:val="24"/>
        </w:rPr>
        <w:t xml:space="preserve"> </w:t>
      </w:r>
      <w:r>
        <w:rPr>
          <w:rFonts w:hint="eastAsia" w:ascii="仿宋" w:hAnsi="仿宋" w:eastAsia="仿宋" w:cs="仿宋"/>
          <w:spacing w:val="2"/>
          <w:sz w:val="24"/>
          <w:szCs w:val="24"/>
          <w:u w:val="single" w:color="auto"/>
        </w:rPr>
        <w:t xml:space="preserve">      </w:t>
      </w:r>
      <w:r>
        <w:rPr>
          <w:rFonts w:hint="eastAsia" w:ascii="仿宋" w:hAnsi="仿宋" w:eastAsia="仿宋" w:cs="仿宋"/>
          <w:spacing w:val="-92"/>
          <w:sz w:val="24"/>
          <w:szCs w:val="24"/>
        </w:rPr>
        <w:t xml:space="preserve"> </w:t>
      </w:r>
      <w:r>
        <w:rPr>
          <w:rFonts w:hint="eastAsia" w:ascii="仿宋" w:hAnsi="仿宋" w:eastAsia="仿宋" w:cs="仿宋"/>
          <w:spacing w:val="-7"/>
          <w:sz w:val="24"/>
          <w:szCs w:val="24"/>
        </w:rPr>
        <w:t>月</w:t>
      </w:r>
      <w:r>
        <w:rPr>
          <w:rFonts w:hint="eastAsia" w:ascii="仿宋" w:hAnsi="仿宋" w:eastAsia="仿宋" w:cs="仿宋"/>
          <w:spacing w:val="-119"/>
          <w:sz w:val="24"/>
          <w:szCs w:val="24"/>
        </w:rPr>
        <w:t xml:space="preserve"> </w:t>
      </w:r>
      <w:r>
        <w:rPr>
          <w:rFonts w:hint="eastAsia" w:ascii="仿宋" w:hAnsi="仿宋" w:eastAsia="仿宋" w:cs="仿宋"/>
          <w:spacing w:val="2"/>
          <w:sz w:val="24"/>
          <w:szCs w:val="24"/>
          <w:u w:val="single" w:color="auto"/>
        </w:rPr>
        <w:t xml:space="preserve">      </w:t>
      </w:r>
      <w:r>
        <w:rPr>
          <w:rFonts w:hint="eastAsia" w:ascii="仿宋" w:hAnsi="仿宋" w:eastAsia="仿宋" w:cs="仿宋"/>
          <w:spacing w:val="-53"/>
          <w:sz w:val="24"/>
          <w:szCs w:val="24"/>
        </w:rPr>
        <w:t xml:space="preserve"> </w:t>
      </w:r>
      <w:r>
        <w:rPr>
          <w:rFonts w:hint="eastAsia" w:ascii="仿宋" w:hAnsi="仿宋" w:eastAsia="仿宋" w:cs="仿宋"/>
          <w:spacing w:val="-7"/>
          <w:sz w:val="24"/>
          <w:szCs w:val="24"/>
        </w:rPr>
        <w:t>日发出的</w:t>
      </w:r>
      <w:r>
        <w:rPr>
          <w:rFonts w:hint="eastAsia" w:ascii="仿宋" w:hAnsi="仿宋" w:eastAsia="仿宋" w:cs="仿宋"/>
          <w:spacing w:val="-118"/>
          <w:sz w:val="24"/>
          <w:szCs w:val="24"/>
        </w:rPr>
        <w:t xml:space="preserve"> </w:t>
      </w:r>
      <w:r>
        <w:rPr>
          <w:rFonts w:hint="eastAsia" w:ascii="仿宋" w:hAnsi="仿宋" w:eastAsia="仿宋" w:cs="仿宋"/>
          <w:spacing w:val="2"/>
          <w:sz w:val="24"/>
          <w:szCs w:val="24"/>
          <w:u w:val="single" w:color="auto"/>
        </w:rPr>
        <w:t xml:space="preserve">                  </w:t>
      </w:r>
      <w:r>
        <w:rPr>
          <w:rFonts w:hint="eastAsia" w:ascii="仿宋" w:hAnsi="仿宋" w:eastAsia="仿宋" w:cs="仿宋"/>
          <w:spacing w:val="-100"/>
          <w:sz w:val="24"/>
          <w:szCs w:val="24"/>
        </w:rPr>
        <w:t xml:space="preserve"> </w:t>
      </w:r>
      <w:r>
        <w:rPr>
          <w:rFonts w:hint="eastAsia" w:ascii="仿宋" w:hAnsi="仿宋" w:eastAsia="仿宋" w:cs="仿宋"/>
          <w:spacing w:val="-7"/>
          <w:sz w:val="24"/>
          <w:szCs w:val="24"/>
        </w:rPr>
        <w:t>项目采购文件，本投</w:t>
      </w:r>
      <w:r>
        <w:rPr>
          <w:rFonts w:hint="eastAsia" w:ascii="仿宋" w:hAnsi="仿宋" w:eastAsia="仿宋" w:cs="仿宋"/>
          <w:sz w:val="24"/>
          <w:szCs w:val="24"/>
        </w:rPr>
        <w:t>标方愿意参加投标，并证明资格文件中所要</w:t>
      </w:r>
      <w:r>
        <w:rPr>
          <w:rFonts w:hint="eastAsia" w:ascii="仿宋" w:hAnsi="仿宋" w:eastAsia="仿宋" w:cs="仿宋"/>
          <w:spacing w:val="-1"/>
          <w:sz w:val="24"/>
          <w:szCs w:val="24"/>
        </w:rPr>
        <w:t>求的说明是真实和准确的，并声明：本公司具</w:t>
      </w:r>
      <w:r>
        <w:rPr>
          <w:rFonts w:hint="eastAsia" w:ascii="仿宋" w:hAnsi="仿宋" w:eastAsia="仿宋" w:cs="仿宋"/>
          <w:sz w:val="24"/>
          <w:szCs w:val="24"/>
        </w:rPr>
        <w:t>有符合招标要求的具有独立承担民事责任的能</w:t>
      </w:r>
      <w:r>
        <w:rPr>
          <w:rFonts w:hint="eastAsia" w:ascii="仿宋" w:hAnsi="仿宋" w:eastAsia="仿宋" w:cs="仿宋"/>
          <w:spacing w:val="-1"/>
          <w:sz w:val="24"/>
          <w:szCs w:val="24"/>
        </w:rPr>
        <w:t>力、具有良好的商业信誉和健全的财务会计</w:t>
      </w:r>
      <w:r>
        <w:rPr>
          <w:rFonts w:hint="eastAsia" w:ascii="仿宋" w:hAnsi="仿宋" w:eastAsia="仿宋" w:cs="仿宋"/>
          <w:sz w:val="24"/>
          <w:szCs w:val="24"/>
        </w:rPr>
        <w:t>制度、具有履行合同所必需的设备和专业技术</w:t>
      </w:r>
      <w:r>
        <w:rPr>
          <w:rFonts w:hint="eastAsia" w:ascii="仿宋" w:hAnsi="仿宋" w:eastAsia="仿宋" w:cs="仿宋"/>
          <w:spacing w:val="-1"/>
          <w:sz w:val="24"/>
          <w:szCs w:val="24"/>
        </w:rPr>
        <w:t>能力</w:t>
      </w:r>
      <w:r>
        <w:rPr>
          <w:rFonts w:hint="eastAsia" w:ascii="仿宋" w:hAnsi="仿宋" w:eastAsia="仿宋" w:cs="仿宋"/>
          <w:spacing w:val="-1"/>
          <w:sz w:val="24"/>
          <w:szCs w:val="24"/>
          <w:lang w:eastAsia="zh-CN"/>
        </w:rPr>
        <w:t>、具</w:t>
      </w:r>
      <w:r>
        <w:rPr>
          <w:rFonts w:hint="eastAsia" w:ascii="仿宋" w:hAnsi="仿宋" w:eastAsia="仿宋" w:cs="仿宋"/>
          <w:spacing w:val="-1"/>
          <w:sz w:val="24"/>
          <w:szCs w:val="24"/>
        </w:rPr>
        <w:t>有依法缴纳税收和社会保障资金的良</w:t>
      </w:r>
      <w:r>
        <w:rPr>
          <w:rFonts w:hint="eastAsia" w:ascii="仿宋" w:hAnsi="仿宋" w:eastAsia="仿宋" w:cs="仿宋"/>
          <w:sz w:val="24"/>
          <w:szCs w:val="24"/>
        </w:rPr>
        <w:t>好记录。提交的相关证明文件是准确真实、</w:t>
      </w:r>
      <w:r>
        <w:rPr>
          <w:rFonts w:hint="eastAsia" w:ascii="仿宋" w:hAnsi="仿宋" w:eastAsia="仿宋" w:cs="仿宋"/>
          <w:spacing w:val="-1"/>
          <w:sz w:val="24"/>
          <w:szCs w:val="24"/>
        </w:rPr>
        <w:t>完整有效的，并已清楚招标文件的要求及有关文件规定。并承诺在本次招标采购活动中，如有违法、违规、弄虚作假行为，所造成的损失、不良后果及法律责任，一律由我公司（企业）承担。本投标方对可能要求的进一步资格资料表示理解和同意，并同意按贵方的要求提供任何有关资料。</w:t>
      </w:r>
    </w:p>
    <w:p w14:paraId="368E16A0">
      <w:pPr>
        <w:pStyle w:val="2"/>
        <w:spacing w:before="72" w:line="223" w:lineRule="auto"/>
        <w:ind w:left="15"/>
        <w:rPr>
          <w:rFonts w:hint="eastAsia" w:ascii="仿宋" w:hAnsi="仿宋" w:eastAsia="仿宋" w:cs="仿宋"/>
          <w:sz w:val="24"/>
          <w:szCs w:val="24"/>
        </w:rPr>
      </w:pPr>
      <w:r>
        <w:rPr>
          <w:rFonts w:hint="eastAsia" w:ascii="仿宋" w:hAnsi="仿宋" w:eastAsia="仿宋" w:cs="仿宋"/>
          <w:spacing w:val="-4"/>
          <w:sz w:val="24"/>
          <w:szCs w:val="24"/>
        </w:rPr>
        <w:t>特此声明！</w:t>
      </w:r>
    </w:p>
    <w:p w14:paraId="4B2D186D">
      <w:pPr>
        <w:spacing w:line="254" w:lineRule="auto"/>
        <w:rPr>
          <w:rFonts w:hint="eastAsia" w:ascii="仿宋" w:hAnsi="仿宋" w:eastAsia="仿宋" w:cs="仿宋"/>
          <w:sz w:val="21"/>
        </w:rPr>
      </w:pPr>
    </w:p>
    <w:p w14:paraId="4A5F20B5">
      <w:pPr>
        <w:spacing w:line="255" w:lineRule="auto"/>
        <w:rPr>
          <w:rFonts w:hint="eastAsia" w:ascii="仿宋" w:hAnsi="仿宋" w:eastAsia="仿宋" w:cs="仿宋"/>
          <w:sz w:val="21"/>
        </w:rPr>
      </w:pPr>
    </w:p>
    <w:p w14:paraId="168CD328">
      <w:pPr>
        <w:pStyle w:val="2"/>
        <w:spacing w:before="78" w:line="221" w:lineRule="auto"/>
        <w:ind w:left="17"/>
        <w:jc w:val="right"/>
        <w:rPr>
          <w:rFonts w:hint="eastAsia" w:ascii="仿宋" w:hAnsi="仿宋" w:eastAsia="仿宋" w:cs="仿宋"/>
          <w:sz w:val="24"/>
          <w:szCs w:val="24"/>
        </w:rPr>
      </w:pPr>
      <w:r>
        <w:rPr>
          <w:rFonts w:hint="eastAsia" w:ascii="仿宋" w:hAnsi="仿宋" w:eastAsia="仿宋" w:cs="仿宋"/>
          <w:spacing w:val="-3"/>
          <w:sz w:val="24"/>
          <w:szCs w:val="24"/>
        </w:rPr>
        <w:t>供应商名称（盖章</w:t>
      </w:r>
      <w:r>
        <w:rPr>
          <w:rFonts w:hint="eastAsia" w:ascii="仿宋" w:hAnsi="仿宋" w:eastAsia="仿宋" w:cs="仿宋"/>
          <w:spacing w:val="3"/>
          <w:sz w:val="24"/>
          <w:szCs w:val="24"/>
        </w:rPr>
        <w:t>）：</w:t>
      </w:r>
    </w:p>
    <w:p w14:paraId="14D11233">
      <w:pPr>
        <w:spacing w:line="256" w:lineRule="auto"/>
        <w:jc w:val="right"/>
        <w:rPr>
          <w:rFonts w:hint="eastAsia" w:ascii="仿宋" w:hAnsi="仿宋" w:eastAsia="仿宋" w:cs="仿宋"/>
          <w:sz w:val="21"/>
        </w:rPr>
      </w:pPr>
    </w:p>
    <w:p w14:paraId="483EFE42">
      <w:pPr>
        <w:spacing w:line="256" w:lineRule="auto"/>
        <w:jc w:val="right"/>
        <w:rPr>
          <w:rFonts w:hint="eastAsia" w:ascii="仿宋" w:hAnsi="仿宋" w:eastAsia="仿宋" w:cs="仿宋"/>
          <w:sz w:val="21"/>
        </w:rPr>
      </w:pPr>
    </w:p>
    <w:p w14:paraId="7BE332F1">
      <w:pPr>
        <w:pStyle w:val="2"/>
        <w:spacing w:before="78" w:line="222" w:lineRule="auto"/>
        <w:ind w:left="24"/>
        <w:jc w:val="right"/>
        <w:rPr>
          <w:rFonts w:hint="eastAsia" w:ascii="仿宋" w:hAnsi="仿宋" w:eastAsia="仿宋" w:cs="仿宋"/>
          <w:sz w:val="24"/>
          <w:szCs w:val="24"/>
        </w:rPr>
      </w:pPr>
      <w:r>
        <w:rPr>
          <w:rFonts w:hint="eastAsia" w:ascii="仿宋" w:hAnsi="仿宋" w:eastAsia="仿宋" w:cs="仿宋"/>
          <w:spacing w:val="-3"/>
          <w:sz w:val="24"/>
          <w:szCs w:val="24"/>
        </w:rPr>
        <w:t>法定代表人（签字或盖章</w:t>
      </w:r>
      <w:r>
        <w:rPr>
          <w:rFonts w:hint="eastAsia" w:ascii="仿宋" w:hAnsi="仿宋" w:eastAsia="仿宋" w:cs="仿宋"/>
          <w:spacing w:val="4"/>
          <w:sz w:val="24"/>
          <w:szCs w:val="24"/>
        </w:rPr>
        <w:t>）：</w:t>
      </w:r>
    </w:p>
    <w:p w14:paraId="3DAAD3E4">
      <w:pPr>
        <w:spacing w:line="472" w:lineRule="auto"/>
        <w:jc w:val="right"/>
        <w:rPr>
          <w:rFonts w:hint="eastAsia" w:ascii="仿宋" w:hAnsi="仿宋" w:eastAsia="仿宋" w:cs="仿宋"/>
          <w:sz w:val="21"/>
        </w:rPr>
      </w:pPr>
    </w:p>
    <w:p w14:paraId="19496FAC">
      <w:pPr>
        <w:pStyle w:val="2"/>
        <w:spacing w:before="79" w:line="222" w:lineRule="auto"/>
        <w:ind w:left="3456"/>
        <w:jc w:val="right"/>
        <w:outlineLvl w:val="2"/>
        <w:rPr>
          <w:rFonts w:hint="eastAsia" w:ascii="仿宋" w:hAnsi="仿宋" w:eastAsia="仿宋" w:cs="仿宋"/>
          <w:sz w:val="24"/>
          <w:szCs w:val="24"/>
        </w:rPr>
        <w:sectPr>
          <w:pgSz w:w="11906" w:h="16839"/>
          <w:pgMar w:top="1440" w:right="1080" w:bottom="1440" w:left="1080" w:header="0" w:footer="0" w:gutter="0"/>
          <w:pgNumType w:fmt="decimal"/>
          <w:cols w:space="720" w:num="1"/>
        </w:sectPr>
      </w:pPr>
      <w:r>
        <w:rPr>
          <w:rFonts w:hint="eastAsia" w:ascii="仿宋" w:hAnsi="仿宋" w:eastAsia="仿宋" w:cs="仿宋"/>
          <w:spacing w:val="-21"/>
          <w:sz w:val="24"/>
          <w:szCs w:val="24"/>
        </w:rPr>
        <w:t>日期：</w:t>
      </w:r>
      <w:r>
        <w:rPr>
          <w:rFonts w:hint="eastAsia" w:ascii="仿宋" w:hAnsi="仿宋" w:eastAsia="仿宋" w:cs="仿宋"/>
          <w:spacing w:val="40"/>
          <w:sz w:val="24"/>
          <w:szCs w:val="24"/>
        </w:rPr>
        <w:t xml:space="preserve">   </w:t>
      </w:r>
      <w:r>
        <w:rPr>
          <w:rFonts w:hint="eastAsia" w:ascii="仿宋" w:hAnsi="仿宋" w:eastAsia="仿宋" w:cs="仿宋"/>
          <w:spacing w:val="-21"/>
          <w:sz w:val="24"/>
          <w:szCs w:val="24"/>
        </w:rPr>
        <w:t>年</w:t>
      </w:r>
      <w:r>
        <w:rPr>
          <w:rFonts w:hint="eastAsia" w:ascii="仿宋" w:hAnsi="仿宋" w:eastAsia="仿宋" w:cs="仿宋"/>
          <w:spacing w:val="5"/>
          <w:sz w:val="24"/>
          <w:szCs w:val="24"/>
        </w:rPr>
        <w:t xml:space="preserve">   </w:t>
      </w:r>
      <w:r>
        <w:rPr>
          <w:rFonts w:hint="eastAsia" w:ascii="仿宋" w:hAnsi="仿宋" w:eastAsia="仿宋" w:cs="仿宋"/>
          <w:spacing w:val="-21"/>
          <w:sz w:val="24"/>
          <w:szCs w:val="24"/>
        </w:rPr>
        <w:t>月</w:t>
      </w:r>
      <w:r>
        <w:rPr>
          <w:rFonts w:hint="eastAsia" w:ascii="仿宋" w:hAnsi="仿宋" w:eastAsia="仿宋" w:cs="仿宋"/>
          <w:spacing w:val="16"/>
          <w:sz w:val="24"/>
          <w:szCs w:val="24"/>
        </w:rPr>
        <w:t xml:space="preserve"> </w:t>
      </w:r>
    </w:p>
    <w:p w14:paraId="05A71E91">
      <w:pPr>
        <w:pStyle w:val="2"/>
        <w:spacing w:before="91" w:line="285" w:lineRule="auto"/>
        <w:ind w:left="2977" w:hanging="2976"/>
        <w:rPr>
          <w:rFonts w:hint="eastAsia" w:ascii="仿宋" w:hAnsi="仿宋" w:eastAsia="仿宋" w:cs="仿宋"/>
          <w:b/>
          <w:bCs/>
          <w:spacing w:val="-3"/>
          <w:sz w:val="28"/>
          <w:szCs w:val="28"/>
        </w:rPr>
      </w:pPr>
      <w:r>
        <w:rPr>
          <w:rFonts w:hint="eastAsia" w:ascii="仿宋" w:hAnsi="仿宋" w:eastAsia="仿宋" w:cs="仿宋"/>
          <w:spacing w:val="-5"/>
          <w:sz w:val="28"/>
          <w:szCs w:val="28"/>
        </w:rPr>
        <w:t>10、</w:t>
      </w:r>
      <w:r>
        <w:rPr>
          <w:rFonts w:hint="eastAsia" w:ascii="仿宋" w:hAnsi="仿宋" w:eastAsia="仿宋" w:cs="仿宋"/>
          <w:b/>
          <w:bCs/>
          <w:spacing w:val="-3"/>
          <w:sz w:val="28"/>
          <w:szCs w:val="28"/>
        </w:rPr>
        <w:t>单位负责人为同一人或者存在直接控股、管理关系的不同供应商，不得参加同一合同项下的政府采购活动的书面声明</w:t>
      </w:r>
    </w:p>
    <w:p w14:paraId="0B909746">
      <w:pPr>
        <w:spacing w:line="414" w:lineRule="auto"/>
        <w:rPr>
          <w:rFonts w:hint="eastAsia" w:ascii="仿宋" w:hAnsi="仿宋" w:eastAsia="仿宋" w:cs="仿宋"/>
          <w:sz w:val="21"/>
        </w:rPr>
      </w:pPr>
    </w:p>
    <w:p w14:paraId="05244B73">
      <w:pPr>
        <w:pStyle w:val="2"/>
        <w:spacing w:before="65" w:line="231" w:lineRule="auto"/>
        <w:ind w:left="3140"/>
        <w:rPr>
          <w:rFonts w:hint="eastAsia" w:ascii="仿宋" w:hAnsi="仿宋" w:eastAsia="仿宋" w:cs="仿宋"/>
          <w:sz w:val="20"/>
          <w:szCs w:val="20"/>
        </w:rPr>
      </w:pPr>
      <w:r>
        <w:rPr>
          <w:rFonts w:hint="eastAsia" w:ascii="仿宋" w:hAnsi="仿宋" w:eastAsia="仿宋" w:cs="仿宋"/>
          <w:spacing w:val="5"/>
          <w:sz w:val="20"/>
          <w:szCs w:val="20"/>
        </w:rPr>
        <w:t>（格式自拟）</w:t>
      </w:r>
    </w:p>
    <w:p w14:paraId="0FF1C078">
      <w:pPr>
        <w:spacing w:line="243" w:lineRule="auto"/>
        <w:rPr>
          <w:rFonts w:hint="eastAsia" w:ascii="仿宋" w:hAnsi="仿宋" w:eastAsia="仿宋" w:cs="仿宋"/>
          <w:sz w:val="21"/>
        </w:rPr>
      </w:pPr>
    </w:p>
    <w:p w14:paraId="5F3B16DE">
      <w:pPr>
        <w:spacing w:line="243" w:lineRule="auto"/>
        <w:rPr>
          <w:rFonts w:hint="eastAsia" w:ascii="仿宋" w:hAnsi="仿宋" w:eastAsia="仿宋" w:cs="仿宋"/>
          <w:sz w:val="21"/>
        </w:rPr>
      </w:pPr>
    </w:p>
    <w:p w14:paraId="6214D79C">
      <w:pPr>
        <w:spacing w:line="243" w:lineRule="auto"/>
        <w:rPr>
          <w:rFonts w:hint="eastAsia" w:ascii="仿宋" w:hAnsi="仿宋" w:eastAsia="仿宋" w:cs="仿宋"/>
          <w:sz w:val="21"/>
        </w:rPr>
      </w:pPr>
    </w:p>
    <w:p w14:paraId="3E2895C6">
      <w:pPr>
        <w:spacing w:line="243" w:lineRule="auto"/>
        <w:rPr>
          <w:rFonts w:hint="eastAsia" w:ascii="仿宋" w:hAnsi="仿宋" w:eastAsia="仿宋" w:cs="仿宋"/>
          <w:sz w:val="21"/>
        </w:rPr>
      </w:pPr>
    </w:p>
    <w:p w14:paraId="71AF83E0">
      <w:pPr>
        <w:spacing w:line="243" w:lineRule="auto"/>
        <w:rPr>
          <w:rFonts w:hint="eastAsia" w:ascii="仿宋" w:hAnsi="仿宋" w:eastAsia="仿宋" w:cs="仿宋"/>
          <w:sz w:val="21"/>
        </w:rPr>
      </w:pPr>
    </w:p>
    <w:p w14:paraId="33BA2157">
      <w:pPr>
        <w:spacing w:line="243" w:lineRule="auto"/>
        <w:rPr>
          <w:rFonts w:hint="eastAsia" w:ascii="仿宋" w:hAnsi="仿宋" w:eastAsia="仿宋" w:cs="仿宋"/>
          <w:sz w:val="21"/>
        </w:rPr>
      </w:pPr>
    </w:p>
    <w:p w14:paraId="035C68B4">
      <w:pPr>
        <w:spacing w:line="243" w:lineRule="auto"/>
        <w:rPr>
          <w:rFonts w:hint="eastAsia" w:ascii="仿宋" w:hAnsi="仿宋" w:eastAsia="仿宋" w:cs="仿宋"/>
          <w:sz w:val="21"/>
        </w:rPr>
      </w:pPr>
    </w:p>
    <w:p w14:paraId="5E92FFF3">
      <w:pPr>
        <w:spacing w:line="243" w:lineRule="auto"/>
        <w:rPr>
          <w:rFonts w:hint="eastAsia" w:ascii="仿宋" w:hAnsi="仿宋" w:eastAsia="仿宋" w:cs="仿宋"/>
          <w:sz w:val="21"/>
        </w:rPr>
      </w:pPr>
    </w:p>
    <w:p w14:paraId="352993E9">
      <w:pPr>
        <w:spacing w:line="243" w:lineRule="auto"/>
        <w:rPr>
          <w:rFonts w:hint="eastAsia" w:ascii="仿宋" w:hAnsi="仿宋" w:eastAsia="仿宋" w:cs="仿宋"/>
          <w:sz w:val="21"/>
        </w:rPr>
      </w:pPr>
    </w:p>
    <w:p w14:paraId="44E67ADE">
      <w:pPr>
        <w:spacing w:line="243" w:lineRule="auto"/>
        <w:rPr>
          <w:rFonts w:hint="eastAsia" w:ascii="仿宋" w:hAnsi="仿宋" w:eastAsia="仿宋" w:cs="仿宋"/>
          <w:sz w:val="21"/>
        </w:rPr>
      </w:pPr>
    </w:p>
    <w:p w14:paraId="2B3BE856">
      <w:pPr>
        <w:spacing w:line="243" w:lineRule="auto"/>
        <w:rPr>
          <w:rFonts w:hint="eastAsia" w:ascii="仿宋" w:hAnsi="仿宋" w:eastAsia="仿宋" w:cs="仿宋"/>
          <w:sz w:val="21"/>
        </w:rPr>
      </w:pPr>
    </w:p>
    <w:p w14:paraId="0E0FED6B">
      <w:pPr>
        <w:spacing w:line="243" w:lineRule="auto"/>
        <w:rPr>
          <w:rFonts w:hint="eastAsia" w:ascii="仿宋" w:hAnsi="仿宋" w:eastAsia="仿宋" w:cs="仿宋"/>
          <w:sz w:val="21"/>
        </w:rPr>
      </w:pPr>
    </w:p>
    <w:p w14:paraId="7B95BD02">
      <w:pPr>
        <w:spacing w:line="244" w:lineRule="auto"/>
        <w:rPr>
          <w:rFonts w:hint="eastAsia" w:ascii="仿宋" w:hAnsi="仿宋" w:eastAsia="仿宋" w:cs="仿宋"/>
          <w:sz w:val="21"/>
        </w:rPr>
      </w:pPr>
    </w:p>
    <w:p w14:paraId="69BAD902">
      <w:pPr>
        <w:spacing w:line="244" w:lineRule="auto"/>
        <w:rPr>
          <w:rFonts w:hint="eastAsia" w:ascii="仿宋" w:hAnsi="仿宋" w:eastAsia="仿宋" w:cs="仿宋"/>
          <w:sz w:val="21"/>
        </w:rPr>
      </w:pPr>
    </w:p>
    <w:p w14:paraId="084EC0DC">
      <w:pPr>
        <w:spacing w:line="244" w:lineRule="auto"/>
        <w:rPr>
          <w:rFonts w:hint="eastAsia" w:ascii="仿宋" w:hAnsi="仿宋" w:eastAsia="仿宋" w:cs="仿宋"/>
          <w:sz w:val="21"/>
        </w:rPr>
      </w:pPr>
    </w:p>
    <w:p w14:paraId="2176AF1F">
      <w:pPr>
        <w:spacing w:line="244" w:lineRule="auto"/>
        <w:rPr>
          <w:rFonts w:hint="eastAsia" w:ascii="仿宋" w:hAnsi="仿宋" w:eastAsia="仿宋" w:cs="仿宋"/>
          <w:sz w:val="21"/>
        </w:rPr>
      </w:pPr>
    </w:p>
    <w:p w14:paraId="66800FE2">
      <w:pPr>
        <w:spacing w:line="244" w:lineRule="auto"/>
        <w:rPr>
          <w:rFonts w:hint="eastAsia" w:ascii="仿宋" w:hAnsi="仿宋" w:eastAsia="仿宋" w:cs="仿宋"/>
          <w:sz w:val="21"/>
        </w:rPr>
      </w:pPr>
    </w:p>
    <w:p w14:paraId="6FAB993D">
      <w:pPr>
        <w:spacing w:line="244" w:lineRule="auto"/>
        <w:rPr>
          <w:rFonts w:hint="eastAsia" w:ascii="仿宋" w:hAnsi="仿宋" w:eastAsia="仿宋" w:cs="仿宋"/>
          <w:sz w:val="21"/>
        </w:rPr>
      </w:pPr>
    </w:p>
    <w:p w14:paraId="4E66FD84">
      <w:pPr>
        <w:spacing w:line="244" w:lineRule="auto"/>
        <w:rPr>
          <w:rFonts w:hint="eastAsia" w:ascii="仿宋" w:hAnsi="仿宋" w:eastAsia="仿宋" w:cs="仿宋"/>
          <w:sz w:val="21"/>
        </w:rPr>
      </w:pPr>
    </w:p>
    <w:p w14:paraId="59AB6833">
      <w:pPr>
        <w:pStyle w:val="2"/>
        <w:keepNext w:val="0"/>
        <w:keepLines w:val="0"/>
        <w:pageBreakBefore w:val="0"/>
        <w:widowControl w:val="0"/>
        <w:kinsoku/>
        <w:wordWrap/>
        <w:overflowPunct/>
        <w:topLinePunct w:val="0"/>
        <w:autoSpaceDE/>
        <w:autoSpaceDN/>
        <w:bidi w:val="0"/>
        <w:adjustRightInd/>
        <w:snapToGrid/>
        <w:spacing w:after="0" w:line="222" w:lineRule="auto"/>
        <w:ind w:left="0"/>
        <w:jc w:val="left"/>
        <w:textAlignment w:val="auto"/>
        <w:rPr>
          <w:rFonts w:hint="eastAsia" w:ascii="仿宋" w:hAnsi="仿宋" w:eastAsia="仿宋" w:cs="仿宋"/>
          <w:sz w:val="28"/>
          <w:szCs w:val="28"/>
        </w:rPr>
      </w:pPr>
      <w:r>
        <w:rPr>
          <w:rFonts w:hint="eastAsia" w:ascii="仿宋" w:hAnsi="仿宋" w:eastAsia="仿宋" w:cs="仿宋"/>
          <w:spacing w:val="-3"/>
          <w:sz w:val="28"/>
          <w:szCs w:val="28"/>
        </w:rPr>
        <w:t>供应商名称（签章</w:t>
      </w:r>
      <w:r>
        <w:rPr>
          <w:rFonts w:hint="eastAsia" w:ascii="仿宋" w:hAnsi="仿宋" w:eastAsia="仿宋" w:cs="仿宋"/>
          <w:spacing w:val="1"/>
          <w:sz w:val="28"/>
          <w:szCs w:val="28"/>
        </w:rPr>
        <w:t>）：</w:t>
      </w:r>
    </w:p>
    <w:p w14:paraId="5BC60E39">
      <w:pPr>
        <w:pStyle w:val="2"/>
        <w:keepNext w:val="0"/>
        <w:keepLines w:val="0"/>
        <w:pageBreakBefore w:val="0"/>
        <w:widowControl w:val="0"/>
        <w:kinsoku/>
        <w:wordWrap/>
        <w:overflowPunct/>
        <w:topLinePunct w:val="0"/>
        <w:autoSpaceDE/>
        <w:autoSpaceDN/>
        <w:bidi w:val="0"/>
        <w:adjustRightInd/>
        <w:snapToGrid/>
        <w:spacing w:after="0" w:line="223" w:lineRule="auto"/>
        <w:ind w:left="0"/>
        <w:jc w:val="left"/>
        <w:textAlignment w:val="auto"/>
        <w:rPr>
          <w:rFonts w:hint="eastAsia" w:ascii="仿宋" w:hAnsi="仿宋" w:eastAsia="仿宋" w:cs="仿宋"/>
          <w:spacing w:val="-3"/>
          <w:sz w:val="28"/>
          <w:szCs w:val="28"/>
        </w:rPr>
      </w:pPr>
    </w:p>
    <w:p w14:paraId="3681835C">
      <w:pPr>
        <w:pStyle w:val="2"/>
        <w:keepNext w:val="0"/>
        <w:keepLines w:val="0"/>
        <w:pageBreakBefore w:val="0"/>
        <w:widowControl w:val="0"/>
        <w:kinsoku/>
        <w:wordWrap/>
        <w:overflowPunct/>
        <w:topLinePunct w:val="0"/>
        <w:autoSpaceDE/>
        <w:autoSpaceDN/>
        <w:bidi w:val="0"/>
        <w:adjustRightInd/>
        <w:snapToGrid/>
        <w:spacing w:after="0" w:line="223" w:lineRule="auto"/>
        <w:ind w:left="0"/>
        <w:jc w:val="left"/>
        <w:textAlignment w:val="auto"/>
        <w:rPr>
          <w:rFonts w:hint="eastAsia" w:ascii="仿宋" w:hAnsi="仿宋" w:eastAsia="仿宋" w:cs="仿宋"/>
          <w:sz w:val="28"/>
          <w:szCs w:val="28"/>
        </w:rPr>
      </w:pPr>
      <w:r>
        <w:rPr>
          <w:rFonts w:hint="eastAsia" w:ascii="仿宋" w:hAnsi="仿宋" w:eastAsia="仿宋" w:cs="仿宋"/>
          <w:spacing w:val="-3"/>
          <w:sz w:val="28"/>
          <w:szCs w:val="28"/>
        </w:rPr>
        <w:t>法定代表人（签字或盖章</w:t>
      </w:r>
      <w:r>
        <w:rPr>
          <w:rFonts w:hint="eastAsia" w:ascii="仿宋" w:hAnsi="仿宋" w:eastAsia="仿宋" w:cs="仿宋"/>
          <w:spacing w:val="2"/>
          <w:sz w:val="28"/>
          <w:szCs w:val="28"/>
        </w:rPr>
        <w:t>）：</w:t>
      </w:r>
    </w:p>
    <w:p w14:paraId="3A19D3AD">
      <w:pPr>
        <w:pStyle w:val="2"/>
        <w:keepNext w:val="0"/>
        <w:keepLines w:val="0"/>
        <w:pageBreakBefore w:val="0"/>
        <w:widowControl w:val="0"/>
        <w:kinsoku/>
        <w:wordWrap/>
        <w:overflowPunct/>
        <w:topLinePunct w:val="0"/>
        <w:autoSpaceDE/>
        <w:autoSpaceDN/>
        <w:bidi w:val="0"/>
        <w:adjustRightInd/>
        <w:snapToGrid/>
        <w:spacing w:after="0" w:line="223" w:lineRule="auto"/>
        <w:ind w:left="0"/>
        <w:jc w:val="left"/>
        <w:textAlignment w:val="auto"/>
        <w:rPr>
          <w:rFonts w:hint="eastAsia" w:ascii="仿宋" w:hAnsi="仿宋" w:eastAsia="仿宋" w:cs="仿宋"/>
          <w:spacing w:val="-10"/>
          <w:sz w:val="28"/>
          <w:szCs w:val="28"/>
        </w:rPr>
      </w:pPr>
    </w:p>
    <w:p w14:paraId="713C2B8D">
      <w:pPr>
        <w:pStyle w:val="2"/>
        <w:keepNext w:val="0"/>
        <w:keepLines w:val="0"/>
        <w:pageBreakBefore w:val="0"/>
        <w:widowControl w:val="0"/>
        <w:kinsoku/>
        <w:wordWrap/>
        <w:overflowPunct/>
        <w:topLinePunct w:val="0"/>
        <w:autoSpaceDE/>
        <w:autoSpaceDN/>
        <w:bidi w:val="0"/>
        <w:adjustRightInd/>
        <w:snapToGrid/>
        <w:spacing w:after="0" w:line="223" w:lineRule="auto"/>
        <w:ind w:left="0"/>
        <w:jc w:val="left"/>
        <w:textAlignment w:val="auto"/>
        <w:rPr>
          <w:rFonts w:hint="eastAsia" w:ascii="仿宋" w:hAnsi="仿宋" w:eastAsia="仿宋" w:cs="仿宋"/>
          <w:sz w:val="28"/>
          <w:szCs w:val="28"/>
        </w:rPr>
      </w:pPr>
      <w:r>
        <w:rPr>
          <w:rFonts w:hint="eastAsia" w:ascii="仿宋" w:hAnsi="仿宋" w:eastAsia="仿宋" w:cs="仿宋"/>
          <w:spacing w:val="-10"/>
          <w:sz w:val="28"/>
          <w:szCs w:val="28"/>
        </w:rPr>
        <w:t>日期</w:t>
      </w:r>
      <w:r>
        <w:rPr>
          <w:rFonts w:hint="eastAsia" w:ascii="仿宋" w:hAnsi="仿宋" w:eastAsia="仿宋" w:cs="仿宋"/>
          <w:spacing w:val="-10"/>
          <w:sz w:val="28"/>
          <w:szCs w:val="28"/>
          <w:lang w:eastAsia="zh-CN"/>
        </w:rPr>
        <w:t>：</w:t>
      </w:r>
      <w:r>
        <w:rPr>
          <w:rFonts w:hint="eastAsia" w:ascii="仿宋" w:hAnsi="仿宋" w:eastAsia="仿宋" w:cs="仿宋"/>
          <w:spacing w:val="7"/>
          <w:sz w:val="28"/>
          <w:szCs w:val="28"/>
        </w:rPr>
        <w:t xml:space="preserve">     </w:t>
      </w:r>
      <w:r>
        <w:rPr>
          <w:rFonts w:hint="eastAsia" w:ascii="仿宋" w:hAnsi="仿宋" w:eastAsia="仿宋" w:cs="仿宋"/>
          <w:spacing w:val="-10"/>
          <w:sz w:val="28"/>
          <w:szCs w:val="28"/>
        </w:rPr>
        <w:t>年   月</w:t>
      </w:r>
      <w:r>
        <w:rPr>
          <w:rFonts w:hint="eastAsia" w:ascii="仿宋" w:hAnsi="仿宋" w:eastAsia="仿宋" w:cs="仿宋"/>
          <w:spacing w:val="10"/>
          <w:sz w:val="28"/>
          <w:szCs w:val="28"/>
        </w:rPr>
        <w:t xml:space="preserve">   </w:t>
      </w:r>
      <w:r>
        <w:rPr>
          <w:rFonts w:hint="eastAsia" w:ascii="仿宋" w:hAnsi="仿宋" w:eastAsia="仿宋" w:cs="仿宋"/>
          <w:spacing w:val="-10"/>
          <w:sz w:val="28"/>
          <w:szCs w:val="28"/>
        </w:rPr>
        <w:t>日</w:t>
      </w:r>
    </w:p>
    <w:p w14:paraId="40EB1165">
      <w:pPr>
        <w:spacing w:line="253" w:lineRule="auto"/>
        <w:rPr>
          <w:rFonts w:hint="eastAsia" w:ascii="仿宋" w:hAnsi="仿宋" w:eastAsia="仿宋" w:cs="仿宋"/>
          <w:sz w:val="21"/>
        </w:rPr>
      </w:pPr>
    </w:p>
    <w:p w14:paraId="63701CD8">
      <w:pPr>
        <w:spacing w:line="253" w:lineRule="auto"/>
        <w:rPr>
          <w:rFonts w:hint="eastAsia" w:ascii="仿宋" w:hAnsi="仿宋" w:eastAsia="仿宋" w:cs="仿宋"/>
          <w:sz w:val="21"/>
        </w:rPr>
      </w:pPr>
    </w:p>
    <w:p w14:paraId="3001CE90">
      <w:pPr>
        <w:spacing w:line="254" w:lineRule="auto"/>
        <w:rPr>
          <w:rFonts w:hint="eastAsia" w:ascii="仿宋" w:hAnsi="仿宋" w:eastAsia="仿宋" w:cs="仿宋"/>
          <w:sz w:val="21"/>
        </w:rPr>
      </w:pPr>
    </w:p>
    <w:p w14:paraId="3E03C471">
      <w:pPr>
        <w:rPr>
          <w:rFonts w:hint="eastAsia" w:ascii="仿宋" w:hAnsi="仿宋" w:eastAsia="仿宋" w:cs="仿宋"/>
          <w:b/>
          <w:bCs/>
          <w:spacing w:val="-1"/>
          <w:sz w:val="28"/>
          <w:szCs w:val="28"/>
        </w:rPr>
      </w:pPr>
      <w:r>
        <w:rPr>
          <w:rFonts w:hint="eastAsia" w:ascii="仿宋" w:hAnsi="仿宋" w:eastAsia="仿宋" w:cs="仿宋"/>
          <w:b/>
          <w:bCs/>
          <w:spacing w:val="-1"/>
          <w:sz w:val="28"/>
          <w:szCs w:val="28"/>
        </w:rPr>
        <w:br w:type="page"/>
      </w:r>
    </w:p>
    <w:p w14:paraId="2F74C66A">
      <w:pPr>
        <w:pStyle w:val="2"/>
        <w:spacing w:before="91" w:line="285" w:lineRule="auto"/>
        <w:ind w:left="2977" w:hanging="2976"/>
        <w:rPr>
          <w:rFonts w:hint="eastAsia" w:ascii="仿宋" w:hAnsi="仿宋" w:eastAsia="仿宋" w:cs="仿宋"/>
          <w:b/>
          <w:bCs/>
          <w:spacing w:val="-3"/>
          <w:sz w:val="28"/>
          <w:szCs w:val="28"/>
        </w:rPr>
      </w:pPr>
      <w:r>
        <w:rPr>
          <w:rFonts w:hint="eastAsia" w:ascii="仿宋" w:hAnsi="仿宋" w:eastAsia="仿宋" w:cs="仿宋"/>
          <w:b/>
          <w:bCs/>
          <w:spacing w:val="-3"/>
          <w:sz w:val="28"/>
          <w:szCs w:val="28"/>
          <w:lang w:val="en-US" w:eastAsia="zh-CN"/>
        </w:rPr>
        <w:t>11</w:t>
      </w:r>
      <w:r>
        <w:rPr>
          <w:rFonts w:hint="eastAsia" w:ascii="仿宋" w:hAnsi="仿宋" w:eastAsia="仿宋" w:cs="仿宋"/>
          <w:b/>
          <w:bCs/>
          <w:spacing w:val="-3"/>
          <w:sz w:val="28"/>
          <w:szCs w:val="28"/>
        </w:rPr>
        <w:t>、服务承诺（自行编制）</w:t>
      </w:r>
    </w:p>
    <w:p w14:paraId="4A49AB55">
      <w:pPr>
        <w:spacing w:line="262" w:lineRule="auto"/>
        <w:rPr>
          <w:rFonts w:hint="eastAsia" w:ascii="仿宋" w:hAnsi="仿宋" w:eastAsia="仿宋" w:cs="仿宋"/>
          <w:color w:val="0D0D0D" w:themeColor="text1" w:themeTint="F2"/>
          <w:sz w:val="21"/>
          <w14:textFill>
            <w14:solidFill>
              <w14:schemeClr w14:val="tx1">
                <w14:lumMod w14:val="95000"/>
                <w14:lumOff w14:val="5000"/>
              </w14:schemeClr>
            </w14:solidFill>
          </w14:textFill>
        </w:rPr>
      </w:pPr>
    </w:p>
    <w:p w14:paraId="7152E978">
      <w:pPr>
        <w:pStyle w:val="2"/>
        <w:spacing w:before="65" w:line="360" w:lineRule="auto"/>
        <w:ind w:firstLine="628"/>
        <w:rPr>
          <w:rFonts w:hint="eastAsia" w:ascii="仿宋" w:hAnsi="仿宋" w:eastAsia="仿宋" w:cs="仿宋"/>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color w:val="0D0D0D" w:themeColor="text1" w:themeTint="F2"/>
          <w:spacing w:val="4"/>
          <w:sz w:val="24"/>
          <w:szCs w:val="24"/>
          <w:lang w:val="en-US" w:eastAsia="en-US"/>
          <w14:textFill>
            <w14:solidFill>
              <w14:schemeClr w14:val="tx1">
                <w14:lumMod w14:val="95000"/>
                <w14:lumOff w14:val="5000"/>
              </w14:schemeClr>
            </w14:solidFill>
          </w14:textFill>
        </w:rPr>
        <w:t>项目服务承诺包括但不限于①两地青少年线上交流维系、活动结束后成果跟踪服务承诺</w:t>
      </w:r>
      <w:r>
        <w:rPr>
          <w:rFonts w:hint="eastAsia" w:ascii="仿宋" w:hAnsi="仿宋" w:eastAsia="仿宋" w:cs="仿宋"/>
          <w:color w:val="0D0D0D" w:themeColor="text1" w:themeTint="F2"/>
          <w:spacing w:val="4"/>
          <w:sz w:val="24"/>
          <w:szCs w:val="24"/>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spacing w:val="4"/>
          <w:sz w:val="24"/>
          <w:szCs w:val="24"/>
          <w:lang w:val="en-US" w:eastAsia="en-US"/>
          <w14:textFill>
            <w14:solidFill>
              <w14:schemeClr w14:val="tx1">
                <w14:lumMod w14:val="95000"/>
                <w14:lumOff w14:val="5000"/>
              </w14:schemeClr>
            </w14:solidFill>
          </w14:textFill>
        </w:rPr>
        <w:t>②履约验收配合的承诺（包括但不限于阶段验收、资料移交、成果交付清单（影像、课程资料、宣传素材、台账）；③承诺严格落实本项目研学纪律管理，杜绝人情选派、重复选派相关配套服务保障的承诺</w:t>
      </w:r>
      <w:r>
        <w:rPr>
          <w:rFonts w:hint="eastAsia" w:ascii="仿宋" w:hAnsi="仿宋" w:eastAsia="仿宋" w:cs="仿宋"/>
          <w:color w:val="0D0D0D" w:themeColor="text1" w:themeTint="F2"/>
          <w:spacing w:val="4"/>
          <w:sz w:val="24"/>
          <w:szCs w:val="24"/>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spacing w:val="4"/>
          <w:sz w:val="24"/>
          <w:szCs w:val="24"/>
          <w14:textFill>
            <w14:solidFill>
              <w14:schemeClr w14:val="tx1">
                <w14:lumMod w14:val="95000"/>
                <w14:lumOff w14:val="5000"/>
              </w14:schemeClr>
            </w14:solidFill>
          </w14:textFill>
        </w:rPr>
        <w:t>格式内容自拟</w:t>
      </w:r>
      <w:r>
        <w:rPr>
          <w:rFonts w:hint="eastAsia" w:ascii="仿宋" w:hAnsi="仿宋" w:eastAsia="仿宋" w:cs="仿宋"/>
          <w:color w:val="0D0D0D" w:themeColor="text1" w:themeTint="F2"/>
          <w:spacing w:val="3"/>
          <w:sz w:val="24"/>
          <w:szCs w:val="24"/>
          <w14:textFill>
            <w14:solidFill>
              <w14:schemeClr w14:val="tx1">
                <w14:lumMod w14:val="95000"/>
                <w14:lumOff w14:val="5000"/>
              </w14:schemeClr>
            </w14:solidFill>
          </w14:textFill>
        </w:rPr>
        <w:t>。（参照详细评分标准编制，格式内容自拟）</w:t>
      </w:r>
    </w:p>
    <w:p w14:paraId="1008E294">
      <w:pPr>
        <w:spacing w:line="250" w:lineRule="auto"/>
        <w:rPr>
          <w:rFonts w:hint="eastAsia" w:ascii="仿宋" w:hAnsi="仿宋" w:eastAsia="仿宋" w:cs="仿宋"/>
          <w:sz w:val="21"/>
        </w:rPr>
      </w:pPr>
    </w:p>
    <w:p w14:paraId="63374CCD">
      <w:pPr>
        <w:spacing w:line="250" w:lineRule="auto"/>
        <w:rPr>
          <w:rFonts w:hint="eastAsia" w:ascii="仿宋" w:hAnsi="仿宋" w:eastAsia="仿宋" w:cs="仿宋"/>
          <w:sz w:val="21"/>
        </w:rPr>
      </w:pPr>
    </w:p>
    <w:p w14:paraId="12428CF2">
      <w:pPr>
        <w:spacing w:line="251" w:lineRule="auto"/>
        <w:rPr>
          <w:rFonts w:hint="eastAsia" w:ascii="仿宋" w:hAnsi="仿宋" w:eastAsia="仿宋" w:cs="仿宋"/>
          <w:sz w:val="21"/>
        </w:rPr>
      </w:pPr>
    </w:p>
    <w:p w14:paraId="5557E1D7">
      <w:pPr>
        <w:spacing w:line="251" w:lineRule="auto"/>
        <w:rPr>
          <w:rFonts w:hint="eastAsia" w:ascii="仿宋" w:hAnsi="仿宋" w:eastAsia="仿宋" w:cs="仿宋"/>
          <w:sz w:val="21"/>
        </w:rPr>
      </w:pPr>
    </w:p>
    <w:p w14:paraId="667E858C">
      <w:pPr>
        <w:spacing w:line="251" w:lineRule="auto"/>
        <w:rPr>
          <w:rFonts w:hint="eastAsia" w:ascii="仿宋" w:hAnsi="仿宋" w:eastAsia="仿宋" w:cs="仿宋"/>
          <w:sz w:val="21"/>
        </w:rPr>
      </w:pPr>
    </w:p>
    <w:p w14:paraId="3ED45A4F">
      <w:pPr>
        <w:spacing w:line="251" w:lineRule="auto"/>
        <w:rPr>
          <w:rFonts w:hint="eastAsia" w:ascii="仿宋" w:hAnsi="仿宋" w:eastAsia="仿宋" w:cs="仿宋"/>
          <w:sz w:val="21"/>
        </w:rPr>
      </w:pPr>
    </w:p>
    <w:p w14:paraId="56AA3030">
      <w:pPr>
        <w:spacing w:line="251" w:lineRule="auto"/>
        <w:rPr>
          <w:rFonts w:hint="eastAsia" w:ascii="仿宋" w:hAnsi="仿宋" w:eastAsia="仿宋" w:cs="仿宋"/>
          <w:sz w:val="21"/>
        </w:rPr>
      </w:pPr>
    </w:p>
    <w:p w14:paraId="6F4BC79C">
      <w:pPr>
        <w:spacing w:line="251" w:lineRule="auto"/>
        <w:rPr>
          <w:rFonts w:hint="eastAsia" w:ascii="仿宋" w:hAnsi="仿宋" w:eastAsia="仿宋" w:cs="仿宋"/>
          <w:sz w:val="21"/>
        </w:rPr>
      </w:pPr>
    </w:p>
    <w:p w14:paraId="05CDDE04">
      <w:pPr>
        <w:spacing w:line="251" w:lineRule="auto"/>
        <w:rPr>
          <w:rFonts w:hint="eastAsia" w:ascii="仿宋" w:hAnsi="仿宋" w:eastAsia="仿宋" w:cs="仿宋"/>
          <w:sz w:val="21"/>
        </w:rPr>
      </w:pPr>
    </w:p>
    <w:p w14:paraId="39499CE8">
      <w:pPr>
        <w:pStyle w:val="2"/>
        <w:keepNext w:val="0"/>
        <w:keepLines w:val="0"/>
        <w:pageBreakBefore w:val="0"/>
        <w:widowControl w:val="0"/>
        <w:kinsoku/>
        <w:wordWrap/>
        <w:overflowPunct/>
        <w:topLinePunct w:val="0"/>
        <w:autoSpaceDE/>
        <w:autoSpaceDN/>
        <w:bidi w:val="0"/>
        <w:adjustRightInd/>
        <w:snapToGrid/>
        <w:spacing w:after="0" w:line="221" w:lineRule="auto"/>
        <w:ind w:left="0"/>
        <w:jc w:val="left"/>
        <w:textAlignment w:val="auto"/>
        <w:rPr>
          <w:rFonts w:hint="eastAsia" w:ascii="仿宋" w:hAnsi="仿宋" w:eastAsia="仿宋" w:cs="仿宋"/>
          <w:sz w:val="28"/>
          <w:szCs w:val="28"/>
        </w:rPr>
      </w:pPr>
      <w:r>
        <w:rPr>
          <w:rFonts w:hint="eastAsia" w:ascii="仿宋" w:hAnsi="仿宋" w:eastAsia="仿宋" w:cs="仿宋"/>
          <w:spacing w:val="-3"/>
          <w:sz w:val="28"/>
          <w:szCs w:val="28"/>
        </w:rPr>
        <w:t>供应商名称（签章</w:t>
      </w:r>
      <w:r>
        <w:rPr>
          <w:rFonts w:hint="eastAsia" w:ascii="仿宋" w:hAnsi="仿宋" w:eastAsia="仿宋" w:cs="仿宋"/>
          <w:spacing w:val="3"/>
          <w:sz w:val="28"/>
          <w:szCs w:val="28"/>
        </w:rPr>
        <w:t>）：</w:t>
      </w:r>
    </w:p>
    <w:p w14:paraId="493D7C2E">
      <w:pPr>
        <w:pStyle w:val="2"/>
        <w:keepNext w:val="0"/>
        <w:keepLines w:val="0"/>
        <w:pageBreakBefore w:val="0"/>
        <w:widowControl w:val="0"/>
        <w:kinsoku/>
        <w:wordWrap/>
        <w:overflowPunct/>
        <w:topLinePunct w:val="0"/>
        <w:autoSpaceDE/>
        <w:autoSpaceDN/>
        <w:bidi w:val="0"/>
        <w:adjustRightInd/>
        <w:snapToGrid/>
        <w:spacing w:after="0" w:line="222" w:lineRule="auto"/>
        <w:ind w:left="0"/>
        <w:jc w:val="left"/>
        <w:textAlignment w:val="auto"/>
        <w:rPr>
          <w:rFonts w:hint="eastAsia" w:ascii="仿宋" w:hAnsi="仿宋" w:eastAsia="仿宋" w:cs="仿宋"/>
          <w:spacing w:val="-2"/>
          <w:sz w:val="28"/>
          <w:szCs w:val="28"/>
        </w:rPr>
      </w:pPr>
    </w:p>
    <w:p w14:paraId="6391466A">
      <w:pPr>
        <w:pStyle w:val="2"/>
        <w:keepNext w:val="0"/>
        <w:keepLines w:val="0"/>
        <w:pageBreakBefore w:val="0"/>
        <w:widowControl w:val="0"/>
        <w:kinsoku/>
        <w:wordWrap/>
        <w:overflowPunct/>
        <w:topLinePunct w:val="0"/>
        <w:autoSpaceDE/>
        <w:autoSpaceDN/>
        <w:bidi w:val="0"/>
        <w:adjustRightInd/>
        <w:snapToGrid/>
        <w:spacing w:after="0" w:line="222" w:lineRule="auto"/>
        <w:ind w:left="0"/>
        <w:jc w:val="left"/>
        <w:textAlignment w:val="auto"/>
        <w:rPr>
          <w:rFonts w:hint="eastAsia" w:ascii="仿宋" w:hAnsi="仿宋" w:eastAsia="仿宋" w:cs="仿宋"/>
          <w:sz w:val="28"/>
          <w:szCs w:val="28"/>
        </w:rPr>
      </w:pPr>
      <w:r>
        <w:rPr>
          <w:rFonts w:hint="eastAsia" w:ascii="仿宋" w:hAnsi="仿宋" w:eastAsia="仿宋" w:cs="仿宋"/>
          <w:spacing w:val="-2"/>
          <w:sz w:val="28"/>
          <w:szCs w:val="28"/>
        </w:rPr>
        <w:t>法定代表人或委托代理人（签字或盖章</w:t>
      </w:r>
      <w:r>
        <w:rPr>
          <w:rFonts w:hint="eastAsia" w:ascii="仿宋" w:hAnsi="仿宋" w:eastAsia="仿宋" w:cs="仿宋"/>
          <w:spacing w:val="4"/>
          <w:sz w:val="28"/>
          <w:szCs w:val="28"/>
        </w:rPr>
        <w:t>）：</w:t>
      </w:r>
    </w:p>
    <w:p w14:paraId="4F2CF6D2">
      <w:pPr>
        <w:pStyle w:val="2"/>
        <w:keepNext w:val="0"/>
        <w:keepLines w:val="0"/>
        <w:pageBreakBefore w:val="0"/>
        <w:widowControl w:val="0"/>
        <w:kinsoku/>
        <w:wordWrap/>
        <w:overflowPunct/>
        <w:topLinePunct w:val="0"/>
        <w:autoSpaceDE/>
        <w:autoSpaceDN/>
        <w:bidi w:val="0"/>
        <w:adjustRightInd/>
        <w:snapToGrid/>
        <w:spacing w:after="0" w:line="222" w:lineRule="auto"/>
        <w:ind w:left="0"/>
        <w:jc w:val="left"/>
        <w:textAlignment w:val="auto"/>
        <w:rPr>
          <w:rFonts w:hint="eastAsia" w:ascii="仿宋" w:hAnsi="仿宋" w:eastAsia="仿宋" w:cs="仿宋"/>
          <w:spacing w:val="-18"/>
          <w:sz w:val="28"/>
          <w:szCs w:val="28"/>
        </w:rPr>
      </w:pPr>
    </w:p>
    <w:p w14:paraId="2EE9E4AE">
      <w:pPr>
        <w:pStyle w:val="2"/>
        <w:keepNext w:val="0"/>
        <w:keepLines w:val="0"/>
        <w:pageBreakBefore w:val="0"/>
        <w:widowControl w:val="0"/>
        <w:kinsoku/>
        <w:wordWrap/>
        <w:overflowPunct/>
        <w:topLinePunct w:val="0"/>
        <w:autoSpaceDE/>
        <w:autoSpaceDN/>
        <w:bidi w:val="0"/>
        <w:adjustRightInd/>
        <w:snapToGrid/>
        <w:spacing w:after="0" w:line="222" w:lineRule="auto"/>
        <w:ind w:left="0"/>
        <w:jc w:val="left"/>
        <w:textAlignment w:val="auto"/>
        <w:rPr>
          <w:rFonts w:hint="eastAsia" w:ascii="仿宋" w:hAnsi="仿宋" w:eastAsia="仿宋" w:cs="仿宋"/>
          <w:spacing w:val="-18"/>
          <w:sz w:val="28"/>
          <w:szCs w:val="28"/>
          <w:lang w:val="en-US" w:eastAsia="zh-CN"/>
        </w:rPr>
        <w:sectPr>
          <w:pgSz w:w="11906" w:h="16839"/>
          <w:pgMar w:top="1440" w:right="1080" w:bottom="1440" w:left="1080" w:header="0" w:footer="0" w:gutter="0"/>
          <w:pgNumType w:fmt="decimal"/>
          <w:cols w:space="720" w:num="1"/>
        </w:sectPr>
      </w:pPr>
      <w:r>
        <w:rPr>
          <w:rFonts w:hint="eastAsia" w:ascii="仿宋" w:hAnsi="仿宋" w:eastAsia="仿宋" w:cs="仿宋"/>
          <w:spacing w:val="-18"/>
          <w:sz w:val="28"/>
          <w:szCs w:val="28"/>
        </w:rPr>
        <w:t>日</w:t>
      </w:r>
      <w:r>
        <w:rPr>
          <w:rFonts w:hint="eastAsia" w:ascii="仿宋" w:hAnsi="仿宋" w:eastAsia="仿宋" w:cs="仿宋"/>
          <w:spacing w:val="-18"/>
          <w:sz w:val="28"/>
          <w:szCs w:val="28"/>
          <w:lang w:val="en-US" w:eastAsia="zh-CN"/>
        </w:rPr>
        <w:t xml:space="preserve"> 期：   年  月   日</w:t>
      </w:r>
    </w:p>
    <w:p w14:paraId="2938E435">
      <w:pPr>
        <w:pStyle w:val="2"/>
        <w:spacing w:before="91" w:line="222" w:lineRule="auto"/>
        <w:ind w:left="2545"/>
        <w:outlineLvl w:val="1"/>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2</w:t>
      </w:r>
      <w:r>
        <w:rPr>
          <w:rFonts w:hint="eastAsia" w:ascii="仿宋" w:hAnsi="仿宋" w:eastAsia="仿宋" w:cs="仿宋"/>
          <w:b/>
          <w:bCs/>
          <w:spacing w:val="-5"/>
          <w:sz w:val="28"/>
          <w:szCs w:val="28"/>
        </w:rPr>
        <w:t>、投标保证金缴纳凭证</w:t>
      </w:r>
    </w:p>
    <w:p w14:paraId="6F4D35D0">
      <w:pPr>
        <w:spacing w:before="26"/>
        <w:rPr>
          <w:rFonts w:hint="eastAsia" w:ascii="仿宋" w:hAnsi="仿宋" w:eastAsia="仿宋" w:cs="仿宋"/>
        </w:rPr>
      </w:pPr>
    </w:p>
    <w:tbl>
      <w:tblPr>
        <w:tblStyle w:val="152"/>
        <w:tblW w:w="9784"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84"/>
      </w:tblGrid>
      <w:tr w14:paraId="7CA5D11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517" w:hRule="atLeast"/>
        </w:trPr>
        <w:tc>
          <w:tcPr>
            <w:tcW w:w="9784" w:type="dxa"/>
            <w:vAlign w:val="center"/>
          </w:tcPr>
          <w:p w14:paraId="362C0125">
            <w:pPr>
              <w:pStyle w:val="155"/>
              <w:keepNext w:val="0"/>
              <w:keepLines w:val="0"/>
              <w:pageBreakBefore w:val="0"/>
              <w:widowControl w:val="0"/>
              <w:kinsoku/>
              <w:wordWrap/>
              <w:overflowPunct/>
              <w:topLinePunct w:val="0"/>
              <w:autoSpaceDE/>
              <w:autoSpaceDN/>
              <w:bidi w:val="0"/>
              <w:adjustRightInd/>
              <w:snapToGrid/>
              <w:spacing w:line="224" w:lineRule="auto"/>
              <w:ind w:left="0"/>
              <w:jc w:val="center"/>
              <w:textAlignment w:val="auto"/>
              <w:rPr>
                <w:rFonts w:hint="eastAsia" w:ascii="仿宋" w:hAnsi="仿宋" w:eastAsia="仿宋" w:cs="仿宋"/>
                <w:sz w:val="28"/>
                <w:szCs w:val="28"/>
              </w:rPr>
            </w:pPr>
            <w:r>
              <w:rPr>
                <w:rFonts w:hint="eastAsia" w:ascii="仿宋" w:hAnsi="仿宋" w:eastAsia="仿宋" w:cs="仿宋"/>
                <w:spacing w:val="-2"/>
                <w:sz w:val="28"/>
                <w:szCs w:val="28"/>
              </w:rPr>
              <w:t>投标保证金银行电子回单或保函</w:t>
            </w:r>
          </w:p>
        </w:tc>
      </w:tr>
    </w:tbl>
    <w:p w14:paraId="1091C80F">
      <w:pPr>
        <w:rPr>
          <w:rFonts w:hint="eastAsia" w:ascii="仿宋" w:hAnsi="仿宋" w:eastAsia="仿宋" w:cs="仿宋"/>
          <w:sz w:val="21"/>
        </w:rPr>
      </w:pPr>
    </w:p>
    <w:p w14:paraId="0601F09B">
      <w:pPr>
        <w:rPr>
          <w:rFonts w:hint="eastAsia" w:ascii="仿宋" w:hAnsi="仿宋" w:eastAsia="仿宋" w:cs="仿宋"/>
          <w:sz w:val="21"/>
          <w:szCs w:val="21"/>
        </w:rPr>
        <w:sectPr>
          <w:pgSz w:w="11906" w:h="16839"/>
          <w:pgMar w:top="1440" w:right="1080" w:bottom="1440" w:left="1080" w:header="0" w:footer="0" w:gutter="0"/>
          <w:pgNumType w:fmt="decimal"/>
          <w:cols w:space="720" w:num="1"/>
        </w:sectPr>
      </w:pPr>
    </w:p>
    <w:p w14:paraId="0A4B9350">
      <w:pPr>
        <w:pStyle w:val="2"/>
        <w:spacing w:before="101" w:line="228" w:lineRule="auto"/>
        <w:ind w:left="44"/>
        <w:jc w:val="center"/>
        <w:outlineLvl w:val="1"/>
        <w:rPr>
          <w:rFonts w:hint="eastAsia" w:ascii="仿宋" w:hAnsi="仿宋" w:eastAsia="仿宋" w:cs="仿宋"/>
          <w:sz w:val="31"/>
          <w:szCs w:val="31"/>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3</w:t>
      </w:r>
      <w:r>
        <w:rPr>
          <w:rFonts w:hint="eastAsia" w:ascii="仿宋" w:hAnsi="仿宋" w:eastAsia="仿宋" w:cs="仿宋"/>
          <w:b/>
          <w:bCs/>
          <w:spacing w:val="5"/>
          <w:sz w:val="28"/>
          <w:szCs w:val="28"/>
        </w:rPr>
        <w:t>、</w:t>
      </w:r>
      <w:r>
        <w:rPr>
          <w:rFonts w:hint="eastAsia" w:ascii="仿宋" w:hAnsi="仿宋" w:eastAsia="仿宋" w:cs="仿宋"/>
          <w:b/>
          <w:bCs/>
          <w:spacing w:val="5"/>
          <w:sz w:val="31"/>
          <w:szCs w:val="31"/>
        </w:rPr>
        <w:t>满足政府采购法第二十二条规定需提供的资格证明文件</w:t>
      </w:r>
    </w:p>
    <w:p w14:paraId="6740A3E1">
      <w:pPr>
        <w:spacing w:line="244" w:lineRule="auto"/>
        <w:rPr>
          <w:rFonts w:hint="eastAsia" w:ascii="仿宋" w:hAnsi="仿宋" w:eastAsia="仿宋" w:cs="仿宋"/>
          <w:spacing w:val="-2"/>
          <w:kern w:val="2"/>
          <w:sz w:val="28"/>
          <w:szCs w:val="28"/>
          <w:lang w:val="en-US" w:eastAsia="zh-CN" w:bidi="ar-SA"/>
        </w:rPr>
      </w:pPr>
    </w:p>
    <w:p w14:paraId="62F1755F">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549975BF">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（2）提供法定代表人身份证明书及法定代表人身份证复印件或法定代表人授权委托书及被委托人身份证复印件；</w:t>
      </w:r>
    </w:p>
    <w:p w14:paraId="21756302">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（3）供应商需提供2025年度第三方审计机构出具的财务审计报告（2025年10月以后新成立公司可提供成立至今由银行出具的资信证明资料）；</w:t>
      </w:r>
    </w:p>
    <w:p w14:paraId="61E273DE">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4）提供本单位缴纳的近三个月（近三个月是指2026年07月-2026年09月）社保缴纳证明（社保证明材料须是社保局出具的缴纳证明或社保系统导出的缴纳汇总凭证；新成立不足三个月的公司以实际发生的为准，如依法不需要缴纳社会保障资金的，应提供相应文件证明）</w:t>
      </w:r>
    </w:p>
    <w:p w14:paraId="3AEAA76D">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5）近三年拟参加本次招标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2306F394">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6）提供税务部门出具近三个月（近三个月是指2026年7月—2026年9月）依法缴纳税收的完税证明（需含增值税、印花税等税种；如当月无需缴税需提供税务机关出具的无欠税证明），新成立公司按实际发生提供税务机关出具的无欠税证明；</w:t>
      </w:r>
    </w:p>
    <w:p w14:paraId="28B6175A">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（7）企业负责人为同一人或者存在直接控股、管理关系的不同供应商，不得参加同一合同项下的政府采购活动（提供声明函），否则，皆取消投标资格。</w:t>
      </w:r>
    </w:p>
    <w:p w14:paraId="713528AE">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（8）投标保证金或电子保函20000.00元 （大写：贰万元整）</w:t>
      </w:r>
    </w:p>
    <w:p w14:paraId="649D0856">
      <w:pPr>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仿宋" w:hAnsi="仿宋" w:eastAsia="仿宋" w:cs="仿宋"/>
          <w:spacing w:val="-2"/>
          <w:kern w:val="2"/>
          <w:sz w:val="28"/>
          <w:szCs w:val="28"/>
          <w:lang w:val="en-US" w:eastAsia="zh-CN" w:bidi="ar-SA"/>
        </w:rPr>
      </w:pPr>
      <w:r>
        <w:rPr>
          <w:rFonts w:hint="eastAsia" w:ascii="仿宋" w:hAnsi="仿宋" w:eastAsia="仿宋" w:cs="仿宋"/>
          <w:spacing w:val="-2"/>
          <w:kern w:val="2"/>
          <w:sz w:val="28"/>
          <w:szCs w:val="28"/>
          <w:lang w:val="en-US" w:eastAsia="zh-CN" w:bidi="ar-SA"/>
        </w:rPr>
        <w:t>（9）本项目的特定资格要求：供应商须具备有效期内的《旅行社经营许可证》</w:t>
      </w:r>
    </w:p>
    <w:p w14:paraId="4660DE2D">
      <w:pPr>
        <w:pStyle w:val="2"/>
        <w:rPr>
          <w:rFonts w:hint="eastAsia" w:ascii="仿宋" w:hAnsi="仿宋" w:eastAsia="仿宋" w:cs="仿宋"/>
          <w:lang w:val="en-US" w:eastAsia="zh-CN"/>
        </w:rPr>
      </w:pPr>
    </w:p>
    <w:p w14:paraId="2C854AE0">
      <w:pPr>
        <w:pStyle w:val="2"/>
        <w:keepNext w:val="0"/>
        <w:keepLines w:val="0"/>
        <w:pageBreakBefore w:val="0"/>
        <w:widowControl w:val="0"/>
        <w:kinsoku/>
        <w:wordWrap/>
        <w:overflowPunct/>
        <w:topLinePunct w:val="0"/>
        <w:bidi w:val="0"/>
        <w:snapToGrid/>
        <w:spacing w:after="0" w:line="40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注：以上任意一项缺失或不满足招标文件要求的，本次投标将会被否决，由此产生的一切后果由投标人自行承担。</w:t>
      </w:r>
    </w:p>
    <w:p w14:paraId="284C67B5">
      <w:pPr>
        <w:keepNext w:val="0"/>
        <w:keepLines w:val="0"/>
        <w:pageBreakBefore w:val="0"/>
        <w:widowControl w:val="0"/>
        <w:numPr>
          <w:ilvl w:val="0"/>
          <w:numId w:val="0"/>
        </w:numPr>
        <w:kinsoku/>
        <w:wordWrap/>
        <w:overflowPunct/>
        <w:topLinePunct w:val="0"/>
        <w:autoSpaceDE/>
        <w:autoSpaceDN/>
        <w:bidi w:val="0"/>
        <w:adjustRightInd/>
        <w:snapToGrid w:val="0"/>
        <w:spacing w:line="332" w:lineRule="auto"/>
        <w:textAlignment w:val="auto"/>
        <w:rPr>
          <w:rFonts w:hint="eastAsia" w:ascii="仿宋" w:hAnsi="仿宋" w:eastAsia="仿宋" w:cs="仿宋"/>
          <w:kern w:val="2"/>
          <w:sz w:val="24"/>
          <w:szCs w:val="24"/>
          <w:highlight w:val="none"/>
          <w:lang w:val="en-US" w:eastAsia="zh-CN" w:bidi="ar-SA"/>
        </w:rPr>
      </w:pPr>
    </w:p>
    <w:p w14:paraId="1A219670">
      <w:pPr>
        <w:pStyle w:val="2"/>
        <w:keepNext w:val="0"/>
        <w:keepLines w:val="0"/>
        <w:pageBreakBefore w:val="0"/>
        <w:widowControl w:val="0"/>
        <w:kinsoku/>
        <w:wordWrap/>
        <w:overflowPunct/>
        <w:topLinePunct w:val="0"/>
        <w:bidi w:val="0"/>
        <w:snapToGrid/>
        <w:spacing w:after="0" w:line="400" w:lineRule="exact"/>
        <w:ind w:firstLine="480" w:firstLineChars="200"/>
        <w:textAlignment w:val="auto"/>
        <w:rPr>
          <w:rFonts w:hint="eastAsia" w:ascii="仿宋" w:hAnsi="仿宋" w:eastAsia="仿宋" w:cs="仿宋"/>
          <w:sz w:val="24"/>
          <w:szCs w:val="24"/>
          <w:highlight w:val="none"/>
          <w:lang w:val="en-US" w:eastAsia="zh-CN"/>
        </w:rPr>
      </w:pPr>
    </w:p>
    <w:p w14:paraId="54560B10">
      <w:pPr>
        <w:rPr>
          <w:rFonts w:hint="eastAsia" w:ascii="仿宋" w:hAnsi="仿宋" w:eastAsia="仿宋" w:cs="仿宋"/>
          <w:b/>
          <w:bCs/>
          <w:spacing w:val="5"/>
          <w:sz w:val="31"/>
          <w:szCs w:val="31"/>
        </w:rPr>
      </w:pPr>
      <w:r>
        <w:rPr>
          <w:rFonts w:hint="eastAsia" w:ascii="仿宋" w:hAnsi="仿宋" w:eastAsia="仿宋" w:cs="仿宋"/>
          <w:b/>
          <w:bCs/>
          <w:spacing w:val="5"/>
          <w:sz w:val="31"/>
          <w:szCs w:val="31"/>
        </w:rPr>
        <w:br w:type="page"/>
      </w:r>
    </w:p>
    <w:p w14:paraId="197A98E8">
      <w:pPr>
        <w:pStyle w:val="2"/>
        <w:spacing w:before="65" w:line="229" w:lineRule="auto"/>
        <w:ind w:left="36"/>
        <w:jc w:val="center"/>
        <w:rPr>
          <w:rFonts w:hint="eastAsia" w:ascii="仿宋" w:hAnsi="仿宋" w:eastAsia="仿宋" w:cs="仿宋"/>
          <w:sz w:val="20"/>
          <w:szCs w:val="20"/>
        </w:rPr>
      </w:pPr>
      <w:r>
        <w:rPr>
          <w:rFonts w:hint="eastAsia" w:ascii="仿宋" w:hAnsi="仿宋" w:eastAsia="仿宋" w:cs="仿宋"/>
          <w:b/>
          <w:bCs/>
          <w:spacing w:val="5"/>
          <w:sz w:val="31"/>
          <w:szCs w:val="31"/>
        </w:rPr>
        <w:t>1</w:t>
      </w:r>
      <w:r>
        <w:rPr>
          <w:rFonts w:hint="eastAsia" w:ascii="仿宋" w:hAnsi="仿宋" w:eastAsia="仿宋" w:cs="仿宋"/>
          <w:b/>
          <w:bCs/>
          <w:spacing w:val="5"/>
          <w:sz w:val="31"/>
          <w:szCs w:val="31"/>
          <w:lang w:val="en-US" w:eastAsia="zh-CN"/>
        </w:rPr>
        <w:t>4</w:t>
      </w:r>
      <w:r>
        <w:rPr>
          <w:rFonts w:hint="eastAsia" w:ascii="仿宋" w:hAnsi="仿宋" w:eastAsia="仿宋" w:cs="仿宋"/>
          <w:b/>
          <w:bCs/>
          <w:spacing w:val="5"/>
          <w:sz w:val="31"/>
          <w:szCs w:val="31"/>
        </w:rPr>
        <w:t>、投标人无不良信用行为信息承诺书</w:t>
      </w:r>
    </w:p>
    <w:p w14:paraId="563714D6">
      <w:pPr>
        <w:spacing w:line="357" w:lineRule="auto"/>
        <w:rPr>
          <w:rFonts w:hint="eastAsia" w:ascii="仿宋" w:hAnsi="仿宋" w:eastAsia="仿宋" w:cs="仿宋"/>
          <w:sz w:val="21"/>
        </w:rPr>
      </w:pPr>
    </w:p>
    <w:p w14:paraId="74C76CA9">
      <w:pPr>
        <w:spacing w:line="357" w:lineRule="auto"/>
        <w:rPr>
          <w:rFonts w:hint="eastAsia" w:ascii="仿宋" w:hAnsi="仿宋" w:eastAsia="仿宋" w:cs="仿宋"/>
          <w:sz w:val="21"/>
        </w:rPr>
      </w:pPr>
    </w:p>
    <w:p w14:paraId="051C4DF5">
      <w:pPr>
        <w:pStyle w:val="2"/>
        <w:spacing w:before="91" w:line="222" w:lineRule="auto"/>
        <w:rPr>
          <w:rFonts w:hint="eastAsia" w:ascii="仿宋" w:hAnsi="仿宋" w:eastAsia="仿宋" w:cs="仿宋"/>
          <w:sz w:val="28"/>
          <w:szCs w:val="28"/>
          <w:u w:val="single"/>
        </w:rPr>
      </w:pPr>
      <w:r>
        <w:rPr>
          <w:rFonts w:hint="eastAsia" w:ascii="仿宋" w:hAnsi="仿宋" w:eastAsia="仿宋" w:cs="仿宋"/>
          <w:spacing w:val="-3"/>
          <w:sz w:val="28"/>
          <w:szCs w:val="28"/>
          <w:u w:val="single"/>
        </w:rPr>
        <w:t>（招标人名称）</w:t>
      </w:r>
    </w:p>
    <w:p w14:paraId="6CB4815F">
      <w:pPr>
        <w:pStyle w:val="2"/>
        <w:spacing w:before="285" w:line="401" w:lineRule="auto"/>
        <w:ind w:left="253" w:right="57" w:firstLine="560" w:firstLineChars="203"/>
        <w:jc w:val="both"/>
        <w:rPr>
          <w:rFonts w:hint="eastAsia" w:ascii="仿宋" w:hAnsi="仿宋" w:eastAsia="仿宋" w:cs="仿宋"/>
          <w:sz w:val="28"/>
          <w:szCs w:val="28"/>
        </w:rPr>
      </w:pPr>
      <w:r>
        <w:rPr>
          <w:rFonts w:hint="eastAsia" w:ascii="仿宋" w:hAnsi="仿宋" w:eastAsia="仿宋" w:cs="仿宋"/>
          <w:spacing w:val="-2"/>
          <w:sz w:val="28"/>
          <w:szCs w:val="28"/>
        </w:rPr>
        <w:t>我公司承诺近三年未在“信用中国（www.creditchina.gov.cn）</w:t>
      </w:r>
      <w:r>
        <w:rPr>
          <w:rFonts w:hint="eastAsia" w:ascii="仿宋" w:hAnsi="仿宋" w:eastAsia="仿宋" w:cs="仿宋"/>
          <w:spacing w:val="-88"/>
          <w:sz w:val="28"/>
          <w:szCs w:val="28"/>
        </w:rPr>
        <w:t xml:space="preserve"> </w:t>
      </w:r>
      <w:r>
        <w:rPr>
          <w:rFonts w:hint="eastAsia" w:ascii="仿宋" w:hAnsi="仿宋" w:eastAsia="仿宋" w:cs="仿宋"/>
          <w:spacing w:val="-2"/>
          <w:sz w:val="28"/>
          <w:szCs w:val="28"/>
        </w:rPr>
        <w:t>”</w:t>
      </w:r>
      <w:r>
        <w:rPr>
          <w:rFonts w:hint="eastAsia" w:ascii="仿宋" w:hAnsi="仿宋" w:eastAsia="仿宋" w:cs="仿宋"/>
          <w:sz w:val="28"/>
          <w:szCs w:val="28"/>
        </w:rPr>
        <w:t xml:space="preserve"> </w:t>
      </w:r>
      <w:r>
        <w:rPr>
          <w:rFonts w:hint="eastAsia" w:ascii="仿宋" w:hAnsi="仿宋" w:eastAsia="仿宋" w:cs="仿宋"/>
          <w:spacing w:val="-2"/>
          <w:sz w:val="28"/>
          <w:szCs w:val="28"/>
        </w:rPr>
        <w:t>被列入失信被执行人、重大税收违法案件当事人名单、政府采购严</w:t>
      </w:r>
      <w:r>
        <w:rPr>
          <w:rFonts w:hint="eastAsia" w:ascii="仿宋" w:hAnsi="仿宋" w:eastAsia="仿宋" w:cs="仿宋"/>
          <w:spacing w:val="4"/>
          <w:sz w:val="28"/>
          <w:szCs w:val="28"/>
        </w:rPr>
        <w:t xml:space="preserve"> </w:t>
      </w:r>
      <w:r>
        <w:rPr>
          <w:rFonts w:hint="eastAsia" w:ascii="仿宋" w:hAnsi="仿宋" w:eastAsia="仿宋" w:cs="仿宋"/>
          <w:spacing w:val="-4"/>
          <w:sz w:val="28"/>
          <w:szCs w:val="28"/>
        </w:rPr>
        <w:t>重违法失信名单（尚在处罚期内的</w:t>
      </w:r>
      <w:r>
        <w:rPr>
          <w:rFonts w:hint="eastAsia" w:ascii="仿宋" w:hAnsi="仿宋" w:eastAsia="仿宋" w:cs="仿宋"/>
          <w:spacing w:val="11"/>
          <w:sz w:val="28"/>
          <w:szCs w:val="28"/>
        </w:rPr>
        <w:t>）；</w:t>
      </w:r>
      <w:r>
        <w:rPr>
          <w:rFonts w:hint="eastAsia" w:ascii="仿宋" w:hAnsi="仿宋" w:eastAsia="仿宋" w:cs="仿宋"/>
          <w:spacing w:val="-4"/>
          <w:sz w:val="28"/>
          <w:szCs w:val="28"/>
        </w:rPr>
        <w:t>在“</w:t>
      </w:r>
      <w:r>
        <w:rPr>
          <w:rFonts w:hint="eastAsia" w:ascii="仿宋" w:hAnsi="仿宋" w:eastAsia="仿宋" w:cs="仿宋"/>
          <w:spacing w:val="-84"/>
          <w:sz w:val="28"/>
          <w:szCs w:val="28"/>
        </w:rPr>
        <w:t xml:space="preserve"> </w:t>
      </w:r>
      <w:r>
        <w:rPr>
          <w:rFonts w:hint="eastAsia" w:ascii="仿宋" w:hAnsi="仿宋" w:eastAsia="仿宋" w:cs="仿宋"/>
          <w:spacing w:val="-4"/>
          <w:sz w:val="28"/>
          <w:szCs w:val="28"/>
        </w:rPr>
        <w:t>中国政府采购网</w:t>
      </w:r>
      <w:r>
        <w:rPr>
          <w:rFonts w:hint="eastAsia" w:ascii="仿宋" w:hAnsi="仿宋" w:eastAsia="仿宋" w:cs="仿宋"/>
          <w:spacing w:val="-2"/>
          <w:sz w:val="28"/>
          <w:szCs w:val="28"/>
        </w:rPr>
        <w:t>（www.ccgp.gov.cn）</w:t>
      </w:r>
      <w:r>
        <w:rPr>
          <w:rFonts w:hint="eastAsia" w:ascii="仿宋" w:hAnsi="仿宋" w:eastAsia="仿宋" w:cs="仿宋"/>
          <w:spacing w:val="-88"/>
          <w:sz w:val="28"/>
          <w:szCs w:val="28"/>
        </w:rPr>
        <w:t xml:space="preserve"> </w:t>
      </w:r>
      <w:r>
        <w:rPr>
          <w:rFonts w:hint="eastAsia" w:ascii="仿宋" w:hAnsi="仿宋" w:eastAsia="仿宋" w:cs="仿宋"/>
          <w:spacing w:val="-2"/>
          <w:sz w:val="28"/>
          <w:szCs w:val="28"/>
        </w:rPr>
        <w:t>”被列入政府采购严重违法失信行为记录名</w:t>
      </w:r>
      <w:r>
        <w:rPr>
          <w:rFonts w:hint="eastAsia" w:ascii="仿宋" w:hAnsi="仿宋" w:eastAsia="仿宋" w:cs="仿宋"/>
          <w:sz w:val="28"/>
          <w:szCs w:val="28"/>
        </w:rPr>
        <w:t xml:space="preserve"> </w:t>
      </w:r>
      <w:r>
        <w:rPr>
          <w:rFonts w:hint="eastAsia" w:ascii="仿宋" w:hAnsi="仿宋" w:eastAsia="仿宋" w:cs="仿宋"/>
          <w:spacing w:val="-4"/>
          <w:sz w:val="28"/>
          <w:szCs w:val="28"/>
        </w:rPr>
        <w:t>单的（尚在处罚期内的</w:t>
      </w:r>
      <w:r>
        <w:rPr>
          <w:rFonts w:hint="eastAsia" w:ascii="仿宋" w:hAnsi="仿宋" w:eastAsia="仿宋" w:cs="仿宋"/>
          <w:spacing w:val="14"/>
          <w:sz w:val="28"/>
          <w:szCs w:val="28"/>
        </w:rPr>
        <w:t>）；</w:t>
      </w:r>
      <w:r>
        <w:rPr>
          <w:rFonts w:hint="eastAsia" w:ascii="仿宋" w:hAnsi="仿宋" w:eastAsia="仿宋" w:cs="仿宋"/>
          <w:spacing w:val="-4"/>
          <w:sz w:val="28"/>
          <w:szCs w:val="28"/>
        </w:rPr>
        <w:t>如有虚假我方自愿承担一切法律责任，</w:t>
      </w:r>
      <w:r>
        <w:rPr>
          <w:rFonts w:hint="eastAsia" w:ascii="仿宋" w:hAnsi="仿宋" w:eastAsia="仿宋" w:cs="仿宋"/>
          <w:spacing w:val="-2"/>
          <w:sz w:val="28"/>
          <w:szCs w:val="28"/>
        </w:rPr>
        <w:t>并接受相关部门的处罚。</w:t>
      </w:r>
    </w:p>
    <w:p w14:paraId="419C9FB1">
      <w:pPr>
        <w:pStyle w:val="2"/>
        <w:spacing w:before="49" w:line="224" w:lineRule="auto"/>
        <w:ind w:left="252"/>
        <w:rPr>
          <w:rFonts w:hint="eastAsia" w:ascii="仿宋" w:hAnsi="仿宋" w:eastAsia="仿宋" w:cs="仿宋"/>
          <w:sz w:val="28"/>
          <w:szCs w:val="28"/>
        </w:rPr>
      </w:pPr>
      <w:r>
        <w:rPr>
          <w:rFonts w:hint="eastAsia" w:ascii="仿宋" w:hAnsi="仿宋" w:eastAsia="仿宋" w:cs="仿宋"/>
          <w:spacing w:val="-4"/>
          <w:sz w:val="28"/>
          <w:szCs w:val="28"/>
        </w:rPr>
        <w:t>特此承诺！</w:t>
      </w:r>
    </w:p>
    <w:p w14:paraId="16EBCA51">
      <w:pPr>
        <w:spacing w:line="250" w:lineRule="auto"/>
        <w:rPr>
          <w:rFonts w:hint="eastAsia" w:ascii="仿宋" w:hAnsi="仿宋" w:eastAsia="仿宋" w:cs="仿宋"/>
          <w:sz w:val="21"/>
        </w:rPr>
      </w:pPr>
    </w:p>
    <w:p w14:paraId="6ADA4892">
      <w:pPr>
        <w:spacing w:line="250" w:lineRule="auto"/>
        <w:rPr>
          <w:rFonts w:hint="eastAsia" w:ascii="仿宋" w:hAnsi="仿宋" w:eastAsia="仿宋" w:cs="仿宋"/>
          <w:sz w:val="21"/>
        </w:rPr>
      </w:pPr>
    </w:p>
    <w:p w14:paraId="3D7A6E36">
      <w:pPr>
        <w:spacing w:line="251" w:lineRule="auto"/>
        <w:rPr>
          <w:rFonts w:hint="eastAsia" w:ascii="仿宋" w:hAnsi="仿宋" w:eastAsia="仿宋" w:cs="仿宋"/>
          <w:sz w:val="21"/>
        </w:rPr>
      </w:pPr>
    </w:p>
    <w:p w14:paraId="0CFB565F">
      <w:pPr>
        <w:pStyle w:val="2"/>
        <w:spacing w:before="92" w:line="222" w:lineRule="auto"/>
        <w:ind w:left="31"/>
        <w:rPr>
          <w:rFonts w:hint="eastAsia" w:ascii="仿宋" w:hAnsi="仿宋" w:eastAsia="仿宋" w:cs="仿宋"/>
          <w:sz w:val="28"/>
          <w:szCs w:val="28"/>
        </w:rPr>
      </w:pPr>
      <w:r>
        <w:rPr>
          <w:rFonts w:hint="eastAsia" w:ascii="仿宋" w:hAnsi="仿宋" w:eastAsia="仿宋" w:cs="仿宋"/>
          <w:spacing w:val="-2"/>
          <w:sz w:val="28"/>
          <w:szCs w:val="28"/>
          <w:lang w:eastAsia="zh-CN"/>
        </w:rPr>
        <w:t>供应商</w:t>
      </w:r>
      <w:r>
        <w:rPr>
          <w:rFonts w:hint="eastAsia" w:ascii="仿宋" w:hAnsi="仿宋" w:eastAsia="仿宋" w:cs="仿宋"/>
          <w:spacing w:val="-2"/>
          <w:sz w:val="28"/>
          <w:szCs w:val="28"/>
        </w:rPr>
        <w:t>名称（签章）：</w:t>
      </w:r>
    </w:p>
    <w:p w14:paraId="4EE20FFA">
      <w:pPr>
        <w:pStyle w:val="2"/>
        <w:spacing w:before="103" w:line="223" w:lineRule="auto"/>
        <w:ind w:left="41"/>
        <w:rPr>
          <w:rFonts w:hint="eastAsia" w:ascii="仿宋" w:hAnsi="仿宋" w:eastAsia="仿宋" w:cs="仿宋"/>
          <w:sz w:val="28"/>
          <w:szCs w:val="28"/>
        </w:rPr>
      </w:pPr>
      <w:r>
        <w:rPr>
          <w:rFonts w:hint="eastAsia" w:ascii="仿宋" w:hAnsi="仿宋" w:eastAsia="仿宋" w:cs="仿宋"/>
          <w:spacing w:val="-2"/>
          <w:sz w:val="28"/>
          <w:szCs w:val="28"/>
        </w:rPr>
        <w:t>法定代表人或委托代理人（签字或盖章</w:t>
      </w:r>
      <w:r>
        <w:rPr>
          <w:rFonts w:hint="eastAsia" w:ascii="仿宋" w:hAnsi="仿宋" w:eastAsia="仿宋" w:cs="仿宋"/>
          <w:spacing w:val="2"/>
          <w:sz w:val="28"/>
          <w:szCs w:val="28"/>
        </w:rPr>
        <w:t>）：</w:t>
      </w:r>
    </w:p>
    <w:p w14:paraId="5DA6DAB5">
      <w:pPr>
        <w:pStyle w:val="2"/>
        <w:spacing w:before="161" w:line="223" w:lineRule="auto"/>
        <w:ind w:left="91"/>
        <w:rPr>
          <w:rFonts w:hint="eastAsia" w:ascii="仿宋" w:hAnsi="仿宋" w:eastAsia="仿宋" w:cs="仿宋"/>
          <w:sz w:val="28"/>
          <w:szCs w:val="28"/>
        </w:rPr>
      </w:pPr>
      <w:r>
        <w:rPr>
          <w:rFonts w:hint="eastAsia" w:ascii="仿宋" w:hAnsi="仿宋" w:eastAsia="仿宋" w:cs="仿宋"/>
          <w:spacing w:val="-11"/>
          <w:sz w:val="28"/>
          <w:szCs w:val="28"/>
        </w:rPr>
        <w:t>日期</w:t>
      </w:r>
      <w:r>
        <w:rPr>
          <w:rFonts w:hint="eastAsia" w:ascii="仿宋" w:hAnsi="仿宋" w:eastAsia="仿宋" w:cs="仿宋"/>
          <w:spacing w:val="-11"/>
          <w:sz w:val="28"/>
          <w:szCs w:val="28"/>
          <w:lang w:eastAsia="zh-CN"/>
        </w:rPr>
        <w:t>：</w:t>
      </w:r>
      <w:r>
        <w:rPr>
          <w:rFonts w:hint="eastAsia" w:ascii="仿宋" w:hAnsi="仿宋" w:eastAsia="仿宋" w:cs="仿宋"/>
          <w:spacing w:val="9"/>
          <w:sz w:val="28"/>
          <w:szCs w:val="28"/>
        </w:rPr>
        <w:t xml:space="preserve">      </w:t>
      </w:r>
      <w:r>
        <w:rPr>
          <w:rFonts w:hint="eastAsia" w:ascii="仿宋" w:hAnsi="仿宋" w:eastAsia="仿宋" w:cs="仿宋"/>
          <w:spacing w:val="-11"/>
          <w:sz w:val="28"/>
          <w:szCs w:val="28"/>
        </w:rPr>
        <w:t>年   月</w:t>
      </w:r>
      <w:r>
        <w:rPr>
          <w:rFonts w:hint="eastAsia" w:ascii="仿宋" w:hAnsi="仿宋" w:eastAsia="仿宋" w:cs="仿宋"/>
          <w:spacing w:val="9"/>
          <w:sz w:val="28"/>
          <w:szCs w:val="28"/>
        </w:rPr>
        <w:t xml:space="preserve">   </w:t>
      </w:r>
      <w:r>
        <w:rPr>
          <w:rFonts w:hint="eastAsia" w:ascii="仿宋" w:hAnsi="仿宋" w:eastAsia="仿宋" w:cs="仿宋"/>
          <w:spacing w:val="-11"/>
          <w:sz w:val="28"/>
          <w:szCs w:val="28"/>
        </w:rPr>
        <w:t>日</w:t>
      </w:r>
    </w:p>
    <w:p w14:paraId="463DF231">
      <w:pPr>
        <w:pStyle w:val="2"/>
        <w:spacing w:before="211" w:line="272" w:lineRule="auto"/>
        <w:ind w:left="33" w:firstLine="6"/>
        <w:jc w:val="both"/>
        <w:rPr>
          <w:rFonts w:hint="eastAsia" w:ascii="仿宋" w:hAnsi="仿宋" w:eastAsia="仿宋" w:cs="仿宋"/>
          <w:sz w:val="28"/>
          <w:szCs w:val="28"/>
        </w:rPr>
      </w:pPr>
      <w:r>
        <w:rPr>
          <w:rFonts w:hint="eastAsia" w:ascii="仿宋" w:hAnsi="仿宋" w:eastAsia="仿宋" w:cs="仿宋"/>
          <w:spacing w:val="-4"/>
          <w:sz w:val="28"/>
          <w:szCs w:val="28"/>
        </w:rPr>
        <w:t>注：可附以上两个网站信用查询截图，如在开标现场查验时发现投标</w:t>
      </w:r>
      <w:r>
        <w:rPr>
          <w:rFonts w:hint="eastAsia" w:ascii="仿宋" w:hAnsi="仿宋" w:eastAsia="仿宋" w:cs="仿宋"/>
          <w:sz w:val="28"/>
          <w:szCs w:val="28"/>
        </w:rPr>
        <w:t xml:space="preserve"> </w:t>
      </w:r>
      <w:r>
        <w:rPr>
          <w:rFonts w:hint="eastAsia" w:ascii="仿宋" w:hAnsi="仿宋" w:eastAsia="仿宋" w:cs="仿宋"/>
          <w:spacing w:val="-7"/>
          <w:sz w:val="28"/>
          <w:szCs w:val="28"/>
        </w:rPr>
        <w:t>企业在“信用中国（www.creditchina.gov.cn）被列入</w:t>
      </w:r>
      <w:r>
        <w:rPr>
          <w:rFonts w:hint="eastAsia" w:ascii="仿宋" w:hAnsi="仿宋" w:eastAsia="仿宋" w:cs="仿宋"/>
          <w:spacing w:val="-8"/>
          <w:sz w:val="28"/>
          <w:szCs w:val="28"/>
        </w:rPr>
        <w:t>失信被执行人、</w:t>
      </w:r>
      <w:r>
        <w:rPr>
          <w:rFonts w:hint="eastAsia" w:ascii="仿宋" w:hAnsi="仿宋" w:eastAsia="仿宋" w:cs="仿宋"/>
          <w:sz w:val="28"/>
          <w:szCs w:val="28"/>
        </w:rPr>
        <w:t xml:space="preserve"> </w:t>
      </w:r>
      <w:r>
        <w:rPr>
          <w:rFonts w:hint="eastAsia" w:ascii="仿宋" w:hAnsi="仿宋" w:eastAsia="仿宋" w:cs="仿宋"/>
          <w:spacing w:val="-4"/>
          <w:sz w:val="28"/>
          <w:szCs w:val="28"/>
        </w:rPr>
        <w:t>重大税收违法案件当事人名单、政府采购严重违法失信名单（尚在处</w:t>
      </w:r>
      <w:r>
        <w:rPr>
          <w:rFonts w:hint="eastAsia" w:ascii="仿宋" w:hAnsi="仿宋" w:eastAsia="仿宋" w:cs="仿宋"/>
          <w:spacing w:val="-3"/>
          <w:sz w:val="28"/>
          <w:szCs w:val="28"/>
        </w:rPr>
        <w:t>罚期内的</w:t>
      </w:r>
      <w:r>
        <w:rPr>
          <w:rFonts w:hint="eastAsia" w:ascii="仿宋" w:hAnsi="仿宋" w:eastAsia="仿宋" w:cs="仿宋"/>
          <w:spacing w:val="16"/>
          <w:sz w:val="28"/>
          <w:szCs w:val="28"/>
        </w:rPr>
        <w:t>）；</w:t>
      </w:r>
      <w:r>
        <w:rPr>
          <w:rFonts w:hint="eastAsia" w:ascii="仿宋" w:hAnsi="仿宋" w:eastAsia="仿宋" w:cs="仿宋"/>
          <w:spacing w:val="-3"/>
          <w:sz w:val="28"/>
          <w:szCs w:val="28"/>
        </w:rPr>
        <w:t>在“</w:t>
      </w:r>
      <w:r>
        <w:rPr>
          <w:rFonts w:hint="eastAsia" w:ascii="仿宋" w:hAnsi="仿宋" w:eastAsia="仿宋" w:cs="仿宋"/>
          <w:spacing w:val="-83"/>
          <w:sz w:val="28"/>
          <w:szCs w:val="28"/>
        </w:rPr>
        <w:t xml:space="preserve"> </w:t>
      </w:r>
      <w:r>
        <w:rPr>
          <w:rFonts w:hint="eastAsia" w:ascii="仿宋" w:hAnsi="仿宋" w:eastAsia="仿宋" w:cs="仿宋"/>
          <w:spacing w:val="-3"/>
          <w:sz w:val="28"/>
          <w:szCs w:val="28"/>
        </w:rPr>
        <w:t>中国政府采购网（www.ccgp.gov.cn）</w:t>
      </w:r>
      <w:r>
        <w:rPr>
          <w:rFonts w:hint="eastAsia" w:ascii="仿宋" w:hAnsi="仿宋" w:eastAsia="仿宋" w:cs="仿宋"/>
          <w:spacing w:val="-99"/>
          <w:sz w:val="28"/>
          <w:szCs w:val="28"/>
        </w:rPr>
        <w:t xml:space="preserve"> </w:t>
      </w:r>
      <w:r>
        <w:rPr>
          <w:rFonts w:hint="eastAsia" w:ascii="仿宋" w:hAnsi="仿宋" w:eastAsia="仿宋" w:cs="仿宋"/>
          <w:spacing w:val="-3"/>
          <w:sz w:val="28"/>
          <w:szCs w:val="28"/>
        </w:rPr>
        <w:t>”被列入政</w:t>
      </w:r>
      <w:r>
        <w:rPr>
          <w:rFonts w:hint="eastAsia" w:ascii="仿宋" w:hAnsi="仿宋" w:eastAsia="仿宋" w:cs="仿宋"/>
          <w:sz w:val="28"/>
          <w:szCs w:val="28"/>
        </w:rPr>
        <w:t xml:space="preserve"> </w:t>
      </w:r>
      <w:r>
        <w:rPr>
          <w:rFonts w:hint="eastAsia" w:ascii="仿宋" w:hAnsi="仿宋" w:eastAsia="仿宋" w:cs="仿宋"/>
          <w:spacing w:val="-3"/>
          <w:sz w:val="28"/>
          <w:szCs w:val="28"/>
        </w:rPr>
        <w:t>府采购严重违法失信行为记录名单的（尚在处罚期内的</w:t>
      </w:r>
      <w:r>
        <w:rPr>
          <w:rFonts w:hint="eastAsia" w:ascii="仿宋" w:hAnsi="仿宋" w:eastAsia="仿宋" w:cs="仿宋"/>
          <w:spacing w:val="-16"/>
          <w:sz w:val="28"/>
          <w:szCs w:val="28"/>
        </w:rPr>
        <w:t>），</w:t>
      </w:r>
      <w:r>
        <w:rPr>
          <w:rFonts w:hint="eastAsia" w:ascii="仿宋" w:hAnsi="仿宋" w:eastAsia="仿宋" w:cs="仿宋"/>
          <w:spacing w:val="-3"/>
          <w:sz w:val="28"/>
          <w:szCs w:val="28"/>
        </w:rPr>
        <w:t>将拒绝其</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rPr>
        <w:t>参与本次政府采购活动，做否决投标处理。</w:t>
      </w:r>
    </w:p>
    <w:p w14:paraId="17C1A5DF">
      <w:pPr>
        <w:spacing w:line="272"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2204EE2A">
      <w:pPr>
        <w:pStyle w:val="2"/>
        <w:spacing w:before="91" w:line="224" w:lineRule="auto"/>
        <w:jc w:val="center"/>
        <w:outlineLvl w:val="1"/>
        <w:rPr>
          <w:rFonts w:hint="eastAsia" w:ascii="仿宋" w:hAnsi="仿宋" w:eastAsia="仿宋" w:cs="仿宋"/>
          <w:sz w:val="28"/>
          <w:szCs w:val="28"/>
        </w:rPr>
      </w:pPr>
      <w:r>
        <w:rPr>
          <w:rFonts w:hint="eastAsia" w:ascii="仿宋" w:hAnsi="仿宋" w:eastAsia="仿宋" w:cs="仿宋"/>
          <w:b/>
          <w:bCs/>
          <w:spacing w:val="-4"/>
          <w:sz w:val="28"/>
          <w:szCs w:val="28"/>
        </w:rPr>
        <w:t>1</w:t>
      </w:r>
      <w:r>
        <w:rPr>
          <w:rFonts w:hint="eastAsia" w:ascii="仿宋" w:hAnsi="仿宋" w:eastAsia="仿宋" w:cs="仿宋"/>
          <w:b/>
          <w:bCs/>
          <w:spacing w:val="-4"/>
          <w:sz w:val="28"/>
          <w:szCs w:val="28"/>
          <w:lang w:val="en-US" w:eastAsia="zh-CN"/>
        </w:rPr>
        <w:t>5</w:t>
      </w:r>
      <w:r>
        <w:rPr>
          <w:rFonts w:hint="eastAsia" w:ascii="仿宋" w:hAnsi="仿宋" w:eastAsia="仿宋" w:cs="仿宋"/>
          <w:b/>
          <w:bCs/>
          <w:spacing w:val="-4"/>
          <w:sz w:val="28"/>
          <w:szCs w:val="28"/>
        </w:rPr>
        <w:t>、供应商（供应商）反商业贿赂承诺书</w:t>
      </w:r>
    </w:p>
    <w:p w14:paraId="44980873">
      <w:pPr>
        <w:spacing w:line="250" w:lineRule="auto"/>
        <w:rPr>
          <w:rFonts w:hint="eastAsia" w:ascii="仿宋" w:hAnsi="仿宋" w:eastAsia="仿宋" w:cs="仿宋"/>
          <w:sz w:val="21"/>
        </w:rPr>
      </w:pPr>
    </w:p>
    <w:p w14:paraId="2F40C21F">
      <w:pPr>
        <w:spacing w:line="250" w:lineRule="auto"/>
        <w:rPr>
          <w:rFonts w:hint="eastAsia" w:ascii="仿宋" w:hAnsi="仿宋" w:eastAsia="仿宋" w:cs="仿宋"/>
          <w:sz w:val="21"/>
        </w:rPr>
      </w:pPr>
    </w:p>
    <w:p w14:paraId="784CCCF5">
      <w:pPr>
        <w:spacing w:line="250" w:lineRule="auto"/>
        <w:rPr>
          <w:rFonts w:hint="eastAsia" w:ascii="仿宋" w:hAnsi="仿宋" w:eastAsia="仿宋" w:cs="仿宋"/>
          <w:sz w:val="21"/>
        </w:rPr>
      </w:pPr>
    </w:p>
    <w:p w14:paraId="3CFA384D">
      <w:pPr>
        <w:pStyle w:val="2"/>
        <w:spacing w:before="91" w:line="262" w:lineRule="auto"/>
        <w:ind w:left="140" w:right="93" w:firstLine="453"/>
        <w:rPr>
          <w:rFonts w:hint="eastAsia" w:ascii="仿宋" w:hAnsi="仿宋" w:eastAsia="仿宋" w:cs="仿宋"/>
          <w:sz w:val="28"/>
          <w:szCs w:val="28"/>
        </w:rPr>
      </w:pPr>
      <w:r>
        <w:rPr>
          <w:rFonts w:hint="eastAsia" w:ascii="仿宋" w:hAnsi="仿宋" w:eastAsia="仿宋" w:cs="仿宋"/>
          <w:spacing w:val="-6"/>
          <w:sz w:val="28"/>
          <w:szCs w:val="28"/>
        </w:rPr>
        <w:t>在</w:t>
      </w:r>
      <w:r>
        <w:rPr>
          <w:rFonts w:hint="eastAsia" w:ascii="仿宋" w:hAnsi="仿宋" w:eastAsia="仿宋" w:cs="仿宋"/>
          <w:spacing w:val="-6"/>
          <w:sz w:val="28"/>
          <w:szCs w:val="28"/>
          <w:u w:val="single" w:color="auto"/>
        </w:rPr>
        <w:t xml:space="preserve">            </w:t>
      </w:r>
      <w:r>
        <w:rPr>
          <w:rFonts w:hint="eastAsia" w:ascii="仿宋" w:hAnsi="仿宋" w:eastAsia="仿宋" w:cs="仿宋"/>
          <w:spacing w:val="-100"/>
          <w:sz w:val="28"/>
          <w:szCs w:val="28"/>
        </w:rPr>
        <w:t xml:space="preserve"> </w:t>
      </w:r>
      <w:r>
        <w:rPr>
          <w:rFonts w:hint="eastAsia" w:ascii="仿宋" w:hAnsi="仿宋" w:eastAsia="仿宋" w:cs="仿宋"/>
          <w:spacing w:val="-6"/>
          <w:sz w:val="28"/>
          <w:szCs w:val="28"/>
        </w:rPr>
        <w:t>号（</w:t>
      </w:r>
      <w:r>
        <w:rPr>
          <w:rFonts w:hint="eastAsia" w:ascii="仿宋" w:hAnsi="仿宋" w:eastAsia="仿宋" w:cs="仿宋"/>
          <w:spacing w:val="15"/>
          <w:sz w:val="28"/>
          <w:szCs w:val="28"/>
          <w:u w:val="single" w:color="auto"/>
        </w:rPr>
        <w:t xml:space="preserve">         </w:t>
      </w:r>
      <w:r>
        <w:rPr>
          <w:rFonts w:hint="eastAsia" w:ascii="仿宋" w:hAnsi="仿宋" w:eastAsia="仿宋" w:cs="仿宋"/>
          <w:spacing w:val="-116"/>
          <w:sz w:val="28"/>
          <w:szCs w:val="28"/>
        </w:rPr>
        <w:t xml:space="preserve"> </w:t>
      </w:r>
      <w:r>
        <w:rPr>
          <w:rFonts w:hint="eastAsia" w:ascii="仿宋" w:hAnsi="仿宋" w:eastAsia="仿宋" w:cs="仿宋"/>
          <w:spacing w:val="-6"/>
          <w:sz w:val="28"/>
          <w:szCs w:val="28"/>
        </w:rPr>
        <w:t>项目）招标活动中，我公司承诺</w:t>
      </w:r>
      <w:r>
        <w:rPr>
          <w:rFonts w:hint="eastAsia" w:ascii="仿宋" w:hAnsi="仿宋" w:eastAsia="仿宋" w:cs="仿宋"/>
          <w:sz w:val="28"/>
          <w:szCs w:val="28"/>
        </w:rPr>
        <w:t xml:space="preserve"> </w:t>
      </w:r>
      <w:r>
        <w:rPr>
          <w:rFonts w:hint="eastAsia" w:ascii="仿宋" w:hAnsi="仿宋" w:eastAsia="仿宋" w:cs="仿宋"/>
          <w:spacing w:val="-6"/>
          <w:sz w:val="28"/>
          <w:szCs w:val="28"/>
        </w:rPr>
        <w:t>如下 ：</w:t>
      </w:r>
    </w:p>
    <w:p w14:paraId="3494B08E">
      <w:pPr>
        <w:pStyle w:val="2"/>
        <w:spacing w:before="46" w:line="266" w:lineRule="auto"/>
        <w:ind w:left="137" w:right="16" w:firstLine="466"/>
        <w:jc w:val="both"/>
        <w:rPr>
          <w:rFonts w:hint="eastAsia" w:ascii="仿宋" w:hAnsi="仿宋" w:eastAsia="仿宋" w:cs="仿宋"/>
          <w:sz w:val="28"/>
          <w:szCs w:val="28"/>
        </w:rPr>
      </w:pPr>
      <w:r>
        <w:rPr>
          <w:rFonts w:hint="eastAsia" w:ascii="仿宋" w:hAnsi="仿宋" w:eastAsia="仿宋" w:cs="仿宋"/>
          <w:sz w:val="28"/>
          <w:szCs w:val="28"/>
        </w:rPr>
        <w:t>1、不给予国家工作人员及其亲属各种形式的商业贿赂（包括送</w:t>
      </w:r>
      <w:r>
        <w:rPr>
          <w:rFonts w:hint="eastAsia" w:ascii="仿宋" w:hAnsi="仿宋" w:eastAsia="仿宋" w:cs="仿宋"/>
          <w:spacing w:val="15"/>
          <w:sz w:val="28"/>
          <w:szCs w:val="28"/>
        </w:rPr>
        <w:t xml:space="preserve"> </w:t>
      </w:r>
      <w:r>
        <w:rPr>
          <w:rFonts w:hint="eastAsia" w:ascii="仿宋" w:hAnsi="仿宋" w:eastAsia="仿宋" w:cs="仿宋"/>
          <w:spacing w:val="2"/>
          <w:sz w:val="28"/>
          <w:szCs w:val="28"/>
        </w:rPr>
        <w:t>礼金礼品、有价证券、购物券、回扣、佣金、咨询费、劳务费、赞</w:t>
      </w:r>
      <w:r>
        <w:rPr>
          <w:rFonts w:hint="eastAsia" w:ascii="仿宋" w:hAnsi="仿宋" w:eastAsia="仿宋" w:cs="仿宋"/>
          <w:spacing w:val="3"/>
          <w:sz w:val="28"/>
          <w:szCs w:val="28"/>
        </w:rPr>
        <w:t xml:space="preserve"> </w:t>
      </w:r>
      <w:r>
        <w:rPr>
          <w:rFonts w:hint="eastAsia" w:ascii="仿宋" w:hAnsi="仿宋" w:eastAsia="仿宋" w:cs="仿宋"/>
          <w:spacing w:val="-8"/>
          <w:sz w:val="28"/>
          <w:szCs w:val="28"/>
        </w:rPr>
        <w:t>助费、宣传费、支付旅游费用、报销各种消费凭证、宴请、娱乐等</w:t>
      </w:r>
      <w:r>
        <w:rPr>
          <w:rFonts w:hint="eastAsia" w:ascii="仿宋" w:hAnsi="仿宋" w:eastAsia="仿宋" w:cs="仿宋"/>
          <w:spacing w:val="-71"/>
          <w:w w:val="91"/>
          <w:sz w:val="28"/>
          <w:szCs w:val="28"/>
        </w:rPr>
        <w:t>）；</w:t>
      </w:r>
    </w:p>
    <w:p w14:paraId="3632F6F2">
      <w:pPr>
        <w:pStyle w:val="2"/>
        <w:spacing w:before="46" w:line="249" w:lineRule="auto"/>
        <w:ind w:left="172" w:firstLine="413"/>
        <w:rPr>
          <w:rFonts w:hint="eastAsia" w:ascii="仿宋" w:hAnsi="仿宋" w:eastAsia="仿宋" w:cs="仿宋"/>
          <w:sz w:val="28"/>
          <w:szCs w:val="28"/>
        </w:rPr>
      </w:pPr>
      <w:r>
        <w:rPr>
          <w:rFonts w:hint="eastAsia" w:ascii="仿宋" w:hAnsi="仿宋" w:eastAsia="仿宋" w:cs="仿宋"/>
          <w:spacing w:val="-5"/>
          <w:sz w:val="28"/>
          <w:szCs w:val="28"/>
        </w:rPr>
        <w:t>2、不与供应商相互勾结私下协议，弄虚作假</w:t>
      </w:r>
      <w:r>
        <w:rPr>
          <w:rFonts w:hint="eastAsia" w:ascii="仿宋" w:hAnsi="仿宋" w:eastAsia="仿宋" w:cs="仿宋"/>
          <w:spacing w:val="-6"/>
          <w:sz w:val="28"/>
          <w:szCs w:val="28"/>
        </w:rPr>
        <w:t>，搞假招标、陪标、</w:t>
      </w:r>
      <w:r>
        <w:rPr>
          <w:rFonts w:hint="eastAsia" w:ascii="仿宋" w:hAnsi="仿宋" w:eastAsia="仿宋" w:cs="仿宋"/>
          <w:sz w:val="28"/>
          <w:szCs w:val="28"/>
        </w:rPr>
        <w:t xml:space="preserve"> </w:t>
      </w:r>
      <w:r>
        <w:rPr>
          <w:rFonts w:hint="eastAsia" w:ascii="仿宋" w:hAnsi="仿宋" w:eastAsia="仿宋" w:cs="仿宋"/>
          <w:spacing w:val="-4"/>
          <w:sz w:val="28"/>
          <w:szCs w:val="28"/>
        </w:rPr>
        <w:t>串通投标，明招暗定，暗箱操作。</w:t>
      </w:r>
    </w:p>
    <w:p w14:paraId="4C8A2570">
      <w:pPr>
        <w:pStyle w:val="2"/>
        <w:spacing w:before="86" w:line="250" w:lineRule="auto"/>
        <w:ind w:left="140" w:right="139" w:firstLine="448"/>
        <w:rPr>
          <w:rFonts w:hint="eastAsia" w:ascii="仿宋" w:hAnsi="仿宋" w:eastAsia="仿宋" w:cs="仿宋"/>
          <w:sz w:val="28"/>
          <w:szCs w:val="28"/>
        </w:rPr>
      </w:pPr>
      <w:r>
        <w:rPr>
          <w:rFonts w:hint="eastAsia" w:ascii="仿宋" w:hAnsi="仿宋" w:eastAsia="仿宋" w:cs="仿宋"/>
          <w:spacing w:val="-1"/>
          <w:sz w:val="28"/>
          <w:szCs w:val="28"/>
        </w:rPr>
        <w:t>3、我公司法人及项目参与人员有亲戚担任业主方副科级以上领</w:t>
      </w:r>
      <w:r>
        <w:rPr>
          <w:rFonts w:hint="eastAsia" w:ascii="仿宋" w:hAnsi="仿宋" w:eastAsia="仿宋" w:cs="仿宋"/>
          <w:spacing w:val="13"/>
          <w:sz w:val="28"/>
          <w:szCs w:val="28"/>
        </w:rPr>
        <w:t xml:space="preserve"> </w:t>
      </w:r>
      <w:r>
        <w:rPr>
          <w:rFonts w:hint="eastAsia" w:ascii="仿宋" w:hAnsi="仿宋" w:eastAsia="仿宋" w:cs="仿宋"/>
          <w:spacing w:val="-6"/>
          <w:sz w:val="28"/>
          <w:szCs w:val="28"/>
        </w:rPr>
        <w:t>导职务时，</w:t>
      </w:r>
      <w:r>
        <w:rPr>
          <w:rFonts w:hint="eastAsia" w:ascii="仿宋" w:hAnsi="仿宋" w:eastAsia="仿宋" w:cs="仿宋"/>
          <w:spacing w:val="-71"/>
          <w:sz w:val="28"/>
          <w:szCs w:val="28"/>
        </w:rPr>
        <w:t xml:space="preserve"> </w:t>
      </w:r>
      <w:r>
        <w:rPr>
          <w:rFonts w:hint="eastAsia" w:ascii="仿宋" w:hAnsi="仿宋" w:eastAsia="仿宋" w:cs="仿宋"/>
          <w:spacing w:val="-6"/>
          <w:sz w:val="28"/>
          <w:szCs w:val="28"/>
        </w:rPr>
        <w:t>自愿放弃此次投标权。</w:t>
      </w:r>
    </w:p>
    <w:p w14:paraId="3413FC47">
      <w:pPr>
        <w:pStyle w:val="2"/>
        <w:spacing w:before="83" w:line="267" w:lineRule="auto"/>
        <w:ind w:left="139" w:right="93" w:firstLine="454"/>
        <w:jc w:val="both"/>
        <w:rPr>
          <w:rFonts w:hint="eastAsia" w:ascii="仿宋" w:hAnsi="仿宋" w:eastAsia="仿宋" w:cs="仿宋"/>
          <w:sz w:val="28"/>
          <w:szCs w:val="28"/>
        </w:rPr>
      </w:pPr>
      <w:r>
        <w:rPr>
          <w:rFonts w:hint="eastAsia" w:ascii="仿宋" w:hAnsi="仿宋" w:eastAsia="仿宋" w:cs="仿宋"/>
          <w:spacing w:val="-4"/>
          <w:sz w:val="28"/>
          <w:szCs w:val="28"/>
        </w:rPr>
        <w:t>如有上述行为，一经发现，我公司及项目参与人员愿意按</w:t>
      </w:r>
      <w:r>
        <w:rPr>
          <w:rFonts w:hint="eastAsia" w:ascii="仿宋" w:hAnsi="仿宋" w:eastAsia="仿宋" w:cs="仿宋"/>
          <w:spacing w:val="-5"/>
          <w:sz w:val="28"/>
          <w:szCs w:val="28"/>
        </w:rPr>
        <w:t>照《政</w:t>
      </w:r>
      <w:r>
        <w:rPr>
          <w:rFonts w:hint="eastAsia" w:ascii="仿宋" w:hAnsi="仿宋" w:eastAsia="仿宋" w:cs="仿宋"/>
          <w:sz w:val="28"/>
          <w:szCs w:val="28"/>
        </w:rPr>
        <w:t xml:space="preserve"> </w:t>
      </w:r>
      <w:r>
        <w:rPr>
          <w:rFonts w:hint="eastAsia" w:ascii="仿宋" w:hAnsi="仿宋" w:eastAsia="仿宋" w:cs="仿宋"/>
          <w:spacing w:val="-1"/>
          <w:sz w:val="28"/>
          <w:szCs w:val="28"/>
        </w:rPr>
        <w:t>府采购法》、</w:t>
      </w:r>
      <w:r>
        <w:rPr>
          <w:rFonts w:hint="eastAsia" w:ascii="仿宋" w:hAnsi="仿宋" w:eastAsia="仿宋" w:cs="仿宋"/>
          <w:spacing w:val="-1"/>
          <w:sz w:val="28"/>
          <w:szCs w:val="28"/>
          <w:lang w:eastAsia="zh-CN"/>
        </w:rPr>
        <w:t>《中华人民共和国招标投标法》</w:t>
      </w:r>
      <w:r>
        <w:rPr>
          <w:rFonts w:hint="eastAsia" w:ascii="仿宋" w:hAnsi="仿宋" w:eastAsia="仿宋" w:cs="仿宋"/>
          <w:spacing w:val="-1"/>
          <w:sz w:val="28"/>
          <w:szCs w:val="28"/>
        </w:rPr>
        <w:t>、《</w:t>
      </w:r>
      <w:r>
        <w:rPr>
          <w:rFonts w:hint="eastAsia" w:ascii="仿宋" w:hAnsi="仿宋" w:eastAsia="仿宋" w:cs="仿宋"/>
          <w:spacing w:val="-1"/>
          <w:sz w:val="28"/>
          <w:szCs w:val="28"/>
          <w:lang w:eastAsia="zh-CN"/>
        </w:rPr>
        <w:t>中华人民共和国反不正当竞争法</w:t>
      </w:r>
      <w:r>
        <w:rPr>
          <w:rFonts w:hint="eastAsia" w:ascii="仿宋" w:hAnsi="仿宋" w:eastAsia="仿宋" w:cs="仿宋"/>
          <w:spacing w:val="-1"/>
          <w:sz w:val="28"/>
          <w:szCs w:val="28"/>
        </w:rPr>
        <w:t>》的有关规定接受</w:t>
      </w:r>
      <w:r>
        <w:rPr>
          <w:rFonts w:hint="eastAsia" w:ascii="仿宋" w:hAnsi="仿宋" w:eastAsia="仿宋" w:cs="仿宋"/>
          <w:spacing w:val="-6"/>
          <w:sz w:val="28"/>
          <w:szCs w:val="28"/>
        </w:rPr>
        <w:t>处罚。</w:t>
      </w:r>
    </w:p>
    <w:p w14:paraId="529491BE">
      <w:pPr>
        <w:spacing w:line="369" w:lineRule="auto"/>
        <w:rPr>
          <w:rFonts w:hint="eastAsia" w:ascii="仿宋" w:hAnsi="仿宋" w:eastAsia="仿宋" w:cs="仿宋"/>
          <w:sz w:val="21"/>
        </w:rPr>
      </w:pPr>
    </w:p>
    <w:p w14:paraId="5D3863AD">
      <w:pPr>
        <w:pStyle w:val="2"/>
        <w:spacing w:before="91" w:line="272" w:lineRule="auto"/>
        <w:ind w:left="40" w:right="2940" w:hanging="7"/>
        <w:rPr>
          <w:rFonts w:hint="eastAsia" w:ascii="仿宋" w:hAnsi="仿宋" w:eastAsia="仿宋" w:cs="仿宋"/>
          <w:spacing w:val="1"/>
          <w:sz w:val="28"/>
          <w:szCs w:val="28"/>
        </w:rPr>
      </w:pPr>
      <w:r>
        <w:rPr>
          <w:rFonts w:hint="eastAsia" w:ascii="仿宋" w:hAnsi="仿宋" w:eastAsia="仿宋" w:cs="仿宋"/>
          <w:spacing w:val="2"/>
          <w:sz w:val="28"/>
          <w:szCs w:val="28"/>
        </w:rPr>
        <w:t>供应商名称</w:t>
      </w:r>
      <w:r>
        <w:rPr>
          <w:rFonts w:hint="eastAsia" w:ascii="仿宋" w:hAnsi="仿宋" w:eastAsia="仿宋" w:cs="仿宋"/>
          <w:spacing w:val="-19"/>
          <w:sz w:val="28"/>
          <w:szCs w:val="28"/>
        </w:rPr>
        <w:t>：（</w:t>
      </w:r>
      <w:r>
        <w:rPr>
          <w:rFonts w:hint="eastAsia" w:ascii="仿宋" w:hAnsi="仿宋" w:eastAsia="仿宋" w:cs="仿宋"/>
          <w:spacing w:val="2"/>
          <w:sz w:val="28"/>
          <w:szCs w:val="28"/>
        </w:rPr>
        <w:t>盖章）</w:t>
      </w:r>
      <w:r>
        <w:rPr>
          <w:rFonts w:hint="eastAsia" w:ascii="仿宋" w:hAnsi="仿宋" w:eastAsia="仿宋" w:cs="仿宋"/>
          <w:sz w:val="28"/>
          <w:szCs w:val="28"/>
          <w:u w:val="single" w:color="auto"/>
        </w:rPr>
        <w:t xml:space="preserve">                   </w:t>
      </w:r>
      <w:r>
        <w:rPr>
          <w:rFonts w:hint="eastAsia" w:ascii="仿宋" w:hAnsi="仿宋" w:eastAsia="仿宋" w:cs="仿宋"/>
          <w:spacing w:val="1"/>
          <w:sz w:val="28"/>
          <w:szCs w:val="28"/>
        </w:rPr>
        <w:t xml:space="preserve"> </w:t>
      </w:r>
    </w:p>
    <w:p w14:paraId="30D496AE">
      <w:pPr>
        <w:pStyle w:val="2"/>
        <w:spacing w:before="91" w:line="272" w:lineRule="auto"/>
        <w:ind w:left="40" w:right="2940" w:hanging="7"/>
        <w:rPr>
          <w:rFonts w:hint="eastAsia" w:ascii="仿宋" w:hAnsi="仿宋" w:eastAsia="仿宋" w:cs="仿宋"/>
          <w:sz w:val="28"/>
          <w:szCs w:val="28"/>
        </w:rPr>
      </w:pPr>
      <w:r>
        <w:rPr>
          <w:rFonts w:hint="eastAsia" w:ascii="仿宋" w:hAnsi="仿宋" w:eastAsia="仿宋" w:cs="仿宋"/>
          <w:spacing w:val="-2"/>
          <w:sz w:val="28"/>
          <w:szCs w:val="28"/>
        </w:rPr>
        <w:t>法定代表人或委托代理人（签字或盖章</w:t>
      </w:r>
      <w:r>
        <w:rPr>
          <w:rFonts w:hint="eastAsia" w:ascii="仿宋" w:hAnsi="仿宋" w:eastAsia="仿宋" w:cs="仿宋"/>
          <w:spacing w:val="2"/>
          <w:sz w:val="28"/>
          <w:szCs w:val="28"/>
        </w:rPr>
        <w:t>）：</w:t>
      </w:r>
    </w:p>
    <w:p w14:paraId="7068D94F">
      <w:pPr>
        <w:spacing w:line="362" w:lineRule="auto"/>
        <w:rPr>
          <w:rFonts w:hint="eastAsia" w:ascii="仿宋" w:hAnsi="仿宋" w:eastAsia="仿宋" w:cs="仿宋"/>
          <w:sz w:val="21"/>
        </w:rPr>
      </w:pPr>
    </w:p>
    <w:p w14:paraId="4749722C">
      <w:pPr>
        <w:pStyle w:val="2"/>
        <w:tabs>
          <w:tab w:val="left" w:pos="5730"/>
        </w:tabs>
        <w:spacing w:before="91" w:line="539" w:lineRule="auto"/>
        <w:ind w:left="38" w:right="608" w:firstLine="1467"/>
        <w:rPr>
          <w:rFonts w:hint="eastAsia" w:ascii="仿宋" w:hAnsi="仿宋" w:eastAsia="仿宋" w:cs="仿宋"/>
          <w:sz w:val="28"/>
          <w:szCs w:val="28"/>
        </w:rPr>
      </w:pPr>
      <w:r>
        <w:rPr>
          <w:rFonts w:hint="eastAsia" w:ascii="仿宋" w:hAnsi="仿宋" w:eastAsia="仿宋" w:cs="仿宋"/>
          <w:spacing w:val="-18"/>
          <w:sz w:val="28"/>
          <w:szCs w:val="28"/>
        </w:rPr>
        <w:t>年</w:t>
      </w:r>
      <w:r>
        <w:rPr>
          <w:rFonts w:hint="eastAsia" w:ascii="仿宋" w:hAnsi="仿宋" w:eastAsia="仿宋" w:cs="仿宋"/>
          <w:spacing w:val="5"/>
          <w:sz w:val="28"/>
          <w:szCs w:val="28"/>
        </w:rPr>
        <w:t xml:space="preserve">      </w:t>
      </w:r>
      <w:r>
        <w:rPr>
          <w:rFonts w:hint="eastAsia" w:ascii="仿宋" w:hAnsi="仿宋" w:eastAsia="仿宋" w:cs="仿宋"/>
          <w:spacing w:val="-18"/>
          <w:sz w:val="28"/>
          <w:szCs w:val="28"/>
        </w:rPr>
        <w:t>月</w:t>
      </w:r>
      <w:r>
        <w:rPr>
          <w:rFonts w:hint="eastAsia" w:ascii="仿宋" w:hAnsi="仿宋" w:eastAsia="仿宋" w:cs="仿宋"/>
          <w:spacing w:val="15"/>
          <w:sz w:val="28"/>
          <w:szCs w:val="28"/>
        </w:rPr>
        <w:t xml:space="preserve">     </w:t>
      </w:r>
      <w:r>
        <w:rPr>
          <w:rFonts w:hint="eastAsia" w:ascii="仿宋" w:hAnsi="仿宋" w:eastAsia="仿宋" w:cs="仿宋"/>
          <w:spacing w:val="-18"/>
          <w:sz w:val="28"/>
          <w:szCs w:val="28"/>
        </w:rPr>
        <w:t>日</w:t>
      </w:r>
    </w:p>
    <w:p w14:paraId="29B3A329">
      <w:pPr>
        <w:spacing w:line="539"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2B1CBBCB">
      <w:pPr>
        <w:pStyle w:val="2"/>
        <w:spacing w:before="91" w:line="220" w:lineRule="auto"/>
        <w:jc w:val="center"/>
        <w:outlineLvl w:val="1"/>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6</w:t>
      </w:r>
      <w:r>
        <w:rPr>
          <w:rFonts w:hint="eastAsia" w:ascii="仿宋" w:hAnsi="仿宋" w:eastAsia="仿宋" w:cs="仿宋"/>
          <w:b/>
          <w:bCs/>
          <w:spacing w:val="-5"/>
          <w:sz w:val="28"/>
          <w:szCs w:val="28"/>
        </w:rPr>
        <w:t>、不参与围标串标承诺书</w:t>
      </w:r>
    </w:p>
    <w:p w14:paraId="1B4B83D1">
      <w:pPr>
        <w:spacing w:line="338" w:lineRule="auto"/>
        <w:rPr>
          <w:rFonts w:hint="eastAsia" w:ascii="仿宋" w:hAnsi="仿宋" w:eastAsia="仿宋" w:cs="仿宋"/>
          <w:sz w:val="21"/>
        </w:rPr>
      </w:pPr>
    </w:p>
    <w:p w14:paraId="2BADDFC0">
      <w:pPr>
        <w:pStyle w:val="2"/>
        <w:spacing w:before="91" w:line="269" w:lineRule="auto"/>
        <w:ind w:left="146" w:firstLine="316"/>
        <w:jc w:val="both"/>
        <w:rPr>
          <w:rFonts w:hint="eastAsia" w:ascii="仿宋" w:hAnsi="仿宋" w:eastAsia="仿宋" w:cs="仿宋"/>
          <w:sz w:val="28"/>
          <w:szCs w:val="28"/>
        </w:rPr>
      </w:pPr>
      <w:r>
        <w:rPr>
          <w:rFonts w:hint="eastAsia" w:ascii="仿宋" w:hAnsi="仿宋" w:eastAsia="仿宋" w:cs="仿宋"/>
          <w:spacing w:val="-13"/>
          <w:sz w:val="28"/>
          <w:szCs w:val="28"/>
        </w:rPr>
        <w:t xml:space="preserve">我公司在参与 </w:t>
      </w:r>
      <w:r>
        <w:rPr>
          <w:rFonts w:hint="eastAsia" w:ascii="仿宋" w:hAnsi="仿宋" w:eastAsia="仿宋" w:cs="仿宋"/>
          <w:spacing w:val="10"/>
          <w:sz w:val="28"/>
          <w:szCs w:val="28"/>
          <w:u w:val="single" w:color="auto"/>
        </w:rPr>
        <w:t xml:space="preserve">              </w:t>
      </w:r>
      <w:r>
        <w:rPr>
          <w:rFonts w:hint="eastAsia" w:ascii="仿宋" w:hAnsi="仿宋" w:eastAsia="仿宋" w:cs="仿宋"/>
          <w:spacing w:val="-118"/>
          <w:sz w:val="28"/>
          <w:szCs w:val="28"/>
        </w:rPr>
        <w:t xml:space="preserve"> </w:t>
      </w:r>
      <w:r>
        <w:rPr>
          <w:rFonts w:hint="eastAsia" w:ascii="仿宋" w:hAnsi="仿宋" w:eastAsia="仿宋" w:cs="仿宋"/>
          <w:spacing w:val="-13"/>
          <w:sz w:val="28"/>
          <w:szCs w:val="28"/>
        </w:rPr>
        <w:t>项目招投标过程中，自觉遵守《</w:t>
      </w:r>
      <w:r>
        <w:rPr>
          <w:rFonts w:hint="eastAsia" w:ascii="仿宋" w:hAnsi="仿宋" w:eastAsia="仿宋" w:cs="仿宋"/>
          <w:spacing w:val="-13"/>
          <w:sz w:val="28"/>
          <w:szCs w:val="28"/>
          <w:lang w:eastAsia="zh-CN"/>
        </w:rPr>
        <w:t>中华人民共和国政府采购法</w:t>
      </w:r>
      <w:r>
        <w:rPr>
          <w:rFonts w:hint="eastAsia" w:ascii="仿宋" w:hAnsi="仿宋" w:eastAsia="仿宋" w:cs="仿宋"/>
          <w:spacing w:val="-3"/>
          <w:sz w:val="28"/>
          <w:szCs w:val="28"/>
        </w:rPr>
        <w:t>》和《</w:t>
      </w:r>
      <w:r>
        <w:rPr>
          <w:rFonts w:hint="eastAsia" w:ascii="仿宋" w:hAnsi="仿宋" w:eastAsia="仿宋" w:cs="仿宋"/>
          <w:spacing w:val="-3"/>
          <w:sz w:val="28"/>
          <w:szCs w:val="28"/>
          <w:lang w:eastAsia="zh-CN"/>
        </w:rPr>
        <w:t>中华人民共和国政府采购法实施条例</w:t>
      </w:r>
      <w:r>
        <w:rPr>
          <w:rFonts w:hint="eastAsia" w:ascii="仿宋" w:hAnsi="仿宋" w:eastAsia="仿宋" w:cs="仿宋"/>
          <w:spacing w:val="-4"/>
          <w:sz w:val="28"/>
          <w:szCs w:val="28"/>
        </w:rPr>
        <w:t>》</w:t>
      </w:r>
      <w:r>
        <w:rPr>
          <w:rFonts w:hint="eastAsia" w:ascii="仿宋" w:hAnsi="仿宋" w:eastAsia="仿宋" w:cs="仿宋"/>
          <w:sz w:val="28"/>
          <w:szCs w:val="28"/>
        </w:rPr>
        <w:t xml:space="preserve"> </w:t>
      </w:r>
      <w:r>
        <w:rPr>
          <w:rFonts w:hint="eastAsia" w:ascii="仿宋" w:hAnsi="仿宋" w:eastAsia="仿宋" w:cs="仿宋"/>
          <w:spacing w:val="-1"/>
          <w:sz w:val="28"/>
          <w:szCs w:val="28"/>
        </w:rPr>
        <w:t>以及自治区、地、市招标投标管理的有关规定。就本次投标，我公</w:t>
      </w:r>
      <w:r>
        <w:rPr>
          <w:rFonts w:hint="eastAsia" w:ascii="仿宋" w:hAnsi="仿宋" w:eastAsia="仿宋" w:cs="仿宋"/>
          <w:spacing w:val="1"/>
          <w:sz w:val="28"/>
          <w:szCs w:val="28"/>
        </w:rPr>
        <w:t xml:space="preserve">  </w:t>
      </w:r>
      <w:r>
        <w:rPr>
          <w:rFonts w:hint="eastAsia" w:ascii="仿宋" w:hAnsi="仿宋" w:eastAsia="仿宋" w:cs="仿宋"/>
          <w:spacing w:val="-4"/>
          <w:sz w:val="28"/>
          <w:szCs w:val="28"/>
        </w:rPr>
        <w:t>司郑重承诺如下：</w:t>
      </w:r>
    </w:p>
    <w:p w14:paraId="207932C9">
      <w:pPr>
        <w:pStyle w:val="2"/>
        <w:spacing w:before="48" w:line="220" w:lineRule="auto"/>
        <w:ind w:left="420" w:leftChars="200"/>
        <w:rPr>
          <w:rFonts w:hint="eastAsia" w:ascii="仿宋" w:hAnsi="仿宋" w:eastAsia="仿宋" w:cs="仿宋"/>
          <w:sz w:val="28"/>
          <w:szCs w:val="28"/>
        </w:rPr>
      </w:pPr>
      <w:r>
        <w:rPr>
          <w:rFonts w:hint="eastAsia" w:ascii="仿宋" w:hAnsi="仿宋" w:eastAsia="仿宋" w:cs="仿宋"/>
          <w:spacing w:val="-1"/>
          <w:sz w:val="28"/>
          <w:szCs w:val="28"/>
        </w:rPr>
        <w:t>（一）不与其他投标企业存在任何关联关系；</w:t>
      </w:r>
    </w:p>
    <w:p w14:paraId="1FA15D12">
      <w:pPr>
        <w:pStyle w:val="2"/>
        <w:spacing w:before="86" w:line="220" w:lineRule="auto"/>
        <w:ind w:left="420" w:leftChars="200"/>
        <w:rPr>
          <w:rFonts w:hint="eastAsia" w:ascii="仿宋" w:hAnsi="仿宋" w:eastAsia="仿宋" w:cs="仿宋"/>
          <w:sz w:val="28"/>
          <w:szCs w:val="28"/>
        </w:rPr>
      </w:pPr>
      <w:r>
        <w:rPr>
          <w:rFonts w:hint="eastAsia" w:ascii="仿宋" w:hAnsi="仿宋" w:eastAsia="仿宋" w:cs="仿宋"/>
          <w:spacing w:val="-1"/>
          <w:sz w:val="28"/>
          <w:szCs w:val="28"/>
        </w:rPr>
        <w:t>（二）不组织、不参与任何串通投标的行为；</w:t>
      </w:r>
    </w:p>
    <w:p w14:paraId="7280BEAD">
      <w:pPr>
        <w:pStyle w:val="2"/>
        <w:spacing w:before="86" w:line="249" w:lineRule="auto"/>
        <w:ind w:left="524" w:leftChars="200" w:right="127" w:hanging="104"/>
        <w:rPr>
          <w:rFonts w:hint="eastAsia" w:ascii="仿宋" w:hAnsi="仿宋" w:eastAsia="仿宋" w:cs="仿宋"/>
          <w:sz w:val="28"/>
          <w:szCs w:val="28"/>
        </w:rPr>
      </w:pPr>
      <w:r>
        <w:rPr>
          <w:rFonts w:hint="eastAsia" w:ascii="仿宋" w:hAnsi="仿宋" w:eastAsia="仿宋" w:cs="仿宋"/>
          <w:spacing w:val="-4"/>
          <w:sz w:val="28"/>
          <w:szCs w:val="28"/>
        </w:rPr>
        <w:t>（三）不以他人名义投标，不组织、不参与以其他弄虚作假的方式参</w:t>
      </w:r>
      <w:r>
        <w:rPr>
          <w:rFonts w:hint="eastAsia" w:ascii="仿宋" w:hAnsi="仿宋" w:eastAsia="仿宋" w:cs="仿宋"/>
          <w:spacing w:val="6"/>
          <w:sz w:val="28"/>
          <w:szCs w:val="28"/>
        </w:rPr>
        <w:t xml:space="preserve"> </w:t>
      </w:r>
      <w:r>
        <w:rPr>
          <w:rFonts w:hint="eastAsia" w:ascii="仿宋" w:hAnsi="仿宋" w:eastAsia="仿宋" w:cs="仿宋"/>
          <w:spacing w:val="-3"/>
          <w:sz w:val="28"/>
          <w:szCs w:val="28"/>
        </w:rPr>
        <w:t>加投标的行为；</w:t>
      </w:r>
    </w:p>
    <w:p w14:paraId="547F4A1F">
      <w:pPr>
        <w:pStyle w:val="2"/>
        <w:spacing w:before="85" w:line="249" w:lineRule="auto"/>
        <w:ind w:left="527" w:leftChars="200" w:right="127" w:hanging="107"/>
        <w:rPr>
          <w:rFonts w:hint="eastAsia" w:ascii="仿宋" w:hAnsi="仿宋" w:eastAsia="仿宋" w:cs="仿宋"/>
          <w:sz w:val="28"/>
          <w:szCs w:val="28"/>
        </w:rPr>
      </w:pPr>
      <w:r>
        <w:rPr>
          <w:rFonts w:hint="eastAsia" w:ascii="仿宋" w:hAnsi="仿宋" w:eastAsia="仿宋" w:cs="仿宋"/>
          <w:spacing w:val="-4"/>
          <w:sz w:val="28"/>
          <w:szCs w:val="28"/>
        </w:rPr>
        <w:t>（四）不出让或出租资格、资质证书参加投标，不组织、不参与类似</w:t>
      </w:r>
      <w:r>
        <w:rPr>
          <w:rFonts w:hint="eastAsia" w:ascii="仿宋" w:hAnsi="仿宋" w:eastAsia="仿宋" w:cs="仿宋"/>
          <w:spacing w:val="6"/>
          <w:sz w:val="28"/>
          <w:szCs w:val="28"/>
        </w:rPr>
        <w:t xml:space="preserve"> </w:t>
      </w:r>
      <w:r>
        <w:rPr>
          <w:rFonts w:hint="eastAsia" w:ascii="仿宋" w:hAnsi="仿宋" w:eastAsia="仿宋" w:cs="仿宋"/>
          <w:spacing w:val="-3"/>
          <w:sz w:val="28"/>
          <w:szCs w:val="28"/>
        </w:rPr>
        <w:t>违法违规行为。</w:t>
      </w:r>
    </w:p>
    <w:p w14:paraId="4C9F1914">
      <w:pPr>
        <w:pStyle w:val="2"/>
        <w:spacing w:before="84" w:line="249" w:lineRule="auto"/>
        <w:ind w:left="527" w:leftChars="200" w:right="127" w:hanging="107"/>
        <w:rPr>
          <w:rFonts w:hint="eastAsia" w:ascii="仿宋" w:hAnsi="仿宋" w:eastAsia="仿宋" w:cs="仿宋"/>
          <w:sz w:val="28"/>
          <w:szCs w:val="28"/>
        </w:rPr>
      </w:pPr>
      <w:r>
        <w:rPr>
          <w:rFonts w:hint="eastAsia" w:ascii="仿宋" w:hAnsi="仿宋" w:eastAsia="仿宋" w:cs="仿宋"/>
          <w:spacing w:val="-4"/>
          <w:sz w:val="28"/>
          <w:szCs w:val="28"/>
        </w:rPr>
        <w:t>（五）积极主动检举、揭发和配合相关部门调查串通投标等违法</w:t>
      </w:r>
      <w:r>
        <w:rPr>
          <w:rFonts w:hint="eastAsia" w:ascii="仿宋" w:hAnsi="仿宋" w:eastAsia="仿宋" w:cs="仿宋"/>
          <w:spacing w:val="-4"/>
          <w:sz w:val="28"/>
          <w:szCs w:val="28"/>
          <w:lang w:eastAsia="zh-CN"/>
        </w:rPr>
        <w:t>违规行为</w:t>
      </w:r>
      <w:r>
        <w:rPr>
          <w:rFonts w:hint="eastAsia" w:ascii="仿宋" w:hAnsi="仿宋" w:eastAsia="仿宋" w:cs="仿宋"/>
          <w:spacing w:val="-7"/>
          <w:sz w:val="28"/>
          <w:szCs w:val="28"/>
        </w:rPr>
        <w:t>。</w:t>
      </w:r>
    </w:p>
    <w:p w14:paraId="448CCB38">
      <w:pPr>
        <w:pStyle w:val="2"/>
        <w:spacing w:before="85" w:line="262" w:lineRule="auto"/>
        <w:ind w:left="519" w:leftChars="200" w:right="127" w:hanging="99"/>
        <w:rPr>
          <w:rFonts w:hint="eastAsia" w:ascii="仿宋" w:hAnsi="仿宋" w:eastAsia="仿宋" w:cs="仿宋"/>
          <w:sz w:val="28"/>
          <w:szCs w:val="28"/>
        </w:rPr>
      </w:pPr>
      <w:r>
        <w:rPr>
          <w:rFonts w:hint="eastAsia" w:ascii="仿宋" w:hAnsi="仿宋" w:eastAsia="仿宋" w:cs="仿宋"/>
          <w:spacing w:val="-4"/>
          <w:sz w:val="28"/>
          <w:szCs w:val="28"/>
        </w:rPr>
        <w:t>我公司对以上承诺内容的真实性和履约性负责，如有违诺，</w:t>
      </w:r>
      <w:r>
        <w:rPr>
          <w:rFonts w:hint="eastAsia" w:ascii="仿宋" w:hAnsi="仿宋" w:eastAsia="仿宋" w:cs="仿宋"/>
          <w:spacing w:val="-5"/>
          <w:sz w:val="28"/>
          <w:szCs w:val="28"/>
        </w:rPr>
        <w:t>自愿承担</w:t>
      </w:r>
      <w:r>
        <w:rPr>
          <w:rFonts w:hint="eastAsia" w:ascii="仿宋" w:hAnsi="仿宋" w:eastAsia="仿宋" w:cs="仿宋"/>
          <w:sz w:val="28"/>
          <w:szCs w:val="28"/>
        </w:rPr>
        <w:t xml:space="preserve"> </w:t>
      </w:r>
      <w:r>
        <w:rPr>
          <w:rFonts w:hint="eastAsia" w:ascii="仿宋" w:hAnsi="仿宋" w:eastAsia="仿宋" w:cs="仿宋"/>
          <w:spacing w:val="-3"/>
          <w:sz w:val="28"/>
          <w:szCs w:val="28"/>
        </w:rPr>
        <w:t>一切违法违规后果。</w:t>
      </w:r>
    </w:p>
    <w:p w14:paraId="0EEBC6EA">
      <w:pPr>
        <w:pStyle w:val="2"/>
        <w:spacing w:before="45" w:line="224" w:lineRule="auto"/>
        <w:ind w:left="691"/>
        <w:rPr>
          <w:rFonts w:hint="eastAsia" w:ascii="仿宋" w:hAnsi="仿宋" w:eastAsia="仿宋" w:cs="仿宋"/>
          <w:sz w:val="28"/>
          <w:szCs w:val="28"/>
        </w:rPr>
      </w:pPr>
      <w:r>
        <w:rPr>
          <w:rFonts w:hint="eastAsia" w:ascii="仿宋" w:hAnsi="仿宋" w:eastAsia="仿宋" w:cs="仿宋"/>
          <w:spacing w:val="-4"/>
          <w:sz w:val="28"/>
          <w:szCs w:val="28"/>
        </w:rPr>
        <w:t>特此承诺。</w:t>
      </w:r>
    </w:p>
    <w:p w14:paraId="76ADD4FF">
      <w:pPr>
        <w:spacing w:line="406" w:lineRule="auto"/>
        <w:rPr>
          <w:rFonts w:hint="eastAsia" w:ascii="仿宋" w:hAnsi="仿宋" w:eastAsia="仿宋" w:cs="仿宋"/>
          <w:sz w:val="21"/>
        </w:rPr>
      </w:pPr>
    </w:p>
    <w:p w14:paraId="261EDB21">
      <w:pPr>
        <w:pStyle w:val="2"/>
        <w:spacing w:before="91" w:line="223" w:lineRule="auto"/>
        <w:ind w:left="3086"/>
        <w:rPr>
          <w:rFonts w:hint="eastAsia" w:ascii="仿宋" w:hAnsi="仿宋" w:eastAsia="仿宋" w:cs="仿宋"/>
          <w:sz w:val="28"/>
          <w:szCs w:val="28"/>
        </w:rPr>
      </w:pPr>
      <w:r>
        <w:rPr>
          <w:rFonts w:hint="eastAsia" w:ascii="仿宋" w:hAnsi="仿宋" w:eastAsia="仿宋" w:cs="仿宋"/>
          <w:spacing w:val="-4"/>
          <w:sz w:val="28"/>
          <w:szCs w:val="28"/>
        </w:rPr>
        <w:t>供应商（公章</w:t>
      </w:r>
      <w:r>
        <w:rPr>
          <w:rFonts w:hint="eastAsia" w:ascii="仿宋" w:hAnsi="仿宋" w:eastAsia="仿宋" w:cs="仿宋"/>
          <w:spacing w:val="2"/>
          <w:sz w:val="28"/>
          <w:szCs w:val="28"/>
        </w:rPr>
        <w:t>）：</w:t>
      </w:r>
      <w:r>
        <w:rPr>
          <w:rFonts w:hint="eastAsia" w:ascii="仿宋" w:hAnsi="仿宋" w:eastAsia="仿宋" w:cs="仿宋"/>
          <w:sz w:val="28"/>
          <w:szCs w:val="28"/>
          <w:u w:val="single" w:color="auto"/>
        </w:rPr>
        <w:t xml:space="preserve">               </w:t>
      </w:r>
    </w:p>
    <w:p w14:paraId="37A4C459">
      <w:pPr>
        <w:spacing w:line="421" w:lineRule="auto"/>
        <w:rPr>
          <w:rFonts w:hint="eastAsia" w:ascii="仿宋" w:hAnsi="仿宋" w:eastAsia="仿宋" w:cs="仿宋"/>
          <w:sz w:val="21"/>
        </w:rPr>
      </w:pPr>
    </w:p>
    <w:p w14:paraId="12AA71DC">
      <w:pPr>
        <w:pStyle w:val="2"/>
        <w:spacing w:before="92" w:line="381" w:lineRule="auto"/>
        <w:ind w:left="4365" w:right="97" w:hanging="1245"/>
        <w:rPr>
          <w:rFonts w:hint="eastAsia" w:ascii="仿宋" w:hAnsi="仿宋" w:eastAsia="仿宋" w:cs="仿宋"/>
          <w:spacing w:val="1"/>
          <w:sz w:val="28"/>
          <w:szCs w:val="28"/>
        </w:rPr>
      </w:pPr>
      <w:r>
        <w:rPr>
          <w:rFonts w:hint="eastAsia" w:ascii="仿宋" w:hAnsi="仿宋" w:eastAsia="仿宋" w:cs="仿宋"/>
          <w:spacing w:val="-2"/>
          <w:sz w:val="28"/>
          <w:szCs w:val="28"/>
        </w:rPr>
        <w:t>法定代表人或委托代理人（签字或盖章</w:t>
      </w:r>
      <w:r>
        <w:rPr>
          <w:rFonts w:hint="eastAsia" w:ascii="仿宋" w:hAnsi="仿宋" w:eastAsia="仿宋" w:cs="仿宋"/>
          <w:spacing w:val="-29"/>
          <w:sz w:val="28"/>
          <w:szCs w:val="28"/>
        </w:rPr>
        <w:t>）：</w:t>
      </w:r>
      <w:r>
        <w:rPr>
          <w:rFonts w:hint="eastAsia" w:ascii="仿宋" w:hAnsi="仿宋" w:eastAsia="仿宋" w:cs="仿宋"/>
          <w:spacing w:val="1"/>
          <w:sz w:val="28"/>
          <w:szCs w:val="28"/>
        </w:rPr>
        <w:t xml:space="preserve"> </w:t>
      </w:r>
    </w:p>
    <w:p w14:paraId="5CCC5D76">
      <w:pPr>
        <w:pStyle w:val="2"/>
        <w:spacing w:before="92" w:line="381" w:lineRule="auto"/>
        <w:ind w:left="4365" w:right="97" w:hanging="1245"/>
        <w:rPr>
          <w:rFonts w:hint="eastAsia" w:ascii="仿宋" w:hAnsi="仿宋" w:eastAsia="仿宋" w:cs="仿宋"/>
          <w:sz w:val="28"/>
          <w:szCs w:val="28"/>
        </w:rPr>
      </w:pPr>
      <w:r>
        <w:rPr>
          <w:rFonts w:hint="eastAsia" w:ascii="仿宋" w:hAnsi="仿宋" w:eastAsia="仿宋" w:cs="仿宋"/>
          <w:spacing w:val="-25"/>
          <w:sz w:val="28"/>
          <w:szCs w:val="28"/>
        </w:rPr>
        <w:t>日</w:t>
      </w:r>
      <w:r>
        <w:rPr>
          <w:rFonts w:hint="eastAsia" w:ascii="仿宋" w:hAnsi="仿宋" w:eastAsia="仿宋" w:cs="仿宋"/>
          <w:spacing w:val="18"/>
          <w:sz w:val="28"/>
          <w:szCs w:val="28"/>
        </w:rPr>
        <w:t xml:space="preserve"> </w:t>
      </w:r>
      <w:r>
        <w:rPr>
          <w:rFonts w:hint="eastAsia" w:ascii="仿宋" w:hAnsi="仿宋" w:eastAsia="仿宋" w:cs="仿宋"/>
          <w:spacing w:val="-25"/>
          <w:sz w:val="28"/>
          <w:szCs w:val="28"/>
        </w:rPr>
        <w:t>期</w:t>
      </w:r>
      <w:r>
        <w:rPr>
          <w:rFonts w:hint="eastAsia" w:ascii="仿宋" w:hAnsi="仿宋" w:eastAsia="仿宋" w:cs="仿宋"/>
          <w:spacing w:val="-25"/>
          <w:sz w:val="28"/>
          <w:szCs w:val="28"/>
          <w:lang w:eastAsia="zh-CN"/>
        </w:rPr>
        <w:t>：</w:t>
      </w:r>
      <w:r>
        <w:rPr>
          <w:rFonts w:hint="eastAsia" w:ascii="仿宋" w:hAnsi="仿宋" w:eastAsia="仿宋" w:cs="仿宋"/>
          <w:spacing w:val="27"/>
          <w:sz w:val="28"/>
          <w:szCs w:val="28"/>
          <w:u w:val="single" w:color="auto"/>
        </w:rPr>
        <w:t xml:space="preserve">     </w:t>
      </w:r>
      <w:r>
        <w:rPr>
          <w:rFonts w:hint="eastAsia" w:ascii="仿宋" w:hAnsi="仿宋" w:eastAsia="仿宋" w:cs="仿宋"/>
          <w:spacing w:val="30"/>
          <w:sz w:val="28"/>
          <w:szCs w:val="28"/>
        </w:rPr>
        <w:t xml:space="preserve"> </w:t>
      </w:r>
      <w:r>
        <w:rPr>
          <w:rFonts w:hint="eastAsia" w:ascii="仿宋" w:hAnsi="仿宋" w:eastAsia="仿宋" w:cs="仿宋"/>
          <w:spacing w:val="-25"/>
          <w:sz w:val="28"/>
          <w:szCs w:val="28"/>
        </w:rPr>
        <w:t>年</w:t>
      </w:r>
      <w:r>
        <w:rPr>
          <w:rFonts w:hint="eastAsia" w:ascii="仿宋" w:hAnsi="仿宋" w:eastAsia="仿宋" w:cs="仿宋"/>
          <w:spacing w:val="27"/>
          <w:sz w:val="28"/>
          <w:szCs w:val="28"/>
          <w:u w:val="single" w:color="auto"/>
        </w:rPr>
        <w:t xml:space="preserve">     </w:t>
      </w:r>
      <w:r>
        <w:rPr>
          <w:rFonts w:hint="eastAsia" w:ascii="仿宋" w:hAnsi="仿宋" w:eastAsia="仿宋" w:cs="仿宋"/>
          <w:spacing w:val="35"/>
          <w:sz w:val="28"/>
          <w:szCs w:val="28"/>
        </w:rPr>
        <w:t xml:space="preserve"> </w:t>
      </w:r>
      <w:r>
        <w:rPr>
          <w:rFonts w:hint="eastAsia" w:ascii="仿宋" w:hAnsi="仿宋" w:eastAsia="仿宋" w:cs="仿宋"/>
          <w:spacing w:val="-25"/>
          <w:sz w:val="28"/>
          <w:szCs w:val="28"/>
        </w:rPr>
        <w:t>月</w:t>
      </w:r>
      <w:r>
        <w:rPr>
          <w:rFonts w:hint="eastAsia" w:ascii="仿宋" w:hAnsi="仿宋" w:eastAsia="仿宋" w:cs="仿宋"/>
          <w:spacing w:val="138"/>
          <w:sz w:val="28"/>
          <w:szCs w:val="28"/>
          <w:u w:val="single" w:color="auto"/>
        </w:rPr>
        <w:t xml:space="preserve"> </w:t>
      </w:r>
      <w:r>
        <w:rPr>
          <w:rFonts w:hint="eastAsia" w:ascii="仿宋" w:hAnsi="仿宋" w:eastAsia="仿宋" w:cs="仿宋"/>
          <w:spacing w:val="-62"/>
          <w:sz w:val="28"/>
          <w:szCs w:val="28"/>
        </w:rPr>
        <w:t xml:space="preserve"> </w:t>
      </w:r>
      <w:r>
        <w:rPr>
          <w:rFonts w:hint="eastAsia" w:ascii="仿宋" w:hAnsi="仿宋" w:eastAsia="仿宋" w:cs="仿宋"/>
          <w:spacing w:val="-25"/>
          <w:sz w:val="28"/>
          <w:szCs w:val="28"/>
        </w:rPr>
        <w:t>日</w:t>
      </w:r>
    </w:p>
    <w:p w14:paraId="0DC94148">
      <w:pPr>
        <w:spacing w:line="381"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46C4EBFB">
      <w:pPr>
        <w:pStyle w:val="2"/>
        <w:spacing w:before="91" w:line="221" w:lineRule="auto"/>
        <w:jc w:val="center"/>
        <w:outlineLvl w:val="1"/>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7</w:t>
      </w:r>
      <w:r>
        <w:rPr>
          <w:rFonts w:hint="eastAsia" w:ascii="仿宋" w:hAnsi="仿宋" w:eastAsia="仿宋" w:cs="仿宋"/>
          <w:b/>
          <w:bCs/>
          <w:spacing w:val="-5"/>
          <w:sz w:val="28"/>
          <w:szCs w:val="28"/>
        </w:rPr>
        <w:t>、提供材料真实性承诺书</w:t>
      </w:r>
    </w:p>
    <w:p w14:paraId="32987273">
      <w:pPr>
        <w:rPr>
          <w:rFonts w:hint="eastAsia" w:ascii="仿宋" w:hAnsi="仿宋" w:eastAsia="仿宋" w:cs="仿宋"/>
          <w:sz w:val="21"/>
        </w:rPr>
      </w:pPr>
    </w:p>
    <w:p w14:paraId="6755926F">
      <w:pPr>
        <w:rPr>
          <w:rFonts w:hint="eastAsia" w:ascii="仿宋" w:hAnsi="仿宋" w:eastAsia="仿宋" w:cs="仿宋"/>
          <w:sz w:val="21"/>
        </w:rPr>
      </w:pPr>
    </w:p>
    <w:p w14:paraId="46105623">
      <w:pPr>
        <w:pStyle w:val="2"/>
        <w:tabs>
          <w:tab w:val="left" w:pos="1581"/>
        </w:tabs>
        <w:spacing w:before="91" w:line="223" w:lineRule="auto"/>
        <w:ind w:left="158"/>
        <w:rPr>
          <w:rFonts w:hint="eastAsia" w:ascii="仿宋" w:hAnsi="仿宋" w:eastAsia="仿宋" w:cs="仿宋"/>
          <w:sz w:val="28"/>
          <w:szCs w:val="28"/>
        </w:rPr>
      </w:pPr>
      <w:r>
        <w:rPr>
          <w:rFonts w:hint="eastAsia" w:ascii="仿宋" w:hAnsi="仿宋" w:eastAsia="仿宋" w:cs="仿宋"/>
          <w:sz w:val="28"/>
          <w:szCs w:val="28"/>
          <w:u w:val="single" w:color="auto"/>
        </w:rPr>
        <w:tab/>
      </w:r>
      <w:r>
        <w:rPr>
          <w:rFonts w:hint="eastAsia" w:ascii="仿宋" w:hAnsi="仿宋" w:eastAsia="仿宋" w:cs="仿宋"/>
          <w:b/>
          <w:bCs/>
          <w:spacing w:val="-20"/>
          <w:sz w:val="28"/>
          <w:szCs w:val="28"/>
          <w:u w:val="single" w:color="auto"/>
        </w:rPr>
        <w:t>（采购人）</w:t>
      </w:r>
      <w:r>
        <w:rPr>
          <w:rFonts w:hint="eastAsia" w:ascii="仿宋" w:hAnsi="仿宋" w:eastAsia="仿宋" w:cs="仿宋"/>
          <w:spacing w:val="-20"/>
          <w:sz w:val="28"/>
          <w:szCs w:val="28"/>
          <w:u w:val="single" w:color="auto"/>
        </w:rPr>
        <w:t xml:space="preserve">          </w:t>
      </w:r>
      <w:r>
        <w:rPr>
          <w:rFonts w:hint="eastAsia" w:ascii="仿宋" w:hAnsi="仿宋" w:eastAsia="仿宋" w:cs="仿宋"/>
          <w:spacing w:val="-86"/>
          <w:sz w:val="28"/>
          <w:szCs w:val="28"/>
        </w:rPr>
        <w:t xml:space="preserve"> </w:t>
      </w:r>
      <w:r>
        <w:rPr>
          <w:rFonts w:hint="eastAsia" w:ascii="仿宋" w:hAnsi="仿宋" w:eastAsia="仿宋" w:cs="仿宋"/>
          <w:b/>
          <w:bCs/>
          <w:spacing w:val="-20"/>
          <w:sz w:val="28"/>
          <w:szCs w:val="28"/>
        </w:rPr>
        <w:t>:</w:t>
      </w:r>
    </w:p>
    <w:p w14:paraId="69F35F30">
      <w:pPr>
        <w:spacing w:line="408" w:lineRule="auto"/>
        <w:rPr>
          <w:rFonts w:hint="eastAsia" w:ascii="仿宋" w:hAnsi="仿宋" w:eastAsia="仿宋" w:cs="仿宋"/>
          <w:sz w:val="21"/>
        </w:rPr>
      </w:pPr>
    </w:p>
    <w:p w14:paraId="254E59B5">
      <w:pPr>
        <w:pStyle w:val="2"/>
        <w:keepNext w:val="0"/>
        <w:keepLines w:val="0"/>
        <w:pageBreakBefore w:val="0"/>
        <w:widowControl w:val="0"/>
        <w:kinsoku/>
        <w:wordWrap/>
        <w:overflowPunct/>
        <w:topLinePunct w:val="0"/>
        <w:autoSpaceDE/>
        <w:autoSpaceDN/>
        <w:bidi w:val="0"/>
        <w:adjustRightInd/>
        <w:snapToGrid/>
        <w:spacing w:after="0" w:line="560" w:lineRule="exact"/>
        <w:ind w:firstLine="561"/>
        <w:jc w:val="both"/>
        <w:textAlignment w:val="auto"/>
        <w:rPr>
          <w:rFonts w:hint="eastAsia" w:ascii="仿宋" w:hAnsi="仿宋" w:eastAsia="仿宋" w:cs="仿宋"/>
          <w:sz w:val="28"/>
          <w:szCs w:val="28"/>
        </w:rPr>
      </w:pPr>
      <w:r>
        <w:rPr>
          <w:rFonts w:hint="eastAsia" w:ascii="仿宋" w:hAnsi="仿宋" w:eastAsia="仿宋" w:cs="仿宋"/>
          <w:spacing w:val="-5"/>
          <w:sz w:val="28"/>
          <w:szCs w:val="28"/>
        </w:rPr>
        <w:t>鉴于</w:t>
      </w:r>
      <w:r>
        <w:rPr>
          <w:rFonts w:hint="eastAsia" w:ascii="仿宋" w:hAnsi="仿宋" w:eastAsia="仿宋" w:cs="仿宋"/>
          <w:spacing w:val="17"/>
          <w:sz w:val="28"/>
          <w:szCs w:val="28"/>
          <w:u w:val="single" w:color="auto"/>
        </w:rPr>
        <w:t xml:space="preserve">       </w:t>
      </w:r>
      <w:r>
        <w:rPr>
          <w:rFonts w:hint="eastAsia" w:ascii="仿宋" w:hAnsi="仿宋" w:eastAsia="仿宋" w:cs="仿宋"/>
          <w:spacing w:val="-5"/>
          <w:sz w:val="28"/>
          <w:szCs w:val="28"/>
          <w:u w:val="single" w:color="auto"/>
        </w:rPr>
        <w:t>（供应商名称</w:t>
      </w:r>
      <w:r>
        <w:rPr>
          <w:rFonts w:hint="eastAsia" w:ascii="仿宋" w:hAnsi="仿宋" w:eastAsia="仿宋" w:cs="仿宋"/>
          <w:spacing w:val="-27"/>
          <w:sz w:val="28"/>
          <w:szCs w:val="28"/>
          <w:u w:val="single" w:color="auto"/>
        </w:rPr>
        <w:t>）</w:t>
      </w:r>
      <w:r>
        <w:rPr>
          <w:rFonts w:hint="eastAsia" w:ascii="仿宋" w:hAnsi="仿宋" w:eastAsia="仿宋" w:cs="仿宋"/>
          <w:spacing w:val="13"/>
          <w:sz w:val="28"/>
          <w:szCs w:val="28"/>
          <w:u w:val="single" w:color="auto"/>
        </w:rPr>
        <w:t xml:space="preserve">         </w:t>
      </w:r>
      <w:r>
        <w:rPr>
          <w:rFonts w:hint="eastAsia" w:ascii="仿宋" w:hAnsi="仿宋" w:eastAsia="仿宋" w:cs="仿宋"/>
          <w:spacing w:val="-27"/>
          <w:sz w:val="28"/>
          <w:szCs w:val="28"/>
        </w:rPr>
        <w:t>（</w:t>
      </w:r>
      <w:r>
        <w:rPr>
          <w:rFonts w:hint="eastAsia" w:ascii="仿宋" w:hAnsi="仿宋" w:eastAsia="仿宋" w:cs="仿宋"/>
          <w:spacing w:val="-5"/>
          <w:sz w:val="28"/>
          <w:szCs w:val="28"/>
        </w:rPr>
        <w:t>以</w:t>
      </w:r>
      <w:r>
        <w:rPr>
          <w:rFonts w:hint="eastAsia" w:ascii="仿宋" w:hAnsi="仿宋" w:eastAsia="仿宋" w:cs="仿宋"/>
          <w:spacing w:val="-5"/>
          <w:sz w:val="28"/>
          <w:szCs w:val="28"/>
          <w:lang w:eastAsia="zh-CN"/>
        </w:rPr>
        <w:t>下简</w:t>
      </w:r>
      <w:r>
        <w:rPr>
          <w:rFonts w:hint="eastAsia" w:ascii="仿宋" w:hAnsi="仿宋" w:eastAsia="仿宋" w:cs="仿宋"/>
          <w:spacing w:val="-5"/>
          <w:sz w:val="28"/>
          <w:szCs w:val="28"/>
        </w:rPr>
        <w:t>称“我方</w:t>
      </w:r>
      <w:r>
        <w:rPr>
          <w:rFonts w:hint="eastAsia" w:ascii="仿宋" w:hAnsi="仿宋" w:eastAsia="仿宋" w:cs="仿宋"/>
          <w:spacing w:val="-98"/>
          <w:sz w:val="28"/>
          <w:szCs w:val="28"/>
        </w:rPr>
        <w:t xml:space="preserve"> </w:t>
      </w:r>
      <w:r>
        <w:rPr>
          <w:rFonts w:hint="eastAsia" w:ascii="仿宋" w:hAnsi="仿宋" w:eastAsia="仿宋" w:cs="仿宋"/>
          <w:spacing w:val="-5"/>
          <w:sz w:val="28"/>
          <w:szCs w:val="28"/>
        </w:rPr>
        <w:t>”）于</w:t>
      </w:r>
      <w:r>
        <w:rPr>
          <w:rFonts w:hint="eastAsia" w:ascii="仿宋" w:hAnsi="仿宋" w:eastAsia="仿宋" w:cs="仿宋"/>
          <w:sz w:val="28"/>
          <w:szCs w:val="28"/>
        </w:rPr>
        <w:t xml:space="preserve"> </w:t>
      </w:r>
      <w:r>
        <w:rPr>
          <w:rFonts w:hint="eastAsia" w:ascii="仿宋" w:hAnsi="仿宋" w:eastAsia="仿宋" w:cs="仿宋"/>
          <w:spacing w:val="-3"/>
          <w:sz w:val="28"/>
          <w:szCs w:val="28"/>
        </w:rPr>
        <w:t>年＿月＿</w:t>
      </w:r>
      <w:r>
        <w:rPr>
          <w:rFonts w:hint="eastAsia" w:ascii="仿宋" w:hAnsi="仿宋" w:eastAsia="仿宋" w:cs="仿宋"/>
          <w:spacing w:val="-61"/>
          <w:sz w:val="28"/>
          <w:szCs w:val="28"/>
        </w:rPr>
        <w:t xml:space="preserve"> </w:t>
      </w:r>
      <w:r>
        <w:rPr>
          <w:rFonts w:hint="eastAsia" w:ascii="仿宋" w:hAnsi="仿宋" w:eastAsia="仿宋" w:cs="仿宋"/>
          <w:spacing w:val="-3"/>
          <w:sz w:val="28"/>
          <w:szCs w:val="28"/>
        </w:rPr>
        <w:t>日参加</w:t>
      </w:r>
      <w:r>
        <w:rPr>
          <w:rFonts w:hint="eastAsia" w:ascii="仿宋" w:hAnsi="仿宋" w:eastAsia="仿宋" w:cs="仿宋"/>
          <w:spacing w:val="-3"/>
          <w:sz w:val="28"/>
          <w:szCs w:val="28"/>
          <w:u w:val="single" w:color="auto"/>
        </w:rPr>
        <w:t xml:space="preserve">           （项目名称）         </w:t>
      </w:r>
      <w:r>
        <w:rPr>
          <w:rFonts w:hint="eastAsia" w:ascii="仿宋" w:hAnsi="仿宋" w:eastAsia="仿宋" w:cs="仿宋"/>
          <w:spacing w:val="-4"/>
          <w:sz w:val="28"/>
          <w:szCs w:val="28"/>
          <w:u w:val="single" w:color="auto"/>
        </w:rPr>
        <w:t xml:space="preserve">  </w:t>
      </w:r>
      <w:r>
        <w:rPr>
          <w:rFonts w:hint="eastAsia" w:ascii="仿宋" w:hAnsi="仿宋" w:eastAsia="仿宋" w:cs="仿宋"/>
          <w:spacing w:val="-122"/>
          <w:sz w:val="28"/>
          <w:szCs w:val="28"/>
        </w:rPr>
        <w:t xml:space="preserve"> </w:t>
      </w:r>
      <w:r>
        <w:rPr>
          <w:rFonts w:hint="eastAsia" w:ascii="仿宋" w:hAnsi="仿宋" w:eastAsia="仿宋" w:cs="仿宋"/>
          <w:spacing w:val="-4"/>
          <w:sz w:val="28"/>
          <w:szCs w:val="28"/>
        </w:rPr>
        <w:t>标段的投标，</w:t>
      </w:r>
      <w:r>
        <w:rPr>
          <w:rFonts w:hint="eastAsia" w:ascii="仿宋" w:hAnsi="仿宋" w:eastAsia="仿宋" w:cs="仿宋"/>
          <w:spacing w:val="-5"/>
          <w:sz w:val="28"/>
          <w:szCs w:val="28"/>
        </w:rPr>
        <w:t>我方在投标文件中提供的企业资质、各类证书、业绩材料、近年财务</w:t>
      </w:r>
      <w:r>
        <w:rPr>
          <w:rFonts w:hint="eastAsia" w:ascii="仿宋" w:hAnsi="仿宋" w:eastAsia="仿宋" w:cs="仿宋"/>
          <w:spacing w:val="-10"/>
          <w:sz w:val="28"/>
          <w:szCs w:val="28"/>
        </w:rPr>
        <w:t>状况等资料复印件的真实性、合法性、有效性做保证，绝无弄</w:t>
      </w:r>
      <w:r>
        <w:rPr>
          <w:rFonts w:hint="eastAsia" w:ascii="仿宋" w:hAnsi="仿宋" w:eastAsia="仿宋" w:cs="仿宋"/>
          <w:spacing w:val="-11"/>
          <w:sz w:val="28"/>
          <w:szCs w:val="28"/>
        </w:rPr>
        <w:t>虚作假。</w:t>
      </w:r>
      <w:r>
        <w:rPr>
          <w:rFonts w:hint="eastAsia" w:ascii="仿宋" w:hAnsi="仿宋" w:eastAsia="仿宋" w:cs="仿宋"/>
          <w:spacing w:val="5"/>
          <w:sz w:val="28"/>
          <w:szCs w:val="28"/>
        </w:rPr>
        <w:t>我方如被查实在本项目招标投标活动中提交的材料存在弄虚</w:t>
      </w:r>
      <w:r>
        <w:rPr>
          <w:rFonts w:hint="eastAsia" w:ascii="仿宋" w:hAnsi="仿宋" w:eastAsia="仿宋" w:cs="仿宋"/>
          <w:spacing w:val="4"/>
          <w:sz w:val="28"/>
          <w:szCs w:val="28"/>
        </w:rPr>
        <w:t>作假行</w:t>
      </w:r>
      <w:r>
        <w:rPr>
          <w:rFonts w:hint="eastAsia" w:ascii="仿宋" w:hAnsi="仿宋" w:eastAsia="仿宋" w:cs="仿宋"/>
          <w:spacing w:val="-10"/>
          <w:sz w:val="28"/>
          <w:szCs w:val="28"/>
        </w:rPr>
        <w:t>为</w:t>
      </w:r>
      <w:r>
        <w:rPr>
          <w:rFonts w:hint="eastAsia" w:ascii="仿宋" w:hAnsi="仿宋" w:eastAsia="仿宋" w:cs="仿宋"/>
          <w:spacing w:val="-10"/>
          <w:sz w:val="28"/>
          <w:szCs w:val="28"/>
          <w:lang w:eastAsia="zh-CN"/>
        </w:rPr>
        <w:t>，由</w:t>
      </w:r>
      <w:r>
        <w:rPr>
          <w:rFonts w:hint="eastAsia" w:ascii="仿宋" w:hAnsi="仿宋" w:eastAsia="仿宋" w:cs="仿宋"/>
          <w:spacing w:val="-10"/>
          <w:sz w:val="28"/>
          <w:szCs w:val="28"/>
        </w:rPr>
        <w:t>本人承担直接责任人员法律责任，接受相应行政处罚和失</w:t>
      </w:r>
      <w:r>
        <w:rPr>
          <w:rFonts w:hint="eastAsia" w:ascii="仿宋" w:hAnsi="仿宋" w:eastAsia="仿宋" w:cs="仿宋"/>
          <w:spacing w:val="-11"/>
          <w:sz w:val="28"/>
          <w:szCs w:val="28"/>
        </w:rPr>
        <w:t>信惩戒。</w:t>
      </w:r>
      <w:r>
        <w:rPr>
          <w:rFonts w:hint="eastAsia" w:ascii="仿宋" w:hAnsi="仿宋" w:eastAsia="仿宋" w:cs="仿宋"/>
          <w:sz w:val="28"/>
          <w:szCs w:val="28"/>
        </w:rPr>
        <w:t xml:space="preserve"> </w:t>
      </w:r>
      <w:r>
        <w:rPr>
          <w:rFonts w:hint="eastAsia" w:ascii="仿宋" w:hAnsi="仿宋" w:eastAsia="仿宋" w:cs="仿宋"/>
          <w:spacing w:val="-2"/>
          <w:sz w:val="28"/>
          <w:szCs w:val="28"/>
        </w:rPr>
        <w:t>并同意将递交的投标保证金没收。</w:t>
      </w:r>
    </w:p>
    <w:p w14:paraId="6A206A9F">
      <w:pPr>
        <w:spacing w:line="421" w:lineRule="auto"/>
        <w:rPr>
          <w:rFonts w:hint="eastAsia" w:ascii="仿宋" w:hAnsi="仿宋" w:eastAsia="仿宋" w:cs="仿宋"/>
          <w:sz w:val="21"/>
        </w:rPr>
      </w:pPr>
    </w:p>
    <w:p w14:paraId="01EA4520">
      <w:pPr>
        <w:pStyle w:val="2"/>
        <w:spacing w:before="91" w:line="222" w:lineRule="auto"/>
        <w:ind w:left="38"/>
        <w:rPr>
          <w:rFonts w:hint="eastAsia" w:ascii="仿宋" w:hAnsi="仿宋" w:eastAsia="仿宋" w:cs="仿宋"/>
          <w:sz w:val="28"/>
          <w:szCs w:val="28"/>
        </w:rPr>
      </w:pPr>
      <w:r>
        <w:rPr>
          <w:rFonts w:hint="eastAsia" w:ascii="仿宋" w:hAnsi="仿宋" w:eastAsia="仿宋" w:cs="仿宋"/>
          <w:b/>
          <w:bCs/>
          <w:sz w:val="28"/>
          <w:szCs w:val="28"/>
        </w:rPr>
        <w:t>承诺人（企业名称</w:t>
      </w:r>
      <w:r>
        <w:rPr>
          <w:rFonts w:hint="eastAsia" w:ascii="仿宋" w:hAnsi="仿宋" w:eastAsia="仿宋" w:cs="仿宋"/>
          <w:b/>
          <w:bCs/>
          <w:spacing w:val="-11"/>
          <w:sz w:val="28"/>
          <w:szCs w:val="28"/>
        </w:rPr>
        <w:t>）：（</w:t>
      </w:r>
      <w:r>
        <w:rPr>
          <w:rFonts w:hint="eastAsia" w:ascii="仿宋" w:hAnsi="仿宋" w:eastAsia="仿宋" w:cs="仿宋"/>
          <w:b/>
          <w:bCs/>
          <w:sz w:val="28"/>
          <w:szCs w:val="28"/>
        </w:rPr>
        <w:t>盖章）</w:t>
      </w:r>
      <w:r>
        <w:rPr>
          <w:rFonts w:hint="eastAsia" w:ascii="仿宋" w:hAnsi="仿宋" w:eastAsia="仿宋" w:cs="仿宋"/>
          <w:sz w:val="28"/>
          <w:szCs w:val="28"/>
          <w:u w:val="single" w:color="auto"/>
        </w:rPr>
        <w:t xml:space="preserve">                            </w:t>
      </w:r>
    </w:p>
    <w:p w14:paraId="55B1A3BD">
      <w:pPr>
        <w:spacing w:line="299" w:lineRule="auto"/>
        <w:rPr>
          <w:rFonts w:hint="eastAsia" w:ascii="仿宋" w:hAnsi="仿宋" w:eastAsia="仿宋" w:cs="仿宋"/>
          <w:sz w:val="21"/>
        </w:rPr>
      </w:pPr>
    </w:p>
    <w:p w14:paraId="65A14584">
      <w:pPr>
        <w:spacing w:line="299" w:lineRule="auto"/>
        <w:rPr>
          <w:rFonts w:hint="eastAsia" w:ascii="仿宋" w:hAnsi="仿宋" w:eastAsia="仿宋" w:cs="仿宋"/>
          <w:sz w:val="21"/>
        </w:rPr>
      </w:pPr>
    </w:p>
    <w:p w14:paraId="1BF5B55A">
      <w:pPr>
        <w:pStyle w:val="2"/>
        <w:spacing w:before="91" w:line="223" w:lineRule="auto"/>
        <w:ind w:left="47"/>
        <w:rPr>
          <w:rFonts w:hint="eastAsia" w:ascii="仿宋" w:hAnsi="仿宋" w:eastAsia="仿宋" w:cs="仿宋"/>
          <w:sz w:val="28"/>
          <w:szCs w:val="28"/>
        </w:rPr>
      </w:pPr>
      <w:r>
        <w:rPr>
          <w:rFonts w:hint="eastAsia" w:ascii="仿宋" w:hAnsi="仿宋" w:eastAsia="仿宋" w:cs="仿宋"/>
          <w:b/>
          <w:bCs/>
          <w:spacing w:val="-1"/>
          <w:sz w:val="28"/>
          <w:szCs w:val="28"/>
        </w:rPr>
        <w:t>法定代表人或授权委托人</w:t>
      </w:r>
      <w:r>
        <w:rPr>
          <w:rFonts w:hint="eastAsia" w:ascii="仿宋" w:hAnsi="仿宋" w:eastAsia="仿宋" w:cs="仿宋"/>
          <w:b/>
          <w:bCs/>
          <w:spacing w:val="-16"/>
          <w:sz w:val="28"/>
          <w:szCs w:val="28"/>
        </w:rPr>
        <w:t>：（</w:t>
      </w:r>
      <w:r>
        <w:rPr>
          <w:rFonts w:hint="eastAsia" w:ascii="仿宋" w:hAnsi="仿宋" w:eastAsia="仿宋" w:cs="仿宋"/>
          <w:b/>
          <w:bCs/>
          <w:spacing w:val="-1"/>
          <w:sz w:val="28"/>
          <w:szCs w:val="28"/>
        </w:rPr>
        <w:t>签字或盖章）</w:t>
      </w:r>
      <w:r>
        <w:rPr>
          <w:rFonts w:hint="eastAsia" w:ascii="仿宋" w:hAnsi="仿宋" w:eastAsia="仿宋" w:cs="仿宋"/>
          <w:spacing w:val="-1"/>
          <w:sz w:val="28"/>
          <w:szCs w:val="28"/>
          <w:u w:val="single" w:color="auto"/>
        </w:rPr>
        <w:t xml:space="preserve">           </w:t>
      </w:r>
    </w:p>
    <w:p w14:paraId="1091990C">
      <w:pPr>
        <w:spacing w:line="298" w:lineRule="auto"/>
        <w:rPr>
          <w:rFonts w:hint="eastAsia" w:ascii="仿宋" w:hAnsi="仿宋" w:eastAsia="仿宋" w:cs="仿宋"/>
          <w:sz w:val="21"/>
        </w:rPr>
      </w:pPr>
    </w:p>
    <w:p w14:paraId="057ACDF7">
      <w:pPr>
        <w:spacing w:line="298" w:lineRule="auto"/>
        <w:rPr>
          <w:rFonts w:hint="eastAsia" w:ascii="仿宋" w:hAnsi="仿宋" w:eastAsia="仿宋" w:cs="仿宋"/>
          <w:sz w:val="21"/>
        </w:rPr>
      </w:pPr>
    </w:p>
    <w:p w14:paraId="147E0EDD">
      <w:pPr>
        <w:pStyle w:val="2"/>
        <w:spacing w:before="91" w:line="224" w:lineRule="auto"/>
        <w:ind w:left="35"/>
        <w:rPr>
          <w:rFonts w:hint="eastAsia" w:ascii="仿宋" w:hAnsi="仿宋" w:eastAsia="仿宋" w:cs="仿宋"/>
          <w:sz w:val="28"/>
          <w:szCs w:val="28"/>
        </w:rPr>
      </w:pPr>
      <w:r>
        <w:rPr>
          <w:rFonts w:hint="eastAsia" w:ascii="仿宋" w:hAnsi="仿宋" w:eastAsia="仿宋" w:cs="仿宋"/>
          <w:b/>
          <w:bCs/>
          <w:spacing w:val="-6"/>
          <w:sz w:val="28"/>
          <w:szCs w:val="28"/>
        </w:rPr>
        <w:t>联系电话：</w:t>
      </w:r>
      <w:r>
        <w:rPr>
          <w:rFonts w:hint="eastAsia" w:ascii="仿宋" w:hAnsi="仿宋" w:eastAsia="仿宋" w:cs="仿宋"/>
          <w:sz w:val="28"/>
          <w:szCs w:val="28"/>
          <w:u w:val="single" w:color="auto"/>
        </w:rPr>
        <w:t xml:space="preserve">                     </w:t>
      </w:r>
    </w:p>
    <w:p w14:paraId="319EC4D8">
      <w:pPr>
        <w:spacing w:line="411" w:lineRule="auto"/>
        <w:rPr>
          <w:rFonts w:hint="eastAsia" w:ascii="仿宋" w:hAnsi="仿宋" w:eastAsia="仿宋" w:cs="仿宋"/>
          <w:sz w:val="21"/>
        </w:rPr>
      </w:pPr>
    </w:p>
    <w:p w14:paraId="7871C1DF">
      <w:pPr>
        <w:pStyle w:val="2"/>
        <w:tabs>
          <w:tab w:val="left" w:pos="6364"/>
        </w:tabs>
        <w:spacing w:before="92" w:line="223" w:lineRule="auto"/>
        <w:ind w:left="5385"/>
        <w:rPr>
          <w:rFonts w:hint="eastAsia" w:ascii="仿宋" w:hAnsi="仿宋" w:eastAsia="仿宋" w:cs="仿宋"/>
          <w:sz w:val="28"/>
          <w:szCs w:val="28"/>
        </w:rPr>
      </w:pPr>
      <w:r>
        <w:rPr>
          <w:rFonts w:hint="eastAsia" w:ascii="仿宋" w:hAnsi="仿宋" w:eastAsia="仿宋" w:cs="仿宋"/>
          <w:sz w:val="28"/>
          <w:szCs w:val="28"/>
          <w:u w:val="single" w:color="auto"/>
        </w:rPr>
        <w:tab/>
      </w:r>
      <w:r>
        <w:rPr>
          <w:rFonts w:hint="eastAsia" w:ascii="仿宋" w:hAnsi="仿宋" w:eastAsia="仿宋" w:cs="仿宋"/>
          <w:spacing w:val="-115"/>
          <w:sz w:val="28"/>
          <w:szCs w:val="28"/>
        </w:rPr>
        <w:t xml:space="preserve"> </w:t>
      </w:r>
      <w:r>
        <w:rPr>
          <w:rFonts w:hint="eastAsia" w:ascii="仿宋" w:hAnsi="仿宋" w:eastAsia="仿宋" w:cs="仿宋"/>
          <w:spacing w:val="-44"/>
          <w:sz w:val="28"/>
          <w:szCs w:val="28"/>
        </w:rPr>
        <w:t>年</w:t>
      </w:r>
      <w:r>
        <w:rPr>
          <w:rFonts w:hint="eastAsia" w:ascii="仿宋" w:hAnsi="仿宋" w:eastAsia="仿宋" w:cs="仿宋"/>
          <w:spacing w:val="46"/>
          <w:sz w:val="28"/>
          <w:szCs w:val="28"/>
          <w:u w:val="single" w:color="auto"/>
        </w:rPr>
        <w:t xml:space="preserve">   </w:t>
      </w:r>
      <w:r>
        <w:rPr>
          <w:rFonts w:hint="eastAsia" w:ascii="仿宋" w:hAnsi="仿宋" w:eastAsia="仿宋" w:cs="仿宋"/>
          <w:spacing w:val="-107"/>
          <w:sz w:val="28"/>
          <w:szCs w:val="28"/>
        </w:rPr>
        <w:t xml:space="preserve"> </w:t>
      </w:r>
      <w:r>
        <w:rPr>
          <w:rFonts w:hint="eastAsia" w:ascii="仿宋" w:hAnsi="仿宋" w:eastAsia="仿宋" w:cs="仿宋"/>
          <w:spacing w:val="-44"/>
          <w:sz w:val="28"/>
          <w:szCs w:val="28"/>
        </w:rPr>
        <w:t>月</w:t>
      </w:r>
      <w:r>
        <w:rPr>
          <w:rFonts w:hint="eastAsia" w:ascii="仿宋" w:hAnsi="仿宋" w:eastAsia="仿宋" w:cs="仿宋"/>
          <w:spacing w:val="-1"/>
          <w:sz w:val="28"/>
          <w:szCs w:val="28"/>
        </w:rPr>
        <w:t xml:space="preserve"> </w:t>
      </w:r>
      <w:r>
        <w:rPr>
          <w:rFonts w:hint="eastAsia" w:ascii="仿宋" w:hAnsi="仿宋" w:eastAsia="仿宋" w:cs="仿宋"/>
          <w:sz w:val="28"/>
          <w:szCs w:val="28"/>
          <w:u w:val="single" w:color="auto"/>
        </w:rPr>
        <w:t xml:space="preserve">   </w:t>
      </w:r>
      <w:r>
        <w:rPr>
          <w:rFonts w:hint="eastAsia" w:ascii="仿宋" w:hAnsi="仿宋" w:eastAsia="仿宋" w:cs="仿宋"/>
          <w:spacing w:val="-62"/>
          <w:sz w:val="28"/>
          <w:szCs w:val="28"/>
        </w:rPr>
        <w:t xml:space="preserve"> </w:t>
      </w:r>
      <w:r>
        <w:rPr>
          <w:rFonts w:hint="eastAsia" w:ascii="仿宋" w:hAnsi="仿宋" w:eastAsia="仿宋" w:cs="仿宋"/>
          <w:spacing w:val="-44"/>
          <w:sz w:val="28"/>
          <w:szCs w:val="28"/>
        </w:rPr>
        <w:t>日</w:t>
      </w:r>
    </w:p>
    <w:p w14:paraId="3244991C">
      <w:pPr>
        <w:spacing w:line="223" w:lineRule="auto"/>
        <w:rPr>
          <w:rFonts w:hint="eastAsia" w:ascii="仿宋" w:hAnsi="仿宋" w:eastAsia="仿宋" w:cs="仿宋"/>
          <w:sz w:val="28"/>
          <w:szCs w:val="28"/>
        </w:rPr>
        <w:sectPr>
          <w:pgSz w:w="11906" w:h="16839"/>
          <w:pgMar w:top="1440" w:right="1080" w:bottom="1440" w:left="1080" w:header="0" w:footer="0" w:gutter="0"/>
          <w:pgNumType w:fmt="decimal"/>
          <w:cols w:space="720" w:num="1"/>
        </w:sectPr>
      </w:pPr>
    </w:p>
    <w:p w14:paraId="68B4E7B1">
      <w:pPr>
        <w:pStyle w:val="2"/>
        <w:spacing w:before="91" w:line="223" w:lineRule="auto"/>
        <w:jc w:val="center"/>
        <w:rPr>
          <w:rFonts w:hint="eastAsia" w:ascii="仿宋" w:hAnsi="仿宋" w:eastAsia="仿宋" w:cs="仿宋"/>
          <w:sz w:val="28"/>
          <w:szCs w:val="28"/>
        </w:rPr>
      </w:pPr>
      <w:r>
        <w:rPr>
          <w:rFonts w:hint="eastAsia" w:ascii="仿宋" w:hAnsi="仿宋" w:eastAsia="仿宋" w:cs="仿宋"/>
          <w:b/>
          <w:bCs/>
          <w:spacing w:val="-5"/>
          <w:sz w:val="28"/>
          <w:szCs w:val="28"/>
        </w:rPr>
        <w:t>1</w:t>
      </w:r>
      <w:r>
        <w:rPr>
          <w:rFonts w:hint="eastAsia" w:ascii="仿宋" w:hAnsi="仿宋" w:eastAsia="仿宋" w:cs="仿宋"/>
          <w:b/>
          <w:bCs/>
          <w:spacing w:val="-5"/>
          <w:sz w:val="28"/>
          <w:szCs w:val="28"/>
          <w:lang w:val="en-US" w:eastAsia="zh-CN"/>
        </w:rPr>
        <w:t>8</w:t>
      </w:r>
      <w:r>
        <w:rPr>
          <w:rFonts w:hint="eastAsia" w:ascii="仿宋" w:hAnsi="仿宋" w:eastAsia="仿宋" w:cs="仿宋"/>
          <w:b/>
          <w:bCs/>
          <w:spacing w:val="-5"/>
          <w:sz w:val="28"/>
          <w:szCs w:val="28"/>
        </w:rPr>
        <w:t>.近三年业绩证明文件</w:t>
      </w:r>
    </w:p>
    <w:p w14:paraId="067D8F18">
      <w:pPr>
        <w:pStyle w:val="2"/>
        <w:spacing w:before="179" w:line="221" w:lineRule="auto"/>
        <w:ind w:left="510"/>
        <w:rPr>
          <w:rFonts w:hint="eastAsia" w:ascii="仿宋" w:hAnsi="仿宋" w:eastAsia="仿宋" w:cs="仿宋"/>
          <w:sz w:val="24"/>
          <w:szCs w:val="24"/>
        </w:rPr>
      </w:pPr>
      <w:r>
        <w:rPr>
          <w:rFonts w:hint="eastAsia" w:ascii="仿宋" w:hAnsi="仿宋" w:eastAsia="仿宋" w:cs="仿宋"/>
          <w:spacing w:val="-4"/>
          <w:sz w:val="24"/>
          <w:szCs w:val="24"/>
        </w:rPr>
        <w:t>项目名称：</w:t>
      </w:r>
    </w:p>
    <w:p w14:paraId="1963451B">
      <w:pPr>
        <w:spacing w:line="19" w:lineRule="exact"/>
        <w:rPr>
          <w:rFonts w:hint="eastAsia" w:ascii="仿宋" w:hAnsi="仿宋" w:eastAsia="仿宋" w:cs="仿宋"/>
        </w:rPr>
      </w:pPr>
    </w:p>
    <w:tbl>
      <w:tblPr>
        <w:tblStyle w:val="152"/>
        <w:tblW w:w="9837" w:type="dxa"/>
        <w:tblInd w:w="1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1883"/>
        <w:gridCol w:w="2067"/>
        <w:gridCol w:w="1791"/>
        <w:gridCol w:w="1792"/>
        <w:gridCol w:w="1402"/>
      </w:tblGrid>
      <w:tr w14:paraId="3EED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902" w:type="dxa"/>
            <w:vAlign w:val="center"/>
          </w:tcPr>
          <w:p w14:paraId="2E0802AC">
            <w:pPr>
              <w:pStyle w:val="155"/>
              <w:spacing w:before="78" w:line="221" w:lineRule="auto"/>
              <w:jc w:val="center"/>
              <w:rPr>
                <w:rFonts w:hint="eastAsia" w:ascii="仿宋" w:hAnsi="仿宋" w:eastAsia="仿宋" w:cs="仿宋"/>
                <w:spacing w:val="-3"/>
                <w:kern w:val="2"/>
                <w:sz w:val="24"/>
                <w:szCs w:val="24"/>
                <w:lang w:val="en-US" w:eastAsia="zh-CN" w:bidi="ar-SA"/>
              </w:rPr>
            </w:pPr>
            <w:r>
              <w:rPr>
                <w:rFonts w:hint="eastAsia" w:ascii="仿宋" w:hAnsi="仿宋" w:eastAsia="仿宋" w:cs="仿宋"/>
                <w:spacing w:val="-3"/>
                <w:kern w:val="2"/>
                <w:sz w:val="24"/>
                <w:szCs w:val="24"/>
                <w:lang w:val="en-US" w:eastAsia="zh-CN" w:bidi="ar-SA"/>
              </w:rPr>
              <w:t>序号</w:t>
            </w:r>
          </w:p>
        </w:tc>
        <w:tc>
          <w:tcPr>
            <w:tcW w:w="1883" w:type="dxa"/>
            <w:vAlign w:val="center"/>
          </w:tcPr>
          <w:p w14:paraId="7DA7941B">
            <w:pPr>
              <w:pStyle w:val="155"/>
              <w:spacing w:before="78" w:line="221" w:lineRule="auto"/>
              <w:jc w:val="center"/>
              <w:rPr>
                <w:rFonts w:hint="eastAsia" w:ascii="仿宋" w:hAnsi="仿宋" w:eastAsia="仿宋" w:cs="仿宋"/>
                <w:spacing w:val="-3"/>
                <w:kern w:val="2"/>
                <w:sz w:val="24"/>
                <w:szCs w:val="24"/>
                <w:lang w:val="en-US" w:eastAsia="en-US" w:bidi="ar-SA"/>
              </w:rPr>
            </w:pPr>
            <w:r>
              <w:rPr>
                <w:rFonts w:hint="eastAsia" w:ascii="仿宋" w:hAnsi="仿宋" w:eastAsia="仿宋" w:cs="仿宋"/>
                <w:spacing w:val="-3"/>
                <w:kern w:val="2"/>
                <w:sz w:val="24"/>
                <w:szCs w:val="24"/>
                <w:lang w:val="en-US" w:eastAsia="en-US" w:bidi="ar-SA"/>
              </w:rPr>
              <w:t>采购单位名称</w:t>
            </w:r>
          </w:p>
        </w:tc>
        <w:tc>
          <w:tcPr>
            <w:tcW w:w="2067" w:type="dxa"/>
            <w:vAlign w:val="center"/>
          </w:tcPr>
          <w:p w14:paraId="031B1EB0">
            <w:pPr>
              <w:pStyle w:val="155"/>
              <w:spacing w:before="78" w:line="221" w:lineRule="auto"/>
              <w:jc w:val="center"/>
              <w:rPr>
                <w:rFonts w:hint="eastAsia" w:ascii="仿宋" w:hAnsi="仿宋" w:eastAsia="仿宋" w:cs="仿宋"/>
                <w:spacing w:val="-3"/>
                <w:kern w:val="2"/>
                <w:sz w:val="24"/>
                <w:szCs w:val="24"/>
                <w:lang w:val="en-US" w:eastAsia="en-US" w:bidi="ar-SA"/>
              </w:rPr>
            </w:pPr>
            <w:r>
              <w:rPr>
                <w:rFonts w:hint="eastAsia" w:ascii="仿宋" w:hAnsi="仿宋" w:eastAsia="仿宋" w:cs="仿宋"/>
                <w:spacing w:val="-3"/>
                <w:kern w:val="2"/>
                <w:sz w:val="24"/>
                <w:szCs w:val="24"/>
                <w:lang w:val="en-US" w:eastAsia="en-US" w:bidi="ar-SA"/>
              </w:rPr>
              <w:t>项目名称</w:t>
            </w:r>
          </w:p>
        </w:tc>
        <w:tc>
          <w:tcPr>
            <w:tcW w:w="1791" w:type="dxa"/>
            <w:vAlign w:val="center"/>
          </w:tcPr>
          <w:p w14:paraId="7E57311D">
            <w:pPr>
              <w:pStyle w:val="155"/>
              <w:spacing w:before="214" w:line="302" w:lineRule="auto"/>
              <w:ind w:right="106"/>
              <w:jc w:val="center"/>
              <w:rPr>
                <w:rFonts w:hint="eastAsia" w:ascii="仿宋" w:hAnsi="仿宋" w:eastAsia="仿宋" w:cs="仿宋"/>
                <w:spacing w:val="-3"/>
                <w:kern w:val="2"/>
                <w:sz w:val="24"/>
                <w:szCs w:val="24"/>
                <w:lang w:val="en-US" w:eastAsia="en-US" w:bidi="ar-SA"/>
              </w:rPr>
            </w:pPr>
            <w:r>
              <w:rPr>
                <w:rFonts w:hint="eastAsia" w:ascii="仿宋" w:hAnsi="仿宋" w:eastAsia="仿宋" w:cs="仿宋"/>
                <w:spacing w:val="-3"/>
                <w:kern w:val="2"/>
                <w:sz w:val="24"/>
                <w:szCs w:val="24"/>
                <w:lang w:val="en-US" w:eastAsia="en-US" w:bidi="ar-SA"/>
              </w:rPr>
              <w:t>采购单位联系人及联系电话</w:t>
            </w:r>
          </w:p>
        </w:tc>
        <w:tc>
          <w:tcPr>
            <w:tcW w:w="1792" w:type="dxa"/>
            <w:vAlign w:val="center"/>
          </w:tcPr>
          <w:p w14:paraId="53A8DA44">
            <w:pPr>
              <w:pStyle w:val="155"/>
              <w:spacing w:before="214" w:line="302" w:lineRule="auto"/>
              <w:ind w:right="106"/>
              <w:jc w:val="center"/>
              <w:rPr>
                <w:rFonts w:hint="eastAsia" w:ascii="仿宋" w:hAnsi="仿宋" w:eastAsia="仿宋" w:cs="仿宋"/>
                <w:spacing w:val="-3"/>
                <w:kern w:val="2"/>
                <w:sz w:val="24"/>
                <w:szCs w:val="24"/>
                <w:lang w:val="en-US" w:eastAsia="zh-CN" w:bidi="ar-SA"/>
              </w:rPr>
            </w:pPr>
            <w:r>
              <w:rPr>
                <w:rFonts w:hint="eastAsia" w:ascii="仿宋" w:hAnsi="仿宋" w:eastAsia="仿宋" w:cs="仿宋"/>
                <w:spacing w:val="-3"/>
                <w:kern w:val="2"/>
                <w:sz w:val="24"/>
                <w:szCs w:val="24"/>
                <w:lang w:val="en-US" w:eastAsia="zh-CN" w:bidi="ar-SA"/>
              </w:rPr>
              <w:t>业绩日期</w:t>
            </w:r>
          </w:p>
        </w:tc>
        <w:tc>
          <w:tcPr>
            <w:tcW w:w="1402" w:type="dxa"/>
            <w:vAlign w:val="center"/>
          </w:tcPr>
          <w:p w14:paraId="3B213048">
            <w:pPr>
              <w:pStyle w:val="155"/>
              <w:spacing w:before="214" w:line="302" w:lineRule="auto"/>
              <w:ind w:right="106"/>
              <w:jc w:val="center"/>
              <w:rPr>
                <w:rFonts w:hint="eastAsia" w:ascii="仿宋" w:hAnsi="仿宋" w:eastAsia="仿宋" w:cs="仿宋"/>
                <w:spacing w:val="-3"/>
                <w:kern w:val="2"/>
                <w:sz w:val="24"/>
                <w:szCs w:val="24"/>
                <w:lang w:val="en-US" w:eastAsia="zh-CN" w:bidi="ar-SA"/>
              </w:rPr>
            </w:pPr>
            <w:r>
              <w:rPr>
                <w:rFonts w:hint="eastAsia" w:ascii="仿宋" w:hAnsi="仿宋" w:eastAsia="仿宋" w:cs="仿宋"/>
                <w:spacing w:val="-3"/>
                <w:kern w:val="2"/>
                <w:sz w:val="24"/>
                <w:szCs w:val="24"/>
                <w:lang w:val="en-US" w:eastAsia="zh-CN" w:bidi="ar-SA"/>
              </w:rPr>
              <w:t>备注</w:t>
            </w:r>
          </w:p>
        </w:tc>
      </w:tr>
      <w:tr w14:paraId="31D77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902" w:type="dxa"/>
            <w:vAlign w:val="top"/>
          </w:tcPr>
          <w:p w14:paraId="6DBFB80B">
            <w:pPr>
              <w:rPr>
                <w:rFonts w:hint="eastAsia" w:ascii="仿宋" w:hAnsi="仿宋" w:eastAsia="仿宋" w:cs="仿宋"/>
                <w:sz w:val="21"/>
              </w:rPr>
            </w:pPr>
          </w:p>
        </w:tc>
        <w:tc>
          <w:tcPr>
            <w:tcW w:w="1883" w:type="dxa"/>
            <w:vAlign w:val="top"/>
          </w:tcPr>
          <w:p w14:paraId="572B6A83">
            <w:pPr>
              <w:rPr>
                <w:rFonts w:hint="eastAsia" w:ascii="仿宋" w:hAnsi="仿宋" w:eastAsia="仿宋" w:cs="仿宋"/>
                <w:sz w:val="21"/>
              </w:rPr>
            </w:pPr>
          </w:p>
        </w:tc>
        <w:tc>
          <w:tcPr>
            <w:tcW w:w="2067" w:type="dxa"/>
            <w:vAlign w:val="top"/>
          </w:tcPr>
          <w:p w14:paraId="2977B2BC">
            <w:pPr>
              <w:rPr>
                <w:rFonts w:hint="eastAsia" w:ascii="仿宋" w:hAnsi="仿宋" w:eastAsia="仿宋" w:cs="仿宋"/>
                <w:sz w:val="21"/>
              </w:rPr>
            </w:pPr>
          </w:p>
        </w:tc>
        <w:tc>
          <w:tcPr>
            <w:tcW w:w="1791" w:type="dxa"/>
            <w:vAlign w:val="top"/>
          </w:tcPr>
          <w:p w14:paraId="76612C34">
            <w:pPr>
              <w:rPr>
                <w:rFonts w:hint="eastAsia" w:ascii="仿宋" w:hAnsi="仿宋" w:eastAsia="仿宋" w:cs="仿宋"/>
                <w:sz w:val="21"/>
              </w:rPr>
            </w:pPr>
          </w:p>
        </w:tc>
        <w:tc>
          <w:tcPr>
            <w:tcW w:w="1792" w:type="dxa"/>
            <w:vAlign w:val="top"/>
          </w:tcPr>
          <w:p w14:paraId="774A43A8">
            <w:pPr>
              <w:rPr>
                <w:rFonts w:hint="eastAsia" w:ascii="仿宋" w:hAnsi="仿宋" w:eastAsia="仿宋" w:cs="仿宋"/>
                <w:sz w:val="21"/>
              </w:rPr>
            </w:pPr>
          </w:p>
        </w:tc>
        <w:tc>
          <w:tcPr>
            <w:tcW w:w="1402" w:type="dxa"/>
            <w:vAlign w:val="top"/>
          </w:tcPr>
          <w:p w14:paraId="68897053">
            <w:pPr>
              <w:rPr>
                <w:rFonts w:hint="eastAsia" w:ascii="仿宋" w:hAnsi="仿宋" w:eastAsia="仿宋" w:cs="仿宋"/>
                <w:sz w:val="21"/>
              </w:rPr>
            </w:pPr>
          </w:p>
        </w:tc>
      </w:tr>
      <w:tr w14:paraId="74580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902" w:type="dxa"/>
            <w:vAlign w:val="top"/>
          </w:tcPr>
          <w:p w14:paraId="73E3D8AE">
            <w:pPr>
              <w:rPr>
                <w:rFonts w:hint="eastAsia" w:ascii="仿宋" w:hAnsi="仿宋" w:eastAsia="仿宋" w:cs="仿宋"/>
                <w:sz w:val="21"/>
              </w:rPr>
            </w:pPr>
          </w:p>
        </w:tc>
        <w:tc>
          <w:tcPr>
            <w:tcW w:w="1883" w:type="dxa"/>
            <w:vAlign w:val="top"/>
          </w:tcPr>
          <w:p w14:paraId="4ACC6AA3">
            <w:pPr>
              <w:rPr>
                <w:rFonts w:hint="eastAsia" w:ascii="仿宋" w:hAnsi="仿宋" w:eastAsia="仿宋" w:cs="仿宋"/>
                <w:sz w:val="21"/>
              </w:rPr>
            </w:pPr>
          </w:p>
        </w:tc>
        <w:tc>
          <w:tcPr>
            <w:tcW w:w="2067" w:type="dxa"/>
            <w:vAlign w:val="top"/>
          </w:tcPr>
          <w:p w14:paraId="6DAA8669">
            <w:pPr>
              <w:rPr>
                <w:rFonts w:hint="eastAsia" w:ascii="仿宋" w:hAnsi="仿宋" w:eastAsia="仿宋" w:cs="仿宋"/>
                <w:sz w:val="21"/>
              </w:rPr>
            </w:pPr>
          </w:p>
        </w:tc>
        <w:tc>
          <w:tcPr>
            <w:tcW w:w="1791" w:type="dxa"/>
            <w:vAlign w:val="top"/>
          </w:tcPr>
          <w:p w14:paraId="6BC35016">
            <w:pPr>
              <w:rPr>
                <w:rFonts w:hint="eastAsia" w:ascii="仿宋" w:hAnsi="仿宋" w:eastAsia="仿宋" w:cs="仿宋"/>
                <w:sz w:val="21"/>
              </w:rPr>
            </w:pPr>
          </w:p>
        </w:tc>
        <w:tc>
          <w:tcPr>
            <w:tcW w:w="1792" w:type="dxa"/>
            <w:vAlign w:val="top"/>
          </w:tcPr>
          <w:p w14:paraId="3C769922">
            <w:pPr>
              <w:rPr>
                <w:rFonts w:hint="eastAsia" w:ascii="仿宋" w:hAnsi="仿宋" w:eastAsia="仿宋" w:cs="仿宋"/>
                <w:sz w:val="21"/>
              </w:rPr>
            </w:pPr>
          </w:p>
        </w:tc>
        <w:tc>
          <w:tcPr>
            <w:tcW w:w="1402" w:type="dxa"/>
            <w:vAlign w:val="top"/>
          </w:tcPr>
          <w:p w14:paraId="02D6F991">
            <w:pPr>
              <w:rPr>
                <w:rFonts w:hint="eastAsia" w:ascii="仿宋" w:hAnsi="仿宋" w:eastAsia="仿宋" w:cs="仿宋"/>
                <w:sz w:val="21"/>
              </w:rPr>
            </w:pPr>
          </w:p>
        </w:tc>
      </w:tr>
      <w:tr w14:paraId="7C570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902" w:type="dxa"/>
            <w:vAlign w:val="top"/>
          </w:tcPr>
          <w:p w14:paraId="1EDB686F">
            <w:pPr>
              <w:pStyle w:val="155"/>
              <w:spacing w:before="180" w:line="335" w:lineRule="exact"/>
              <w:ind w:left="799"/>
              <w:rPr>
                <w:rFonts w:hint="eastAsia" w:ascii="仿宋" w:hAnsi="仿宋" w:eastAsia="仿宋" w:cs="仿宋"/>
                <w:sz w:val="24"/>
                <w:szCs w:val="24"/>
              </w:rPr>
            </w:pPr>
            <w:r>
              <w:rPr>
                <w:rFonts w:hint="eastAsia" w:ascii="仿宋" w:hAnsi="仿宋" w:eastAsia="仿宋" w:cs="仿宋"/>
                <w:position w:val="1"/>
                <w:sz w:val="24"/>
                <w:szCs w:val="24"/>
              </w:rPr>
              <w:t>…</w:t>
            </w:r>
          </w:p>
        </w:tc>
        <w:tc>
          <w:tcPr>
            <w:tcW w:w="1883" w:type="dxa"/>
            <w:vAlign w:val="top"/>
          </w:tcPr>
          <w:p w14:paraId="043AD1A2">
            <w:pPr>
              <w:pStyle w:val="155"/>
              <w:spacing w:before="180" w:line="335" w:lineRule="exact"/>
              <w:ind w:left="799"/>
              <w:rPr>
                <w:rFonts w:hint="eastAsia" w:ascii="仿宋" w:hAnsi="仿宋" w:eastAsia="仿宋" w:cs="仿宋"/>
                <w:position w:val="1"/>
                <w:sz w:val="24"/>
                <w:szCs w:val="24"/>
              </w:rPr>
            </w:pPr>
          </w:p>
        </w:tc>
        <w:tc>
          <w:tcPr>
            <w:tcW w:w="2067" w:type="dxa"/>
            <w:vAlign w:val="top"/>
          </w:tcPr>
          <w:p w14:paraId="4ADF29E7">
            <w:pPr>
              <w:rPr>
                <w:rFonts w:hint="eastAsia" w:ascii="仿宋" w:hAnsi="仿宋" w:eastAsia="仿宋" w:cs="仿宋"/>
                <w:sz w:val="21"/>
              </w:rPr>
            </w:pPr>
          </w:p>
        </w:tc>
        <w:tc>
          <w:tcPr>
            <w:tcW w:w="1791" w:type="dxa"/>
            <w:vAlign w:val="top"/>
          </w:tcPr>
          <w:p w14:paraId="4B89F986">
            <w:pPr>
              <w:rPr>
                <w:rFonts w:hint="eastAsia" w:ascii="仿宋" w:hAnsi="仿宋" w:eastAsia="仿宋" w:cs="仿宋"/>
                <w:sz w:val="21"/>
              </w:rPr>
            </w:pPr>
          </w:p>
        </w:tc>
        <w:tc>
          <w:tcPr>
            <w:tcW w:w="1792" w:type="dxa"/>
            <w:vAlign w:val="top"/>
          </w:tcPr>
          <w:p w14:paraId="3EBD292C">
            <w:pPr>
              <w:rPr>
                <w:rFonts w:hint="eastAsia" w:ascii="仿宋" w:hAnsi="仿宋" w:eastAsia="仿宋" w:cs="仿宋"/>
                <w:sz w:val="21"/>
              </w:rPr>
            </w:pPr>
          </w:p>
        </w:tc>
        <w:tc>
          <w:tcPr>
            <w:tcW w:w="1402" w:type="dxa"/>
            <w:vAlign w:val="top"/>
          </w:tcPr>
          <w:p w14:paraId="58651AA3">
            <w:pPr>
              <w:rPr>
                <w:rFonts w:hint="eastAsia" w:ascii="仿宋" w:hAnsi="仿宋" w:eastAsia="仿宋" w:cs="仿宋"/>
                <w:sz w:val="21"/>
              </w:rPr>
            </w:pPr>
          </w:p>
        </w:tc>
      </w:tr>
    </w:tbl>
    <w:p w14:paraId="69567E8F">
      <w:pPr>
        <w:pStyle w:val="2"/>
        <w:spacing w:before="112" w:line="345" w:lineRule="auto"/>
        <w:ind w:left="46" w:right="13" w:firstLine="464"/>
        <w:rPr>
          <w:rFonts w:hint="eastAsia" w:ascii="仿宋" w:hAnsi="仿宋" w:eastAsia="仿宋" w:cs="仿宋"/>
          <w:sz w:val="24"/>
          <w:szCs w:val="24"/>
        </w:rPr>
      </w:pPr>
      <w:r>
        <w:rPr>
          <w:rFonts w:hint="eastAsia" w:ascii="仿宋" w:hAnsi="仿宋" w:eastAsia="仿宋" w:cs="仿宋"/>
          <w:spacing w:val="-1"/>
          <w:sz w:val="24"/>
          <w:szCs w:val="24"/>
        </w:rPr>
        <w:t>后附</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项目同类业绩证明材料（合同协议</w:t>
      </w:r>
      <w:r>
        <w:rPr>
          <w:rFonts w:hint="eastAsia" w:ascii="仿宋" w:hAnsi="仿宋" w:eastAsia="仿宋" w:cs="仿宋"/>
          <w:spacing w:val="-1"/>
          <w:sz w:val="24"/>
          <w:szCs w:val="24"/>
          <w:lang w:val="en-US" w:eastAsia="zh-CN"/>
        </w:rPr>
        <w:t>及</w:t>
      </w:r>
      <w:r>
        <w:rPr>
          <w:rFonts w:hint="eastAsia" w:ascii="仿宋" w:hAnsi="仿宋" w:eastAsia="仿宋" w:cs="仿宋"/>
          <w:spacing w:val="-1"/>
          <w:sz w:val="24"/>
          <w:szCs w:val="24"/>
        </w:rPr>
        <w:t>中标通知书</w:t>
      </w:r>
      <w:r>
        <w:rPr>
          <w:rFonts w:hint="eastAsia" w:ascii="仿宋" w:hAnsi="仿宋" w:eastAsia="仿宋" w:cs="仿宋"/>
          <w:spacing w:val="19"/>
          <w:sz w:val="24"/>
          <w:szCs w:val="24"/>
        </w:rPr>
        <w:t>），</w:t>
      </w:r>
      <w:r>
        <w:rPr>
          <w:rFonts w:hint="eastAsia" w:ascii="仿宋" w:hAnsi="仿宋" w:eastAsia="仿宋" w:cs="仿宋"/>
          <w:spacing w:val="-1"/>
          <w:sz w:val="24"/>
          <w:szCs w:val="24"/>
        </w:rPr>
        <w:t>否则专家在评审</w:t>
      </w:r>
      <w:r>
        <w:rPr>
          <w:rFonts w:hint="eastAsia" w:ascii="仿宋" w:hAnsi="仿宋" w:eastAsia="仿宋" w:cs="仿宋"/>
          <w:spacing w:val="-5"/>
          <w:sz w:val="24"/>
          <w:szCs w:val="24"/>
        </w:rPr>
        <w:t>时将不予采信。</w:t>
      </w:r>
    </w:p>
    <w:p w14:paraId="7FE231FE">
      <w:pPr>
        <w:spacing w:line="426" w:lineRule="auto"/>
        <w:rPr>
          <w:rFonts w:hint="eastAsia" w:ascii="仿宋" w:hAnsi="仿宋" w:eastAsia="仿宋" w:cs="仿宋"/>
          <w:sz w:val="21"/>
        </w:rPr>
      </w:pPr>
    </w:p>
    <w:p w14:paraId="744C69E8">
      <w:pPr>
        <w:pStyle w:val="2"/>
        <w:spacing w:before="78" w:line="221" w:lineRule="auto"/>
        <w:ind w:left="510"/>
        <w:rPr>
          <w:rFonts w:hint="eastAsia" w:ascii="仿宋" w:hAnsi="仿宋" w:eastAsia="仿宋" w:cs="仿宋"/>
          <w:sz w:val="24"/>
          <w:szCs w:val="24"/>
        </w:rPr>
      </w:pPr>
      <w:r>
        <w:rPr>
          <w:rFonts w:hint="eastAsia" w:ascii="仿宋" w:hAnsi="仿宋" w:eastAsia="仿宋" w:cs="仿宋"/>
          <w:spacing w:val="-3"/>
          <w:sz w:val="24"/>
          <w:szCs w:val="24"/>
        </w:rPr>
        <w:t>供应商（单位盖章</w:t>
      </w:r>
      <w:r>
        <w:rPr>
          <w:rFonts w:hint="eastAsia" w:ascii="仿宋" w:hAnsi="仿宋" w:eastAsia="仿宋" w:cs="仿宋"/>
          <w:spacing w:val="3"/>
          <w:sz w:val="24"/>
          <w:szCs w:val="24"/>
        </w:rPr>
        <w:t>）：</w:t>
      </w:r>
    </w:p>
    <w:p w14:paraId="79CBF8CB">
      <w:pPr>
        <w:pStyle w:val="2"/>
        <w:spacing w:before="182" w:line="345" w:lineRule="auto"/>
        <w:ind w:left="505" w:right="3338" w:firstLine="12"/>
        <w:rPr>
          <w:rFonts w:hint="eastAsia" w:ascii="仿宋" w:hAnsi="仿宋" w:eastAsia="仿宋" w:cs="仿宋"/>
          <w:spacing w:val="-25"/>
          <w:sz w:val="24"/>
          <w:szCs w:val="24"/>
        </w:rPr>
      </w:pPr>
      <w:r>
        <w:rPr>
          <w:rFonts w:hint="eastAsia" w:ascii="仿宋" w:hAnsi="仿宋" w:eastAsia="仿宋" w:cs="仿宋"/>
          <w:spacing w:val="-2"/>
          <w:sz w:val="24"/>
          <w:szCs w:val="24"/>
        </w:rPr>
        <w:t>法定代表人或授权委托人（签字并盖章</w:t>
      </w:r>
      <w:r>
        <w:rPr>
          <w:rFonts w:hint="eastAsia" w:ascii="仿宋" w:hAnsi="仿宋" w:eastAsia="仿宋" w:cs="仿宋"/>
          <w:spacing w:val="-25"/>
          <w:sz w:val="24"/>
          <w:szCs w:val="24"/>
        </w:rPr>
        <w:t>）：</w:t>
      </w:r>
    </w:p>
    <w:p w14:paraId="3C735F9F">
      <w:pPr>
        <w:pStyle w:val="2"/>
        <w:spacing w:before="182" w:line="345" w:lineRule="auto"/>
        <w:ind w:left="505" w:right="3338" w:firstLine="12"/>
        <w:rPr>
          <w:rFonts w:hint="eastAsia" w:ascii="仿宋" w:hAnsi="仿宋" w:eastAsia="仿宋" w:cs="仿宋"/>
          <w:b/>
          <w:bCs/>
          <w:spacing w:val="-3"/>
          <w:sz w:val="28"/>
          <w:szCs w:val="28"/>
        </w:rPr>
        <w:sectPr>
          <w:pgSz w:w="11906" w:h="16839"/>
          <w:pgMar w:top="1440" w:right="1080" w:bottom="1440" w:left="1080" w:header="0" w:footer="0" w:gutter="0"/>
          <w:pgNumType w:fmt="decimal"/>
          <w:cols w:space="720" w:num="1"/>
        </w:sectPr>
      </w:pPr>
      <w:r>
        <w:rPr>
          <w:rFonts w:hint="eastAsia" w:ascii="仿宋" w:hAnsi="仿宋" w:eastAsia="仿宋" w:cs="仿宋"/>
          <w:sz w:val="24"/>
          <w:szCs w:val="24"/>
        </w:rPr>
        <w:t xml:space="preserve"> </w:t>
      </w:r>
      <w:r>
        <w:rPr>
          <w:rFonts w:hint="eastAsia" w:ascii="仿宋" w:hAnsi="仿宋" w:eastAsia="仿宋" w:cs="仿宋"/>
          <w:spacing w:val="-12"/>
          <w:sz w:val="24"/>
          <w:szCs w:val="24"/>
        </w:rPr>
        <w:t>20</w:t>
      </w:r>
      <w:r>
        <w:rPr>
          <w:rFonts w:hint="eastAsia" w:ascii="仿宋" w:hAnsi="仿宋" w:eastAsia="仿宋" w:cs="仿宋"/>
          <w:sz w:val="24"/>
          <w:szCs w:val="24"/>
          <w:u w:val="single" w:color="auto"/>
        </w:rPr>
        <w:t xml:space="preserve">    </w:t>
      </w:r>
      <w:r>
        <w:rPr>
          <w:rFonts w:hint="eastAsia" w:ascii="仿宋" w:hAnsi="仿宋" w:eastAsia="仿宋" w:cs="仿宋"/>
          <w:spacing w:val="-100"/>
          <w:sz w:val="24"/>
          <w:szCs w:val="24"/>
        </w:rPr>
        <w:t xml:space="preserve"> </w:t>
      </w:r>
      <w:r>
        <w:rPr>
          <w:rFonts w:hint="eastAsia" w:ascii="仿宋" w:hAnsi="仿宋" w:eastAsia="仿宋" w:cs="仿宋"/>
          <w:spacing w:val="-12"/>
          <w:sz w:val="24"/>
          <w:szCs w:val="24"/>
        </w:rPr>
        <w:t>年</w:t>
      </w:r>
      <w:r>
        <w:rPr>
          <w:rFonts w:hint="eastAsia" w:ascii="仿宋" w:hAnsi="仿宋" w:eastAsia="仿宋" w:cs="仿宋"/>
          <w:sz w:val="24"/>
          <w:szCs w:val="24"/>
          <w:u w:val="single" w:color="auto"/>
        </w:rPr>
        <w:t xml:space="preserve">   </w:t>
      </w:r>
      <w:r>
        <w:rPr>
          <w:rFonts w:hint="eastAsia" w:ascii="仿宋" w:hAnsi="仿宋" w:eastAsia="仿宋" w:cs="仿宋"/>
          <w:spacing w:val="-93"/>
          <w:sz w:val="24"/>
          <w:szCs w:val="24"/>
        </w:rPr>
        <w:t xml:space="preserve"> </w:t>
      </w:r>
      <w:r>
        <w:rPr>
          <w:rFonts w:hint="eastAsia" w:ascii="仿宋" w:hAnsi="仿宋" w:eastAsia="仿宋" w:cs="仿宋"/>
          <w:spacing w:val="-12"/>
          <w:sz w:val="24"/>
          <w:szCs w:val="24"/>
        </w:rPr>
        <w:t>月</w:t>
      </w:r>
      <w:r>
        <w:rPr>
          <w:rFonts w:hint="eastAsia" w:ascii="仿宋" w:hAnsi="仿宋" w:eastAsia="仿宋" w:cs="仿宋"/>
          <w:sz w:val="24"/>
          <w:szCs w:val="24"/>
          <w:u w:val="single" w:color="auto"/>
        </w:rPr>
        <w:t xml:space="preserve">    </w:t>
      </w:r>
      <w:r>
        <w:rPr>
          <w:rFonts w:hint="eastAsia" w:ascii="仿宋" w:hAnsi="仿宋" w:eastAsia="仿宋" w:cs="仿宋"/>
          <w:spacing w:val="-53"/>
          <w:sz w:val="24"/>
          <w:szCs w:val="24"/>
        </w:rPr>
        <w:t xml:space="preserve"> </w:t>
      </w:r>
      <w:r>
        <w:rPr>
          <w:rFonts w:hint="eastAsia" w:ascii="仿宋" w:hAnsi="仿宋" w:eastAsia="仿宋" w:cs="仿宋"/>
          <w:spacing w:val="-12"/>
          <w:sz w:val="24"/>
          <w:szCs w:val="24"/>
        </w:rPr>
        <w:t>日</w:t>
      </w:r>
    </w:p>
    <w:p w14:paraId="08003CB6">
      <w:pPr>
        <w:pStyle w:val="2"/>
        <w:numPr>
          <w:ilvl w:val="0"/>
          <w:numId w:val="0"/>
        </w:numPr>
        <w:spacing w:before="91" w:line="222" w:lineRule="auto"/>
        <w:jc w:val="center"/>
        <w:rPr>
          <w:rFonts w:hint="eastAsia" w:ascii="仿宋" w:hAnsi="仿宋" w:eastAsia="仿宋" w:cs="仿宋"/>
          <w:b/>
          <w:bCs/>
          <w:spacing w:val="-4"/>
          <w:sz w:val="28"/>
          <w:szCs w:val="28"/>
          <w:lang w:val="en-US" w:eastAsia="zh-CN"/>
        </w:rPr>
      </w:pPr>
      <w:r>
        <w:rPr>
          <w:rFonts w:hint="eastAsia" w:ascii="仿宋" w:hAnsi="仿宋" w:eastAsia="仿宋" w:cs="仿宋"/>
          <w:b/>
          <w:bCs/>
          <w:spacing w:val="-4"/>
          <w:kern w:val="2"/>
          <w:sz w:val="28"/>
          <w:szCs w:val="28"/>
          <w:lang w:val="en-US" w:eastAsia="zh-CN" w:bidi="ar-SA"/>
        </w:rPr>
        <w:t>19.</w:t>
      </w:r>
      <w:r>
        <w:rPr>
          <w:rFonts w:hint="eastAsia" w:ascii="仿宋" w:hAnsi="仿宋" w:eastAsia="仿宋" w:cs="仿宋"/>
          <w:b/>
          <w:bCs/>
          <w:spacing w:val="-4"/>
          <w:sz w:val="28"/>
          <w:szCs w:val="28"/>
          <w:lang w:val="en-US" w:eastAsia="zh-CN"/>
        </w:rPr>
        <w:t>拟投入本项目的人员配备情况</w:t>
      </w:r>
    </w:p>
    <w:p w14:paraId="3975434F">
      <w:pPr>
        <w:pStyle w:val="2"/>
        <w:numPr>
          <w:ilvl w:val="0"/>
          <w:numId w:val="0"/>
        </w:numPr>
        <w:spacing w:before="91" w:line="222" w:lineRule="auto"/>
        <w:jc w:val="both"/>
        <w:rPr>
          <w:rFonts w:hint="eastAsia" w:ascii="仿宋" w:hAnsi="仿宋" w:eastAsia="仿宋" w:cs="仿宋"/>
          <w:sz w:val="24"/>
          <w:szCs w:val="24"/>
        </w:rPr>
      </w:pPr>
      <w:r>
        <w:rPr>
          <w:rFonts w:hint="eastAsia" w:ascii="仿宋" w:hAnsi="仿宋" w:eastAsia="仿宋" w:cs="仿宋"/>
          <w:spacing w:val="-4"/>
          <w:sz w:val="24"/>
          <w:szCs w:val="24"/>
        </w:rPr>
        <w:t>项目名称：</w:t>
      </w:r>
    </w:p>
    <w:p w14:paraId="01887CED">
      <w:pPr>
        <w:spacing w:line="17" w:lineRule="exact"/>
        <w:rPr>
          <w:rFonts w:hint="eastAsia" w:ascii="仿宋" w:hAnsi="仿宋" w:eastAsia="仿宋" w:cs="仿宋"/>
        </w:rPr>
      </w:pPr>
    </w:p>
    <w:tbl>
      <w:tblPr>
        <w:tblStyle w:val="152"/>
        <w:tblW w:w="971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539"/>
        <w:gridCol w:w="913"/>
        <w:gridCol w:w="822"/>
        <w:gridCol w:w="1187"/>
        <w:gridCol w:w="1252"/>
        <w:gridCol w:w="3261"/>
      </w:tblGrid>
      <w:tr w14:paraId="4EF7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742" w:type="dxa"/>
            <w:tcBorders>
              <w:top w:val="single" w:color="000000" w:sz="2" w:space="0"/>
              <w:left w:val="single" w:color="000000" w:sz="2" w:space="0"/>
            </w:tcBorders>
            <w:vAlign w:val="center"/>
          </w:tcPr>
          <w:p w14:paraId="3662ED6B">
            <w:pPr>
              <w:pStyle w:val="155"/>
              <w:spacing w:before="41" w:line="222" w:lineRule="auto"/>
              <w:jc w:val="center"/>
              <w:rPr>
                <w:rFonts w:hint="eastAsia" w:ascii="仿宋" w:hAnsi="仿宋" w:eastAsia="仿宋" w:cs="仿宋"/>
                <w:sz w:val="24"/>
                <w:szCs w:val="24"/>
              </w:rPr>
            </w:pPr>
            <w:r>
              <w:rPr>
                <w:rFonts w:hint="eastAsia" w:ascii="仿宋" w:hAnsi="仿宋" w:eastAsia="仿宋" w:cs="仿宋"/>
                <w:spacing w:val="-8"/>
                <w:sz w:val="24"/>
                <w:szCs w:val="24"/>
              </w:rPr>
              <w:t>序号</w:t>
            </w:r>
          </w:p>
        </w:tc>
        <w:tc>
          <w:tcPr>
            <w:tcW w:w="1539" w:type="dxa"/>
            <w:tcBorders>
              <w:top w:val="single" w:color="000000" w:sz="2" w:space="0"/>
            </w:tcBorders>
            <w:vAlign w:val="center"/>
          </w:tcPr>
          <w:p w14:paraId="24594B54">
            <w:pPr>
              <w:pStyle w:val="155"/>
              <w:spacing w:before="41" w:line="224" w:lineRule="auto"/>
              <w:jc w:val="center"/>
              <w:rPr>
                <w:rFonts w:hint="eastAsia" w:ascii="仿宋" w:hAnsi="仿宋" w:eastAsia="仿宋" w:cs="仿宋"/>
                <w:sz w:val="24"/>
                <w:szCs w:val="24"/>
              </w:rPr>
            </w:pPr>
            <w:r>
              <w:rPr>
                <w:rFonts w:hint="eastAsia" w:ascii="仿宋" w:hAnsi="仿宋" w:eastAsia="仿宋" w:cs="仿宋"/>
                <w:spacing w:val="-8"/>
                <w:sz w:val="24"/>
                <w:szCs w:val="24"/>
              </w:rPr>
              <w:t>姓名</w:t>
            </w:r>
          </w:p>
        </w:tc>
        <w:tc>
          <w:tcPr>
            <w:tcW w:w="913" w:type="dxa"/>
            <w:tcBorders>
              <w:top w:val="single" w:color="000000" w:sz="2" w:space="0"/>
            </w:tcBorders>
            <w:vAlign w:val="center"/>
          </w:tcPr>
          <w:p w14:paraId="5E766DF8">
            <w:pPr>
              <w:pStyle w:val="155"/>
              <w:spacing w:before="41" w:line="220" w:lineRule="auto"/>
              <w:jc w:val="center"/>
              <w:rPr>
                <w:rFonts w:hint="eastAsia" w:ascii="仿宋" w:hAnsi="仿宋" w:eastAsia="仿宋" w:cs="仿宋"/>
                <w:sz w:val="24"/>
                <w:szCs w:val="24"/>
              </w:rPr>
            </w:pPr>
            <w:r>
              <w:rPr>
                <w:rFonts w:hint="eastAsia" w:ascii="仿宋" w:hAnsi="仿宋" w:eastAsia="仿宋" w:cs="仿宋"/>
                <w:spacing w:val="-10"/>
                <w:sz w:val="24"/>
                <w:szCs w:val="24"/>
              </w:rPr>
              <w:t>性别</w:t>
            </w:r>
          </w:p>
        </w:tc>
        <w:tc>
          <w:tcPr>
            <w:tcW w:w="822" w:type="dxa"/>
            <w:tcBorders>
              <w:top w:val="single" w:color="000000" w:sz="2" w:space="0"/>
            </w:tcBorders>
            <w:vAlign w:val="center"/>
          </w:tcPr>
          <w:p w14:paraId="6060880B">
            <w:pPr>
              <w:pStyle w:val="155"/>
              <w:spacing w:before="41" w:line="222" w:lineRule="auto"/>
              <w:jc w:val="center"/>
              <w:rPr>
                <w:rFonts w:hint="eastAsia" w:ascii="仿宋" w:hAnsi="仿宋" w:eastAsia="仿宋" w:cs="仿宋"/>
                <w:sz w:val="24"/>
                <w:szCs w:val="24"/>
              </w:rPr>
            </w:pPr>
            <w:r>
              <w:rPr>
                <w:rFonts w:hint="eastAsia" w:ascii="仿宋" w:hAnsi="仿宋" w:eastAsia="仿宋" w:cs="仿宋"/>
                <w:spacing w:val="-11"/>
                <w:sz w:val="24"/>
                <w:szCs w:val="24"/>
              </w:rPr>
              <w:t>年龄</w:t>
            </w:r>
          </w:p>
        </w:tc>
        <w:tc>
          <w:tcPr>
            <w:tcW w:w="1187" w:type="dxa"/>
            <w:tcBorders>
              <w:top w:val="single" w:color="000000" w:sz="2" w:space="0"/>
            </w:tcBorders>
            <w:vAlign w:val="center"/>
          </w:tcPr>
          <w:p w14:paraId="46578383">
            <w:pPr>
              <w:pStyle w:val="155"/>
              <w:spacing w:before="41" w:line="222" w:lineRule="auto"/>
              <w:ind w:left="118"/>
              <w:jc w:val="center"/>
              <w:rPr>
                <w:rFonts w:hint="eastAsia" w:ascii="仿宋" w:hAnsi="仿宋" w:eastAsia="仿宋" w:cs="仿宋"/>
                <w:sz w:val="24"/>
                <w:szCs w:val="24"/>
              </w:rPr>
            </w:pPr>
            <w:r>
              <w:rPr>
                <w:rFonts w:hint="eastAsia" w:ascii="仿宋" w:hAnsi="仿宋" w:eastAsia="仿宋" w:cs="仿宋"/>
                <w:spacing w:val="-4"/>
                <w:sz w:val="24"/>
                <w:szCs w:val="24"/>
              </w:rPr>
              <w:t>从业年限</w:t>
            </w:r>
          </w:p>
        </w:tc>
        <w:tc>
          <w:tcPr>
            <w:tcW w:w="1252" w:type="dxa"/>
            <w:tcBorders>
              <w:top w:val="single" w:color="000000" w:sz="2" w:space="0"/>
              <w:right w:val="single" w:color="000000" w:sz="2" w:space="0"/>
            </w:tcBorders>
            <w:vAlign w:val="center"/>
          </w:tcPr>
          <w:p w14:paraId="5AA5B4AE">
            <w:pPr>
              <w:pStyle w:val="155"/>
              <w:spacing w:before="41" w:line="223" w:lineRule="auto"/>
              <w:ind w:left="155"/>
              <w:jc w:val="center"/>
              <w:rPr>
                <w:rFonts w:hint="eastAsia" w:ascii="仿宋" w:hAnsi="仿宋" w:eastAsia="仿宋" w:cs="仿宋"/>
                <w:sz w:val="24"/>
                <w:szCs w:val="24"/>
              </w:rPr>
            </w:pPr>
            <w:r>
              <w:rPr>
                <w:rFonts w:hint="eastAsia" w:ascii="仿宋" w:hAnsi="仿宋" w:eastAsia="仿宋" w:cs="仿宋"/>
                <w:spacing w:val="-5"/>
                <w:sz w:val="24"/>
                <w:szCs w:val="24"/>
              </w:rPr>
              <w:t>担任职务</w:t>
            </w:r>
          </w:p>
        </w:tc>
        <w:tc>
          <w:tcPr>
            <w:tcW w:w="3261" w:type="dxa"/>
            <w:tcBorders>
              <w:top w:val="single" w:color="000000" w:sz="2" w:space="0"/>
              <w:right w:val="single" w:color="000000" w:sz="2" w:space="0"/>
            </w:tcBorders>
            <w:vAlign w:val="center"/>
          </w:tcPr>
          <w:p w14:paraId="28C6043E">
            <w:pPr>
              <w:pStyle w:val="155"/>
              <w:spacing w:before="41" w:line="223" w:lineRule="auto"/>
              <w:ind w:left="155"/>
              <w:jc w:val="center"/>
              <w:rPr>
                <w:rFonts w:hint="eastAsia"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是否为投标供应商本单位人员</w:t>
            </w:r>
          </w:p>
        </w:tc>
      </w:tr>
      <w:tr w14:paraId="377CF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742" w:type="dxa"/>
            <w:tcBorders>
              <w:left w:val="single" w:color="000000" w:sz="2" w:space="0"/>
            </w:tcBorders>
            <w:vAlign w:val="top"/>
          </w:tcPr>
          <w:p w14:paraId="559E7CF1">
            <w:pPr>
              <w:pStyle w:val="155"/>
              <w:spacing w:before="154" w:line="181"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1539" w:type="dxa"/>
            <w:vAlign w:val="top"/>
          </w:tcPr>
          <w:p w14:paraId="46BF3A88">
            <w:pPr>
              <w:rPr>
                <w:rFonts w:hint="eastAsia" w:ascii="仿宋" w:hAnsi="仿宋" w:eastAsia="仿宋" w:cs="仿宋"/>
                <w:sz w:val="21"/>
              </w:rPr>
            </w:pPr>
          </w:p>
        </w:tc>
        <w:tc>
          <w:tcPr>
            <w:tcW w:w="913" w:type="dxa"/>
            <w:vAlign w:val="top"/>
          </w:tcPr>
          <w:p w14:paraId="5ED1D02A">
            <w:pPr>
              <w:rPr>
                <w:rFonts w:hint="eastAsia" w:ascii="仿宋" w:hAnsi="仿宋" w:eastAsia="仿宋" w:cs="仿宋"/>
                <w:sz w:val="21"/>
              </w:rPr>
            </w:pPr>
          </w:p>
        </w:tc>
        <w:tc>
          <w:tcPr>
            <w:tcW w:w="822" w:type="dxa"/>
            <w:vAlign w:val="top"/>
          </w:tcPr>
          <w:p w14:paraId="0BCDE7CF">
            <w:pPr>
              <w:rPr>
                <w:rFonts w:hint="eastAsia" w:ascii="仿宋" w:hAnsi="仿宋" w:eastAsia="仿宋" w:cs="仿宋"/>
                <w:sz w:val="21"/>
              </w:rPr>
            </w:pPr>
          </w:p>
        </w:tc>
        <w:tc>
          <w:tcPr>
            <w:tcW w:w="1187" w:type="dxa"/>
            <w:vAlign w:val="top"/>
          </w:tcPr>
          <w:p w14:paraId="1D877504">
            <w:pPr>
              <w:rPr>
                <w:rFonts w:hint="eastAsia" w:ascii="仿宋" w:hAnsi="仿宋" w:eastAsia="仿宋" w:cs="仿宋"/>
                <w:sz w:val="21"/>
              </w:rPr>
            </w:pPr>
          </w:p>
        </w:tc>
        <w:tc>
          <w:tcPr>
            <w:tcW w:w="1252" w:type="dxa"/>
            <w:tcBorders>
              <w:right w:val="single" w:color="000000" w:sz="2" w:space="0"/>
            </w:tcBorders>
            <w:vAlign w:val="top"/>
          </w:tcPr>
          <w:p w14:paraId="09D323FC">
            <w:pPr>
              <w:rPr>
                <w:rFonts w:hint="eastAsia" w:ascii="仿宋" w:hAnsi="仿宋" w:eastAsia="仿宋" w:cs="仿宋"/>
                <w:sz w:val="21"/>
              </w:rPr>
            </w:pPr>
          </w:p>
        </w:tc>
        <w:tc>
          <w:tcPr>
            <w:tcW w:w="3261" w:type="dxa"/>
            <w:tcBorders>
              <w:right w:val="single" w:color="000000" w:sz="2" w:space="0"/>
            </w:tcBorders>
            <w:vAlign w:val="top"/>
          </w:tcPr>
          <w:p w14:paraId="2F8D27DA">
            <w:pPr>
              <w:rPr>
                <w:rFonts w:hint="eastAsia" w:ascii="仿宋" w:hAnsi="仿宋" w:eastAsia="仿宋" w:cs="仿宋"/>
                <w:sz w:val="21"/>
              </w:rPr>
            </w:pPr>
          </w:p>
        </w:tc>
      </w:tr>
      <w:tr w14:paraId="69A76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42" w:type="dxa"/>
            <w:tcBorders>
              <w:left w:val="single" w:color="000000" w:sz="2" w:space="0"/>
            </w:tcBorders>
            <w:vAlign w:val="top"/>
          </w:tcPr>
          <w:p w14:paraId="79314360">
            <w:pPr>
              <w:pStyle w:val="155"/>
              <w:spacing w:before="157" w:line="18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39" w:type="dxa"/>
            <w:vAlign w:val="top"/>
          </w:tcPr>
          <w:p w14:paraId="24CC27A1">
            <w:pPr>
              <w:rPr>
                <w:rFonts w:hint="eastAsia" w:ascii="仿宋" w:hAnsi="仿宋" w:eastAsia="仿宋" w:cs="仿宋"/>
                <w:sz w:val="21"/>
              </w:rPr>
            </w:pPr>
          </w:p>
        </w:tc>
        <w:tc>
          <w:tcPr>
            <w:tcW w:w="913" w:type="dxa"/>
            <w:vAlign w:val="top"/>
          </w:tcPr>
          <w:p w14:paraId="2680AAD9">
            <w:pPr>
              <w:rPr>
                <w:rFonts w:hint="eastAsia" w:ascii="仿宋" w:hAnsi="仿宋" w:eastAsia="仿宋" w:cs="仿宋"/>
                <w:sz w:val="21"/>
              </w:rPr>
            </w:pPr>
          </w:p>
        </w:tc>
        <w:tc>
          <w:tcPr>
            <w:tcW w:w="822" w:type="dxa"/>
            <w:vAlign w:val="top"/>
          </w:tcPr>
          <w:p w14:paraId="05E1AA2B">
            <w:pPr>
              <w:rPr>
                <w:rFonts w:hint="eastAsia" w:ascii="仿宋" w:hAnsi="仿宋" w:eastAsia="仿宋" w:cs="仿宋"/>
                <w:sz w:val="21"/>
              </w:rPr>
            </w:pPr>
          </w:p>
        </w:tc>
        <w:tc>
          <w:tcPr>
            <w:tcW w:w="1187" w:type="dxa"/>
            <w:vAlign w:val="top"/>
          </w:tcPr>
          <w:p w14:paraId="4D73452B">
            <w:pPr>
              <w:rPr>
                <w:rFonts w:hint="eastAsia" w:ascii="仿宋" w:hAnsi="仿宋" w:eastAsia="仿宋" w:cs="仿宋"/>
                <w:sz w:val="21"/>
              </w:rPr>
            </w:pPr>
          </w:p>
        </w:tc>
        <w:tc>
          <w:tcPr>
            <w:tcW w:w="1252" w:type="dxa"/>
            <w:tcBorders>
              <w:right w:val="single" w:color="000000" w:sz="2" w:space="0"/>
            </w:tcBorders>
            <w:vAlign w:val="top"/>
          </w:tcPr>
          <w:p w14:paraId="1DE7E989">
            <w:pPr>
              <w:rPr>
                <w:rFonts w:hint="eastAsia" w:ascii="仿宋" w:hAnsi="仿宋" w:eastAsia="仿宋" w:cs="仿宋"/>
                <w:sz w:val="21"/>
              </w:rPr>
            </w:pPr>
          </w:p>
        </w:tc>
        <w:tc>
          <w:tcPr>
            <w:tcW w:w="3261" w:type="dxa"/>
            <w:tcBorders>
              <w:right w:val="single" w:color="000000" w:sz="2" w:space="0"/>
            </w:tcBorders>
            <w:vAlign w:val="top"/>
          </w:tcPr>
          <w:p w14:paraId="1B2E2881">
            <w:pPr>
              <w:rPr>
                <w:rFonts w:hint="eastAsia" w:ascii="仿宋" w:hAnsi="仿宋" w:eastAsia="仿宋" w:cs="仿宋"/>
                <w:sz w:val="21"/>
              </w:rPr>
            </w:pPr>
          </w:p>
        </w:tc>
      </w:tr>
      <w:tr w14:paraId="48963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2" w:type="dxa"/>
            <w:tcBorders>
              <w:left w:val="single" w:color="000000" w:sz="2" w:space="0"/>
            </w:tcBorders>
            <w:vAlign w:val="top"/>
          </w:tcPr>
          <w:p w14:paraId="19A2C135">
            <w:pPr>
              <w:pStyle w:val="155"/>
              <w:spacing w:before="157" w:line="180"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1539" w:type="dxa"/>
            <w:vAlign w:val="top"/>
          </w:tcPr>
          <w:p w14:paraId="02FC9642">
            <w:pPr>
              <w:rPr>
                <w:rFonts w:hint="eastAsia" w:ascii="仿宋" w:hAnsi="仿宋" w:eastAsia="仿宋" w:cs="仿宋"/>
                <w:sz w:val="21"/>
              </w:rPr>
            </w:pPr>
          </w:p>
        </w:tc>
        <w:tc>
          <w:tcPr>
            <w:tcW w:w="913" w:type="dxa"/>
            <w:vAlign w:val="top"/>
          </w:tcPr>
          <w:p w14:paraId="27618148">
            <w:pPr>
              <w:rPr>
                <w:rFonts w:hint="eastAsia" w:ascii="仿宋" w:hAnsi="仿宋" w:eastAsia="仿宋" w:cs="仿宋"/>
                <w:sz w:val="21"/>
              </w:rPr>
            </w:pPr>
          </w:p>
        </w:tc>
        <w:tc>
          <w:tcPr>
            <w:tcW w:w="822" w:type="dxa"/>
            <w:vAlign w:val="top"/>
          </w:tcPr>
          <w:p w14:paraId="561B41B1">
            <w:pPr>
              <w:rPr>
                <w:rFonts w:hint="eastAsia" w:ascii="仿宋" w:hAnsi="仿宋" w:eastAsia="仿宋" w:cs="仿宋"/>
                <w:sz w:val="21"/>
              </w:rPr>
            </w:pPr>
          </w:p>
        </w:tc>
        <w:tc>
          <w:tcPr>
            <w:tcW w:w="1187" w:type="dxa"/>
            <w:vAlign w:val="top"/>
          </w:tcPr>
          <w:p w14:paraId="2F7D3507">
            <w:pPr>
              <w:rPr>
                <w:rFonts w:hint="eastAsia" w:ascii="仿宋" w:hAnsi="仿宋" w:eastAsia="仿宋" w:cs="仿宋"/>
                <w:sz w:val="21"/>
              </w:rPr>
            </w:pPr>
          </w:p>
        </w:tc>
        <w:tc>
          <w:tcPr>
            <w:tcW w:w="1252" w:type="dxa"/>
            <w:tcBorders>
              <w:right w:val="single" w:color="000000" w:sz="2" w:space="0"/>
            </w:tcBorders>
            <w:vAlign w:val="top"/>
          </w:tcPr>
          <w:p w14:paraId="5514CDD8">
            <w:pPr>
              <w:rPr>
                <w:rFonts w:hint="eastAsia" w:ascii="仿宋" w:hAnsi="仿宋" w:eastAsia="仿宋" w:cs="仿宋"/>
                <w:sz w:val="21"/>
              </w:rPr>
            </w:pPr>
          </w:p>
        </w:tc>
        <w:tc>
          <w:tcPr>
            <w:tcW w:w="3261" w:type="dxa"/>
            <w:tcBorders>
              <w:right w:val="single" w:color="000000" w:sz="2" w:space="0"/>
            </w:tcBorders>
            <w:vAlign w:val="top"/>
          </w:tcPr>
          <w:p w14:paraId="76071904">
            <w:pPr>
              <w:rPr>
                <w:rFonts w:hint="eastAsia" w:ascii="仿宋" w:hAnsi="仿宋" w:eastAsia="仿宋" w:cs="仿宋"/>
                <w:sz w:val="21"/>
              </w:rPr>
            </w:pPr>
          </w:p>
        </w:tc>
      </w:tr>
      <w:tr w14:paraId="7F390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2" w:type="dxa"/>
            <w:tcBorders>
              <w:left w:val="single" w:color="000000" w:sz="2" w:space="0"/>
            </w:tcBorders>
            <w:vAlign w:val="top"/>
          </w:tcPr>
          <w:p w14:paraId="256F9F97">
            <w:pPr>
              <w:pStyle w:val="155"/>
              <w:spacing w:before="159" w:line="18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1539" w:type="dxa"/>
            <w:vAlign w:val="top"/>
          </w:tcPr>
          <w:p w14:paraId="7DA73D01">
            <w:pPr>
              <w:rPr>
                <w:rFonts w:hint="eastAsia" w:ascii="仿宋" w:hAnsi="仿宋" w:eastAsia="仿宋" w:cs="仿宋"/>
                <w:sz w:val="21"/>
              </w:rPr>
            </w:pPr>
          </w:p>
        </w:tc>
        <w:tc>
          <w:tcPr>
            <w:tcW w:w="913" w:type="dxa"/>
            <w:vAlign w:val="top"/>
          </w:tcPr>
          <w:p w14:paraId="23E0F9BA">
            <w:pPr>
              <w:rPr>
                <w:rFonts w:hint="eastAsia" w:ascii="仿宋" w:hAnsi="仿宋" w:eastAsia="仿宋" w:cs="仿宋"/>
                <w:sz w:val="21"/>
              </w:rPr>
            </w:pPr>
          </w:p>
        </w:tc>
        <w:tc>
          <w:tcPr>
            <w:tcW w:w="822" w:type="dxa"/>
            <w:vAlign w:val="top"/>
          </w:tcPr>
          <w:p w14:paraId="46EE0C0C">
            <w:pPr>
              <w:rPr>
                <w:rFonts w:hint="eastAsia" w:ascii="仿宋" w:hAnsi="仿宋" w:eastAsia="仿宋" w:cs="仿宋"/>
                <w:sz w:val="21"/>
              </w:rPr>
            </w:pPr>
          </w:p>
        </w:tc>
        <w:tc>
          <w:tcPr>
            <w:tcW w:w="1187" w:type="dxa"/>
            <w:vAlign w:val="top"/>
          </w:tcPr>
          <w:p w14:paraId="53B97084">
            <w:pPr>
              <w:rPr>
                <w:rFonts w:hint="eastAsia" w:ascii="仿宋" w:hAnsi="仿宋" w:eastAsia="仿宋" w:cs="仿宋"/>
                <w:sz w:val="21"/>
              </w:rPr>
            </w:pPr>
          </w:p>
        </w:tc>
        <w:tc>
          <w:tcPr>
            <w:tcW w:w="1252" w:type="dxa"/>
            <w:tcBorders>
              <w:right w:val="single" w:color="000000" w:sz="2" w:space="0"/>
            </w:tcBorders>
            <w:vAlign w:val="top"/>
          </w:tcPr>
          <w:p w14:paraId="1E521E4D">
            <w:pPr>
              <w:rPr>
                <w:rFonts w:hint="eastAsia" w:ascii="仿宋" w:hAnsi="仿宋" w:eastAsia="仿宋" w:cs="仿宋"/>
                <w:sz w:val="21"/>
              </w:rPr>
            </w:pPr>
          </w:p>
        </w:tc>
        <w:tc>
          <w:tcPr>
            <w:tcW w:w="3261" w:type="dxa"/>
            <w:tcBorders>
              <w:right w:val="single" w:color="000000" w:sz="2" w:space="0"/>
            </w:tcBorders>
            <w:vAlign w:val="top"/>
          </w:tcPr>
          <w:p w14:paraId="32B6DDAA">
            <w:pPr>
              <w:rPr>
                <w:rFonts w:hint="eastAsia" w:ascii="仿宋" w:hAnsi="仿宋" w:eastAsia="仿宋" w:cs="仿宋"/>
                <w:sz w:val="21"/>
              </w:rPr>
            </w:pPr>
          </w:p>
        </w:tc>
      </w:tr>
      <w:tr w14:paraId="78461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42" w:type="dxa"/>
            <w:tcBorders>
              <w:left w:val="single" w:color="000000" w:sz="2" w:space="0"/>
              <w:bottom w:val="single" w:color="000000" w:sz="2" w:space="0"/>
            </w:tcBorders>
            <w:vAlign w:val="top"/>
          </w:tcPr>
          <w:p w14:paraId="30B3BDEC">
            <w:pPr>
              <w:pStyle w:val="155"/>
              <w:spacing w:before="116" w:line="383" w:lineRule="exact"/>
              <w:jc w:val="center"/>
              <w:rPr>
                <w:rFonts w:hint="eastAsia" w:ascii="仿宋" w:hAnsi="仿宋" w:eastAsia="仿宋" w:cs="仿宋"/>
                <w:sz w:val="24"/>
                <w:szCs w:val="24"/>
              </w:rPr>
            </w:pPr>
            <w:r>
              <w:rPr>
                <w:rFonts w:hint="eastAsia" w:ascii="仿宋" w:hAnsi="仿宋" w:eastAsia="仿宋" w:cs="仿宋"/>
                <w:spacing w:val="-13"/>
                <w:position w:val="3"/>
                <w:sz w:val="24"/>
                <w:szCs w:val="24"/>
              </w:rPr>
              <w:t>……</w:t>
            </w:r>
          </w:p>
        </w:tc>
        <w:tc>
          <w:tcPr>
            <w:tcW w:w="1539" w:type="dxa"/>
            <w:tcBorders>
              <w:bottom w:val="single" w:color="000000" w:sz="2" w:space="0"/>
            </w:tcBorders>
            <w:vAlign w:val="top"/>
          </w:tcPr>
          <w:p w14:paraId="34269AC1">
            <w:pPr>
              <w:rPr>
                <w:rFonts w:hint="eastAsia" w:ascii="仿宋" w:hAnsi="仿宋" w:eastAsia="仿宋" w:cs="仿宋"/>
                <w:sz w:val="21"/>
              </w:rPr>
            </w:pPr>
          </w:p>
        </w:tc>
        <w:tc>
          <w:tcPr>
            <w:tcW w:w="913" w:type="dxa"/>
            <w:tcBorders>
              <w:bottom w:val="single" w:color="000000" w:sz="2" w:space="0"/>
            </w:tcBorders>
            <w:vAlign w:val="top"/>
          </w:tcPr>
          <w:p w14:paraId="7793C006">
            <w:pPr>
              <w:rPr>
                <w:rFonts w:hint="eastAsia" w:ascii="仿宋" w:hAnsi="仿宋" w:eastAsia="仿宋" w:cs="仿宋"/>
                <w:sz w:val="21"/>
              </w:rPr>
            </w:pPr>
          </w:p>
        </w:tc>
        <w:tc>
          <w:tcPr>
            <w:tcW w:w="822" w:type="dxa"/>
            <w:tcBorders>
              <w:bottom w:val="single" w:color="000000" w:sz="2" w:space="0"/>
            </w:tcBorders>
            <w:vAlign w:val="top"/>
          </w:tcPr>
          <w:p w14:paraId="541144C1">
            <w:pPr>
              <w:rPr>
                <w:rFonts w:hint="eastAsia" w:ascii="仿宋" w:hAnsi="仿宋" w:eastAsia="仿宋" w:cs="仿宋"/>
                <w:sz w:val="21"/>
              </w:rPr>
            </w:pPr>
          </w:p>
        </w:tc>
        <w:tc>
          <w:tcPr>
            <w:tcW w:w="1187" w:type="dxa"/>
            <w:tcBorders>
              <w:bottom w:val="single" w:color="000000" w:sz="2" w:space="0"/>
            </w:tcBorders>
            <w:vAlign w:val="top"/>
          </w:tcPr>
          <w:p w14:paraId="0B20DFF1">
            <w:pPr>
              <w:rPr>
                <w:rFonts w:hint="eastAsia" w:ascii="仿宋" w:hAnsi="仿宋" w:eastAsia="仿宋" w:cs="仿宋"/>
                <w:sz w:val="21"/>
              </w:rPr>
            </w:pPr>
          </w:p>
        </w:tc>
        <w:tc>
          <w:tcPr>
            <w:tcW w:w="1252" w:type="dxa"/>
            <w:tcBorders>
              <w:bottom w:val="single" w:color="000000" w:sz="2" w:space="0"/>
              <w:right w:val="single" w:color="000000" w:sz="2" w:space="0"/>
            </w:tcBorders>
            <w:vAlign w:val="top"/>
          </w:tcPr>
          <w:p w14:paraId="0F3654F5">
            <w:pPr>
              <w:rPr>
                <w:rFonts w:hint="eastAsia" w:ascii="仿宋" w:hAnsi="仿宋" w:eastAsia="仿宋" w:cs="仿宋"/>
                <w:sz w:val="21"/>
              </w:rPr>
            </w:pPr>
          </w:p>
        </w:tc>
        <w:tc>
          <w:tcPr>
            <w:tcW w:w="3261" w:type="dxa"/>
            <w:tcBorders>
              <w:bottom w:val="single" w:color="000000" w:sz="2" w:space="0"/>
              <w:right w:val="single" w:color="000000" w:sz="2" w:space="0"/>
            </w:tcBorders>
            <w:vAlign w:val="top"/>
          </w:tcPr>
          <w:p w14:paraId="679A6EA0">
            <w:pPr>
              <w:rPr>
                <w:rFonts w:hint="eastAsia" w:ascii="仿宋" w:hAnsi="仿宋" w:eastAsia="仿宋" w:cs="仿宋"/>
                <w:sz w:val="21"/>
              </w:rPr>
            </w:pPr>
          </w:p>
        </w:tc>
      </w:tr>
    </w:tbl>
    <w:p w14:paraId="18606362">
      <w:pPr>
        <w:pStyle w:val="2"/>
        <w:spacing w:before="115" w:line="345" w:lineRule="auto"/>
        <w:ind w:left="135" w:right="109" w:firstLine="476"/>
        <w:rPr>
          <w:rFonts w:hint="eastAsia" w:ascii="仿宋" w:hAnsi="仿宋" w:eastAsia="仿宋" w:cs="仿宋"/>
          <w:sz w:val="24"/>
          <w:szCs w:val="24"/>
        </w:rPr>
      </w:pPr>
      <w:r>
        <w:rPr>
          <w:rFonts w:hint="eastAsia" w:ascii="仿宋" w:hAnsi="仿宋" w:eastAsia="仿宋" w:cs="仿宋"/>
          <w:spacing w:val="-2"/>
          <w:sz w:val="24"/>
          <w:szCs w:val="24"/>
        </w:rPr>
        <w:t>要求：需</w:t>
      </w:r>
      <w:r>
        <w:rPr>
          <w:rFonts w:hint="eastAsia" w:ascii="仿宋" w:hAnsi="仿宋" w:eastAsia="仿宋" w:cs="仿宋"/>
          <w:spacing w:val="-2"/>
          <w:sz w:val="24"/>
          <w:szCs w:val="24"/>
          <w:lang w:val="en-US" w:eastAsia="zh-CN"/>
        </w:rPr>
        <w:t>按评审办法提供相应资料</w:t>
      </w:r>
      <w:r>
        <w:rPr>
          <w:rFonts w:hint="eastAsia" w:ascii="仿宋" w:hAnsi="仿宋" w:eastAsia="仿宋" w:cs="仿宋"/>
          <w:spacing w:val="-2"/>
          <w:sz w:val="24"/>
          <w:szCs w:val="24"/>
        </w:rPr>
        <w:t>作为评审依据，否则不</w:t>
      </w:r>
      <w:r>
        <w:rPr>
          <w:rFonts w:hint="eastAsia" w:ascii="仿宋" w:hAnsi="仿宋" w:eastAsia="仿宋" w:cs="仿宋"/>
          <w:spacing w:val="-5"/>
          <w:sz w:val="24"/>
          <w:szCs w:val="24"/>
        </w:rPr>
        <w:t>予认可</w:t>
      </w:r>
      <w:r>
        <w:rPr>
          <w:rFonts w:hint="eastAsia" w:ascii="仿宋" w:hAnsi="仿宋" w:eastAsia="仿宋" w:cs="仿宋"/>
          <w:spacing w:val="14"/>
          <w:sz w:val="24"/>
          <w:szCs w:val="24"/>
        </w:rPr>
        <w:t>，</w:t>
      </w:r>
      <w:r>
        <w:rPr>
          <w:rFonts w:hint="eastAsia" w:ascii="仿宋" w:hAnsi="仿宋" w:eastAsia="仿宋" w:cs="仿宋"/>
          <w:spacing w:val="-5"/>
          <w:sz w:val="24"/>
          <w:szCs w:val="24"/>
        </w:rPr>
        <w:t>不提供者不得分。</w:t>
      </w:r>
    </w:p>
    <w:p w14:paraId="170A38A8">
      <w:pPr>
        <w:spacing w:line="426" w:lineRule="auto"/>
        <w:rPr>
          <w:rFonts w:hint="eastAsia" w:ascii="仿宋" w:hAnsi="仿宋" w:eastAsia="仿宋" w:cs="仿宋"/>
          <w:sz w:val="21"/>
        </w:rPr>
      </w:pPr>
    </w:p>
    <w:p w14:paraId="7B2015BA">
      <w:pPr>
        <w:pStyle w:val="2"/>
        <w:spacing w:before="78" w:line="222" w:lineRule="auto"/>
        <w:ind w:left="607"/>
        <w:rPr>
          <w:rFonts w:hint="eastAsia" w:ascii="仿宋" w:hAnsi="仿宋" w:eastAsia="仿宋" w:cs="仿宋"/>
          <w:sz w:val="24"/>
          <w:szCs w:val="24"/>
        </w:rPr>
      </w:pPr>
      <w:r>
        <w:rPr>
          <w:rFonts w:hint="eastAsia" w:ascii="仿宋" w:hAnsi="仿宋" w:eastAsia="仿宋" w:cs="仿宋"/>
          <w:spacing w:val="-3"/>
          <w:sz w:val="24"/>
          <w:szCs w:val="24"/>
        </w:rPr>
        <w:t>供应商（盖章</w:t>
      </w:r>
      <w:r>
        <w:rPr>
          <w:rFonts w:hint="eastAsia" w:ascii="仿宋" w:hAnsi="仿宋" w:eastAsia="仿宋" w:cs="仿宋"/>
          <w:sz w:val="24"/>
          <w:szCs w:val="24"/>
        </w:rPr>
        <w:t>）：</w:t>
      </w:r>
    </w:p>
    <w:p w14:paraId="3966BB9B">
      <w:pPr>
        <w:pStyle w:val="2"/>
        <w:spacing w:before="179" w:line="220" w:lineRule="auto"/>
        <w:ind w:left="607"/>
        <w:rPr>
          <w:rFonts w:hint="eastAsia" w:ascii="仿宋" w:hAnsi="仿宋" w:eastAsia="仿宋" w:cs="仿宋"/>
          <w:sz w:val="24"/>
          <w:szCs w:val="24"/>
        </w:rPr>
      </w:pPr>
      <w:r>
        <w:rPr>
          <w:rFonts w:hint="eastAsia" w:ascii="仿宋" w:hAnsi="仿宋" w:eastAsia="仿宋" w:cs="仿宋"/>
          <w:spacing w:val="-1"/>
          <w:sz w:val="24"/>
          <w:szCs w:val="24"/>
        </w:rPr>
        <w:t>供应商法定代表人或代理人（签字并盖章</w:t>
      </w:r>
      <w:r>
        <w:rPr>
          <w:rFonts w:hint="eastAsia" w:ascii="仿宋" w:hAnsi="仿宋" w:eastAsia="仿宋" w:cs="仿宋"/>
          <w:sz w:val="24"/>
          <w:szCs w:val="24"/>
        </w:rPr>
        <w:t>）：</w:t>
      </w:r>
    </w:p>
    <w:p w14:paraId="0022AE5C">
      <w:pPr>
        <w:pStyle w:val="2"/>
        <w:spacing w:before="182" w:line="222" w:lineRule="auto"/>
        <w:ind w:left="3374"/>
        <w:rPr>
          <w:rFonts w:hint="eastAsia" w:ascii="仿宋" w:hAnsi="仿宋" w:eastAsia="仿宋" w:cs="仿宋"/>
          <w:sz w:val="24"/>
          <w:szCs w:val="24"/>
        </w:rPr>
      </w:pPr>
      <w:r>
        <w:rPr>
          <w:rFonts w:hint="eastAsia" w:ascii="仿宋" w:hAnsi="仿宋" w:eastAsia="仿宋" w:cs="仿宋"/>
          <w:spacing w:val="-12"/>
          <w:sz w:val="24"/>
          <w:szCs w:val="24"/>
        </w:rPr>
        <w:t>20</w:t>
      </w:r>
      <w:r>
        <w:rPr>
          <w:rFonts w:hint="eastAsia" w:ascii="仿宋" w:hAnsi="仿宋" w:eastAsia="仿宋" w:cs="仿宋"/>
          <w:sz w:val="24"/>
          <w:szCs w:val="24"/>
          <w:u w:val="single" w:color="auto"/>
        </w:rPr>
        <w:t xml:space="preserve">    </w:t>
      </w:r>
      <w:r>
        <w:rPr>
          <w:rFonts w:hint="eastAsia" w:ascii="仿宋" w:hAnsi="仿宋" w:eastAsia="仿宋" w:cs="仿宋"/>
          <w:spacing w:val="-100"/>
          <w:sz w:val="24"/>
          <w:szCs w:val="24"/>
        </w:rPr>
        <w:t xml:space="preserve"> </w:t>
      </w:r>
      <w:r>
        <w:rPr>
          <w:rFonts w:hint="eastAsia" w:ascii="仿宋" w:hAnsi="仿宋" w:eastAsia="仿宋" w:cs="仿宋"/>
          <w:spacing w:val="-12"/>
          <w:sz w:val="24"/>
          <w:szCs w:val="24"/>
        </w:rPr>
        <w:t>年</w:t>
      </w:r>
      <w:r>
        <w:rPr>
          <w:rFonts w:hint="eastAsia" w:ascii="仿宋" w:hAnsi="仿宋" w:eastAsia="仿宋" w:cs="仿宋"/>
          <w:sz w:val="24"/>
          <w:szCs w:val="24"/>
          <w:u w:val="single" w:color="auto"/>
        </w:rPr>
        <w:t xml:space="preserve">   </w:t>
      </w:r>
      <w:r>
        <w:rPr>
          <w:rFonts w:hint="eastAsia" w:ascii="仿宋" w:hAnsi="仿宋" w:eastAsia="仿宋" w:cs="仿宋"/>
          <w:spacing w:val="-93"/>
          <w:sz w:val="24"/>
          <w:szCs w:val="24"/>
        </w:rPr>
        <w:t xml:space="preserve"> </w:t>
      </w:r>
      <w:r>
        <w:rPr>
          <w:rFonts w:hint="eastAsia" w:ascii="仿宋" w:hAnsi="仿宋" w:eastAsia="仿宋" w:cs="仿宋"/>
          <w:spacing w:val="-12"/>
          <w:sz w:val="24"/>
          <w:szCs w:val="24"/>
        </w:rPr>
        <w:t>月</w:t>
      </w:r>
      <w:r>
        <w:rPr>
          <w:rFonts w:hint="eastAsia" w:ascii="仿宋" w:hAnsi="仿宋" w:eastAsia="仿宋" w:cs="仿宋"/>
          <w:sz w:val="24"/>
          <w:szCs w:val="24"/>
          <w:u w:val="single" w:color="auto"/>
        </w:rPr>
        <w:t xml:space="preserve">    </w:t>
      </w:r>
      <w:r>
        <w:rPr>
          <w:rFonts w:hint="eastAsia" w:ascii="仿宋" w:hAnsi="仿宋" w:eastAsia="仿宋" w:cs="仿宋"/>
          <w:spacing w:val="-53"/>
          <w:sz w:val="24"/>
          <w:szCs w:val="24"/>
        </w:rPr>
        <w:t xml:space="preserve"> </w:t>
      </w:r>
      <w:r>
        <w:rPr>
          <w:rFonts w:hint="eastAsia" w:ascii="仿宋" w:hAnsi="仿宋" w:eastAsia="仿宋" w:cs="仿宋"/>
          <w:spacing w:val="-12"/>
          <w:sz w:val="24"/>
          <w:szCs w:val="24"/>
        </w:rPr>
        <w:t>日</w:t>
      </w:r>
    </w:p>
    <w:p w14:paraId="7A24507A">
      <w:pPr>
        <w:spacing w:line="222" w:lineRule="auto"/>
        <w:rPr>
          <w:rFonts w:hint="eastAsia" w:ascii="仿宋" w:hAnsi="仿宋" w:eastAsia="仿宋" w:cs="仿宋"/>
          <w:sz w:val="24"/>
          <w:szCs w:val="24"/>
        </w:rPr>
        <w:sectPr>
          <w:pgSz w:w="11906" w:h="16839"/>
          <w:pgMar w:top="1440" w:right="1080" w:bottom="1440" w:left="1080" w:header="0" w:footer="0" w:gutter="0"/>
          <w:pgNumType w:fmt="decimal"/>
          <w:cols w:space="720" w:num="1"/>
        </w:sectPr>
      </w:pPr>
    </w:p>
    <w:p w14:paraId="1F4F29E7">
      <w:pPr>
        <w:spacing w:before="91" w:line="204" w:lineRule="auto"/>
        <w:ind w:left="3349"/>
        <w:rPr>
          <w:rFonts w:hint="eastAsia" w:ascii="仿宋" w:hAnsi="仿宋" w:eastAsia="仿宋" w:cs="仿宋"/>
          <w:sz w:val="24"/>
          <w:szCs w:val="24"/>
        </w:rPr>
      </w:pPr>
      <w:r>
        <w:rPr>
          <w:rFonts w:hint="eastAsia" w:ascii="仿宋" w:hAnsi="仿宋" w:eastAsia="仿宋" w:cs="仿宋"/>
          <w:b/>
          <w:bCs/>
          <w:spacing w:val="1"/>
          <w:sz w:val="24"/>
          <w:szCs w:val="24"/>
          <w:lang w:val="en-US" w:eastAsia="zh-CN"/>
        </w:rPr>
        <w:t>拟投入本项目的人员</w:t>
      </w:r>
      <w:r>
        <w:rPr>
          <w:rFonts w:hint="eastAsia" w:ascii="仿宋" w:hAnsi="仿宋" w:eastAsia="仿宋" w:cs="仿宋"/>
          <w:b/>
          <w:bCs/>
          <w:spacing w:val="1"/>
          <w:sz w:val="24"/>
          <w:szCs w:val="24"/>
        </w:rPr>
        <w:t>简历表</w:t>
      </w:r>
    </w:p>
    <w:tbl>
      <w:tblPr>
        <w:tblStyle w:val="152"/>
        <w:tblW w:w="100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0"/>
        <w:gridCol w:w="358"/>
        <w:gridCol w:w="1224"/>
        <w:gridCol w:w="990"/>
        <w:gridCol w:w="989"/>
        <w:gridCol w:w="209"/>
        <w:gridCol w:w="1631"/>
        <w:gridCol w:w="708"/>
        <w:gridCol w:w="2558"/>
      </w:tblGrid>
      <w:tr w14:paraId="185E7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1400" w:type="dxa"/>
            <w:vAlign w:val="center"/>
          </w:tcPr>
          <w:p w14:paraId="0F7570A6">
            <w:pPr>
              <w:pStyle w:val="155"/>
              <w:spacing w:before="58" w:line="230" w:lineRule="auto"/>
              <w:jc w:val="center"/>
              <w:rPr>
                <w:rFonts w:hint="eastAsia" w:ascii="仿宋" w:hAnsi="仿宋" w:eastAsia="仿宋" w:cs="仿宋"/>
                <w:sz w:val="24"/>
                <w:szCs w:val="24"/>
              </w:rPr>
            </w:pPr>
            <w:r>
              <w:rPr>
                <w:rFonts w:hint="eastAsia" w:ascii="仿宋" w:hAnsi="仿宋" w:eastAsia="仿宋" w:cs="仿宋"/>
                <w:spacing w:val="1"/>
                <w:sz w:val="24"/>
                <w:szCs w:val="24"/>
              </w:rPr>
              <w:t>姓</w:t>
            </w:r>
            <w:r>
              <w:rPr>
                <w:rFonts w:hint="eastAsia" w:ascii="仿宋" w:hAnsi="仿宋" w:eastAsia="仿宋" w:cs="仿宋"/>
                <w:spacing w:val="29"/>
                <w:sz w:val="24"/>
                <w:szCs w:val="24"/>
              </w:rPr>
              <w:t xml:space="preserve">  </w:t>
            </w:r>
            <w:r>
              <w:rPr>
                <w:rFonts w:hint="eastAsia" w:ascii="仿宋" w:hAnsi="仿宋" w:eastAsia="仿宋" w:cs="仿宋"/>
                <w:spacing w:val="1"/>
                <w:sz w:val="24"/>
                <w:szCs w:val="24"/>
              </w:rPr>
              <w:t>名</w:t>
            </w:r>
          </w:p>
        </w:tc>
        <w:tc>
          <w:tcPr>
            <w:tcW w:w="1582" w:type="dxa"/>
            <w:gridSpan w:val="2"/>
            <w:vAlign w:val="center"/>
          </w:tcPr>
          <w:p w14:paraId="7D22E1D3">
            <w:pPr>
              <w:jc w:val="center"/>
              <w:rPr>
                <w:rFonts w:hint="eastAsia" w:ascii="仿宋" w:hAnsi="仿宋" w:eastAsia="仿宋" w:cs="仿宋"/>
                <w:sz w:val="24"/>
                <w:szCs w:val="24"/>
              </w:rPr>
            </w:pPr>
          </w:p>
        </w:tc>
        <w:tc>
          <w:tcPr>
            <w:tcW w:w="990" w:type="dxa"/>
            <w:vAlign w:val="center"/>
          </w:tcPr>
          <w:p w14:paraId="1AD4D0FD">
            <w:pPr>
              <w:pStyle w:val="155"/>
              <w:spacing w:before="58" w:line="230" w:lineRule="auto"/>
              <w:jc w:val="center"/>
              <w:rPr>
                <w:rFonts w:hint="eastAsia" w:ascii="仿宋" w:hAnsi="仿宋" w:eastAsia="仿宋" w:cs="仿宋"/>
                <w:sz w:val="24"/>
                <w:szCs w:val="24"/>
              </w:rPr>
            </w:pPr>
            <w:r>
              <w:rPr>
                <w:rFonts w:hint="eastAsia" w:ascii="仿宋" w:hAnsi="仿宋" w:eastAsia="仿宋" w:cs="仿宋"/>
                <w:spacing w:val="9"/>
                <w:sz w:val="24"/>
                <w:szCs w:val="24"/>
              </w:rPr>
              <w:t>年龄</w:t>
            </w:r>
          </w:p>
        </w:tc>
        <w:tc>
          <w:tcPr>
            <w:tcW w:w="989" w:type="dxa"/>
            <w:vAlign w:val="center"/>
          </w:tcPr>
          <w:p w14:paraId="3D71C512">
            <w:pPr>
              <w:jc w:val="center"/>
              <w:rPr>
                <w:rFonts w:hint="eastAsia" w:ascii="仿宋" w:hAnsi="仿宋" w:eastAsia="仿宋" w:cs="仿宋"/>
                <w:sz w:val="24"/>
                <w:szCs w:val="24"/>
              </w:rPr>
            </w:pPr>
          </w:p>
        </w:tc>
        <w:tc>
          <w:tcPr>
            <w:tcW w:w="2548" w:type="dxa"/>
            <w:gridSpan w:val="3"/>
            <w:vAlign w:val="center"/>
          </w:tcPr>
          <w:p w14:paraId="553EFA16">
            <w:pPr>
              <w:pStyle w:val="155"/>
              <w:spacing w:before="268" w:line="229" w:lineRule="auto"/>
              <w:jc w:val="center"/>
              <w:rPr>
                <w:rFonts w:hint="eastAsia" w:ascii="仿宋" w:hAnsi="仿宋" w:eastAsia="仿宋" w:cs="仿宋"/>
                <w:sz w:val="24"/>
                <w:szCs w:val="24"/>
              </w:rPr>
            </w:pPr>
            <w:r>
              <w:rPr>
                <w:rFonts w:hint="eastAsia" w:ascii="仿宋" w:hAnsi="仿宋" w:eastAsia="仿宋" w:cs="仿宋"/>
                <w:spacing w:val="21"/>
                <w:sz w:val="24"/>
                <w:szCs w:val="24"/>
              </w:rPr>
              <w:t>执业资格证书</w:t>
            </w:r>
            <w:r>
              <w:rPr>
                <w:rFonts w:hint="eastAsia" w:ascii="仿宋" w:hAnsi="仿宋" w:eastAsia="仿宋" w:cs="仿宋"/>
                <w:spacing w:val="15"/>
                <w:sz w:val="24"/>
                <w:szCs w:val="24"/>
              </w:rPr>
              <w:t>名称</w:t>
            </w:r>
          </w:p>
        </w:tc>
        <w:tc>
          <w:tcPr>
            <w:tcW w:w="2558" w:type="dxa"/>
            <w:vAlign w:val="center"/>
          </w:tcPr>
          <w:p w14:paraId="52DFDB5C">
            <w:pPr>
              <w:jc w:val="center"/>
              <w:rPr>
                <w:rFonts w:hint="eastAsia" w:ascii="仿宋" w:hAnsi="仿宋" w:eastAsia="仿宋" w:cs="仿宋"/>
                <w:sz w:val="24"/>
                <w:szCs w:val="24"/>
              </w:rPr>
            </w:pPr>
          </w:p>
        </w:tc>
      </w:tr>
      <w:tr w14:paraId="6F701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400" w:type="dxa"/>
            <w:vAlign w:val="center"/>
          </w:tcPr>
          <w:p w14:paraId="479245ED">
            <w:pPr>
              <w:pStyle w:val="155"/>
              <w:spacing w:before="58" w:line="232" w:lineRule="auto"/>
              <w:jc w:val="center"/>
              <w:rPr>
                <w:rFonts w:hint="eastAsia" w:ascii="仿宋" w:hAnsi="仿宋" w:eastAsia="仿宋" w:cs="仿宋"/>
                <w:sz w:val="24"/>
                <w:szCs w:val="24"/>
              </w:rPr>
            </w:pPr>
            <w:r>
              <w:rPr>
                <w:rFonts w:hint="eastAsia" w:ascii="仿宋" w:hAnsi="仿宋" w:eastAsia="仿宋" w:cs="仿宋"/>
                <w:spacing w:val="2"/>
                <w:sz w:val="24"/>
                <w:szCs w:val="24"/>
              </w:rPr>
              <w:t>职</w:t>
            </w:r>
            <w:r>
              <w:rPr>
                <w:rFonts w:hint="eastAsia" w:ascii="仿宋" w:hAnsi="仿宋" w:eastAsia="仿宋" w:cs="仿宋"/>
                <w:spacing w:val="24"/>
                <w:sz w:val="24"/>
                <w:szCs w:val="24"/>
              </w:rPr>
              <w:t xml:space="preserve">  </w:t>
            </w:r>
            <w:r>
              <w:rPr>
                <w:rFonts w:hint="eastAsia" w:ascii="仿宋" w:hAnsi="仿宋" w:eastAsia="仿宋" w:cs="仿宋"/>
                <w:spacing w:val="2"/>
                <w:sz w:val="24"/>
                <w:szCs w:val="24"/>
              </w:rPr>
              <w:t>称</w:t>
            </w:r>
          </w:p>
        </w:tc>
        <w:tc>
          <w:tcPr>
            <w:tcW w:w="1582" w:type="dxa"/>
            <w:gridSpan w:val="2"/>
            <w:vAlign w:val="center"/>
          </w:tcPr>
          <w:p w14:paraId="09F4F3E9">
            <w:pPr>
              <w:jc w:val="center"/>
              <w:rPr>
                <w:rFonts w:hint="eastAsia" w:ascii="仿宋" w:hAnsi="仿宋" w:eastAsia="仿宋" w:cs="仿宋"/>
                <w:sz w:val="24"/>
                <w:szCs w:val="24"/>
              </w:rPr>
            </w:pPr>
          </w:p>
        </w:tc>
        <w:tc>
          <w:tcPr>
            <w:tcW w:w="990" w:type="dxa"/>
            <w:vAlign w:val="center"/>
          </w:tcPr>
          <w:p w14:paraId="5BAE29E9">
            <w:pPr>
              <w:pStyle w:val="155"/>
              <w:spacing w:before="59" w:line="231" w:lineRule="auto"/>
              <w:jc w:val="center"/>
              <w:rPr>
                <w:rFonts w:hint="eastAsia" w:ascii="仿宋" w:hAnsi="仿宋" w:eastAsia="仿宋" w:cs="仿宋"/>
                <w:sz w:val="24"/>
                <w:szCs w:val="24"/>
              </w:rPr>
            </w:pPr>
            <w:r>
              <w:rPr>
                <w:rFonts w:hint="eastAsia" w:ascii="仿宋" w:hAnsi="仿宋" w:eastAsia="仿宋" w:cs="仿宋"/>
                <w:spacing w:val="6"/>
                <w:sz w:val="24"/>
                <w:szCs w:val="24"/>
              </w:rPr>
              <w:t>学历</w:t>
            </w:r>
          </w:p>
        </w:tc>
        <w:tc>
          <w:tcPr>
            <w:tcW w:w="989" w:type="dxa"/>
            <w:vAlign w:val="center"/>
          </w:tcPr>
          <w:p w14:paraId="53479016">
            <w:pPr>
              <w:jc w:val="center"/>
              <w:rPr>
                <w:rFonts w:hint="eastAsia" w:ascii="仿宋" w:hAnsi="仿宋" w:eastAsia="仿宋" w:cs="仿宋"/>
                <w:sz w:val="24"/>
                <w:szCs w:val="24"/>
              </w:rPr>
            </w:pPr>
          </w:p>
        </w:tc>
        <w:tc>
          <w:tcPr>
            <w:tcW w:w="2548" w:type="dxa"/>
            <w:gridSpan w:val="3"/>
            <w:vAlign w:val="center"/>
          </w:tcPr>
          <w:p w14:paraId="7131E5B0">
            <w:pPr>
              <w:pStyle w:val="155"/>
              <w:spacing w:before="59" w:line="229" w:lineRule="auto"/>
              <w:jc w:val="center"/>
              <w:rPr>
                <w:rFonts w:hint="eastAsia" w:ascii="仿宋" w:hAnsi="仿宋" w:eastAsia="仿宋" w:cs="仿宋"/>
                <w:sz w:val="24"/>
                <w:szCs w:val="24"/>
              </w:rPr>
            </w:pPr>
            <w:r>
              <w:rPr>
                <w:rFonts w:hint="eastAsia" w:ascii="仿宋" w:hAnsi="仿宋" w:eastAsia="仿宋" w:cs="仿宋"/>
                <w:spacing w:val="13"/>
                <w:sz w:val="24"/>
                <w:szCs w:val="24"/>
              </w:rPr>
              <w:t>拟在本项目任职</w:t>
            </w:r>
          </w:p>
        </w:tc>
        <w:tc>
          <w:tcPr>
            <w:tcW w:w="2558" w:type="dxa"/>
            <w:vAlign w:val="center"/>
          </w:tcPr>
          <w:p w14:paraId="5521060A">
            <w:pPr>
              <w:jc w:val="center"/>
              <w:rPr>
                <w:rFonts w:hint="eastAsia" w:ascii="仿宋" w:hAnsi="仿宋" w:eastAsia="仿宋" w:cs="仿宋"/>
                <w:sz w:val="24"/>
                <w:szCs w:val="24"/>
              </w:rPr>
            </w:pPr>
          </w:p>
        </w:tc>
      </w:tr>
      <w:tr w14:paraId="7DDD1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400" w:type="dxa"/>
            <w:vAlign w:val="center"/>
          </w:tcPr>
          <w:p w14:paraId="71AF291F">
            <w:pPr>
              <w:pStyle w:val="155"/>
              <w:spacing w:before="58" w:line="230" w:lineRule="auto"/>
              <w:jc w:val="center"/>
              <w:rPr>
                <w:rFonts w:hint="eastAsia" w:ascii="仿宋" w:hAnsi="仿宋" w:eastAsia="仿宋" w:cs="仿宋"/>
                <w:sz w:val="24"/>
                <w:szCs w:val="24"/>
              </w:rPr>
            </w:pPr>
            <w:r>
              <w:rPr>
                <w:rFonts w:hint="eastAsia" w:ascii="仿宋" w:hAnsi="仿宋" w:eastAsia="仿宋" w:cs="仿宋"/>
                <w:spacing w:val="15"/>
                <w:sz w:val="24"/>
                <w:szCs w:val="24"/>
              </w:rPr>
              <w:t>工作年限</w:t>
            </w:r>
          </w:p>
        </w:tc>
        <w:tc>
          <w:tcPr>
            <w:tcW w:w="8667" w:type="dxa"/>
            <w:gridSpan w:val="8"/>
            <w:vAlign w:val="center"/>
          </w:tcPr>
          <w:p w14:paraId="7917C1B0">
            <w:pPr>
              <w:jc w:val="center"/>
              <w:rPr>
                <w:rFonts w:hint="eastAsia" w:ascii="仿宋" w:hAnsi="仿宋" w:eastAsia="仿宋" w:cs="仿宋"/>
                <w:sz w:val="24"/>
                <w:szCs w:val="24"/>
              </w:rPr>
            </w:pPr>
          </w:p>
        </w:tc>
      </w:tr>
      <w:tr w14:paraId="3DD08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400" w:type="dxa"/>
            <w:vAlign w:val="center"/>
          </w:tcPr>
          <w:p w14:paraId="12E9F9A9">
            <w:pPr>
              <w:pStyle w:val="155"/>
              <w:spacing w:before="58" w:line="230" w:lineRule="auto"/>
              <w:jc w:val="center"/>
              <w:rPr>
                <w:rFonts w:hint="eastAsia" w:ascii="仿宋" w:hAnsi="仿宋" w:eastAsia="仿宋" w:cs="仿宋"/>
                <w:sz w:val="24"/>
                <w:szCs w:val="24"/>
              </w:rPr>
            </w:pPr>
            <w:r>
              <w:rPr>
                <w:rFonts w:hint="eastAsia" w:ascii="仿宋" w:hAnsi="仿宋" w:eastAsia="仿宋" w:cs="仿宋"/>
                <w:spacing w:val="15"/>
                <w:sz w:val="24"/>
                <w:szCs w:val="24"/>
              </w:rPr>
              <w:t>毕业学校</w:t>
            </w:r>
          </w:p>
        </w:tc>
        <w:tc>
          <w:tcPr>
            <w:tcW w:w="8667" w:type="dxa"/>
            <w:gridSpan w:val="8"/>
            <w:vAlign w:val="center"/>
          </w:tcPr>
          <w:p w14:paraId="7297682D">
            <w:pPr>
              <w:pStyle w:val="155"/>
              <w:spacing w:before="58" w:line="230" w:lineRule="auto"/>
              <w:ind w:firstLine="756" w:firstLineChars="300"/>
              <w:jc w:val="center"/>
              <w:rPr>
                <w:rFonts w:hint="eastAsia" w:ascii="仿宋" w:hAnsi="仿宋" w:eastAsia="仿宋" w:cs="仿宋"/>
                <w:sz w:val="24"/>
                <w:szCs w:val="24"/>
              </w:rPr>
            </w:pPr>
            <w:r>
              <w:rPr>
                <w:rFonts w:hint="eastAsia" w:ascii="仿宋" w:hAnsi="仿宋" w:eastAsia="仿宋" w:cs="仿宋"/>
                <w:spacing w:val="6"/>
                <w:sz w:val="24"/>
                <w:szCs w:val="24"/>
              </w:rPr>
              <w:t>年毕业于              学校                  专业</w:t>
            </w:r>
          </w:p>
        </w:tc>
      </w:tr>
      <w:tr w14:paraId="2C06A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0067" w:type="dxa"/>
            <w:gridSpan w:val="9"/>
            <w:vAlign w:val="center"/>
          </w:tcPr>
          <w:p w14:paraId="766197A6">
            <w:pPr>
              <w:pStyle w:val="155"/>
              <w:spacing w:before="59" w:line="230" w:lineRule="auto"/>
              <w:jc w:val="center"/>
              <w:rPr>
                <w:rFonts w:hint="eastAsia" w:ascii="仿宋" w:hAnsi="仿宋" w:eastAsia="仿宋" w:cs="仿宋"/>
                <w:sz w:val="24"/>
                <w:szCs w:val="24"/>
                <w:lang w:eastAsia="zh-CN"/>
              </w:rPr>
            </w:pPr>
            <w:r>
              <w:rPr>
                <w:rFonts w:hint="eastAsia" w:ascii="仿宋" w:hAnsi="仿宋" w:eastAsia="仿宋" w:cs="仿宋"/>
                <w:spacing w:val="20"/>
                <w:sz w:val="24"/>
                <w:szCs w:val="24"/>
              </w:rPr>
              <w:t>主要工作经历</w:t>
            </w:r>
            <w:r>
              <w:rPr>
                <w:rFonts w:hint="eastAsia" w:ascii="仿宋" w:hAnsi="仿宋" w:eastAsia="仿宋" w:cs="仿宋"/>
                <w:spacing w:val="20"/>
                <w:sz w:val="24"/>
                <w:szCs w:val="24"/>
                <w:lang w:eastAsia="zh-CN"/>
              </w:rPr>
              <w:t>：</w:t>
            </w:r>
          </w:p>
        </w:tc>
      </w:tr>
      <w:tr w14:paraId="1237F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758" w:type="dxa"/>
            <w:gridSpan w:val="2"/>
            <w:vAlign w:val="center"/>
          </w:tcPr>
          <w:p w14:paraId="1CA5C630">
            <w:pPr>
              <w:pStyle w:val="155"/>
              <w:spacing w:before="58" w:line="232" w:lineRule="auto"/>
              <w:jc w:val="center"/>
              <w:rPr>
                <w:rFonts w:hint="eastAsia" w:ascii="仿宋" w:hAnsi="仿宋" w:eastAsia="仿宋" w:cs="仿宋"/>
                <w:sz w:val="24"/>
                <w:szCs w:val="24"/>
              </w:rPr>
            </w:pPr>
            <w:r>
              <w:rPr>
                <w:rFonts w:hint="eastAsia" w:ascii="仿宋" w:hAnsi="仿宋" w:eastAsia="仿宋" w:cs="仿宋"/>
                <w:spacing w:val="-4"/>
                <w:sz w:val="24"/>
                <w:szCs w:val="24"/>
              </w:rPr>
              <w:t>时间</w:t>
            </w:r>
          </w:p>
        </w:tc>
        <w:tc>
          <w:tcPr>
            <w:tcW w:w="3412" w:type="dxa"/>
            <w:gridSpan w:val="4"/>
            <w:vAlign w:val="center"/>
          </w:tcPr>
          <w:p w14:paraId="00585B59">
            <w:pPr>
              <w:pStyle w:val="155"/>
              <w:spacing w:before="59" w:line="230" w:lineRule="auto"/>
              <w:jc w:val="center"/>
              <w:rPr>
                <w:rFonts w:hint="eastAsia" w:ascii="仿宋" w:hAnsi="仿宋" w:eastAsia="仿宋" w:cs="仿宋"/>
                <w:sz w:val="24"/>
                <w:szCs w:val="24"/>
              </w:rPr>
            </w:pPr>
            <w:r>
              <w:rPr>
                <w:rFonts w:hint="eastAsia" w:ascii="仿宋" w:hAnsi="仿宋" w:eastAsia="仿宋" w:cs="仿宋"/>
                <w:spacing w:val="18"/>
                <w:sz w:val="24"/>
                <w:szCs w:val="24"/>
              </w:rPr>
              <w:t>参加过的类似项目</w:t>
            </w:r>
          </w:p>
        </w:tc>
        <w:tc>
          <w:tcPr>
            <w:tcW w:w="1631" w:type="dxa"/>
            <w:vAlign w:val="center"/>
          </w:tcPr>
          <w:p w14:paraId="28F47570">
            <w:pPr>
              <w:pStyle w:val="155"/>
              <w:spacing w:before="59" w:line="230" w:lineRule="auto"/>
              <w:jc w:val="center"/>
              <w:rPr>
                <w:rFonts w:hint="eastAsia" w:ascii="仿宋" w:hAnsi="仿宋" w:eastAsia="仿宋" w:cs="仿宋"/>
                <w:sz w:val="24"/>
                <w:szCs w:val="24"/>
              </w:rPr>
            </w:pPr>
            <w:r>
              <w:rPr>
                <w:rFonts w:hint="eastAsia" w:ascii="仿宋" w:hAnsi="仿宋" w:eastAsia="仿宋" w:cs="仿宋"/>
                <w:spacing w:val="17"/>
                <w:sz w:val="24"/>
                <w:szCs w:val="24"/>
              </w:rPr>
              <w:t>担任职务</w:t>
            </w:r>
          </w:p>
        </w:tc>
        <w:tc>
          <w:tcPr>
            <w:tcW w:w="3266" w:type="dxa"/>
            <w:gridSpan w:val="2"/>
            <w:vAlign w:val="center"/>
          </w:tcPr>
          <w:p w14:paraId="150E42B6">
            <w:pPr>
              <w:pStyle w:val="155"/>
              <w:spacing w:before="59" w:line="230" w:lineRule="auto"/>
              <w:jc w:val="center"/>
              <w:rPr>
                <w:rFonts w:hint="eastAsia" w:ascii="仿宋" w:hAnsi="仿宋" w:eastAsia="仿宋" w:cs="仿宋"/>
                <w:sz w:val="24"/>
                <w:szCs w:val="24"/>
              </w:rPr>
            </w:pPr>
            <w:r>
              <w:rPr>
                <w:rFonts w:hint="eastAsia" w:ascii="仿宋" w:hAnsi="仿宋" w:eastAsia="仿宋" w:cs="仿宋"/>
                <w:spacing w:val="21"/>
                <w:sz w:val="24"/>
                <w:szCs w:val="24"/>
              </w:rPr>
              <w:t>发包人及联系电话</w:t>
            </w:r>
          </w:p>
        </w:tc>
      </w:tr>
      <w:tr w14:paraId="3C219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1758" w:type="dxa"/>
            <w:gridSpan w:val="2"/>
            <w:vAlign w:val="center"/>
          </w:tcPr>
          <w:p w14:paraId="33E447B4">
            <w:pPr>
              <w:jc w:val="center"/>
              <w:rPr>
                <w:rFonts w:hint="eastAsia" w:ascii="仿宋" w:hAnsi="仿宋" w:eastAsia="仿宋" w:cs="仿宋"/>
                <w:sz w:val="24"/>
                <w:szCs w:val="24"/>
              </w:rPr>
            </w:pPr>
          </w:p>
        </w:tc>
        <w:tc>
          <w:tcPr>
            <w:tcW w:w="3412" w:type="dxa"/>
            <w:gridSpan w:val="4"/>
            <w:vAlign w:val="center"/>
          </w:tcPr>
          <w:p w14:paraId="60948D3A">
            <w:pPr>
              <w:jc w:val="center"/>
              <w:rPr>
                <w:rFonts w:hint="eastAsia" w:ascii="仿宋" w:hAnsi="仿宋" w:eastAsia="仿宋" w:cs="仿宋"/>
                <w:sz w:val="24"/>
                <w:szCs w:val="24"/>
              </w:rPr>
            </w:pPr>
          </w:p>
        </w:tc>
        <w:tc>
          <w:tcPr>
            <w:tcW w:w="1631" w:type="dxa"/>
            <w:vAlign w:val="center"/>
          </w:tcPr>
          <w:p w14:paraId="63F7F71A">
            <w:pPr>
              <w:jc w:val="center"/>
              <w:rPr>
                <w:rFonts w:hint="eastAsia" w:ascii="仿宋" w:hAnsi="仿宋" w:eastAsia="仿宋" w:cs="仿宋"/>
                <w:sz w:val="24"/>
                <w:szCs w:val="24"/>
              </w:rPr>
            </w:pPr>
          </w:p>
        </w:tc>
        <w:tc>
          <w:tcPr>
            <w:tcW w:w="3266" w:type="dxa"/>
            <w:gridSpan w:val="2"/>
            <w:vAlign w:val="center"/>
          </w:tcPr>
          <w:p w14:paraId="5C94CEAA">
            <w:pPr>
              <w:jc w:val="center"/>
              <w:rPr>
                <w:rFonts w:hint="eastAsia" w:ascii="仿宋" w:hAnsi="仿宋" w:eastAsia="仿宋" w:cs="仿宋"/>
                <w:sz w:val="24"/>
                <w:szCs w:val="24"/>
              </w:rPr>
            </w:pPr>
          </w:p>
        </w:tc>
      </w:tr>
      <w:tr w14:paraId="13664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758" w:type="dxa"/>
            <w:gridSpan w:val="2"/>
            <w:vAlign w:val="center"/>
          </w:tcPr>
          <w:p w14:paraId="15D49AE0">
            <w:pPr>
              <w:jc w:val="center"/>
              <w:rPr>
                <w:rFonts w:hint="eastAsia" w:ascii="仿宋" w:hAnsi="仿宋" w:eastAsia="仿宋" w:cs="仿宋"/>
                <w:sz w:val="24"/>
                <w:szCs w:val="24"/>
              </w:rPr>
            </w:pPr>
          </w:p>
        </w:tc>
        <w:tc>
          <w:tcPr>
            <w:tcW w:w="3412" w:type="dxa"/>
            <w:gridSpan w:val="4"/>
            <w:vAlign w:val="center"/>
          </w:tcPr>
          <w:p w14:paraId="604A3FFA">
            <w:pPr>
              <w:jc w:val="center"/>
              <w:rPr>
                <w:rFonts w:hint="eastAsia" w:ascii="仿宋" w:hAnsi="仿宋" w:eastAsia="仿宋" w:cs="仿宋"/>
                <w:sz w:val="24"/>
                <w:szCs w:val="24"/>
              </w:rPr>
            </w:pPr>
          </w:p>
        </w:tc>
        <w:tc>
          <w:tcPr>
            <w:tcW w:w="1631" w:type="dxa"/>
            <w:vAlign w:val="center"/>
          </w:tcPr>
          <w:p w14:paraId="7E0CB6FC">
            <w:pPr>
              <w:jc w:val="center"/>
              <w:rPr>
                <w:rFonts w:hint="eastAsia" w:ascii="仿宋" w:hAnsi="仿宋" w:eastAsia="仿宋" w:cs="仿宋"/>
                <w:sz w:val="24"/>
                <w:szCs w:val="24"/>
              </w:rPr>
            </w:pPr>
          </w:p>
        </w:tc>
        <w:tc>
          <w:tcPr>
            <w:tcW w:w="3266" w:type="dxa"/>
            <w:gridSpan w:val="2"/>
            <w:vAlign w:val="center"/>
          </w:tcPr>
          <w:p w14:paraId="3D453C39">
            <w:pPr>
              <w:jc w:val="center"/>
              <w:rPr>
                <w:rFonts w:hint="eastAsia" w:ascii="仿宋" w:hAnsi="仿宋" w:eastAsia="仿宋" w:cs="仿宋"/>
                <w:sz w:val="24"/>
                <w:szCs w:val="24"/>
              </w:rPr>
            </w:pPr>
          </w:p>
        </w:tc>
      </w:tr>
      <w:tr w14:paraId="27C86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1758" w:type="dxa"/>
            <w:gridSpan w:val="2"/>
            <w:vAlign w:val="center"/>
          </w:tcPr>
          <w:p w14:paraId="4F60B3A2">
            <w:pPr>
              <w:jc w:val="center"/>
              <w:rPr>
                <w:rFonts w:hint="eastAsia" w:ascii="仿宋" w:hAnsi="仿宋" w:eastAsia="仿宋" w:cs="仿宋"/>
                <w:sz w:val="24"/>
                <w:szCs w:val="24"/>
              </w:rPr>
            </w:pPr>
          </w:p>
        </w:tc>
        <w:tc>
          <w:tcPr>
            <w:tcW w:w="3412" w:type="dxa"/>
            <w:gridSpan w:val="4"/>
            <w:vAlign w:val="center"/>
          </w:tcPr>
          <w:p w14:paraId="58E3B752">
            <w:pPr>
              <w:jc w:val="center"/>
              <w:rPr>
                <w:rFonts w:hint="eastAsia" w:ascii="仿宋" w:hAnsi="仿宋" w:eastAsia="仿宋" w:cs="仿宋"/>
                <w:sz w:val="24"/>
                <w:szCs w:val="24"/>
              </w:rPr>
            </w:pPr>
          </w:p>
        </w:tc>
        <w:tc>
          <w:tcPr>
            <w:tcW w:w="1631" w:type="dxa"/>
            <w:vAlign w:val="center"/>
          </w:tcPr>
          <w:p w14:paraId="02688E29">
            <w:pPr>
              <w:jc w:val="center"/>
              <w:rPr>
                <w:rFonts w:hint="eastAsia" w:ascii="仿宋" w:hAnsi="仿宋" w:eastAsia="仿宋" w:cs="仿宋"/>
                <w:sz w:val="24"/>
                <w:szCs w:val="24"/>
              </w:rPr>
            </w:pPr>
          </w:p>
        </w:tc>
        <w:tc>
          <w:tcPr>
            <w:tcW w:w="3266" w:type="dxa"/>
            <w:gridSpan w:val="2"/>
            <w:vAlign w:val="center"/>
          </w:tcPr>
          <w:p w14:paraId="4EB189DB">
            <w:pPr>
              <w:jc w:val="center"/>
              <w:rPr>
                <w:rFonts w:hint="eastAsia" w:ascii="仿宋" w:hAnsi="仿宋" w:eastAsia="仿宋" w:cs="仿宋"/>
                <w:sz w:val="24"/>
                <w:szCs w:val="24"/>
              </w:rPr>
            </w:pPr>
          </w:p>
        </w:tc>
      </w:tr>
      <w:tr w14:paraId="35F2D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758" w:type="dxa"/>
            <w:gridSpan w:val="2"/>
            <w:vAlign w:val="center"/>
          </w:tcPr>
          <w:p w14:paraId="6E430C99">
            <w:pPr>
              <w:jc w:val="center"/>
              <w:rPr>
                <w:rFonts w:hint="eastAsia" w:ascii="仿宋" w:hAnsi="仿宋" w:eastAsia="仿宋" w:cs="仿宋"/>
                <w:sz w:val="24"/>
                <w:szCs w:val="24"/>
              </w:rPr>
            </w:pPr>
          </w:p>
        </w:tc>
        <w:tc>
          <w:tcPr>
            <w:tcW w:w="3412" w:type="dxa"/>
            <w:gridSpan w:val="4"/>
            <w:vAlign w:val="center"/>
          </w:tcPr>
          <w:p w14:paraId="2C18F524">
            <w:pPr>
              <w:jc w:val="center"/>
              <w:rPr>
                <w:rFonts w:hint="eastAsia" w:ascii="仿宋" w:hAnsi="仿宋" w:eastAsia="仿宋" w:cs="仿宋"/>
                <w:sz w:val="24"/>
                <w:szCs w:val="24"/>
              </w:rPr>
            </w:pPr>
          </w:p>
        </w:tc>
        <w:tc>
          <w:tcPr>
            <w:tcW w:w="1631" w:type="dxa"/>
            <w:vAlign w:val="center"/>
          </w:tcPr>
          <w:p w14:paraId="17B03E92">
            <w:pPr>
              <w:jc w:val="center"/>
              <w:rPr>
                <w:rFonts w:hint="eastAsia" w:ascii="仿宋" w:hAnsi="仿宋" w:eastAsia="仿宋" w:cs="仿宋"/>
                <w:sz w:val="24"/>
                <w:szCs w:val="24"/>
              </w:rPr>
            </w:pPr>
          </w:p>
        </w:tc>
        <w:tc>
          <w:tcPr>
            <w:tcW w:w="3266" w:type="dxa"/>
            <w:gridSpan w:val="2"/>
            <w:vAlign w:val="center"/>
          </w:tcPr>
          <w:p w14:paraId="6B40F333">
            <w:pPr>
              <w:jc w:val="center"/>
              <w:rPr>
                <w:rFonts w:hint="eastAsia" w:ascii="仿宋" w:hAnsi="仿宋" w:eastAsia="仿宋" w:cs="仿宋"/>
                <w:sz w:val="24"/>
                <w:szCs w:val="24"/>
              </w:rPr>
            </w:pPr>
          </w:p>
        </w:tc>
      </w:tr>
      <w:tr w14:paraId="7B017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758" w:type="dxa"/>
            <w:gridSpan w:val="2"/>
            <w:vAlign w:val="center"/>
          </w:tcPr>
          <w:p w14:paraId="47B4C8B0">
            <w:pPr>
              <w:jc w:val="center"/>
              <w:rPr>
                <w:rFonts w:hint="eastAsia" w:ascii="仿宋" w:hAnsi="仿宋" w:eastAsia="仿宋" w:cs="仿宋"/>
                <w:sz w:val="24"/>
                <w:szCs w:val="24"/>
              </w:rPr>
            </w:pPr>
          </w:p>
        </w:tc>
        <w:tc>
          <w:tcPr>
            <w:tcW w:w="3412" w:type="dxa"/>
            <w:gridSpan w:val="4"/>
            <w:vAlign w:val="center"/>
          </w:tcPr>
          <w:p w14:paraId="41845149">
            <w:pPr>
              <w:jc w:val="center"/>
              <w:rPr>
                <w:rFonts w:hint="eastAsia" w:ascii="仿宋" w:hAnsi="仿宋" w:eastAsia="仿宋" w:cs="仿宋"/>
                <w:sz w:val="24"/>
                <w:szCs w:val="24"/>
              </w:rPr>
            </w:pPr>
          </w:p>
        </w:tc>
        <w:tc>
          <w:tcPr>
            <w:tcW w:w="1631" w:type="dxa"/>
            <w:vAlign w:val="center"/>
          </w:tcPr>
          <w:p w14:paraId="1C52D7DD">
            <w:pPr>
              <w:jc w:val="center"/>
              <w:rPr>
                <w:rFonts w:hint="eastAsia" w:ascii="仿宋" w:hAnsi="仿宋" w:eastAsia="仿宋" w:cs="仿宋"/>
                <w:sz w:val="24"/>
                <w:szCs w:val="24"/>
              </w:rPr>
            </w:pPr>
          </w:p>
        </w:tc>
        <w:tc>
          <w:tcPr>
            <w:tcW w:w="3266" w:type="dxa"/>
            <w:gridSpan w:val="2"/>
            <w:vAlign w:val="center"/>
          </w:tcPr>
          <w:p w14:paraId="7C8D30F7">
            <w:pPr>
              <w:jc w:val="center"/>
              <w:rPr>
                <w:rFonts w:hint="eastAsia" w:ascii="仿宋" w:hAnsi="仿宋" w:eastAsia="仿宋" w:cs="仿宋"/>
                <w:sz w:val="24"/>
                <w:szCs w:val="24"/>
              </w:rPr>
            </w:pPr>
          </w:p>
        </w:tc>
      </w:tr>
    </w:tbl>
    <w:p w14:paraId="653E3EEF">
      <w:pPr>
        <w:spacing w:line="246" w:lineRule="auto"/>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lang w:val="en-US" w:eastAsia="zh-CN"/>
        </w:rPr>
        <w:t>注：1.项目负责人员简历表中依据评审办法和采购需求中的要求提供相关证明资料。提供不完全或未提供的不予认可，敬请注意。</w:t>
      </w:r>
    </w:p>
    <w:p w14:paraId="61688144">
      <w:pPr>
        <w:spacing w:line="246" w:lineRule="auto"/>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lang w:val="en-US" w:eastAsia="zh-CN"/>
        </w:rPr>
        <w:t>2.其他人员需依据评审办法和采购需求中的要求提供相关证明资料。提供不完全或未提供的不予认可，敬请注意。</w:t>
      </w:r>
    </w:p>
    <w:p w14:paraId="0434D87C">
      <w:pPr>
        <w:spacing w:line="246" w:lineRule="auto"/>
        <w:rPr>
          <w:rFonts w:hint="eastAsia" w:ascii="仿宋" w:hAnsi="仿宋" w:eastAsia="仿宋" w:cs="仿宋"/>
          <w:sz w:val="21"/>
        </w:rPr>
      </w:pPr>
    </w:p>
    <w:p w14:paraId="1F6CBFC1">
      <w:pPr>
        <w:spacing w:line="246" w:lineRule="auto"/>
        <w:rPr>
          <w:rFonts w:hint="eastAsia" w:ascii="仿宋" w:hAnsi="仿宋" w:eastAsia="仿宋" w:cs="仿宋"/>
          <w:sz w:val="21"/>
        </w:rPr>
      </w:pPr>
    </w:p>
    <w:p w14:paraId="66DB5AEB">
      <w:pPr>
        <w:spacing w:line="246" w:lineRule="auto"/>
        <w:rPr>
          <w:rFonts w:hint="eastAsia" w:ascii="仿宋" w:hAnsi="仿宋" w:eastAsia="仿宋" w:cs="仿宋"/>
          <w:sz w:val="21"/>
        </w:rPr>
      </w:pPr>
    </w:p>
    <w:p w14:paraId="6D147194">
      <w:pPr>
        <w:spacing w:line="246" w:lineRule="auto"/>
        <w:rPr>
          <w:rFonts w:hint="eastAsia" w:ascii="仿宋" w:hAnsi="仿宋" w:eastAsia="仿宋" w:cs="仿宋"/>
          <w:sz w:val="21"/>
        </w:rPr>
      </w:pPr>
    </w:p>
    <w:p w14:paraId="5A7C8480">
      <w:pPr>
        <w:spacing w:line="246" w:lineRule="auto"/>
        <w:rPr>
          <w:rFonts w:hint="eastAsia" w:ascii="仿宋" w:hAnsi="仿宋" w:eastAsia="仿宋" w:cs="仿宋"/>
          <w:sz w:val="21"/>
        </w:rPr>
      </w:pPr>
    </w:p>
    <w:p w14:paraId="73D20129">
      <w:pPr>
        <w:spacing w:line="247" w:lineRule="auto"/>
        <w:rPr>
          <w:rFonts w:hint="eastAsia" w:ascii="仿宋" w:hAnsi="仿宋" w:eastAsia="仿宋" w:cs="仿宋"/>
          <w:sz w:val="21"/>
        </w:rPr>
      </w:pPr>
    </w:p>
    <w:p w14:paraId="1CC97E80">
      <w:pPr>
        <w:spacing w:line="247" w:lineRule="auto"/>
        <w:rPr>
          <w:rFonts w:hint="eastAsia" w:ascii="仿宋" w:hAnsi="仿宋" w:eastAsia="仿宋" w:cs="仿宋"/>
          <w:sz w:val="21"/>
        </w:rPr>
      </w:pPr>
    </w:p>
    <w:p w14:paraId="10996E88">
      <w:pPr>
        <w:spacing w:line="247" w:lineRule="auto"/>
        <w:rPr>
          <w:rFonts w:hint="eastAsia" w:ascii="仿宋" w:hAnsi="仿宋" w:eastAsia="仿宋" w:cs="仿宋"/>
          <w:sz w:val="21"/>
        </w:rPr>
      </w:pPr>
    </w:p>
    <w:p w14:paraId="4B3E1107">
      <w:pPr>
        <w:spacing w:line="247" w:lineRule="auto"/>
        <w:rPr>
          <w:rFonts w:hint="eastAsia" w:ascii="仿宋" w:hAnsi="仿宋" w:eastAsia="仿宋" w:cs="仿宋"/>
          <w:sz w:val="21"/>
        </w:rPr>
      </w:pPr>
    </w:p>
    <w:p w14:paraId="412E91CC">
      <w:pPr>
        <w:spacing w:line="247" w:lineRule="auto"/>
        <w:rPr>
          <w:rFonts w:hint="eastAsia" w:ascii="仿宋" w:hAnsi="仿宋" w:eastAsia="仿宋" w:cs="仿宋"/>
          <w:sz w:val="21"/>
        </w:rPr>
      </w:pPr>
    </w:p>
    <w:p w14:paraId="509DC30A">
      <w:pPr>
        <w:spacing w:line="247" w:lineRule="auto"/>
        <w:rPr>
          <w:rFonts w:hint="eastAsia" w:ascii="仿宋" w:hAnsi="仿宋" w:eastAsia="仿宋" w:cs="仿宋"/>
          <w:sz w:val="21"/>
        </w:rPr>
      </w:pPr>
    </w:p>
    <w:p w14:paraId="4F549694">
      <w:pPr>
        <w:spacing w:line="247" w:lineRule="auto"/>
        <w:rPr>
          <w:rFonts w:hint="eastAsia" w:ascii="仿宋" w:hAnsi="仿宋" w:eastAsia="仿宋" w:cs="仿宋"/>
          <w:sz w:val="21"/>
        </w:rPr>
      </w:pPr>
    </w:p>
    <w:p w14:paraId="440A9E86">
      <w:pPr>
        <w:spacing w:line="247" w:lineRule="auto"/>
        <w:rPr>
          <w:rFonts w:hint="eastAsia" w:ascii="仿宋" w:hAnsi="仿宋" w:eastAsia="仿宋" w:cs="仿宋"/>
          <w:sz w:val="21"/>
        </w:rPr>
      </w:pPr>
    </w:p>
    <w:p w14:paraId="531E95BF">
      <w:pPr>
        <w:spacing w:line="247" w:lineRule="auto"/>
        <w:rPr>
          <w:rFonts w:hint="eastAsia" w:ascii="仿宋" w:hAnsi="仿宋" w:eastAsia="仿宋" w:cs="仿宋"/>
          <w:sz w:val="21"/>
        </w:rPr>
      </w:pPr>
    </w:p>
    <w:p w14:paraId="4182EB90">
      <w:pPr>
        <w:spacing w:line="247" w:lineRule="auto"/>
        <w:rPr>
          <w:rFonts w:hint="eastAsia" w:ascii="仿宋" w:hAnsi="仿宋" w:eastAsia="仿宋" w:cs="仿宋"/>
          <w:sz w:val="21"/>
        </w:rPr>
      </w:pPr>
    </w:p>
    <w:p w14:paraId="7DB729C1">
      <w:pPr>
        <w:spacing w:line="247" w:lineRule="auto"/>
        <w:rPr>
          <w:rFonts w:hint="eastAsia" w:ascii="仿宋" w:hAnsi="仿宋" w:eastAsia="仿宋" w:cs="仿宋"/>
          <w:sz w:val="21"/>
        </w:rPr>
      </w:pPr>
    </w:p>
    <w:p w14:paraId="04BB688C">
      <w:pPr>
        <w:spacing w:line="247" w:lineRule="auto"/>
        <w:rPr>
          <w:rFonts w:hint="eastAsia" w:ascii="仿宋" w:hAnsi="仿宋" w:eastAsia="仿宋" w:cs="仿宋"/>
          <w:sz w:val="21"/>
        </w:rPr>
      </w:pPr>
    </w:p>
    <w:p w14:paraId="280C9A13">
      <w:pPr>
        <w:spacing w:line="247" w:lineRule="auto"/>
        <w:rPr>
          <w:rFonts w:hint="eastAsia" w:ascii="仿宋" w:hAnsi="仿宋" w:eastAsia="仿宋" w:cs="仿宋"/>
          <w:sz w:val="21"/>
        </w:rPr>
      </w:pPr>
    </w:p>
    <w:p w14:paraId="04BF33E8">
      <w:pPr>
        <w:spacing w:line="247" w:lineRule="auto"/>
        <w:rPr>
          <w:rFonts w:hint="eastAsia" w:ascii="仿宋" w:hAnsi="仿宋" w:eastAsia="仿宋" w:cs="仿宋"/>
          <w:sz w:val="21"/>
        </w:rPr>
      </w:pPr>
    </w:p>
    <w:p w14:paraId="1D68E097">
      <w:pPr>
        <w:spacing w:line="247" w:lineRule="auto"/>
        <w:rPr>
          <w:rFonts w:hint="eastAsia" w:ascii="仿宋" w:hAnsi="仿宋" w:eastAsia="仿宋" w:cs="仿宋"/>
          <w:sz w:val="21"/>
        </w:rPr>
      </w:pPr>
    </w:p>
    <w:p w14:paraId="03DF32EA">
      <w:pPr>
        <w:spacing w:line="247" w:lineRule="auto"/>
        <w:rPr>
          <w:rFonts w:hint="eastAsia" w:ascii="仿宋" w:hAnsi="仿宋" w:eastAsia="仿宋" w:cs="仿宋"/>
          <w:sz w:val="21"/>
        </w:rPr>
      </w:pPr>
    </w:p>
    <w:p w14:paraId="7C2894C0">
      <w:pPr>
        <w:spacing w:line="247" w:lineRule="auto"/>
        <w:rPr>
          <w:rFonts w:hint="eastAsia" w:ascii="仿宋" w:hAnsi="仿宋" w:eastAsia="仿宋" w:cs="仿宋"/>
          <w:sz w:val="21"/>
        </w:rPr>
      </w:pPr>
    </w:p>
    <w:p w14:paraId="1E5A6B6C">
      <w:pPr>
        <w:spacing w:line="247" w:lineRule="auto"/>
        <w:rPr>
          <w:rFonts w:hint="eastAsia" w:ascii="仿宋" w:hAnsi="仿宋" w:eastAsia="仿宋" w:cs="仿宋"/>
          <w:sz w:val="21"/>
        </w:rPr>
      </w:pPr>
    </w:p>
    <w:p w14:paraId="004FEC6B">
      <w:pPr>
        <w:spacing w:before="130" w:line="220" w:lineRule="auto"/>
        <w:jc w:val="center"/>
        <w:outlineLvl w:val="2"/>
        <w:rPr>
          <w:rFonts w:hint="eastAsia" w:ascii="仿宋" w:hAnsi="仿宋" w:eastAsia="仿宋" w:cs="仿宋"/>
          <w:sz w:val="40"/>
          <w:szCs w:val="40"/>
        </w:rPr>
        <w:sectPr>
          <w:pgSz w:w="11906" w:h="16839"/>
          <w:pgMar w:top="1440" w:right="1080" w:bottom="1440" w:left="1080" w:header="0" w:footer="0" w:gutter="0"/>
          <w:pgNumType w:fmt="decimal"/>
          <w:cols w:space="720" w:num="1"/>
        </w:sectPr>
      </w:pPr>
      <w:r>
        <w:rPr>
          <w:rFonts w:hint="eastAsia" w:ascii="仿宋" w:hAnsi="仿宋" w:eastAsia="仿宋" w:cs="仿宋"/>
          <w:b/>
          <w:bCs/>
          <w:spacing w:val="-8"/>
          <w:sz w:val="40"/>
          <w:szCs w:val="40"/>
        </w:rPr>
        <w:t>技术部分</w:t>
      </w:r>
    </w:p>
    <w:p w14:paraId="2EB9AF31">
      <w:pPr>
        <w:pStyle w:val="2"/>
        <w:spacing w:before="100" w:line="228" w:lineRule="auto"/>
        <w:ind w:left="2249"/>
        <w:rPr>
          <w:rFonts w:hint="eastAsia" w:ascii="仿宋" w:hAnsi="仿宋" w:eastAsia="仿宋" w:cs="仿宋"/>
          <w:sz w:val="31"/>
          <w:szCs w:val="31"/>
        </w:rPr>
      </w:pPr>
      <w:r>
        <w:rPr>
          <w:rFonts w:hint="eastAsia" w:ascii="仿宋" w:hAnsi="仿宋" w:eastAsia="仿宋" w:cs="仿宋"/>
          <w:b/>
          <w:bCs/>
          <w:spacing w:val="5"/>
          <w:sz w:val="31"/>
          <w:szCs w:val="31"/>
          <w:lang w:val="en-US" w:eastAsia="zh-CN"/>
        </w:rPr>
        <w:t>20</w:t>
      </w:r>
      <w:r>
        <w:rPr>
          <w:rFonts w:hint="eastAsia" w:ascii="仿宋" w:hAnsi="仿宋" w:eastAsia="仿宋" w:cs="仿宋"/>
          <w:b/>
          <w:bCs/>
          <w:spacing w:val="5"/>
          <w:sz w:val="31"/>
          <w:szCs w:val="31"/>
        </w:rPr>
        <w:t>、</w:t>
      </w:r>
      <w:r>
        <w:rPr>
          <w:rFonts w:hint="eastAsia" w:ascii="仿宋" w:hAnsi="仿宋" w:eastAsia="仿宋" w:cs="仿宋"/>
          <w:b/>
          <w:bCs/>
          <w:spacing w:val="5"/>
          <w:sz w:val="31"/>
          <w:szCs w:val="31"/>
          <w:lang w:val="en-US" w:eastAsia="zh-CN"/>
        </w:rPr>
        <w:t>技术服务</w:t>
      </w:r>
      <w:r>
        <w:rPr>
          <w:rFonts w:hint="eastAsia" w:ascii="仿宋" w:hAnsi="仿宋" w:eastAsia="仿宋" w:cs="仿宋"/>
          <w:b/>
          <w:bCs/>
          <w:spacing w:val="5"/>
          <w:sz w:val="31"/>
          <w:szCs w:val="31"/>
        </w:rPr>
        <w:t>方案（格式自拟）</w:t>
      </w:r>
    </w:p>
    <w:p w14:paraId="7193C177">
      <w:pPr>
        <w:spacing w:line="318" w:lineRule="auto"/>
        <w:rPr>
          <w:rFonts w:hint="eastAsia" w:ascii="仿宋" w:hAnsi="仿宋" w:eastAsia="仿宋" w:cs="仿宋"/>
          <w:sz w:val="21"/>
        </w:rPr>
      </w:pPr>
    </w:p>
    <w:p w14:paraId="40C1E6A2">
      <w:pPr>
        <w:spacing w:line="313" w:lineRule="auto"/>
        <w:jc w:val="center"/>
        <w:rPr>
          <w:rFonts w:hint="eastAsia" w:ascii="仿宋" w:hAnsi="仿宋" w:eastAsia="仿宋" w:cs="仿宋"/>
          <w:sz w:val="24"/>
          <w:szCs w:val="24"/>
        </w:rPr>
        <w:sectPr>
          <w:pgSz w:w="11906" w:h="16839"/>
          <w:pgMar w:top="1440" w:right="1080" w:bottom="1440" w:left="1080" w:header="0" w:footer="0" w:gutter="0"/>
          <w:pgNumType w:fmt="decimal"/>
          <w:cols w:space="720" w:num="1"/>
        </w:sectPr>
      </w:pPr>
      <w:r>
        <w:rPr>
          <w:rFonts w:hint="eastAsia" w:ascii="仿宋" w:hAnsi="仿宋" w:eastAsia="仿宋" w:cs="仿宋"/>
          <w:spacing w:val="-6"/>
          <w:sz w:val="28"/>
          <w:szCs w:val="28"/>
        </w:rPr>
        <w:t>参照详细评分标准</w:t>
      </w:r>
      <w:r>
        <w:rPr>
          <w:rFonts w:hint="eastAsia" w:ascii="仿宋" w:hAnsi="仿宋" w:eastAsia="仿宋" w:cs="仿宋"/>
          <w:spacing w:val="-2"/>
          <w:sz w:val="28"/>
          <w:szCs w:val="28"/>
        </w:rPr>
        <w:t>编制，格式内容自</w:t>
      </w:r>
      <w:r>
        <w:rPr>
          <w:rFonts w:hint="eastAsia" w:ascii="仿宋" w:hAnsi="仿宋" w:eastAsia="仿宋" w:cs="仿宋"/>
          <w:spacing w:val="-2"/>
          <w:sz w:val="28"/>
          <w:szCs w:val="28"/>
          <w:lang w:val="en-US" w:eastAsia="zh-CN"/>
        </w:rPr>
        <w:t>拟。</w:t>
      </w:r>
    </w:p>
    <w:p w14:paraId="153DA037">
      <w:pPr>
        <w:pStyle w:val="2"/>
        <w:spacing w:before="91" w:line="221" w:lineRule="auto"/>
        <w:ind w:left="2000"/>
        <w:rPr>
          <w:rFonts w:hint="eastAsia" w:ascii="仿宋" w:hAnsi="仿宋" w:eastAsia="仿宋" w:cs="仿宋"/>
          <w:sz w:val="28"/>
          <w:szCs w:val="28"/>
        </w:rPr>
      </w:pPr>
      <w:r>
        <w:rPr>
          <w:rFonts w:hint="eastAsia" w:ascii="仿宋" w:hAnsi="仿宋" w:eastAsia="仿宋" w:cs="仿宋"/>
          <w:b/>
          <w:bCs/>
          <w:spacing w:val="-3"/>
          <w:sz w:val="28"/>
          <w:szCs w:val="28"/>
          <w:lang w:val="en-US" w:eastAsia="zh-CN"/>
        </w:rPr>
        <w:t>21</w:t>
      </w:r>
      <w:r>
        <w:rPr>
          <w:rFonts w:hint="eastAsia" w:ascii="仿宋" w:hAnsi="仿宋" w:eastAsia="仿宋" w:cs="仿宋"/>
          <w:b/>
          <w:bCs/>
          <w:spacing w:val="-3"/>
          <w:sz w:val="28"/>
          <w:szCs w:val="28"/>
        </w:rPr>
        <w:t>.供应商认为需要提供的其它资料</w:t>
      </w:r>
    </w:p>
    <w:p w14:paraId="09C103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1"/>
        </w:rPr>
      </w:pPr>
    </w:p>
    <w:p w14:paraId="7C303A28">
      <w:pPr>
        <w:pStyle w:val="2"/>
        <w:keepNext w:val="0"/>
        <w:keepLines w:val="0"/>
        <w:pageBreakBefore w:val="0"/>
        <w:widowControl w:val="0"/>
        <w:kinsoku/>
        <w:wordWrap/>
        <w:overflowPunct/>
        <w:topLinePunct w:val="0"/>
        <w:autoSpaceDE/>
        <w:autoSpaceDN/>
        <w:bidi w:val="0"/>
        <w:adjustRightInd/>
        <w:snapToGrid/>
        <w:spacing w:after="0" w:line="560" w:lineRule="exact"/>
        <w:ind w:lef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w:t>
      </w:r>
      <w:r>
        <w:rPr>
          <w:rFonts w:hint="eastAsia" w:ascii="仿宋" w:hAnsi="仿宋" w:eastAsia="仿宋" w:cs="仿宋"/>
          <w:spacing w:val="-1"/>
          <w:sz w:val="28"/>
          <w:szCs w:val="28"/>
          <w:lang w:val="en-US" w:eastAsia="zh-CN"/>
        </w:rPr>
        <w:t>提供此次投标的其它承诺书及投标人认为更有利于此次投标的其它材料，可在此附件中提交或填写；投标人须对证明材料的真实性和有效性负责，若提供虚假证明材料，则按相关法规规定执行处罚。</w:t>
      </w:r>
      <w:r>
        <w:rPr>
          <w:rFonts w:hint="eastAsia" w:ascii="仿宋" w:hAnsi="仿宋" w:eastAsia="仿宋" w:cs="仿宋"/>
          <w:spacing w:val="-1"/>
          <w:sz w:val="28"/>
          <w:szCs w:val="28"/>
        </w:rPr>
        <w:t>）</w:t>
      </w:r>
    </w:p>
    <w:p w14:paraId="1D799F4A">
      <w:pPr>
        <w:spacing w:line="253" w:lineRule="auto"/>
        <w:rPr>
          <w:rFonts w:hint="eastAsia" w:ascii="仿宋" w:hAnsi="仿宋" w:eastAsia="仿宋" w:cs="仿宋"/>
          <w:sz w:val="21"/>
        </w:rPr>
      </w:pPr>
    </w:p>
    <w:p w14:paraId="0B412ECD">
      <w:pPr>
        <w:spacing w:line="253" w:lineRule="auto"/>
        <w:rPr>
          <w:rFonts w:hint="eastAsia" w:ascii="仿宋" w:hAnsi="仿宋" w:eastAsia="仿宋" w:cs="仿宋"/>
          <w:sz w:val="21"/>
        </w:rPr>
      </w:pPr>
    </w:p>
    <w:p w14:paraId="0A844BB2">
      <w:pPr>
        <w:spacing w:line="253" w:lineRule="auto"/>
        <w:rPr>
          <w:rFonts w:hint="eastAsia" w:ascii="仿宋" w:hAnsi="仿宋" w:eastAsia="仿宋" w:cs="仿宋"/>
          <w:sz w:val="21"/>
        </w:rPr>
      </w:pPr>
    </w:p>
    <w:p w14:paraId="1F56D470">
      <w:pPr>
        <w:spacing w:line="253" w:lineRule="auto"/>
        <w:jc w:val="right"/>
        <w:rPr>
          <w:rFonts w:hint="eastAsia" w:ascii="仿宋" w:hAnsi="仿宋" w:eastAsia="仿宋" w:cs="仿宋"/>
          <w:sz w:val="21"/>
        </w:rPr>
      </w:pPr>
    </w:p>
    <w:p w14:paraId="30095499">
      <w:pPr>
        <w:pStyle w:val="2"/>
        <w:spacing w:before="65" w:line="229" w:lineRule="auto"/>
        <w:ind w:left="4541"/>
        <w:jc w:val="right"/>
        <w:rPr>
          <w:rFonts w:hint="eastAsia" w:ascii="仿宋" w:hAnsi="仿宋" w:eastAsia="仿宋" w:cs="仿宋"/>
          <w:sz w:val="28"/>
          <w:szCs w:val="28"/>
        </w:rPr>
      </w:pPr>
      <w:r>
        <w:rPr>
          <w:rFonts w:hint="eastAsia" w:ascii="仿宋" w:hAnsi="仿宋" w:eastAsia="仿宋" w:cs="仿宋"/>
          <w:spacing w:val="8"/>
          <w:sz w:val="28"/>
          <w:szCs w:val="28"/>
        </w:rPr>
        <w:t>投标人名称（盖单位章</w:t>
      </w:r>
      <w:r>
        <w:rPr>
          <w:rFonts w:hint="eastAsia" w:ascii="仿宋" w:hAnsi="仿宋" w:eastAsia="仿宋" w:cs="仿宋"/>
          <w:spacing w:val="1"/>
          <w:sz w:val="28"/>
          <w:szCs w:val="28"/>
        </w:rPr>
        <w:t>）：</w:t>
      </w:r>
    </w:p>
    <w:p w14:paraId="4AF63B0C">
      <w:pPr>
        <w:pStyle w:val="2"/>
        <w:spacing w:before="291" w:line="232" w:lineRule="auto"/>
        <w:jc w:val="right"/>
        <w:rPr>
          <w:rFonts w:hint="eastAsia" w:ascii="仿宋" w:hAnsi="仿宋" w:eastAsia="仿宋" w:cs="仿宋"/>
          <w:sz w:val="28"/>
          <w:szCs w:val="28"/>
        </w:rPr>
      </w:pPr>
      <w:r>
        <w:rPr>
          <w:rFonts w:hint="eastAsia" w:ascii="仿宋" w:hAnsi="仿宋" w:eastAsia="仿宋" w:cs="仿宋"/>
          <w:spacing w:val="7"/>
          <w:sz w:val="28"/>
          <w:szCs w:val="28"/>
        </w:rPr>
        <w:t>法定代表人或其委托代理人签字：</w:t>
      </w:r>
    </w:p>
    <w:p w14:paraId="36420241">
      <w:pPr>
        <w:pStyle w:val="2"/>
        <w:spacing w:before="91" w:line="221" w:lineRule="auto"/>
        <w:jc w:val="right"/>
        <w:rPr>
          <w:rFonts w:hint="eastAsia" w:ascii="仿宋" w:hAnsi="仿宋" w:eastAsia="仿宋" w:cs="仿宋"/>
          <w:b/>
          <w:bCs/>
          <w:spacing w:val="-3"/>
          <w:sz w:val="28"/>
          <w:szCs w:val="28"/>
        </w:rPr>
      </w:pPr>
      <w:r>
        <w:rPr>
          <w:rFonts w:hint="eastAsia" w:ascii="仿宋" w:hAnsi="仿宋" w:eastAsia="仿宋" w:cs="仿宋"/>
          <w:spacing w:val="-8"/>
          <w:sz w:val="28"/>
          <w:szCs w:val="28"/>
        </w:rPr>
        <w:t>日期：</w:t>
      </w:r>
      <w:r>
        <w:rPr>
          <w:rFonts w:hint="eastAsia" w:ascii="仿宋" w:hAnsi="仿宋" w:eastAsia="仿宋" w:cs="仿宋"/>
          <w:spacing w:val="9"/>
          <w:sz w:val="28"/>
          <w:szCs w:val="28"/>
        </w:rPr>
        <w:t xml:space="preserve">     </w:t>
      </w:r>
      <w:r>
        <w:rPr>
          <w:rFonts w:hint="eastAsia" w:ascii="仿宋" w:hAnsi="仿宋" w:eastAsia="仿宋" w:cs="仿宋"/>
          <w:spacing w:val="-8"/>
          <w:sz w:val="28"/>
          <w:szCs w:val="28"/>
        </w:rPr>
        <w:t>年</w:t>
      </w:r>
      <w:r>
        <w:rPr>
          <w:rFonts w:hint="eastAsia" w:ascii="仿宋" w:hAnsi="仿宋" w:eastAsia="仿宋" w:cs="仿宋"/>
          <w:spacing w:val="11"/>
          <w:sz w:val="28"/>
          <w:szCs w:val="28"/>
        </w:rPr>
        <w:t xml:space="preserve">    </w:t>
      </w:r>
      <w:r>
        <w:rPr>
          <w:rFonts w:hint="eastAsia" w:ascii="仿宋" w:hAnsi="仿宋" w:eastAsia="仿宋" w:cs="仿宋"/>
          <w:spacing w:val="-8"/>
          <w:sz w:val="28"/>
          <w:szCs w:val="28"/>
        </w:rPr>
        <w:t>月     日</w:t>
      </w:r>
    </w:p>
    <w:p w14:paraId="3560A25A">
      <w:pPr>
        <w:rPr>
          <w:rFonts w:hint="eastAsia" w:ascii="仿宋" w:hAnsi="仿宋" w:eastAsia="仿宋" w:cs="仿宋"/>
          <w:b/>
          <w:bCs/>
          <w:spacing w:val="-3"/>
          <w:sz w:val="28"/>
          <w:szCs w:val="28"/>
        </w:rPr>
      </w:pPr>
      <w:r>
        <w:rPr>
          <w:rFonts w:hint="eastAsia" w:ascii="仿宋" w:hAnsi="仿宋" w:eastAsia="仿宋" w:cs="仿宋"/>
          <w:b/>
          <w:bCs/>
          <w:spacing w:val="-3"/>
          <w:sz w:val="28"/>
          <w:szCs w:val="28"/>
        </w:rPr>
        <w:br w:type="page"/>
      </w:r>
    </w:p>
    <w:p w14:paraId="20DEF60B">
      <w:pPr>
        <w:pStyle w:val="2"/>
        <w:spacing w:before="289" w:line="231" w:lineRule="auto"/>
        <w:jc w:val="right"/>
        <w:rPr>
          <w:rFonts w:hint="eastAsia" w:ascii="仿宋" w:hAnsi="仿宋" w:eastAsia="仿宋" w:cs="仿宋"/>
          <w:sz w:val="28"/>
          <w:szCs w:val="28"/>
        </w:rPr>
      </w:pPr>
    </w:p>
    <w:p w14:paraId="6781D08F">
      <w:pPr>
        <w:spacing w:line="600" w:lineRule="auto"/>
        <w:jc w:val="center"/>
        <w:rPr>
          <w:rFonts w:hint="eastAsia" w:ascii="仿宋" w:hAnsi="仿宋" w:eastAsia="仿宋" w:cs="仿宋"/>
          <w:color w:val="auto"/>
          <w:sz w:val="32"/>
          <w:szCs w:val="32"/>
          <w:highlight w:val="none"/>
        </w:rPr>
      </w:pPr>
      <w:r>
        <w:rPr>
          <w:rFonts w:hint="eastAsia" w:ascii="仿宋" w:hAnsi="仿宋" w:eastAsia="仿宋" w:cs="仿宋"/>
          <w:b/>
          <w:bCs/>
          <w:color w:val="auto"/>
          <w:spacing w:val="60"/>
          <w:sz w:val="32"/>
          <w:szCs w:val="32"/>
          <w:highlight w:val="none"/>
        </w:rPr>
        <w:t>注意事项</w:t>
      </w:r>
    </w:p>
    <w:p w14:paraId="7CEE31F4">
      <w:pPr>
        <w:spacing w:line="60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对所附表格中要求的资料和询问应做出肯定的回答。</w:t>
      </w:r>
    </w:p>
    <w:p w14:paraId="1411C7B6">
      <w:pPr>
        <w:spacing w:line="60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文件的签字人应保证他所做的声明及对一切问题的回答的真实性和准</w:t>
      </w:r>
      <w:r>
        <w:rPr>
          <w:rFonts w:hint="eastAsia" w:ascii="仿宋" w:hAnsi="仿宋" w:eastAsia="仿宋" w:cs="仿宋"/>
          <w:color w:val="auto"/>
          <w:sz w:val="24"/>
          <w:szCs w:val="24"/>
          <w:highlight w:val="none"/>
          <w:lang w:eastAsia="zh-CN"/>
        </w:rPr>
        <w:t>确性</w:t>
      </w:r>
      <w:r>
        <w:rPr>
          <w:rFonts w:hint="eastAsia" w:ascii="仿宋" w:hAnsi="仿宋" w:eastAsia="仿宋" w:cs="仿宋"/>
          <w:color w:val="auto"/>
          <w:sz w:val="24"/>
          <w:szCs w:val="24"/>
          <w:highlight w:val="none"/>
        </w:rPr>
        <w:t>。</w:t>
      </w:r>
    </w:p>
    <w:p w14:paraId="116C41B8">
      <w:pPr>
        <w:spacing w:line="60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提供的</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文件将由</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使用，并据此进行评价和判断，确定</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的能力。</w:t>
      </w:r>
    </w:p>
    <w:p w14:paraId="25F0BC1A">
      <w:pPr>
        <w:spacing w:line="60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提交的</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文件将给予保密，但不退还。</w:t>
      </w:r>
    </w:p>
    <w:p w14:paraId="490972EF">
      <w:pPr>
        <w:pStyle w:val="14"/>
        <w:rPr>
          <w:rFonts w:hint="eastAsia" w:ascii="仿宋" w:hAnsi="仿宋" w:eastAsia="仿宋" w:cs="仿宋"/>
          <w:color w:val="auto"/>
          <w:sz w:val="24"/>
          <w:szCs w:val="24"/>
          <w:highlight w:val="none"/>
        </w:rPr>
      </w:pPr>
    </w:p>
    <w:p w14:paraId="28A7D026">
      <w:pPr>
        <w:rPr>
          <w:rFonts w:hint="eastAsia" w:ascii="仿宋" w:hAnsi="仿宋" w:eastAsia="仿宋" w:cs="仿宋"/>
          <w:color w:val="auto"/>
          <w:sz w:val="24"/>
          <w:szCs w:val="24"/>
          <w:highlight w:val="none"/>
        </w:rPr>
      </w:pPr>
    </w:p>
    <w:p w14:paraId="020EAFC8">
      <w:pPr>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br w:type="page"/>
      </w:r>
    </w:p>
    <w:p w14:paraId="6CF668C9">
      <w:pPr>
        <w:pStyle w:val="6"/>
        <w:shd w:val="clear" w:color="auto" w:fill="auto"/>
        <w:jc w:val="center"/>
        <w:rPr>
          <w:rFonts w:hint="eastAsia" w:ascii="仿宋" w:hAnsi="仿宋" w:eastAsia="仿宋" w:cs="仿宋"/>
          <w:color w:val="auto"/>
          <w:highlight w:val="none"/>
        </w:rPr>
      </w:pPr>
      <w:r>
        <w:rPr>
          <w:rFonts w:hint="eastAsia" w:ascii="仿宋" w:hAnsi="仿宋" w:eastAsia="仿宋" w:cs="仿宋"/>
          <w:color w:val="auto"/>
          <w:sz w:val="28"/>
          <w:szCs w:val="28"/>
          <w:highlight w:val="none"/>
        </w:rPr>
        <w:t xml:space="preserve"> </w:t>
      </w:r>
      <w:bookmarkStart w:id="297" w:name="_Toc29473"/>
      <w:bookmarkStart w:id="298" w:name="_Toc23573"/>
      <w:r>
        <w:rPr>
          <w:rFonts w:hint="eastAsia" w:ascii="仿宋" w:hAnsi="仿宋" w:eastAsia="仿宋" w:cs="仿宋"/>
          <w:color w:val="auto"/>
          <w:sz w:val="28"/>
          <w:szCs w:val="28"/>
          <w:highlight w:val="none"/>
        </w:rPr>
        <w:t>中小企业划分标准</w:t>
      </w:r>
      <w:bookmarkEnd w:id="297"/>
      <w:bookmarkEnd w:id="298"/>
    </w:p>
    <w:p w14:paraId="69FAC6BA">
      <w:pPr>
        <w:shd w:val="clear" w:color="auto" w:fill="auto"/>
        <w:ind w:firstLine="480" w:firstLineChars="200"/>
        <w:rPr>
          <w:rFonts w:hint="eastAsia" w:ascii="仿宋" w:hAnsi="仿宋" w:eastAsia="仿宋" w:cs="仿宋"/>
          <w:color w:val="auto"/>
          <w:sz w:val="24"/>
          <w:szCs w:val="24"/>
          <w:highlight w:val="none"/>
        </w:rPr>
      </w:pPr>
      <w:bookmarkStart w:id="299" w:name="bookmark5"/>
      <w:bookmarkStart w:id="300" w:name="bookmark4"/>
      <w:r>
        <w:rPr>
          <w:rFonts w:hint="eastAsia" w:ascii="仿宋" w:hAnsi="仿宋" w:eastAsia="仿宋" w:cs="仿宋"/>
          <w:color w:val="auto"/>
          <w:sz w:val="24"/>
          <w:szCs w:val="24"/>
          <w:highlight w:val="none"/>
        </w:rPr>
        <w:t>工业和信息化部、国家统计局、发展改革委、财政部等四部门《关于印发中小企业划型标准规定的通知》（工信部联企业〔2011〕300号）规定中小企业划型标准如表所示：</w:t>
      </w:r>
      <w:bookmarkEnd w:id="299"/>
      <w:bookmarkEnd w:id="300"/>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9"/>
        <w:gridCol w:w="1049"/>
        <w:gridCol w:w="6990"/>
      </w:tblGrid>
      <w:tr w14:paraId="7987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30739F01">
            <w:pPr>
              <w:pStyle w:val="154"/>
              <w:shd w:val="clear" w:color="auto" w:fill="auto"/>
              <w:spacing w:line="240" w:lineRule="auto"/>
              <w:ind w:firstLine="2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农、林、牧、渔业</w:t>
            </w:r>
          </w:p>
        </w:tc>
        <w:tc>
          <w:tcPr>
            <w:tcW w:w="8039" w:type="dxa"/>
            <w:gridSpan w:val="2"/>
            <w:shd w:val="clear" w:color="auto" w:fill="FFFFFF"/>
            <w:noWrap w:val="0"/>
            <w:vAlign w:val="center"/>
          </w:tcPr>
          <w:p w14:paraId="06F999F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营业收入20000万元以下的为中小微型企业。</w:t>
            </w:r>
          </w:p>
        </w:tc>
      </w:tr>
      <w:tr w14:paraId="712D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54B8C0D3">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324F4CFB">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649C9FA7">
            <w:pPr>
              <w:pStyle w:val="154"/>
              <w:shd w:val="clear" w:color="auto" w:fill="auto"/>
              <w:tabs>
                <w:tab w:val="left" w:pos="1930"/>
              </w:tabs>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500万元</w:t>
            </w:r>
            <w:r>
              <w:rPr>
                <w:rFonts w:hint="eastAsia" w:ascii="仿宋" w:hAnsi="仿宋" w:eastAsia="仿宋" w:cs="仿宋"/>
                <w:color w:val="auto"/>
                <w:sz w:val="24"/>
                <w:szCs w:val="24"/>
                <w:highlight w:val="none"/>
                <w:lang w:val="en-US"/>
              </w:rPr>
              <w:t>-</w:t>
            </w:r>
            <w:r>
              <w:rPr>
                <w:rFonts w:hint="eastAsia" w:ascii="仿宋" w:hAnsi="仿宋" w:eastAsia="仿宋" w:cs="仿宋"/>
                <w:color w:val="auto"/>
                <w:sz w:val="24"/>
                <w:szCs w:val="24"/>
                <w:highlight w:val="none"/>
              </w:rPr>
              <w:t>20 000万元</w:t>
            </w:r>
          </w:p>
        </w:tc>
      </w:tr>
      <w:tr w14:paraId="3331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69B2D7A9">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4F1B26A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1A9AADB9">
            <w:pPr>
              <w:pStyle w:val="154"/>
              <w:shd w:val="clear" w:color="auto" w:fill="auto"/>
              <w:tabs>
                <w:tab w:val="left" w:pos="1752"/>
              </w:tabs>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50万元</w:t>
            </w:r>
            <w:r>
              <w:rPr>
                <w:rFonts w:hint="eastAsia" w:ascii="仿宋" w:hAnsi="仿宋" w:eastAsia="仿宋" w:cs="仿宋"/>
                <w:color w:val="auto"/>
                <w:sz w:val="24"/>
                <w:szCs w:val="24"/>
                <w:highlight w:val="none"/>
                <w:lang w:val="en-US"/>
              </w:rPr>
              <w:t>-</w:t>
            </w:r>
            <w:r>
              <w:rPr>
                <w:rFonts w:hint="eastAsia" w:ascii="仿宋" w:hAnsi="仿宋" w:eastAsia="仿宋" w:cs="仿宋"/>
                <w:color w:val="auto"/>
                <w:sz w:val="24"/>
                <w:szCs w:val="24"/>
                <w:highlight w:val="none"/>
              </w:rPr>
              <w:t>500万元</w:t>
            </w:r>
          </w:p>
        </w:tc>
      </w:tr>
      <w:tr w14:paraId="689B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32D57B3D">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B0E1FC9">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39CEAA3D">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50万元以下</w:t>
            </w:r>
          </w:p>
        </w:tc>
      </w:tr>
      <w:tr w14:paraId="331D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6CC0CF53">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工业</w:t>
            </w:r>
          </w:p>
          <w:p w14:paraId="39FE5C14">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（包括采矿业，制造业，电力、热力、燃气及水生产和供应</w:t>
            </w:r>
          </w:p>
          <w:p w14:paraId="4D761D76">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业）</w:t>
            </w:r>
          </w:p>
        </w:tc>
        <w:tc>
          <w:tcPr>
            <w:tcW w:w="8039" w:type="dxa"/>
            <w:gridSpan w:val="2"/>
            <w:shd w:val="clear" w:color="auto" w:fill="FFFFFF"/>
            <w:noWrap w:val="0"/>
            <w:vAlign w:val="center"/>
          </w:tcPr>
          <w:p w14:paraId="3CA6FE8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从业人员1 000人以下或营业收入 40000万元以下的为中小微型企业。</w:t>
            </w:r>
          </w:p>
        </w:tc>
      </w:tr>
      <w:tr w14:paraId="3376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3ADE3868">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6AAC357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59222992">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 300人一1 000人，且营业收入 2 000万元一40 000万元</w:t>
            </w:r>
          </w:p>
        </w:tc>
      </w:tr>
      <w:tr w14:paraId="6836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59226CEB">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4D7BD96F">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30C38508">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从业人员20人一300人，且营业收入 300万元一2 000万元</w:t>
            </w:r>
          </w:p>
        </w:tc>
      </w:tr>
      <w:tr w14:paraId="2CA6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1AFD4E89">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7EB91C59">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43AE2853">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从业人员20人以下或营业收入 300万元以下</w:t>
            </w:r>
          </w:p>
        </w:tc>
      </w:tr>
      <w:tr w14:paraId="16E6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38BAEFE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建筑业</w:t>
            </w:r>
          </w:p>
        </w:tc>
        <w:tc>
          <w:tcPr>
            <w:tcW w:w="8039" w:type="dxa"/>
            <w:gridSpan w:val="2"/>
            <w:shd w:val="clear" w:color="auto" w:fill="FFFFFF"/>
            <w:noWrap w:val="0"/>
            <w:vAlign w:val="center"/>
          </w:tcPr>
          <w:p w14:paraId="796E0C8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营业收入80000万元以下或资产总额 80000万元以下的为中小微型企业。</w:t>
            </w:r>
          </w:p>
        </w:tc>
      </w:tr>
      <w:tr w14:paraId="3366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0974AB0C">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52E8CE84">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5C406722">
            <w:pPr>
              <w:pStyle w:val="154"/>
              <w:shd w:val="clear" w:color="auto" w:fill="auto"/>
              <w:spacing w:line="240" w:lineRule="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营业收入6000万元一80000万元，且资产总额 5 000万元一80 000 万元</w:t>
            </w:r>
          </w:p>
        </w:tc>
      </w:tr>
      <w:tr w14:paraId="29E6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284E4E7C">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3DAFACA4">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1514022E">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 300万元一6 000万元，且资产总额 300</w:t>
            </w:r>
            <w:r>
              <w:rPr>
                <w:rFonts w:hint="eastAsia" w:ascii="仿宋" w:hAnsi="仿宋" w:eastAsia="仿宋" w:cs="仿宋"/>
                <w:color w:val="auto"/>
                <w:sz w:val="24"/>
                <w:szCs w:val="24"/>
                <w:highlight w:val="none"/>
                <w:lang w:eastAsia="zh-CN"/>
              </w:rPr>
              <w:t>万元</w:t>
            </w:r>
            <w:r>
              <w:rPr>
                <w:rFonts w:hint="eastAsia" w:ascii="仿宋" w:hAnsi="仿宋" w:eastAsia="仿宋" w:cs="仿宋"/>
                <w:color w:val="auto"/>
                <w:sz w:val="24"/>
                <w:szCs w:val="24"/>
                <w:highlight w:val="none"/>
              </w:rPr>
              <w:t>一5 000万元</w:t>
            </w:r>
          </w:p>
        </w:tc>
      </w:tr>
      <w:tr w14:paraId="08B2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2F11E93A">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5A31FA0E">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56FE4AD1">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营业收入300万元以下或资产总额 300万元以下</w:t>
            </w:r>
          </w:p>
        </w:tc>
      </w:tr>
      <w:tr w14:paraId="5397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0BAA8A6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批发业</w:t>
            </w:r>
          </w:p>
        </w:tc>
        <w:tc>
          <w:tcPr>
            <w:tcW w:w="8039" w:type="dxa"/>
            <w:gridSpan w:val="2"/>
            <w:shd w:val="clear" w:color="auto" w:fill="FFFFFF"/>
            <w:noWrap w:val="0"/>
            <w:vAlign w:val="center"/>
          </w:tcPr>
          <w:p w14:paraId="696E1A46">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从业人员200人以下或营业收入 40 000万元以下的为中小微型企业。</w:t>
            </w:r>
          </w:p>
        </w:tc>
      </w:tr>
      <w:tr w14:paraId="113D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0D8952C5">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6611591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4577633E">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从业人员20人一200人，且营业收入 5 000万元一40 000万元</w:t>
            </w:r>
          </w:p>
        </w:tc>
      </w:tr>
      <w:tr w14:paraId="3972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59C2EE14">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47341716">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6E62ACE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从业人员5人一20人，且营业收入 1 000万元一5 000万元</w:t>
            </w:r>
          </w:p>
        </w:tc>
      </w:tr>
      <w:tr w14:paraId="2B89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47EC899C">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1C927627">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61C5DB2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从业人员5人以下或营业收入 1 000万元以下</w:t>
            </w:r>
          </w:p>
        </w:tc>
      </w:tr>
      <w:tr w14:paraId="0568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389CBD78">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零售业</w:t>
            </w:r>
          </w:p>
        </w:tc>
        <w:tc>
          <w:tcPr>
            <w:tcW w:w="8039" w:type="dxa"/>
            <w:gridSpan w:val="2"/>
            <w:shd w:val="clear" w:color="auto" w:fill="FFFFFF"/>
            <w:noWrap w:val="0"/>
            <w:vAlign w:val="center"/>
          </w:tcPr>
          <w:p w14:paraId="5BD50E13">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从业人员300人以下或营业收入 20 000万元以下的为中小微型企业。</w:t>
            </w:r>
          </w:p>
        </w:tc>
      </w:tr>
      <w:tr w14:paraId="7BDB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1D8F98BE">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5CE413E">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316D9A98">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 50人一300人，且营业收入 500万元一20 000万元</w:t>
            </w:r>
          </w:p>
        </w:tc>
      </w:tr>
      <w:tr w14:paraId="13D9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4C7F5397">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3C7ABC2F">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0568BE8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从业人员10人一50人，且营业收入 100万元一500万元</w:t>
            </w:r>
          </w:p>
        </w:tc>
      </w:tr>
      <w:tr w14:paraId="54CA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05D0D76D">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D3A1323">
            <w:pPr>
              <w:pStyle w:val="154"/>
              <w:shd w:val="clear" w:color="auto" w:fill="auto"/>
              <w:spacing w:before="80"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5714A2EA">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从业人员10人以下或营业收入 100万元以下</w:t>
            </w:r>
          </w:p>
        </w:tc>
      </w:tr>
      <w:tr w14:paraId="0F67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7102074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交通运输业 （不含铁路运输业）</w:t>
            </w:r>
          </w:p>
        </w:tc>
        <w:tc>
          <w:tcPr>
            <w:tcW w:w="8039" w:type="dxa"/>
            <w:gridSpan w:val="2"/>
            <w:shd w:val="clear" w:color="auto" w:fill="FFFFFF"/>
            <w:noWrap w:val="0"/>
            <w:vAlign w:val="center"/>
          </w:tcPr>
          <w:p w14:paraId="5C0B8FB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从业人员1 000人以下或营业收入 30 000万元以下的为中小微型企业。</w:t>
            </w:r>
          </w:p>
        </w:tc>
      </w:tr>
      <w:tr w14:paraId="2C433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2F48811F">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34A5E5D">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0AEABF7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 300人一1 000人，且营业收入 3 000万元一30 000万元</w:t>
            </w:r>
          </w:p>
        </w:tc>
      </w:tr>
      <w:tr w14:paraId="39C1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091BB5BD">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99068F9">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4AD3738B">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从业人员20人一300人，且营业收入 200万元一3 000万元</w:t>
            </w:r>
          </w:p>
        </w:tc>
      </w:tr>
      <w:tr w14:paraId="7D0B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5F879F38">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04881CAD">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3AC88B7A">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从业人员20人以下或营业收入 200万元以下</w:t>
            </w:r>
          </w:p>
        </w:tc>
      </w:tr>
      <w:tr w14:paraId="2ADF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52200A0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仓储业</w:t>
            </w:r>
          </w:p>
        </w:tc>
        <w:tc>
          <w:tcPr>
            <w:tcW w:w="8039" w:type="dxa"/>
            <w:gridSpan w:val="2"/>
            <w:shd w:val="clear" w:color="auto" w:fill="FFFFFF"/>
            <w:noWrap w:val="0"/>
            <w:vAlign w:val="center"/>
          </w:tcPr>
          <w:p w14:paraId="48E2A0E8">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从业人员200人以下或营业收入 30 000万元以下的为中小微型企业。</w:t>
            </w:r>
          </w:p>
        </w:tc>
      </w:tr>
      <w:tr w14:paraId="73A8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0474458C">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6D3F53C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6A08360B">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从业人员100人一200人，且营业收入 1 000万元一30 000万元</w:t>
            </w:r>
          </w:p>
        </w:tc>
      </w:tr>
      <w:tr w14:paraId="5652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1588C466">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0D44081F">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08C51E10">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从业人员20人一100人，且营业收入 100万元一1 000万元</w:t>
            </w:r>
          </w:p>
        </w:tc>
      </w:tr>
      <w:tr w14:paraId="212C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6D91A742">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227ADCBA">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526F0D3B">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从业人员20人以下或营业收入 100万元以下</w:t>
            </w:r>
          </w:p>
        </w:tc>
      </w:tr>
      <w:tr w14:paraId="0E7C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noWrap w:val="0"/>
            <w:vAlign w:val="center"/>
          </w:tcPr>
          <w:p w14:paraId="299938C9">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邮政业</w:t>
            </w:r>
          </w:p>
        </w:tc>
        <w:tc>
          <w:tcPr>
            <w:tcW w:w="8039" w:type="dxa"/>
            <w:gridSpan w:val="2"/>
            <w:shd w:val="clear" w:color="auto" w:fill="FFFFFF"/>
            <w:noWrap w:val="0"/>
            <w:vAlign w:val="center"/>
          </w:tcPr>
          <w:p w14:paraId="5966D5AF">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从业人员1 000人以下或营业收入 30 000万元以下的为中小微型企业。</w:t>
            </w:r>
          </w:p>
        </w:tc>
      </w:tr>
      <w:tr w14:paraId="5ED0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1978DA46">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04DC3006">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6990" w:type="dxa"/>
            <w:shd w:val="clear" w:color="auto" w:fill="FFFFFF"/>
            <w:noWrap w:val="0"/>
            <w:vAlign w:val="center"/>
          </w:tcPr>
          <w:p w14:paraId="48C2369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 300人一1 000人，且营业收入 2 000万元一30 000万元</w:t>
            </w:r>
          </w:p>
        </w:tc>
      </w:tr>
      <w:tr w14:paraId="4B83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1E1C7134">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5D1B036C">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6990" w:type="dxa"/>
            <w:shd w:val="clear" w:color="auto" w:fill="FFFFFF"/>
            <w:noWrap w:val="0"/>
            <w:vAlign w:val="center"/>
          </w:tcPr>
          <w:p w14:paraId="218718E5">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从业人员20人一300人，且营业收入 100万元一2 000万元</w:t>
            </w:r>
          </w:p>
        </w:tc>
      </w:tr>
      <w:tr w14:paraId="4F2C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noWrap w:val="0"/>
            <w:vAlign w:val="center"/>
          </w:tcPr>
          <w:p w14:paraId="66DBAA96">
            <w:pPr>
              <w:shd w:val="clear" w:color="auto" w:fill="auto"/>
              <w:spacing w:line="240" w:lineRule="auto"/>
              <w:jc w:val="center"/>
              <w:rPr>
                <w:rFonts w:hint="eastAsia" w:ascii="仿宋" w:hAnsi="仿宋" w:eastAsia="仿宋" w:cs="仿宋"/>
                <w:color w:val="auto"/>
                <w:sz w:val="24"/>
                <w:szCs w:val="24"/>
                <w:highlight w:val="none"/>
              </w:rPr>
            </w:pPr>
          </w:p>
        </w:tc>
        <w:tc>
          <w:tcPr>
            <w:tcW w:w="1049" w:type="dxa"/>
            <w:shd w:val="clear" w:color="auto" w:fill="FFFFFF"/>
            <w:noWrap w:val="0"/>
            <w:vAlign w:val="center"/>
          </w:tcPr>
          <w:p w14:paraId="69662DC8">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6990" w:type="dxa"/>
            <w:shd w:val="clear" w:color="auto" w:fill="FFFFFF"/>
            <w:noWrap w:val="0"/>
            <w:vAlign w:val="center"/>
          </w:tcPr>
          <w:p w14:paraId="5386A6EF">
            <w:pPr>
              <w:pStyle w:val="154"/>
              <w:shd w:val="clear" w:color="auto" w:fill="auto"/>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从业人员20人以下或营业收入 100万元以下</w:t>
            </w:r>
          </w:p>
        </w:tc>
      </w:tr>
    </w:tbl>
    <w:p w14:paraId="5129484B">
      <w:pPr>
        <w:shd w:val="clear" w:color="auto" w:fill="auto"/>
        <w:spacing w:line="1" w:lineRule="exact"/>
        <w:jc w:val="center"/>
        <w:rPr>
          <w:rFonts w:hint="eastAsia" w:ascii="仿宋" w:hAnsi="仿宋" w:eastAsia="仿宋" w:cs="仿宋"/>
          <w:color w:val="auto"/>
          <w:sz w:val="24"/>
          <w:szCs w:val="24"/>
          <w:highlight w:val="none"/>
        </w:rPr>
      </w:pP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93"/>
        <w:gridCol w:w="769"/>
        <w:gridCol w:w="7308"/>
      </w:tblGrid>
      <w:tr w14:paraId="2E0E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21C56103">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住宿业</w:t>
            </w:r>
          </w:p>
        </w:tc>
        <w:tc>
          <w:tcPr>
            <w:tcW w:w="8077" w:type="dxa"/>
            <w:gridSpan w:val="2"/>
            <w:shd w:val="clear" w:color="auto" w:fill="FFFFFF"/>
            <w:noWrap w:val="0"/>
            <w:vAlign w:val="center"/>
          </w:tcPr>
          <w:p w14:paraId="4A14B5E8">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从业人员300人以下或营业收入 10000万元以下的为中小微型企业。</w:t>
            </w:r>
          </w:p>
        </w:tc>
      </w:tr>
      <w:tr w14:paraId="497A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08F3CAB3">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652B3C4A">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4047C53E">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从业人员100人一300人，且营业收入 2 000万元一10 000万元</w:t>
            </w:r>
          </w:p>
        </w:tc>
      </w:tr>
      <w:tr w14:paraId="3326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1FBA77FF">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01B536BC">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3AFA4B24">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从业人员10人一100人，且营业收入 100万元一2 000万元</w:t>
            </w:r>
          </w:p>
        </w:tc>
      </w:tr>
      <w:tr w14:paraId="4993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5E4873AB">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6493D581">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35BBB36B">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从业人员10人以下或营业收入 100万元以下</w:t>
            </w:r>
          </w:p>
        </w:tc>
      </w:tr>
      <w:tr w14:paraId="47A7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356152B6">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餐饮业</w:t>
            </w:r>
          </w:p>
        </w:tc>
        <w:tc>
          <w:tcPr>
            <w:tcW w:w="8077" w:type="dxa"/>
            <w:gridSpan w:val="2"/>
            <w:shd w:val="clear" w:color="auto" w:fill="FFFFFF"/>
            <w:noWrap w:val="0"/>
            <w:vAlign w:val="center"/>
          </w:tcPr>
          <w:p w14:paraId="0223A33E">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从业人员300人以下或营业收入 10 000万元以下的为中小微型企业。</w:t>
            </w:r>
          </w:p>
        </w:tc>
      </w:tr>
      <w:tr w14:paraId="4A62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47D02111">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53ED87D7">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4D039D8D">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 300人，且营业收入 2 000万元一10 000万元</w:t>
            </w:r>
          </w:p>
        </w:tc>
      </w:tr>
      <w:tr w14:paraId="793A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453308FE">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5F66DBA8">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1FF41F55">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从业人员10人一100人，且营业收入 100万元一2 000万元</w:t>
            </w:r>
          </w:p>
        </w:tc>
      </w:tr>
      <w:tr w14:paraId="59EC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1A515BC1">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6E311709">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1756087A">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从业人员10人以下或营业收入 100万元以下</w:t>
            </w:r>
          </w:p>
        </w:tc>
      </w:tr>
      <w:tr w14:paraId="0135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4EFE2777">
            <w:pPr>
              <w:pStyle w:val="154"/>
              <w:shd w:val="clear" w:color="auto" w:fill="auto"/>
              <w:spacing w:line="492"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信息传输业 （包括电信、互联网 和相关服务）</w:t>
            </w:r>
          </w:p>
        </w:tc>
        <w:tc>
          <w:tcPr>
            <w:tcW w:w="8077" w:type="dxa"/>
            <w:gridSpan w:val="2"/>
            <w:shd w:val="clear" w:color="auto" w:fill="FFFFFF"/>
            <w:noWrap w:val="0"/>
            <w:vAlign w:val="center"/>
          </w:tcPr>
          <w:p w14:paraId="3367F61D">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从业人员2 000人以下或营业收入 100 000万元以下的为中小微型企业。</w:t>
            </w:r>
          </w:p>
        </w:tc>
      </w:tr>
      <w:tr w14:paraId="3431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6B56E002">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3F10024D">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183DB7FE">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从业人员100人一2 000人，且营业收入 1 000万元一10 000万元</w:t>
            </w:r>
          </w:p>
        </w:tc>
      </w:tr>
      <w:tr w14:paraId="0A1D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15A886CB">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394F390E">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31F36542">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从业人员10人一100人，且营业收入 100万元一1 000万元</w:t>
            </w:r>
          </w:p>
        </w:tc>
      </w:tr>
      <w:tr w14:paraId="1C10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545F6FAA">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46488739">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4837A53C">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从业人员10人以下或营业收入 100万元以下</w:t>
            </w:r>
          </w:p>
        </w:tc>
      </w:tr>
      <w:tr w14:paraId="7C21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6667F4E3">
            <w:pPr>
              <w:pStyle w:val="154"/>
              <w:shd w:val="clear" w:color="auto" w:fill="auto"/>
              <w:spacing w:line="509"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软件和信息技术服务业</w:t>
            </w:r>
          </w:p>
        </w:tc>
        <w:tc>
          <w:tcPr>
            <w:tcW w:w="8077" w:type="dxa"/>
            <w:gridSpan w:val="2"/>
            <w:shd w:val="clear" w:color="auto" w:fill="FFFFFF"/>
            <w:noWrap w:val="0"/>
            <w:vAlign w:val="center"/>
          </w:tcPr>
          <w:p w14:paraId="357C3EBF">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从业人员300人以下或营业收入 10000万元以下的为中小微型企业。</w:t>
            </w:r>
          </w:p>
        </w:tc>
      </w:tr>
      <w:tr w14:paraId="368B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29A8A1E2">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640173A3">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3626E140">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 300人，且营业收入 1 000万元一10 000万元</w:t>
            </w:r>
          </w:p>
        </w:tc>
      </w:tr>
      <w:tr w14:paraId="0387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3A13FB59">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59491D8D">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3A9790C5">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从业人员10人一100人，且营业收入 50万元一1 000万元</w:t>
            </w:r>
          </w:p>
        </w:tc>
      </w:tr>
      <w:tr w14:paraId="2552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0072A66A">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2F580E62">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520AE660">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从业人员10人以下或营业收入 50万元以下</w:t>
            </w:r>
          </w:p>
        </w:tc>
      </w:tr>
      <w:tr w14:paraId="155C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059FBAF2">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房地产开发经营</w:t>
            </w:r>
          </w:p>
        </w:tc>
        <w:tc>
          <w:tcPr>
            <w:tcW w:w="8077" w:type="dxa"/>
            <w:gridSpan w:val="2"/>
            <w:shd w:val="clear" w:color="auto" w:fill="FFFFFF"/>
            <w:noWrap w:val="0"/>
            <w:vAlign w:val="center"/>
          </w:tcPr>
          <w:p w14:paraId="66969FED">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营业收入200 000万元以下或资产总额 10 000万元以下的为中小微型企业。</w:t>
            </w:r>
          </w:p>
        </w:tc>
      </w:tr>
      <w:tr w14:paraId="0C94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5286BFF2">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0A4FEF6F">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7DE91EF0">
            <w:pPr>
              <w:pStyle w:val="154"/>
              <w:shd w:val="clear" w:color="auto" w:fill="auto"/>
              <w:spacing w:after="120"/>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营业收入1 000万元一200 000万元，且资产总额 5 000万元一10000万元</w:t>
            </w:r>
          </w:p>
        </w:tc>
      </w:tr>
      <w:tr w14:paraId="3F9B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25A1027C">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3631D855">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1CBB6CF3">
            <w:pPr>
              <w:pStyle w:val="154"/>
              <w:shd w:val="clear" w:color="auto" w:fill="auto"/>
              <w:spacing w:line="240" w:lineRule="auto"/>
              <w:ind w:left="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营业收入100万元一1 000万元，且资产总额 2 000万元一5 000 万元</w:t>
            </w:r>
          </w:p>
        </w:tc>
      </w:tr>
      <w:tr w14:paraId="7C0D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2CEED6F3">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629F8ECF">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69A2BF9F">
            <w:pPr>
              <w:pStyle w:val="154"/>
              <w:shd w:val="clear" w:color="auto" w:fill="auto"/>
              <w:tabs>
                <w:tab w:val="left" w:pos="5256"/>
              </w:tabs>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营业收入100万元以下或资产总额2 000万元以下的为微型企业</w:t>
            </w:r>
          </w:p>
        </w:tc>
      </w:tr>
      <w:tr w14:paraId="1CA5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4A9A03ED">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物业管理</w:t>
            </w:r>
          </w:p>
        </w:tc>
        <w:tc>
          <w:tcPr>
            <w:tcW w:w="8077" w:type="dxa"/>
            <w:gridSpan w:val="2"/>
            <w:shd w:val="clear" w:color="auto" w:fill="FFFFFF"/>
            <w:noWrap w:val="0"/>
            <w:vAlign w:val="center"/>
          </w:tcPr>
          <w:p w14:paraId="60B064CB">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从业人员1 000人以下或营业收入 5 000万元以下的为中小微型企业。</w:t>
            </w:r>
          </w:p>
        </w:tc>
      </w:tr>
      <w:tr w14:paraId="3E72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7F3081D2">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573F6FB5">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5A6D3EA7">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 300人一1 000人，且营业收入 1000万元一5 000万元</w:t>
            </w:r>
          </w:p>
        </w:tc>
      </w:tr>
      <w:tr w14:paraId="62AF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7F02B353">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3688EB8C">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54313D68">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从业人员100人一300人，且营业收入 500万元一1 000万元</w:t>
            </w:r>
          </w:p>
        </w:tc>
      </w:tr>
      <w:tr w14:paraId="6638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11433326">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704829F9">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4DBB7199">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从业人员100人以下或营业收入 500万元以下</w:t>
            </w:r>
          </w:p>
        </w:tc>
      </w:tr>
      <w:tr w14:paraId="044E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60BDBF23">
            <w:pPr>
              <w:pStyle w:val="154"/>
              <w:shd w:val="clear" w:color="auto" w:fill="auto"/>
              <w:ind w:firstLine="2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租赁和商务服务业</w:t>
            </w:r>
          </w:p>
        </w:tc>
        <w:tc>
          <w:tcPr>
            <w:tcW w:w="8077" w:type="dxa"/>
            <w:gridSpan w:val="2"/>
            <w:shd w:val="clear" w:color="auto" w:fill="FFFFFF"/>
            <w:noWrap w:val="0"/>
            <w:vAlign w:val="center"/>
          </w:tcPr>
          <w:p w14:paraId="4ECB00C4">
            <w:pPr>
              <w:pStyle w:val="154"/>
              <w:shd w:val="clear" w:color="auto" w:fill="auto"/>
              <w:tabs>
                <w:tab w:val="left" w:pos="10666"/>
              </w:tabs>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从业人员300人以下或资产总额 120 000万元以下的为中小微型企业。 其中， 从业人员100人及以上，且资产总额 8 000万元及以上的为中型企业；从业 人员10人及以上，且资产总额 100万元及以上的为小型企业；从业人员</w:t>
            </w:r>
            <w:r>
              <w:rPr>
                <w:rFonts w:hint="eastAsia" w:ascii="仿宋" w:hAnsi="仿宋" w:eastAsia="仿宋" w:cs="仿宋"/>
                <w:color w:val="auto"/>
                <w:sz w:val="24"/>
                <w:szCs w:val="24"/>
                <w:highlight w:val="none"/>
                <w:lang w:val="en-US"/>
              </w:rPr>
              <w:t>10</w:t>
            </w:r>
            <w:r>
              <w:rPr>
                <w:rFonts w:hint="eastAsia" w:ascii="仿宋" w:hAnsi="仿宋" w:eastAsia="仿宋" w:cs="仿宋"/>
                <w:color w:val="auto"/>
                <w:sz w:val="24"/>
                <w:szCs w:val="24"/>
                <w:highlight w:val="none"/>
              </w:rPr>
              <w:t>人以下或资产总额 100万元以下的为微型企业。</w:t>
            </w:r>
          </w:p>
        </w:tc>
      </w:tr>
      <w:tr w14:paraId="718B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710CC1A6">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21148318">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中型</w:t>
            </w:r>
          </w:p>
        </w:tc>
        <w:tc>
          <w:tcPr>
            <w:tcW w:w="7308" w:type="dxa"/>
            <w:shd w:val="clear" w:color="auto" w:fill="FFFFFF"/>
            <w:noWrap w:val="0"/>
            <w:vAlign w:val="center"/>
          </w:tcPr>
          <w:p w14:paraId="2ED8ACF1">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从业人员100人一300人，且资产总额 8 000万元一120 000万元</w:t>
            </w:r>
          </w:p>
        </w:tc>
      </w:tr>
      <w:tr w14:paraId="1EA4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5E75BFA7">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49621449">
            <w:pPr>
              <w:pStyle w:val="154"/>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小型</w:t>
            </w:r>
          </w:p>
        </w:tc>
        <w:tc>
          <w:tcPr>
            <w:tcW w:w="7308" w:type="dxa"/>
            <w:shd w:val="clear" w:color="auto" w:fill="FFFFFF"/>
            <w:noWrap w:val="0"/>
            <w:vAlign w:val="center"/>
          </w:tcPr>
          <w:p w14:paraId="1B72B435">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从业人员10人一100人，且资产总额 100万元一8 000万元</w:t>
            </w:r>
          </w:p>
        </w:tc>
      </w:tr>
      <w:tr w14:paraId="57B4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77C92BAD">
            <w:pPr>
              <w:shd w:val="clear" w:color="auto" w:fill="auto"/>
              <w:jc w:val="center"/>
              <w:rPr>
                <w:rFonts w:hint="eastAsia" w:ascii="仿宋" w:hAnsi="仿宋" w:eastAsia="仿宋" w:cs="仿宋"/>
                <w:color w:val="auto"/>
                <w:sz w:val="24"/>
                <w:szCs w:val="24"/>
                <w:highlight w:val="none"/>
              </w:rPr>
            </w:pPr>
          </w:p>
        </w:tc>
        <w:tc>
          <w:tcPr>
            <w:tcW w:w="769" w:type="dxa"/>
            <w:shd w:val="clear" w:color="auto" w:fill="FFFFFF"/>
            <w:noWrap w:val="0"/>
            <w:vAlign w:val="center"/>
          </w:tcPr>
          <w:p w14:paraId="2CEA8D57">
            <w:pPr>
              <w:pStyle w:val="154"/>
              <w:shd w:val="clear" w:color="auto" w:fill="auto"/>
              <w:spacing w:before="1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微型</w:t>
            </w:r>
          </w:p>
        </w:tc>
        <w:tc>
          <w:tcPr>
            <w:tcW w:w="7308" w:type="dxa"/>
            <w:shd w:val="clear" w:color="auto" w:fill="FFFFFF"/>
            <w:noWrap w:val="0"/>
            <w:vAlign w:val="center"/>
          </w:tcPr>
          <w:p w14:paraId="408F687A">
            <w:pPr>
              <w:pStyle w:val="154"/>
              <w:shd w:val="clear" w:color="auto" w:fill="auto"/>
              <w:ind w:firstLine="14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从业人员10人以下或资产总额 100万元以下</w:t>
            </w:r>
          </w:p>
        </w:tc>
      </w:tr>
      <w:tr w14:paraId="6DB8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noWrap w:val="0"/>
            <w:vAlign w:val="center"/>
          </w:tcPr>
          <w:p w14:paraId="5FEED5F0">
            <w:pPr>
              <w:pStyle w:val="154"/>
              <w:shd w:val="clear" w:color="auto" w:fill="auto"/>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其他未列明行业</w:t>
            </w:r>
          </w:p>
        </w:tc>
        <w:tc>
          <w:tcPr>
            <w:tcW w:w="8077" w:type="dxa"/>
            <w:gridSpan w:val="2"/>
            <w:shd w:val="clear" w:color="auto" w:fill="FFFFFF"/>
            <w:noWrap w:val="0"/>
            <w:vAlign w:val="center"/>
          </w:tcPr>
          <w:p w14:paraId="7DB0C7EB">
            <w:pPr>
              <w:pStyle w:val="154"/>
              <w:shd w:val="clear" w:color="auto" w:fill="auto"/>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从业人员300人以下的为中小微型企业。</w:t>
            </w:r>
          </w:p>
        </w:tc>
      </w:tr>
      <w:tr w14:paraId="5DBC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669AA530">
            <w:pPr>
              <w:shd w:val="clear" w:color="auto" w:fill="auto"/>
              <w:jc w:val="center"/>
              <w:rPr>
                <w:rFonts w:hint="eastAsia" w:ascii="仿宋" w:hAnsi="仿宋" w:eastAsia="仿宋" w:cs="仿宋"/>
                <w:color w:val="FF0000"/>
                <w:sz w:val="24"/>
                <w:szCs w:val="24"/>
                <w:highlight w:val="none"/>
              </w:rPr>
            </w:pPr>
          </w:p>
        </w:tc>
        <w:tc>
          <w:tcPr>
            <w:tcW w:w="769" w:type="dxa"/>
            <w:shd w:val="clear" w:color="auto" w:fill="FFFFFF"/>
            <w:noWrap w:val="0"/>
            <w:vAlign w:val="center"/>
          </w:tcPr>
          <w:p w14:paraId="4268FD97">
            <w:pPr>
              <w:pStyle w:val="154"/>
              <w:shd w:val="clear" w:color="auto" w:fill="auto"/>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中型</w:t>
            </w:r>
          </w:p>
        </w:tc>
        <w:tc>
          <w:tcPr>
            <w:tcW w:w="7308" w:type="dxa"/>
            <w:shd w:val="clear" w:color="auto" w:fill="FFFFFF"/>
            <w:noWrap w:val="0"/>
            <w:vAlign w:val="center"/>
          </w:tcPr>
          <w:p w14:paraId="76CB0765">
            <w:pPr>
              <w:pStyle w:val="154"/>
              <w:shd w:val="clear" w:color="auto" w:fill="auto"/>
              <w:ind w:firstLine="140"/>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从业人员100— 300人</w:t>
            </w:r>
          </w:p>
        </w:tc>
      </w:tr>
      <w:tr w14:paraId="3213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207232DC">
            <w:pPr>
              <w:shd w:val="clear" w:color="auto" w:fill="auto"/>
              <w:jc w:val="center"/>
              <w:rPr>
                <w:rFonts w:hint="eastAsia" w:ascii="仿宋" w:hAnsi="仿宋" w:eastAsia="仿宋" w:cs="仿宋"/>
                <w:color w:val="FF0000"/>
                <w:sz w:val="24"/>
                <w:szCs w:val="24"/>
                <w:highlight w:val="none"/>
              </w:rPr>
            </w:pPr>
          </w:p>
        </w:tc>
        <w:tc>
          <w:tcPr>
            <w:tcW w:w="769" w:type="dxa"/>
            <w:shd w:val="clear" w:color="auto" w:fill="FFFFFF"/>
            <w:noWrap w:val="0"/>
            <w:vAlign w:val="center"/>
          </w:tcPr>
          <w:p w14:paraId="25C2A024">
            <w:pPr>
              <w:pStyle w:val="154"/>
              <w:shd w:val="clear" w:color="auto" w:fill="auto"/>
              <w:spacing w:before="80"/>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小型</w:t>
            </w:r>
          </w:p>
        </w:tc>
        <w:tc>
          <w:tcPr>
            <w:tcW w:w="7308" w:type="dxa"/>
            <w:shd w:val="clear" w:color="auto" w:fill="FFFFFF"/>
            <w:noWrap w:val="0"/>
            <w:vAlign w:val="center"/>
          </w:tcPr>
          <w:p w14:paraId="29A605C7">
            <w:pPr>
              <w:pStyle w:val="154"/>
              <w:shd w:val="clear" w:color="auto" w:fill="auto"/>
              <w:ind w:firstLine="140"/>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从业人员10人一100人</w:t>
            </w:r>
          </w:p>
        </w:tc>
      </w:tr>
      <w:tr w14:paraId="56FF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noWrap w:val="0"/>
            <w:vAlign w:val="center"/>
          </w:tcPr>
          <w:p w14:paraId="04914F8C">
            <w:pPr>
              <w:shd w:val="clear" w:color="auto" w:fill="auto"/>
              <w:jc w:val="center"/>
              <w:rPr>
                <w:rFonts w:hint="eastAsia" w:ascii="仿宋" w:hAnsi="仿宋" w:eastAsia="仿宋" w:cs="仿宋"/>
                <w:color w:val="FF0000"/>
                <w:sz w:val="24"/>
                <w:szCs w:val="24"/>
                <w:highlight w:val="none"/>
              </w:rPr>
            </w:pPr>
          </w:p>
        </w:tc>
        <w:tc>
          <w:tcPr>
            <w:tcW w:w="769" w:type="dxa"/>
            <w:shd w:val="clear" w:color="auto" w:fill="FFFFFF"/>
            <w:noWrap w:val="0"/>
            <w:vAlign w:val="center"/>
          </w:tcPr>
          <w:p w14:paraId="082D53AB">
            <w:pPr>
              <w:pStyle w:val="154"/>
              <w:shd w:val="clear" w:color="auto" w:fill="auto"/>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微型</w:t>
            </w:r>
          </w:p>
        </w:tc>
        <w:tc>
          <w:tcPr>
            <w:tcW w:w="7308" w:type="dxa"/>
            <w:shd w:val="clear" w:color="auto" w:fill="FFFFFF"/>
            <w:noWrap w:val="0"/>
            <w:vAlign w:val="center"/>
          </w:tcPr>
          <w:p w14:paraId="436E8FD5">
            <w:pPr>
              <w:pStyle w:val="154"/>
              <w:shd w:val="clear" w:color="auto" w:fill="auto"/>
              <w:ind w:firstLine="140"/>
              <w:jc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rPr>
              <w:t>从业人员10人以下</w:t>
            </w:r>
          </w:p>
        </w:tc>
      </w:tr>
    </w:tbl>
    <w:p w14:paraId="2216DFA5">
      <w:pPr>
        <w:rPr>
          <w:rFonts w:hint="eastAsia" w:ascii="仿宋" w:hAnsi="仿宋" w:eastAsia="仿宋" w:cs="仿宋"/>
        </w:rPr>
      </w:pPr>
    </w:p>
    <w:sectPr>
      <w:headerReference r:id="rId4" w:type="default"/>
      <w:footerReference r:id="rId5" w:type="default"/>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新宋体">
    <w:panose1 w:val="02010609030101010101"/>
    <w:charset w:val="86"/>
    <w:family w:val="auto"/>
    <w:pitch w:val="default"/>
    <w:sig w:usb0="00000203" w:usb1="288F0000" w:usb2="00000006" w:usb3="00000000" w:csb0="00040001" w:csb1="00000000"/>
  </w:font>
  <w:font w:name="宋体;SimSun">
    <w:altName w:val="宋体"/>
    <w:panose1 w:val="00000000000000000000"/>
    <w:charset w:val="86"/>
    <w:family w:val="roma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80BFB">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0C7B5">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30C7B5">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5BD0924B">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2570">
    <w:pPr>
      <w:pStyle w:val="29"/>
      <w:ind w:right="360"/>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F1E6B">
                          <w:pPr>
                            <w:pStyle w:val="29"/>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19F1E6B">
                    <w:pPr>
                      <w:pStyle w:val="29"/>
                    </w:pPr>
                    <w:r>
                      <w:fldChar w:fldCharType="begin"/>
                    </w:r>
                    <w:r>
                      <w:instrText xml:space="preserve"> PAGE  \* MERGEFORMAT </w:instrText>
                    </w:r>
                    <w:r>
                      <w:fldChar w:fldCharType="separate"/>
                    </w:r>
                    <w:r>
                      <w:t>98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ACBE7">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C76E7"/>
    <w:multiLevelType w:val="singleLevel"/>
    <w:tmpl w:val="B13C76E7"/>
    <w:lvl w:ilvl="0" w:tentative="0">
      <w:start w:val="1"/>
      <w:numFmt w:val="chineseCounting"/>
      <w:suff w:val="nothing"/>
      <w:lvlText w:val="（%1）"/>
      <w:lvlJc w:val="left"/>
      <w:rPr>
        <w:rFonts w:hint="eastAsia"/>
      </w:rPr>
    </w:lvl>
  </w:abstractNum>
  <w:abstractNum w:abstractNumId="1">
    <w:nsid w:val="CE48D951"/>
    <w:multiLevelType w:val="singleLevel"/>
    <w:tmpl w:val="CE48D951"/>
    <w:lvl w:ilvl="0" w:tentative="0">
      <w:start w:val="1"/>
      <w:numFmt w:val="decimal"/>
      <w:pStyle w:val="80"/>
      <w:suff w:val="nothing"/>
      <w:lvlText w:val="%1、"/>
      <w:lvlJc w:val="left"/>
    </w:lvl>
  </w:abstractNum>
  <w:abstractNum w:abstractNumId="2">
    <w:nsid w:val="D3372DB0"/>
    <w:multiLevelType w:val="singleLevel"/>
    <w:tmpl w:val="D3372DB0"/>
    <w:lvl w:ilvl="0" w:tentative="0">
      <w:start w:val="1"/>
      <w:numFmt w:val="chineseCounting"/>
      <w:suff w:val="nothing"/>
      <w:lvlText w:val="（%1）"/>
      <w:lvlJc w:val="left"/>
      <w:rPr>
        <w:rFonts w:hint="eastAsia"/>
      </w:rPr>
    </w:lvl>
  </w:abstractNum>
  <w:abstractNum w:abstractNumId="3">
    <w:nsid w:val="D868E349"/>
    <w:multiLevelType w:val="singleLevel"/>
    <w:tmpl w:val="D868E349"/>
    <w:lvl w:ilvl="0" w:tentative="0">
      <w:start w:val="2"/>
      <w:numFmt w:val="decimal"/>
      <w:lvlText w:val="%1."/>
      <w:lvlJc w:val="left"/>
      <w:pPr>
        <w:tabs>
          <w:tab w:val="left" w:pos="312"/>
        </w:tabs>
      </w:pPr>
    </w:lvl>
  </w:abstractNum>
  <w:abstractNum w:abstractNumId="4">
    <w:nsid w:val="F40D8D45"/>
    <w:multiLevelType w:val="singleLevel"/>
    <w:tmpl w:val="F40D8D45"/>
    <w:lvl w:ilvl="0" w:tentative="0">
      <w:start w:val="1"/>
      <w:numFmt w:val="chineseCounting"/>
      <w:suff w:val="nothing"/>
      <w:lvlText w:val="%1、"/>
      <w:lvlJc w:val="left"/>
      <w:rPr>
        <w:rFonts w:hint="eastAsia"/>
      </w:rPr>
    </w:lvl>
  </w:abstractNum>
  <w:abstractNum w:abstractNumId="5">
    <w:nsid w:val="0000000C"/>
    <w:multiLevelType w:val="multilevel"/>
    <w:tmpl w:val="0000000C"/>
    <w:lvl w:ilvl="0" w:tentative="0">
      <w:start w:val="2"/>
      <w:numFmt w:val="decimal"/>
      <w:pStyle w:val="57"/>
      <w:suff w:val="nothing"/>
      <w:lvlText w:val="%1、"/>
      <w:lvlJc w:val="left"/>
    </w:lvl>
    <w:lvl w:ilvl="1" w:tentative="0">
      <w:start w:val="1"/>
      <w:numFmt w:val="decimal"/>
      <w:pStyle w:val="79"/>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pStyle w:val="7"/>
      <w:lvlText w:val="%4)"/>
      <w:lvlJc w:val="left"/>
      <w:pPr>
        <w:tabs>
          <w:tab w:val="left" w:pos="1680"/>
        </w:tabs>
        <w:ind w:left="1680" w:hanging="420"/>
      </w:pPr>
      <w:rPr>
        <w:rFonts w:hint="default"/>
      </w:rPr>
    </w:lvl>
    <w:lvl w:ilvl="4" w:tentative="0">
      <w:start w:val="1"/>
      <w:numFmt w:val="lowerLetter"/>
      <w:pStyle w:val="8"/>
      <w:lvlText w:val="%5."/>
      <w:lvlJc w:val="left"/>
      <w:pPr>
        <w:tabs>
          <w:tab w:val="left" w:pos="2100"/>
        </w:tabs>
        <w:ind w:left="2100" w:hanging="420"/>
      </w:pPr>
      <w:rPr>
        <w:rFonts w:hint="default"/>
      </w:rPr>
    </w:lvl>
    <w:lvl w:ilvl="5" w:tentative="0">
      <w:start w:val="1"/>
      <w:numFmt w:val="lowerLetter"/>
      <w:pStyle w:val="9"/>
      <w:lvlText w:val="%6)"/>
      <w:lvlJc w:val="left"/>
      <w:pPr>
        <w:tabs>
          <w:tab w:val="left" w:pos="2520"/>
        </w:tabs>
        <w:ind w:left="2520" w:hanging="420"/>
      </w:pPr>
      <w:rPr>
        <w:rFonts w:hint="default"/>
      </w:rPr>
    </w:lvl>
    <w:lvl w:ilvl="6" w:tentative="0">
      <w:start w:val="1"/>
      <w:numFmt w:val="lowerRoman"/>
      <w:pStyle w:val="10"/>
      <w:lvlText w:val="%7."/>
      <w:lvlJc w:val="left"/>
      <w:pPr>
        <w:tabs>
          <w:tab w:val="left" w:pos="2940"/>
        </w:tabs>
        <w:ind w:left="2940" w:hanging="420"/>
      </w:pPr>
      <w:rPr>
        <w:rFonts w:hint="default"/>
      </w:rPr>
    </w:lvl>
    <w:lvl w:ilvl="7" w:tentative="0">
      <w:start w:val="1"/>
      <w:numFmt w:val="lowerRoman"/>
      <w:pStyle w:val="11"/>
      <w:lvlText w:val="%8)"/>
      <w:lvlJc w:val="left"/>
      <w:pPr>
        <w:tabs>
          <w:tab w:val="left" w:pos="3360"/>
        </w:tabs>
        <w:ind w:left="3360" w:hanging="420"/>
      </w:pPr>
      <w:rPr>
        <w:rFonts w:hint="default"/>
      </w:rPr>
    </w:lvl>
    <w:lvl w:ilvl="8" w:tentative="0">
      <w:start w:val="1"/>
      <w:numFmt w:val="lowerLetter"/>
      <w:pStyle w:val="12"/>
      <w:lvlText w:val="%9."/>
      <w:lvlJc w:val="left"/>
      <w:pPr>
        <w:tabs>
          <w:tab w:val="left" w:pos="3780"/>
        </w:tabs>
        <w:ind w:left="3780" w:hanging="420"/>
      </w:pPr>
      <w:rPr>
        <w:rFonts w:hint="default"/>
      </w:rPr>
    </w:lvl>
  </w:abstractNum>
  <w:abstractNum w:abstractNumId="6">
    <w:nsid w:val="19C5E42D"/>
    <w:multiLevelType w:val="singleLevel"/>
    <w:tmpl w:val="19C5E42D"/>
    <w:lvl w:ilvl="0" w:tentative="0">
      <w:start w:val="1"/>
      <w:numFmt w:val="decimal"/>
      <w:pStyle w:val="15"/>
      <w:lvlText w:val="%1."/>
      <w:lvlJc w:val="left"/>
      <w:pPr>
        <w:tabs>
          <w:tab w:val="left" w:pos="360"/>
        </w:tabs>
        <w:ind w:left="360" w:hanging="360"/>
      </w:pPr>
    </w:lvl>
  </w:abstractNum>
  <w:abstractNum w:abstractNumId="7">
    <w:nsid w:val="1D5AA9C0"/>
    <w:multiLevelType w:val="singleLevel"/>
    <w:tmpl w:val="1D5AA9C0"/>
    <w:lvl w:ilvl="0" w:tentative="0">
      <w:start w:val="2"/>
      <w:numFmt w:val="decimal"/>
      <w:lvlText w:val="%1."/>
      <w:lvlJc w:val="left"/>
      <w:pPr>
        <w:tabs>
          <w:tab w:val="left" w:pos="312"/>
        </w:tabs>
      </w:pPr>
    </w:lvl>
  </w:abstractNum>
  <w:abstractNum w:abstractNumId="8">
    <w:nsid w:val="1E4A5664"/>
    <w:multiLevelType w:val="singleLevel"/>
    <w:tmpl w:val="1E4A5664"/>
    <w:lvl w:ilvl="0" w:tentative="0">
      <w:start w:val="3"/>
      <w:numFmt w:val="chineseCounting"/>
      <w:suff w:val="space"/>
      <w:lvlText w:val="第%1章、"/>
      <w:lvlJc w:val="left"/>
      <w:rPr>
        <w:rFonts w:hint="eastAsia"/>
      </w:rPr>
    </w:lvl>
  </w:abstractNum>
  <w:abstractNum w:abstractNumId="9">
    <w:nsid w:val="41E5A38C"/>
    <w:multiLevelType w:val="singleLevel"/>
    <w:tmpl w:val="41E5A38C"/>
    <w:lvl w:ilvl="0" w:tentative="0">
      <w:start w:val="11"/>
      <w:numFmt w:val="chineseCounting"/>
      <w:suff w:val="nothing"/>
      <w:lvlText w:val="%1、"/>
      <w:lvlJc w:val="left"/>
      <w:rPr>
        <w:rFonts w:hint="eastAsia"/>
      </w:rPr>
    </w:lvl>
  </w:abstractNum>
  <w:abstractNum w:abstractNumId="10">
    <w:nsid w:val="489B69A5"/>
    <w:multiLevelType w:val="singleLevel"/>
    <w:tmpl w:val="489B69A5"/>
    <w:lvl w:ilvl="0" w:tentative="0">
      <w:start w:val="2"/>
      <w:numFmt w:val="decimal"/>
      <w:lvlText w:val="%1."/>
      <w:lvlJc w:val="left"/>
      <w:pPr>
        <w:tabs>
          <w:tab w:val="left" w:pos="312"/>
        </w:tabs>
      </w:pPr>
    </w:lvl>
  </w:abstractNum>
  <w:abstractNum w:abstractNumId="11">
    <w:nsid w:val="60D69A26"/>
    <w:multiLevelType w:val="singleLevel"/>
    <w:tmpl w:val="60D69A26"/>
    <w:lvl w:ilvl="0" w:tentative="0">
      <w:start w:val="1"/>
      <w:numFmt w:val="chineseCounting"/>
      <w:suff w:val="nothing"/>
      <w:lvlText w:val="（%1）"/>
      <w:lvlJc w:val="left"/>
      <w:rPr>
        <w:rFonts w:hint="eastAsia"/>
      </w:rPr>
    </w:lvl>
  </w:abstractNum>
  <w:abstractNum w:abstractNumId="12">
    <w:nsid w:val="6CAAD70C"/>
    <w:multiLevelType w:val="singleLevel"/>
    <w:tmpl w:val="6CAAD70C"/>
    <w:lvl w:ilvl="0" w:tentative="0">
      <w:start w:val="11"/>
      <w:numFmt w:val="decimal"/>
      <w:suff w:val="nothing"/>
      <w:lvlText w:val="%1、"/>
      <w:lvlJc w:val="left"/>
      <w:pPr>
        <w:ind w:left="481" w:firstLine="0"/>
      </w:pPr>
    </w:lvl>
  </w:abstractNum>
  <w:num w:numId="1">
    <w:abstractNumId w:val="5"/>
  </w:num>
  <w:num w:numId="2">
    <w:abstractNumId w:val="6"/>
  </w:num>
  <w:num w:numId="3">
    <w:abstractNumId w:val="1"/>
  </w:num>
  <w:num w:numId="4">
    <w:abstractNumId w:val="4"/>
  </w:num>
  <w:num w:numId="5">
    <w:abstractNumId w:val="11"/>
  </w:num>
  <w:num w:numId="6">
    <w:abstractNumId w:val="0"/>
  </w:num>
  <w:num w:numId="7">
    <w:abstractNumId w:val="2"/>
  </w:num>
  <w:num w:numId="8">
    <w:abstractNumId w:val="7"/>
  </w:num>
  <w:num w:numId="9">
    <w:abstractNumId w:val="12"/>
  </w:num>
  <w:num w:numId="10">
    <w:abstractNumId w:val="9"/>
  </w:num>
  <w:num w:numId="11">
    <w:abstractNumId w:val="3"/>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YjE5MzQzNGZjYWZiZGY5ZDk4YTVlNTNiZDUyY2UifQ=="/>
  </w:docVars>
  <w:rsids>
    <w:rsidRoot w:val="00172A27"/>
    <w:rsid w:val="00014197"/>
    <w:rsid w:val="000F78F8"/>
    <w:rsid w:val="00164C33"/>
    <w:rsid w:val="001A0E98"/>
    <w:rsid w:val="002F5EFC"/>
    <w:rsid w:val="002F6D43"/>
    <w:rsid w:val="004852A3"/>
    <w:rsid w:val="006843FA"/>
    <w:rsid w:val="006A7838"/>
    <w:rsid w:val="00735ACC"/>
    <w:rsid w:val="0078578F"/>
    <w:rsid w:val="00842086"/>
    <w:rsid w:val="009D1D6B"/>
    <w:rsid w:val="00A54779"/>
    <w:rsid w:val="00AD558A"/>
    <w:rsid w:val="00B42D9D"/>
    <w:rsid w:val="00B71FBF"/>
    <w:rsid w:val="00C56DFF"/>
    <w:rsid w:val="00D41950"/>
    <w:rsid w:val="00D4336C"/>
    <w:rsid w:val="00D70EA7"/>
    <w:rsid w:val="00E3321F"/>
    <w:rsid w:val="00E77F2B"/>
    <w:rsid w:val="00E83F8F"/>
    <w:rsid w:val="00EF1595"/>
    <w:rsid w:val="00FD7FED"/>
    <w:rsid w:val="010136E5"/>
    <w:rsid w:val="0121456B"/>
    <w:rsid w:val="014673F9"/>
    <w:rsid w:val="017753C6"/>
    <w:rsid w:val="017F5739"/>
    <w:rsid w:val="01916D9E"/>
    <w:rsid w:val="01D10442"/>
    <w:rsid w:val="01DD3C4D"/>
    <w:rsid w:val="01DE5A0A"/>
    <w:rsid w:val="022A7A8C"/>
    <w:rsid w:val="024A0BA6"/>
    <w:rsid w:val="025678F5"/>
    <w:rsid w:val="02647AD4"/>
    <w:rsid w:val="02C1531D"/>
    <w:rsid w:val="03164A81"/>
    <w:rsid w:val="033A01A8"/>
    <w:rsid w:val="03793B97"/>
    <w:rsid w:val="03833451"/>
    <w:rsid w:val="03895ADE"/>
    <w:rsid w:val="03910145"/>
    <w:rsid w:val="03C61693"/>
    <w:rsid w:val="03CA7259"/>
    <w:rsid w:val="03D604BB"/>
    <w:rsid w:val="04257B1C"/>
    <w:rsid w:val="04714B20"/>
    <w:rsid w:val="048C2C9E"/>
    <w:rsid w:val="04A722F0"/>
    <w:rsid w:val="04C626B2"/>
    <w:rsid w:val="04FD70C7"/>
    <w:rsid w:val="0510448D"/>
    <w:rsid w:val="05536562"/>
    <w:rsid w:val="055920B6"/>
    <w:rsid w:val="05621F2C"/>
    <w:rsid w:val="0566578A"/>
    <w:rsid w:val="05692D56"/>
    <w:rsid w:val="05DC228D"/>
    <w:rsid w:val="060D148A"/>
    <w:rsid w:val="062B7991"/>
    <w:rsid w:val="06405665"/>
    <w:rsid w:val="06717375"/>
    <w:rsid w:val="06846D8D"/>
    <w:rsid w:val="06A65C7E"/>
    <w:rsid w:val="06AF013D"/>
    <w:rsid w:val="06F9464B"/>
    <w:rsid w:val="07436C5F"/>
    <w:rsid w:val="07B25F62"/>
    <w:rsid w:val="07BA1167"/>
    <w:rsid w:val="07E01D22"/>
    <w:rsid w:val="07E15CC2"/>
    <w:rsid w:val="07ED0962"/>
    <w:rsid w:val="082F3FD3"/>
    <w:rsid w:val="08501B4C"/>
    <w:rsid w:val="08E7446F"/>
    <w:rsid w:val="08E910B7"/>
    <w:rsid w:val="08F5187D"/>
    <w:rsid w:val="091559BB"/>
    <w:rsid w:val="095C4021"/>
    <w:rsid w:val="097A4F8F"/>
    <w:rsid w:val="097E7AC3"/>
    <w:rsid w:val="099A5D5B"/>
    <w:rsid w:val="09F758E1"/>
    <w:rsid w:val="0A035572"/>
    <w:rsid w:val="0A7A6E9F"/>
    <w:rsid w:val="0A8214DE"/>
    <w:rsid w:val="0A932CCA"/>
    <w:rsid w:val="0A964AA8"/>
    <w:rsid w:val="0AB637A9"/>
    <w:rsid w:val="0AD1579D"/>
    <w:rsid w:val="0ADD081A"/>
    <w:rsid w:val="0B410F8B"/>
    <w:rsid w:val="0B58238F"/>
    <w:rsid w:val="0B7E012E"/>
    <w:rsid w:val="0B7F13C5"/>
    <w:rsid w:val="0B8C1F3D"/>
    <w:rsid w:val="0BBA6113"/>
    <w:rsid w:val="0BD81D82"/>
    <w:rsid w:val="0C6243A4"/>
    <w:rsid w:val="0C70367A"/>
    <w:rsid w:val="0CC54204"/>
    <w:rsid w:val="0CFC2185"/>
    <w:rsid w:val="0D2E7655"/>
    <w:rsid w:val="0D32523E"/>
    <w:rsid w:val="0D3851A2"/>
    <w:rsid w:val="0D410B01"/>
    <w:rsid w:val="0D49488C"/>
    <w:rsid w:val="0DAF37E6"/>
    <w:rsid w:val="0DC54E21"/>
    <w:rsid w:val="0E124C7E"/>
    <w:rsid w:val="0E187EE3"/>
    <w:rsid w:val="0E395338"/>
    <w:rsid w:val="0E7B6CB0"/>
    <w:rsid w:val="0EAC48BD"/>
    <w:rsid w:val="0EBC2521"/>
    <w:rsid w:val="0EBF3FBE"/>
    <w:rsid w:val="0ED91C40"/>
    <w:rsid w:val="0EF62538"/>
    <w:rsid w:val="0F2A5FF8"/>
    <w:rsid w:val="0F2D4EC8"/>
    <w:rsid w:val="0F3B0774"/>
    <w:rsid w:val="0F597EC1"/>
    <w:rsid w:val="0F6D24C6"/>
    <w:rsid w:val="0F8751F8"/>
    <w:rsid w:val="100C011F"/>
    <w:rsid w:val="1046608D"/>
    <w:rsid w:val="105D6BCF"/>
    <w:rsid w:val="107752E7"/>
    <w:rsid w:val="107E2A9F"/>
    <w:rsid w:val="10824ED0"/>
    <w:rsid w:val="108B08F2"/>
    <w:rsid w:val="10907D37"/>
    <w:rsid w:val="10AC6E3D"/>
    <w:rsid w:val="10CD30DE"/>
    <w:rsid w:val="10EA5A3E"/>
    <w:rsid w:val="11114205"/>
    <w:rsid w:val="1120496E"/>
    <w:rsid w:val="11693E13"/>
    <w:rsid w:val="119874BB"/>
    <w:rsid w:val="11D9089D"/>
    <w:rsid w:val="11E93B5E"/>
    <w:rsid w:val="123C49C0"/>
    <w:rsid w:val="12723C85"/>
    <w:rsid w:val="12C246A7"/>
    <w:rsid w:val="12E31A85"/>
    <w:rsid w:val="131655CE"/>
    <w:rsid w:val="1320787A"/>
    <w:rsid w:val="1323348A"/>
    <w:rsid w:val="134C2C02"/>
    <w:rsid w:val="13B011C1"/>
    <w:rsid w:val="13E83E31"/>
    <w:rsid w:val="13EA53A0"/>
    <w:rsid w:val="14025795"/>
    <w:rsid w:val="14561156"/>
    <w:rsid w:val="14710DC1"/>
    <w:rsid w:val="14754F4B"/>
    <w:rsid w:val="14814A23"/>
    <w:rsid w:val="14D868FD"/>
    <w:rsid w:val="14DC5FE6"/>
    <w:rsid w:val="15082937"/>
    <w:rsid w:val="153F193C"/>
    <w:rsid w:val="15524BE4"/>
    <w:rsid w:val="15DB6150"/>
    <w:rsid w:val="162D6097"/>
    <w:rsid w:val="163A7616"/>
    <w:rsid w:val="165E2C35"/>
    <w:rsid w:val="1666025D"/>
    <w:rsid w:val="16924BAE"/>
    <w:rsid w:val="17033CFE"/>
    <w:rsid w:val="17292AE8"/>
    <w:rsid w:val="173D5855"/>
    <w:rsid w:val="175B1B2C"/>
    <w:rsid w:val="17797B1C"/>
    <w:rsid w:val="178253FE"/>
    <w:rsid w:val="17842684"/>
    <w:rsid w:val="17A0586A"/>
    <w:rsid w:val="17A462EF"/>
    <w:rsid w:val="17E05DED"/>
    <w:rsid w:val="18003D99"/>
    <w:rsid w:val="184F474B"/>
    <w:rsid w:val="1867248F"/>
    <w:rsid w:val="18725D99"/>
    <w:rsid w:val="189E2620"/>
    <w:rsid w:val="18D46954"/>
    <w:rsid w:val="19153875"/>
    <w:rsid w:val="191663F0"/>
    <w:rsid w:val="196A1E12"/>
    <w:rsid w:val="197163E1"/>
    <w:rsid w:val="19814567"/>
    <w:rsid w:val="19A253D3"/>
    <w:rsid w:val="19D40F30"/>
    <w:rsid w:val="1A094190"/>
    <w:rsid w:val="1A405278"/>
    <w:rsid w:val="1A415875"/>
    <w:rsid w:val="1A421337"/>
    <w:rsid w:val="1AB823F6"/>
    <w:rsid w:val="1ADF2FC2"/>
    <w:rsid w:val="1B2158C7"/>
    <w:rsid w:val="1BBB0703"/>
    <w:rsid w:val="1C006EAF"/>
    <w:rsid w:val="1C14576A"/>
    <w:rsid w:val="1C172CF9"/>
    <w:rsid w:val="1C190A99"/>
    <w:rsid w:val="1C206580"/>
    <w:rsid w:val="1C3D63ED"/>
    <w:rsid w:val="1C5D66E6"/>
    <w:rsid w:val="1CCB2A5A"/>
    <w:rsid w:val="1CD91ED5"/>
    <w:rsid w:val="1CE2284F"/>
    <w:rsid w:val="1CE27665"/>
    <w:rsid w:val="1D002404"/>
    <w:rsid w:val="1D1F7314"/>
    <w:rsid w:val="1D3360BF"/>
    <w:rsid w:val="1D985169"/>
    <w:rsid w:val="1DA41CBF"/>
    <w:rsid w:val="1DAA1CFA"/>
    <w:rsid w:val="1DB176EC"/>
    <w:rsid w:val="1DF47391"/>
    <w:rsid w:val="1DFB6BCB"/>
    <w:rsid w:val="1E046ED9"/>
    <w:rsid w:val="1E0B6D0F"/>
    <w:rsid w:val="1E436CBC"/>
    <w:rsid w:val="1E4F29BA"/>
    <w:rsid w:val="1E4F50EF"/>
    <w:rsid w:val="1E8C66EB"/>
    <w:rsid w:val="1E9637FD"/>
    <w:rsid w:val="1EBB7EAA"/>
    <w:rsid w:val="1F026509"/>
    <w:rsid w:val="1F771A4D"/>
    <w:rsid w:val="1FAA505F"/>
    <w:rsid w:val="1FC85AE5"/>
    <w:rsid w:val="202265AF"/>
    <w:rsid w:val="20451F26"/>
    <w:rsid w:val="204535DA"/>
    <w:rsid w:val="206705CC"/>
    <w:rsid w:val="207C716F"/>
    <w:rsid w:val="20903D09"/>
    <w:rsid w:val="20937EA1"/>
    <w:rsid w:val="20A6633B"/>
    <w:rsid w:val="20D11B48"/>
    <w:rsid w:val="20F011EF"/>
    <w:rsid w:val="21310218"/>
    <w:rsid w:val="21845A3B"/>
    <w:rsid w:val="21A16738"/>
    <w:rsid w:val="21BA4918"/>
    <w:rsid w:val="21BB1762"/>
    <w:rsid w:val="21CD7C79"/>
    <w:rsid w:val="21DB2344"/>
    <w:rsid w:val="21DC0A70"/>
    <w:rsid w:val="21DD2101"/>
    <w:rsid w:val="21E620E9"/>
    <w:rsid w:val="21FA7FF4"/>
    <w:rsid w:val="21FE1040"/>
    <w:rsid w:val="220215B6"/>
    <w:rsid w:val="22235A2F"/>
    <w:rsid w:val="22702D55"/>
    <w:rsid w:val="227C6712"/>
    <w:rsid w:val="22C97440"/>
    <w:rsid w:val="23915BF2"/>
    <w:rsid w:val="23AE6F3A"/>
    <w:rsid w:val="23F9781D"/>
    <w:rsid w:val="246A716A"/>
    <w:rsid w:val="247B615F"/>
    <w:rsid w:val="248E4857"/>
    <w:rsid w:val="24ED1F1B"/>
    <w:rsid w:val="2567077F"/>
    <w:rsid w:val="259B4ADE"/>
    <w:rsid w:val="25BB2B7A"/>
    <w:rsid w:val="25ED53CE"/>
    <w:rsid w:val="262D4932"/>
    <w:rsid w:val="26360BC2"/>
    <w:rsid w:val="26527375"/>
    <w:rsid w:val="266542FD"/>
    <w:rsid w:val="26845B90"/>
    <w:rsid w:val="26955E2C"/>
    <w:rsid w:val="26A15028"/>
    <w:rsid w:val="26A526DC"/>
    <w:rsid w:val="26F70735"/>
    <w:rsid w:val="27037402"/>
    <w:rsid w:val="27070CA1"/>
    <w:rsid w:val="27585507"/>
    <w:rsid w:val="275E310C"/>
    <w:rsid w:val="27AB234F"/>
    <w:rsid w:val="27B83683"/>
    <w:rsid w:val="27C54C43"/>
    <w:rsid w:val="27CB1478"/>
    <w:rsid w:val="27D677D0"/>
    <w:rsid w:val="27FE496D"/>
    <w:rsid w:val="281015F1"/>
    <w:rsid w:val="2849353B"/>
    <w:rsid w:val="285D6E5B"/>
    <w:rsid w:val="28727659"/>
    <w:rsid w:val="28845CC2"/>
    <w:rsid w:val="289A415E"/>
    <w:rsid w:val="28A702B9"/>
    <w:rsid w:val="28AA25E9"/>
    <w:rsid w:val="28BE3623"/>
    <w:rsid w:val="28C96735"/>
    <w:rsid w:val="28DB6EAA"/>
    <w:rsid w:val="28EC45F2"/>
    <w:rsid w:val="29581C87"/>
    <w:rsid w:val="296C4096"/>
    <w:rsid w:val="297D349C"/>
    <w:rsid w:val="29827E50"/>
    <w:rsid w:val="29A123BB"/>
    <w:rsid w:val="29A44ECD"/>
    <w:rsid w:val="29B80F87"/>
    <w:rsid w:val="29E76B67"/>
    <w:rsid w:val="2A3558B4"/>
    <w:rsid w:val="2A45792B"/>
    <w:rsid w:val="2A613DB9"/>
    <w:rsid w:val="2AA8758A"/>
    <w:rsid w:val="2AAE6BCF"/>
    <w:rsid w:val="2AE06085"/>
    <w:rsid w:val="2AE9690F"/>
    <w:rsid w:val="2AF07C9E"/>
    <w:rsid w:val="2B400C25"/>
    <w:rsid w:val="2B433BE2"/>
    <w:rsid w:val="2B895FC1"/>
    <w:rsid w:val="2BC316BB"/>
    <w:rsid w:val="2C0078D2"/>
    <w:rsid w:val="2C2B5431"/>
    <w:rsid w:val="2C2C2F57"/>
    <w:rsid w:val="2C2C721C"/>
    <w:rsid w:val="2C4633CD"/>
    <w:rsid w:val="2CDA0972"/>
    <w:rsid w:val="2D1C121E"/>
    <w:rsid w:val="2D3F156A"/>
    <w:rsid w:val="2D460049"/>
    <w:rsid w:val="2D4744ED"/>
    <w:rsid w:val="2D4F7387"/>
    <w:rsid w:val="2D7B0EFB"/>
    <w:rsid w:val="2D7C1CBC"/>
    <w:rsid w:val="2D913ECB"/>
    <w:rsid w:val="2DC16D9B"/>
    <w:rsid w:val="2DCB39CA"/>
    <w:rsid w:val="2E231423"/>
    <w:rsid w:val="2E4B76EC"/>
    <w:rsid w:val="2EB45BB2"/>
    <w:rsid w:val="2EB76E64"/>
    <w:rsid w:val="2EC51780"/>
    <w:rsid w:val="2ED27DE6"/>
    <w:rsid w:val="2EF56EA2"/>
    <w:rsid w:val="2F1D1D8E"/>
    <w:rsid w:val="2F2443BA"/>
    <w:rsid w:val="2F2A04CA"/>
    <w:rsid w:val="2F4C12F7"/>
    <w:rsid w:val="2F52087C"/>
    <w:rsid w:val="2F570AD7"/>
    <w:rsid w:val="2F84708E"/>
    <w:rsid w:val="2F9D1627"/>
    <w:rsid w:val="2FA0650B"/>
    <w:rsid w:val="2FD76221"/>
    <w:rsid w:val="2FE204FD"/>
    <w:rsid w:val="2FEA776D"/>
    <w:rsid w:val="300A4BE4"/>
    <w:rsid w:val="302225B6"/>
    <w:rsid w:val="302945C4"/>
    <w:rsid w:val="303259D2"/>
    <w:rsid w:val="30384235"/>
    <w:rsid w:val="306758CD"/>
    <w:rsid w:val="30B240A1"/>
    <w:rsid w:val="30EB3AFB"/>
    <w:rsid w:val="30F465F9"/>
    <w:rsid w:val="30F9075B"/>
    <w:rsid w:val="313B4368"/>
    <w:rsid w:val="31406599"/>
    <w:rsid w:val="31665252"/>
    <w:rsid w:val="317131A4"/>
    <w:rsid w:val="317F3B29"/>
    <w:rsid w:val="31AE472F"/>
    <w:rsid w:val="31CB168D"/>
    <w:rsid w:val="31D01CB1"/>
    <w:rsid w:val="31EB38F9"/>
    <w:rsid w:val="31F877A0"/>
    <w:rsid w:val="320B3E33"/>
    <w:rsid w:val="32135690"/>
    <w:rsid w:val="32425283"/>
    <w:rsid w:val="3256662F"/>
    <w:rsid w:val="32731930"/>
    <w:rsid w:val="32851B1A"/>
    <w:rsid w:val="32893DE8"/>
    <w:rsid w:val="329218B6"/>
    <w:rsid w:val="32921C1F"/>
    <w:rsid w:val="32A25B59"/>
    <w:rsid w:val="32BD2CD3"/>
    <w:rsid w:val="33140E40"/>
    <w:rsid w:val="332E6D2C"/>
    <w:rsid w:val="33374CE0"/>
    <w:rsid w:val="33650BC1"/>
    <w:rsid w:val="337A0A4C"/>
    <w:rsid w:val="33A9307D"/>
    <w:rsid w:val="33AD37C7"/>
    <w:rsid w:val="33F64849"/>
    <w:rsid w:val="34024F70"/>
    <w:rsid w:val="3405793E"/>
    <w:rsid w:val="341A69F5"/>
    <w:rsid w:val="342601B1"/>
    <w:rsid w:val="34395261"/>
    <w:rsid w:val="347C79C5"/>
    <w:rsid w:val="34C0700F"/>
    <w:rsid w:val="34D23D8F"/>
    <w:rsid w:val="34E17CC1"/>
    <w:rsid w:val="351C3972"/>
    <w:rsid w:val="35777529"/>
    <w:rsid w:val="357830FD"/>
    <w:rsid w:val="358A639D"/>
    <w:rsid w:val="35DD617F"/>
    <w:rsid w:val="36101977"/>
    <w:rsid w:val="363A12E4"/>
    <w:rsid w:val="365517B7"/>
    <w:rsid w:val="36722E94"/>
    <w:rsid w:val="3681127D"/>
    <w:rsid w:val="368C74AA"/>
    <w:rsid w:val="369A4AAB"/>
    <w:rsid w:val="36B63A76"/>
    <w:rsid w:val="36B6623F"/>
    <w:rsid w:val="36D16E9F"/>
    <w:rsid w:val="3705164D"/>
    <w:rsid w:val="370E34F8"/>
    <w:rsid w:val="37180D0B"/>
    <w:rsid w:val="37322849"/>
    <w:rsid w:val="37352257"/>
    <w:rsid w:val="374C7D9F"/>
    <w:rsid w:val="374F4745"/>
    <w:rsid w:val="375A3AF3"/>
    <w:rsid w:val="37622048"/>
    <w:rsid w:val="37FE79CE"/>
    <w:rsid w:val="381370C2"/>
    <w:rsid w:val="38482EC7"/>
    <w:rsid w:val="38513B03"/>
    <w:rsid w:val="38C60AB9"/>
    <w:rsid w:val="38EE5DE8"/>
    <w:rsid w:val="38FA6EBF"/>
    <w:rsid w:val="39083B56"/>
    <w:rsid w:val="390E2362"/>
    <w:rsid w:val="39492C1E"/>
    <w:rsid w:val="395E28CA"/>
    <w:rsid w:val="39657AA9"/>
    <w:rsid w:val="39761273"/>
    <w:rsid w:val="39DD53FD"/>
    <w:rsid w:val="39F411D2"/>
    <w:rsid w:val="3A05640B"/>
    <w:rsid w:val="3A1F234D"/>
    <w:rsid w:val="3A34505A"/>
    <w:rsid w:val="3A3D6694"/>
    <w:rsid w:val="3A442FE9"/>
    <w:rsid w:val="3A4A561C"/>
    <w:rsid w:val="3A502507"/>
    <w:rsid w:val="3A5969B4"/>
    <w:rsid w:val="3AD62032"/>
    <w:rsid w:val="3B007A89"/>
    <w:rsid w:val="3B634059"/>
    <w:rsid w:val="3B7F4C3A"/>
    <w:rsid w:val="3B887742"/>
    <w:rsid w:val="3B9628EE"/>
    <w:rsid w:val="3B96663F"/>
    <w:rsid w:val="3B9B23CA"/>
    <w:rsid w:val="3BC8340F"/>
    <w:rsid w:val="3C0435A9"/>
    <w:rsid w:val="3C073099"/>
    <w:rsid w:val="3C1A101E"/>
    <w:rsid w:val="3C3A012D"/>
    <w:rsid w:val="3C457305"/>
    <w:rsid w:val="3C5B7C42"/>
    <w:rsid w:val="3C621722"/>
    <w:rsid w:val="3CB31014"/>
    <w:rsid w:val="3CBF63D0"/>
    <w:rsid w:val="3CE17E80"/>
    <w:rsid w:val="3CF83553"/>
    <w:rsid w:val="3D2F72C4"/>
    <w:rsid w:val="3D3D6556"/>
    <w:rsid w:val="3D947B82"/>
    <w:rsid w:val="3D954E00"/>
    <w:rsid w:val="3D9E2D08"/>
    <w:rsid w:val="3DE758F0"/>
    <w:rsid w:val="3DF46EE2"/>
    <w:rsid w:val="3DF71617"/>
    <w:rsid w:val="3E0151D6"/>
    <w:rsid w:val="3E3B3C8A"/>
    <w:rsid w:val="3E5F0393"/>
    <w:rsid w:val="3EA70407"/>
    <w:rsid w:val="3EB267C9"/>
    <w:rsid w:val="3EB70DA6"/>
    <w:rsid w:val="3EDA5274"/>
    <w:rsid w:val="3F0833B0"/>
    <w:rsid w:val="3F1D60A0"/>
    <w:rsid w:val="3F2301EA"/>
    <w:rsid w:val="3F345B16"/>
    <w:rsid w:val="3F6E1C6A"/>
    <w:rsid w:val="3FA13A7E"/>
    <w:rsid w:val="3FB90913"/>
    <w:rsid w:val="3FC94073"/>
    <w:rsid w:val="3FF035A5"/>
    <w:rsid w:val="403826DB"/>
    <w:rsid w:val="403D1C70"/>
    <w:rsid w:val="406946E9"/>
    <w:rsid w:val="40FD4966"/>
    <w:rsid w:val="41175793"/>
    <w:rsid w:val="41504B07"/>
    <w:rsid w:val="41510B55"/>
    <w:rsid w:val="415C66C0"/>
    <w:rsid w:val="41661607"/>
    <w:rsid w:val="416E7E42"/>
    <w:rsid w:val="41B164B6"/>
    <w:rsid w:val="41CF588A"/>
    <w:rsid w:val="41D628A7"/>
    <w:rsid w:val="41E24788"/>
    <w:rsid w:val="41EE08A5"/>
    <w:rsid w:val="420C2C04"/>
    <w:rsid w:val="422E5823"/>
    <w:rsid w:val="427325F4"/>
    <w:rsid w:val="42882165"/>
    <w:rsid w:val="430C2C22"/>
    <w:rsid w:val="438C0A54"/>
    <w:rsid w:val="439E61FC"/>
    <w:rsid w:val="43BE6733"/>
    <w:rsid w:val="43C57AC2"/>
    <w:rsid w:val="44213529"/>
    <w:rsid w:val="443F2FD9"/>
    <w:rsid w:val="448E4357"/>
    <w:rsid w:val="44BD7C24"/>
    <w:rsid w:val="44DD2EE3"/>
    <w:rsid w:val="44E4666D"/>
    <w:rsid w:val="450D65D4"/>
    <w:rsid w:val="455A40C2"/>
    <w:rsid w:val="455C71CE"/>
    <w:rsid w:val="455E4BA2"/>
    <w:rsid w:val="456071E7"/>
    <w:rsid w:val="45804794"/>
    <w:rsid w:val="45863910"/>
    <w:rsid w:val="459973CF"/>
    <w:rsid w:val="459D123E"/>
    <w:rsid w:val="459E05CA"/>
    <w:rsid w:val="45B3163A"/>
    <w:rsid w:val="45DC5978"/>
    <w:rsid w:val="45E06E35"/>
    <w:rsid w:val="45EB3DD6"/>
    <w:rsid w:val="45F91D84"/>
    <w:rsid w:val="461C6256"/>
    <w:rsid w:val="46291EB8"/>
    <w:rsid w:val="462D5C7F"/>
    <w:rsid w:val="46325C58"/>
    <w:rsid w:val="46466F77"/>
    <w:rsid w:val="466149D1"/>
    <w:rsid w:val="467008B0"/>
    <w:rsid w:val="469A2EAF"/>
    <w:rsid w:val="469A57B6"/>
    <w:rsid w:val="46A056E2"/>
    <w:rsid w:val="46A74B88"/>
    <w:rsid w:val="46B76B4B"/>
    <w:rsid w:val="46BA07E8"/>
    <w:rsid w:val="46E4489A"/>
    <w:rsid w:val="47304E59"/>
    <w:rsid w:val="47A520E4"/>
    <w:rsid w:val="47B944D6"/>
    <w:rsid w:val="47E44BEF"/>
    <w:rsid w:val="48690401"/>
    <w:rsid w:val="486D481D"/>
    <w:rsid w:val="48AC1460"/>
    <w:rsid w:val="48B40A50"/>
    <w:rsid w:val="48C87B66"/>
    <w:rsid w:val="48E716FF"/>
    <w:rsid w:val="48FC31C7"/>
    <w:rsid w:val="4900035B"/>
    <w:rsid w:val="49154F13"/>
    <w:rsid w:val="49251887"/>
    <w:rsid w:val="49261F57"/>
    <w:rsid w:val="493731C3"/>
    <w:rsid w:val="494B13CC"/>
    <w:rsid w:val="49555444"/>
    <w:rsid w:val="496E2020"/>
    <w:rsid w:val="4971269F"/>
    <w:rsid w:val="49874ED3"/>
    <w:rsid w:val="498B2FA1"/>
    <w:rsid w:val="49A545DC"/>
    <w:rsid w:val="49AC0414"/>
    <w:rsid w:val="49C71CCA"/>
    <w:rsid w:val="49E13B64"/>
    <w:rsid w:val="4A1B7A43"/>
    <w:rsid w:val="4A2732E1"/>
    <w:rsid w:val="4A2951D7"/>
    <w:rsid w:val="4A4756D4"/>
    <w:rsid w:val="4A4D0245"/>
    <w:rsid w:val="4A4F6337"/>
    <w:rsid w:val="4A6A13C3"/>
    <w:rsid w:val="4A8D7ADA"/>
    <w:rsid w:val="4A9D7E98"/>
    <w:rsid w:val="4AC2685D"/>
    <w:rsid w:val="4AED40DB"/>
    <w:rsid w:val="4B037A9E"/>
    <w:rsid w:val="4B1A06F3"/>
    <w:rsid w:val="4B2A7128"/>
    <w:rsid w:val="4B5931AB"/>
    <w:rsid w:val="4B602813"/>
    <w:rsid w:val="4B756271"/>
    <w:rsid w:val="4B95246F"/>
    <w:rsid w:val="4B9F73FC"/>
    <w:rsid w:val="4BA206E8"/>
    <w:rsid w:val="4BA708E2"/>
    <w:rsid w:val="4BB5041C"/>
    <w:rsid w:val="4BF70A34"/>
    <w:rsid w:val="4C272F70"/>
    <w:rsid w:val="4C2D08FA"/>
    <w:rsid w:val="4C703E50"/>
    <w:rsid w:val="4C770388"/>
    <w:rsid w:val="4C863258"/>
    <w:rsid w:val="4CA014AC"/>
    <w:rsid w:val="4CA30BBC"/>
    <w:rsid w:val="4CD7475C"/>
    <w:rsid w:val="4D2F41FE"/>
    <w:rsid w:val="4D3105D5"/>
    <w:rsid w:val="4D790D7A"/>
    <w:rsid w:val="4D8773EE"/>
    <w:rsid w:val="4DB724AF"/>
    <w:rsid w:val="4DF32B56"/>
    <w:rsid w:val="4E37382D"/>
    <w:rsid w:val="4E627E3E"/>
    <w:rsid w:val="4E97567D"/>
    <w:rsid w:val="4E984E43"/>
    <w:rsid w:val="4E9C08E3"/>
    <w:rsid w:val="4F59232C"/>
    <w:rsid w:val="4F8B03CD"/>
    <w:rsid w:val="4FA9473B"/>
    <w:rsid w:val="4FB3174E"/>
    <w:rsid w:val="4FBF0985"/>
    <w:rsid w:val="4FF2658A"/>
    <w:rsid w:val="505A691E"/>
    <w:rsid w:val="50646DBF"/>
    <w:rsid w:val="506C4329"/>
    <w:rsid w:val="50AF5D81"/>
    <w:rsid w:val="50DF7BCD"/>
    <w:rsid w:val="510467E9"/>
    <w:rsid w:val="512F2209"/>
    <w:rsid w:val="51681AE8"/>
    <w:rsid w:val="518728D1"/>
    <w:rsid w:val="519F6E1A"/>
    <w:rsid w:val="51A60DC3"/>
    <w:rsid w:val="52103A14"/>
    <w:rsid w:val="521C76E1"/>
    <w:rsid w:val="5233653E"/>
    <w:rsid w:val="52BB5599"/>
    <w:rsid w:val="52E2398A"/>
    <w:rsid w:val="52F3391C"/>
    <w:rsid w:val="530E61AC"/>
    <w:rsid w:val="53151A46"/>
    <w:rsid w:val="531C15FC"/>
    <w:rsid w:val="53395CCF"/>
    <w:rsid w:val="53510116"/>
    <w:rsid w:val="53677B05"/>
    <w:rsid w:val="53A5521A"/>
    <w:rsid w:val="53AD5812"/>
    <w:rsid w:val="541E5E06"/>
    <w:rsid w:val="54373AB8"/>
    <w:rsid w:val="545413CC"/>
    <w:rsid w:val="549C486F"/>
    <w:rsid w:val="54B47EFB"/>
    <w:rsid w:val="54D73E82"/>
    <w:rsid w:val="54DB0F18"/>
    <w:rsid w:val="54DC4C6B"/>
    <w:rsid w:val="55011C7A"/>
    <w:rsid w:val="552B4657"/>
    <w:rsid w:val="553A3451"/>
    <w:rsid w:val="55531132"/>
    <w:rsid w:val="55543AF1"/>
    <w:rsid w:val="55706241"/>
    <w:rsid w:val="5595676E"/>
    <w:rsid w:val="559C6CBA"/>
    <w:rsid w:val="55A91602"/>
    <w:rsid w:val="55B94875"/>
    <w:rsid w:val="55D51B93"/>
    <w:rsid w:val="566D64C3"/>
    <w:rsid w:val="571132F2"/>
    <w:rsid w:val="5719502F"/>
    <w:rsid w:val="578339E3"/>
    <w:rsid w:val="57C54D03"/>
    <w:rsid w:val="57E53B64"/>
    <w:rsid w:val="57FD5624"/>
    <w:rsid w:val="58105ACE"/>
    <w:rsid w:val="582A1DF0"/>
    <w:rsid w:val="583409BB"/>
    <w:rsid w:val="583515C0"/>
    <w:rsid w:val="5835412C"/>
    <w:rsid w:val="5875165E"/>
    <w:rsid w:val="587C0C3F"/>
    <w:rsid w:val="588F48D4"/>
    <w:rsid w:val="58AB7BD9"/>
    <w:rsid w:val="58AF759C"/>
    <w:rsid w:val="58E66A6D"/>
    <w:rsid w:val="593C03CE"/>
    <w:rsid w:val="597328A2"/>
    <w:rsid w:val="59DB079F"/>
    <w:rsid w:val="59E27009"/>
    <w:rsid w:val="59EE3069"/>
    <w:rsid w:val="59FA4317"/>
    <w:rsid w:val="5A6539D1"/>
    <w:rsid w:val="5A7C2EA1"/>
    <w:rsid w:val="5A88315D"/>
    <w:rsid w:val="5AA2162F"/>
    <w:rsid w:val="5AC57672"/>
    <w:rsid w:val="5ADD5E18"/>
    <w:rsid w:val="5B212785"/>
    <w:rsid w:val="5B215ACE"/>
    <w:rsid w:val="5BB500C9"/>
    <w:rsid w:val="5BF6242C"/>
    <w:rsid w:val="5C2E0652"/>
    <w:rsid w:val="5C3E7FB9"/>
    <w:rsid w:val="5C4A2E02"/>
    <w:rsid w:val="5C514CA0"/>
    <w:rsid w:val="5CA57B86"/>
    <w:rsid w:val="5CC77C96"/>
    <w:rsid w:val="5CF039A9"/>
    <w:rsid w:val="5CF557A7"/>
    <w:rsid w:val="5D2327C3"/>
    <w:rsid w:val="5D523508"/>
    <w:rsid w:val="5D546753"/>
    <w:rsid w:val="5D6D7EF5"/>
    <w:rsid w:val="5DA930C5"/>
    <w:rsid w:val="5DFE458C"/>
    <w:rsid w:val="5E0A1538"/>
    <w:rsid w:val="5E2A239D"/>
    <w:rsid w:val="5E522294"/>
    <w:rsid w:val="5E5B1E18"/>
    <w:rsid w:val="5E7303EE"/>
    <w:rsid w:val="5F0D0843"/>
    <w:rsid w:val="5F480A20"/>
    <w:rsid w:val="5F541A66"/>
    <w:rsid w:val="5F6A29B1"/>
    <w:rsid w:val="5FDF599A"/>
    <w:rsid w:val="5FE56811"/>
    <w:rsid w:val="5FF37A81"/>
    <w:rsid w:val="602C45FD"/>
    <w:rsid w:val="602F35F7"/>
    <w:rsid w:val="60403553"/>
    <w:rsid w:val="60795CBD"/>
    <w:rsid w:val="60B62402"/>
    <w:rsid w:val="60B92AA1"/>
    <w:rsid w:val="60DE3F9F"/>
    <w:rsid w:val="60F23855"/>
    <w:rsid w:val="60F47BEC"/>
    <w:rsid w:val="616042DE"/>
    <w:rsid w:val="61646714"/>
    <w:rsid w:val="61816125"/>
    <w:rsid w:val="620977FD"/>
    <w:rsid w:val="62117254"/>
    <w:rsid w:val="62190EDD"/>
    <w:rsid w:val="624806F1"/>
    <w:rsid w:val="629D0895"/>
    <w:rsid w:val="62C0222F"/>
    <w:rsid w:val="6320666B"/>
    <w:rsid w:val="63443247"/>
    <w:rsid w:val="63585E05"/>
    <w:rsid w:val="63B76999"/>
    <w:rsid w:val="63C13032"/>
    <w:rsid w:val="63CE5C30"/>
    <w:rsid w:val="63E63410"/>
    <w:rsid w:val="63EA5A54"/>
    <w:rsid w:val="63F0428F"/>
    <w:rsid w:val="64065861"/>
    <w:rsid w:val="6415508D"/>
    <w:rsid w:val="644019DA"/>
    <w:rsid w:val="648038FA"/>
    <w:rsid w:val="65164DA3"/>
    <w:rsid w:val="654900FB"/>
    <w:rsid w:val="658978B2"/>
    <w:rsid w:val="65EB6652"/>
    <w:rsid w:val="66012783"/>
    <w:rsid w:val="66212F88"/>
    <w:rsid w:val="66496768"/>
    <w:rsid w:val="66574FE9"/>
    <w:rsid w:val="66633CE5"/>
    <w:rsid w:val="668B029F"/>
    <w:rsid w:val="669727FD"/>
    <w:rsid w:val="66C8233B"/>
    <w:rsid w:val="66D41C46"/>
    <w:rsid w:val="66F629D6"/>
    <w:rsid w:val="6744454D"/>
    <w:rsid w:val="67754838"/>
    <w:rsid w:val="67762C3A"/>
    <w:rsid w:val="677A4210"/>
    <w:rsid w:val="679B13E4"/>
    <w:rsid w:val="67A96C2F"/>
    <w:rsid w:val="67E734A4"/>
    <w:rsid w:val="67F264CF"/>
    <w:rsid w:val="67FF6CD4"/>
    <w:rsid w:val="681A7E9D"/>
    <w:rsid w:val="68617509"/>
    <w:rsid w:val="688401BF"/>
    <w:rsid w:val="688C2FB0"/>
    <w:rsid w:val="68BB1C00"/>
    <w:rsid w:val="68BE0772"/>
    <w:rsid w:val="68C301C4"/>
    <w:rsid w:val="68D708A0"/>
    <w:rsid w:val="691E5105"/>
    <w:rsid w:val="692A1BA5"/>
    <w:rsid w:val="696B5AAD"/>
    <w:rsid w:val="69716A8A"/>
    <w:rsid w:val="69803202"/>
    <w:rsid w:val="698D2961"/>
    <w:rsid w:val="6995113A"/>
    <w:rsid w:val="69A2427D"/>
    <w:rsid w:val="69AC6EAA"/>
    <w:rsid w:val="69C97A5C"/>
    <w:rsid w:val="69F60484"/>
    <w:rsid w:val="6A253A30"/>
    <w:rsid w:val="6A354541"/>
    <w:rsid w:val="6A6F5F93"/>
    <w:rsid w:val="6A7E270C"/>
    <w:rsid w:val="6A9A4F55"/>
    <w:rsid w:val="6B453FD7"/>
    <w:rsid w:val="6B482C03"/>
    <w:rsid w:val="6B5B576C"/>
    <w:rsid w:val="6B707A3D"/>
    <w:rsid w:val="6B7B1A68"/>
    <w:rsid w:val="6BA537D6"/>
    <w:rsid w:val="6BB1273B"/>
    <w:rsid w:val="6BB85D17"/>
    <w:rsid w:val="6BC82C73"/>
    <w:rsid w:val="6BD05FBC"/>
    <w:rsid w:val="6C042FCD"/>
    <w:rsid w:val="6C071FC4"/>
    <w:rsid w:val="6C2C7FB1"/>
    <w:rsid w:val="6C5B4CE2"/>
    <w:rsid w:val="6C7052FA"/>
    <w:rsid w:val="6D0B038C"/>
    <w:rsid w:val="6D18549A"/>
    <w:rsid w:val="6D535911"/>
    <w:rsid w:val="6D7878FB"/>
    <w:rsid w:val="6DBA6446"/>
    <w:rsid w:val="6DC64D96"/>
    <w:rsid w:val="6DE61BA4"/>
    <w:rsid w:val="6DFB5D7E"/>
    <w:rsid w:val="6E7D3EAA"/>
    <w:rsid w:val="6E7E1789"/>
    <w:rsid w:val="6EC47B07"/>
    <w:rsid w:val="6EEE1ED2"/>
    <w:rsid w:val="6EF9070E"/>
    <w:rsid w:val="6EFA2348"/>
    <w:rsid w:val="6EFC7DC4"/>
    <w:rsid w:val="6F613505"/>
    <w:rsid w:val="6F741843"/>
    <w:rsid w:val="6FB3588D"/>
    <w:rsid w:val="6FBC32DD"/>
    <w:rsid w:val="6FC92611"/>
    <w:rsid w:val="6FEB70E8"/>
    <w:rsid w:val="70017D21"/>
    <w:rsid w:val="701847DC"/>
    <w:rsid w:val="702678A4"/>
    <w:rsid w:val="70822628"/>
    <w:rsid w:val="70957B36"/>
    <w:rsid w:val="70BA2FFA"/>
    <w:rsid w:val="70C5527D"/>
    <w:rsid w:val="70EB02B8"/>
    <w:rsid w:val="712B2DAA"/>
    <w:rsid w:val="713A744C"/>
    <w:rsid w:val="7141561C"/>
    <w:rsid w:val="71465DA4"/>
    <w:rsid w:val="715A74D5"/>
    <w:rsid w:val="718E0763"/>
    <w:rsid w:val="71B50FA0"/>
    <w:rsid w:val="71D37FA9"/>
    <w:rsid w:val="720A6E64"/>
    <w:rsid w:val="723E5522"/>
    <w:rsid w:val="7268421C"/>
    <w:rsid w:val="728968DA"/>
    <w:rsid w:val="72936E59"/>
    <w:rsid w:val="72A82C84"/>
    <w:rsid w:val="72AA61C2"/>
    <w:rsid w:val="73050C51"/>
    <w:rsid w:val="733F6D56"/>
    <w:rsid w:val="73870838"/>
    <w:rsid w:val="739871D5"/>
    <w:rsid w:val="73F11288"/>
    <w:rsid w:val="73F23F7B"/>
    <w:rsid w:val="74067081"/>
    <w:rsid w:val="741C1C19"/>
    <w:rsid w:val="744B4C5D"/>
    <w:rsid w:val="7458046D"/>
    <w:rsid w:val="745E05AD"/>
    <w:rsid w:val="74835184"/>
    <w:rsid w:val="74A4132C"/>
    <w:rsid w:val="750F3A04"/>
    <w:rsid w:val="75144C53"/>
    <w:rsid w:val="75787206"/>
    <w:rsid w:val="75A512B8"/>
    <w:rsid w:val="75BF77EE"/>
    <w:rsid w:val="75C31803"/>
    <w:rsid w:val="75D70FF2"/>
    <w:rsid w:val="75F479B7"/>
    <w:rsid w:val="75FA1E0C"/>
    <w:rsid w:val="75FB3FF3"/>
    <w:rsid w:val="76186A30"/>
    <w:rsid w:val="762C31BE"/>
    <w:rsid w:val="76367052"/>
    <w:rsid w:val="7653467E"/>
    <w:rsid w:val="766D4965"/>
    <w:rsid w:val="77177990"/>
    <w:rsid w:val="772B4ED2"/>
    <w:rsid w:val="772C01B7"/>
    <w:rsid w:val="77777E50"/>
    <w:rsid w:val="77E37EFF"/>
    <w:rsid w:val="77E652C6"/>
    <w:rsid w:val="77EA41B3"/>
    <w:rsid w:val="77F9150C"/>
    <w:rsid w:val="782563F5"/>
    <w:rsid w:val="78414C61"/>
    <w:rsid w:val="78880F29"/>
    <w:rsid w:val="78BB4A14"/>
    <w:rsid w:val="78C55892"/>
    <w:rsid w:val="790F20FF"/>
    <w:rsid w:val="794723D1"/>
    <w:rsid w:val="79620AB3"/>
    <w:rsid w:val="7977267E"/>
    <w:rsid w:val="79982FA7"/>
    <w:rsid w:val="79E32474"/>
    <w:rsid w:val="7A33664F"/>
    <w:rsid w:val="7AA6237E"/>
    <w:rsid w:val="7AB67AD9"/>
    <w:rsid w:val="7AC45D76"/>
    <w:rsid w:val="7ACA6A91"/>
    <w:rsid w:val="7ACE1913"/>
    <w:rsid w:val="7AEA15E0"/>
    <w:rsid w:val="7B0E23F7"/>
    <w:rsid w:val="7B515EAC"/>
    <w:rsid w:val="7BA43E85"/>
    <w:rsid w:val="7BAA251B"/>
    <w:rsid w:val="7BAB5214"/>
    <w:rsid w:val="7C06770E"/>
    <w:rsid w:val="7C4632E0"/>
    <w:rsid w:val="7C6F65A8"/>
    <w:rsid w:val="7C8D3CA3"/>
    <w:rsid w:val="7C8E03A3"/>
    <w:rsid w:val="7C90112B"/>
    <w:rsid w:val="7C946125"/>
    <w:rsid w:val="7C9A0DE4"/>
    <w:rsid w:val="7CC06A9D"/>
    <w:rsid w:val="7CC32006"/>
    <w:rsid w:val="7CD35C4B"/>
    <w:rsid w:val="7CD67A48"/>
    <w:rsid w:val="7CE017BB"/>
    <w:rsid w:val="7CE335DB"/>
    <w:rsid w:val="7D0664BA"/>
    <w:rsid w:val="7D2324BD"/>
    <w:rsid w:val="7D2F788A"/>
    <w:rsid w:val="7DBF4AE5"/>
    <w:rsid w:val="7DE411AA"/>
    <w:rsid w:val="7DE61A14"/>
    <w:rsid w:val="7E0D5970"/>
    <w:rsid w:val="7E1E7AB0"/>
    <w:rsid w:val="7E200A72"/>
    <w:rsid w:val="7E236173"/>
    <w:rsid w:val="7E3566D4"/>
    <w:rsid w:val="7E367B16"/>
    <w:rsid w:val="7E3937A2"/>
    <w:rsid w:val="7E5A6E32"/>
    <w:rsid w:val="7E604E32"/>
    <w:rsid w:val="7E7C2E97"/>
    <w:rsid w:val="7EC34539"/>
    <w:rsid w:val="7F3103EC"/>
    <w:rsid w:val="7F3E639F"/>
    <w:rsid w:val="7F47583B"/>
    <w:rsid w:val="7F5176FB"/>
    <w:rsid w:val="7FB97105"/>
    <w:rsid w:val="7FD650F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4"/>
    <w:link w:val="58"/>
    <w:autoRedefine/>
    <w:qFormat/>
    <w:uiPriority w:val="0"/>
    <w:pPr>
      <w:keepNext/>
      <w:keepLines/>
      <w:spacing w:before="340" w:beforeLines="0" w:after="330" w:afterLines="0" w:line="578" w:lineRule="auto"/>
      <w:outlineLvl w:val="0"/>
    </w:pPr>
    <w:rPr>
      <w:b/>
      <w:bCs/>
      <w:kern w:val="44"/>
      <w:sz w:val="44"/>
      <w:szCs w:val="44"/>
    </w:rPr>
  </w:style>
  <w:style w:type="paragraph" w:styleId="5">
    <w:name w:val="heading 2"/>
    <w:basedOn w:val="6"/>
    <w:next w:val="1"/>
    <w:link w:val="135"/>
    <w:autoRedefine/>
    <w:qFormat/>
    <w:uiPriority w:val="0"/>
    <w:pPr>
      <w:keepNext/>
      <w:keepLines/>
      <w:spacing w:before="260" w:beforeLines="0" w:after="260" w:afterLines="0" w:line="416" w:lineRule="auto"/>
      <w:outlineLvl w:val="1"/>
    </w:pPr>
    <w:rPr>
      <w:rFonts w:ascii="Arial Black" w:hAnsi="Arial Black" w:eastAsia="黑体"/>
      <w:sz w:val="32"/>
      <w:szCs w:val="32"/>
    </w:rPr>
  </w:style>
  <w:style w:type="paragraph" w:styleId="6">
    <w:name w:val="heading 3"/>
    <w:basedOn w:val="1"/>
    <w:next w:val="1"/>
    <w:link w:val="146"/>
    <w:autoRedefine/>
    <w:qFormat/>
    <w:uiPriority w:val="0"/>
    <w:pPr>
      <w:keepNext/>
      <w:keepLines/>
      <w:spacing w:before="260" w:beforeLines="0" w:after="260" w:afterLines="0" w:line="416" w:lineRule="auto"/>
      <w:outlineLvl w:val="2"/>
    </w:pPr>
    <w:rPr>
      <w:rFonts w:eastAsia="宋体"/>
      <w:b/>
      <w:bCs/>
      <w:kern w:val="2"/>
      <w:sz w:val="32"/>
      <w:szCs w:val="32"/>
      <w:lang w:val="en-US" w:eastAsia="zh-CN" w:bidi="ar-SA"/>
    </w:rPr>
  </w:style>
  <w:style w:type="paragraph" w:styleId="7">
    <w:name w:val="heading 4"/>
    <w:basedOn w:val="1"/>
    <w:next w:val="1"/>
    <w:link w:val="142"/>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paragraph" w:styleId="8">
    <w:name w:val="heading 5"/>
    <w:basedOn w:val="1"/>
    <w:next w:val="1"/>
    <w:link w:val="136"/>
    <w:autoRedefine/>
    <w:qFormat/>
    <w:uiPriority w:val="0"/>
    <w:pPr>
      <w:keepNext/>
      <w:keepLines/>
      <w:numPr>
        <w:ilvl w:val="4"/>
        <w:numId w:val="1"/>
      </w:numPr>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112"/>
    <w:autoRedefine/>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bCs/>
      <w:kern w:val="0"/>
      <w:sz w:val="24"/>
      <w:szCs w:val="24"/>
    </w:rPr>
  </w:style>
  <w:style w:type="paragraph" w:styleId="10">
    <w:name w:val="heading 7"/>
    <w:basedOn w:val="1"/>
    <w:next w:val="1"/>
    <w:link w:val="137"/>
    <w:autoRedefine/>
    <w:qFormat/>
    <w:uiPriority w:val="0"/>
    <w:pPr>
      <w:keepNext/>
      <w:keepLines/>
      <w:numPr>
        <w:ilvl w:val="6"/>
        <w:numId w:val="1"/>
      </w:numPr>
      <w:adjustRightInd w:val="0"/>
      <w:spacing w:before="240" w:after="64" w:line="320" w:lineRule="atLeast"/>
      <w:jc w:val="left"/>
      <w:textAlignment w:val="baseline"/>
      <w:outlineLvl w:val="6"/>
    </w:pPr>
    <w:rPr>
      <w:b/>
      <w:bCs/>
      <w:kern w:val="0"/>
      <w:sz w:val="24"/>
      <w:szCs w:val="24"/>
    </w:rPr>
  </w:style>
  <w:style w:type="paragraph" w:styleId="11">
    <w:name w:val="heading 8"/>
    <w:basedOn w:val="1"/>
    <w:next w:val="1"/>
    <w:link w:val="117"/>
    <w:autoRedefine/>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4"/>
    </w:rPr>
  </w:style>
  <w:style w:type="paragraph" w:styleId="12">
    <w:name w:val="heading 9"/>
    <w:basedOn w:val="1"/>
    <w:next w:val="1"/>
    <w:link w:val="141"/>
    <w:autoRedefine/>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Cs w:val="21"/>
    </w:rPr>
  </w:style>
  <w:style w:type="character" w:default="1" w:styleId="48">
    <w:name w:val="Default Paragraph Font"/>
    <w:link w:val="49"/>
    <w:autoRedefine/>
    <w:qFormat/>
    <w:uiPriority w:val="0"/>
    <w:rPr>
      <w:szCs w:val="21"/>
    </w:rPr>
  </w:style>
  <w:style w:type="table" w:default="1" w:styleId="4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link w:val="129"/>
    <w:autoRedefine/>
    <w:qFormat/>
    <w:uiPriority w:val="0"/>
    <w:pPr>
      <w:spacing w:after="120"/>
    </w:pPr>
    <w:rPr>
      <w:szCs w:val="24"/>
    </w:rPr>
  </w:style>
  <w:style w:type="paragraph" w:customStyle="1" w:styleId="4">
    <w:name w:val="文本正文"/>
    <w:basedOn w:val="1"/>
    <w:autoRedefine/>
    <w:qFormat/>
    <w:uiPriority w:val="0"/>
    <w:pPr>
      <w:spacing w:afterLines="50"/>
      <w:ind w:firstLine="200" w:firstLineChars="200"/>
      <w:jc w:val="left"/>
    </w:pPr>
    <w:rPr>
      <w:rFonts w:ascii="Calibri" w:hAnsi="Calibri"/>
      <w:szCs w:val="22"/>
      <w:lang w:bidi="en-US"/>
    </w:rPr>
  </w:style>
  <w:style w:type="paragraph" w:styleId="13">
    <w:name w:val="List 3"/>
    <w:basedOn w:val="1"/>
    <w:autoRedefine/>
    <w:qFormat/>
    <w:uiPriority w:val="0"/>
    <w:pPr>
      <w:ind w:left="100" w:leftChars="400" w:hanging="200" w:hangingChars="200"/>
    </w:pPr>
    <w:rPr>
      <w:szCs w:val="24"/>
    </w:rPr>
  </w:style>
  <w:style w:type="paragraph" w:styleId="14">
    <w:name w:val="table of authorities"/>
    <w:basedOn w:val="1"/>
    <w:next w:val="1"/>
    <w:autoRedefine/>
    <w:unhideWhenUsed/>
    <w:qFormat/>
    <w:uiPriority w:val="99"/>
    <w:pPr>
      <w:ind w:left="420" w:leftChars="200"/>
    </w:pPr>
  </w:style>
  <w:style w:type="paragraph" w:styleId="15">
    <w:name w:val="List Number"/>
    <w:basedOn w:val="1"/>
    <w:autoRedefine/>
    <w:qFormat/>
    <w:uiPriority w:val="0"/>
    <w:pPr>
      <w:numPr>
        <w:ilvl w:val="0"/>
        <w:numId w:val="2"/>
      </w:numPr>
    </w:pPr>
  </w:style>
  <w:style w:type="paragraph" w:styleId="16">
    <w:name w:val="Normal Indent"/>
    <w:basedOn w:val="1"/>
    <w:next w:val="1"/>
    <w:autoRedefine/>
    <w:qFormat/>
    <w:uiPriority w:val="0"/>
    <w:pPr>
      <w:adjustRightInd w:val="0"/>
      <w:ind w:firstLine="420"/>
    </w:pPr>
    <w:rPr>
      <w:rFonts w:eastAsia="楷体_GB2312"/>
      <w:sz w:val="24"/>
      <w:lang w:val="en-US" w:eastAsia="zh-CN" w:bidi="ar-SA"/>
    </w:rPr>
  </w:style>
  <w:style w:type="paragraph" w:styleId="17">
    <w:name w:val="caption"/>
    <w:basedOn w:val="1"/>
    <w:next w:val="1"/>
    <w:autoRedefine/>
    <w:qFormat/>
    <w:uiPriority w:val="0"/>
    <w:pPr>
      <w:spacing w:before="152" w:after="160"/>
    </w:pPr>
    <w:rPr>
      <w:rFonts w:ascii="Arial" w:hAnsi="Arial" w:eastAsia="黑体" w:cs="Arial"/>
      <w:sz w:val="20"/>
    </w:rPr>
  </w:style>
  <w:style w:type="paragraph" w:styleId="18">
    <w:name w:val="Document Map"/>
    <w:basedOn w:val="1"/>
    <w:link w:val="115"/>
    <w:autoRedefine/>
    <w:qFormat/>
    <w:uiPriority w:val="0"/>
    <w:pPr>
      <w:shd w:val="clear" w:color="auto" w:fill="000080"/>
    </w:pPr>
    <w:rPr>
      <w:szCs w:val="24"/>
    </w:rPr>
  </w:style>
  <w:style w:type="paragraph" w:styleId="19">
    <w:name w:val="toa heading"/>
    <w:basedOn w:val="1"/>
    <w:next w:val="1"/>
    <w:autoRedefine/>
    <w:qFormat/>
    <w:uiPriority w:val="0"/>
    <w:rPr>
      <w:rFonts w:ascii="Arial" w:hAnsi="Arial"/>
      <w:sz w:val="24"/>
    </w:rPr>
  </w:style>
  <w:style w:type="paragraph" w:styleId="20">
    <w:name w:val="annotation text"/>
    <w:basedOn w:val="1"/>
    <w:link w:val="98"/>
    <w:autoRedefine/>
    <w:qFormat/>
    <w:uiPriority w:val="0"/>
    <w:pPr>
      <w:jc w:val="left"/>
    </w:pPr>
  </w:style>
  <w:style w:type="paragraph" w:styleId="21">
    <w:name w:val="Body Text 3"/>
    <w:basedOn w:val="1"/>
    <w:link w:val="138"/>
    <w:autoRedefine/>
    <w:qFormat/>
    <w:uiPriority w:val="0"/>
    <w:pPr>
      <w:spacing w:after="120"/>
    </w:pPr>
    <w:rPr>
      <w:sz w:val="16"/>
      <w:szCs w:val="16"/>
    </w:rPr>
  </w:style>
  <w:style w:type="paragraph" w:styleId="22">
    <w:name w:val="Body Text Indent"/>
    <w:basedOn w:val="1"/>
    <w:link w:val="122"/>
    <w:autoRedefine/>
    <w:qFormat/>
    <w:uiPriority w:val="0"/>
    <w:pPr>
      <w:spacing w:line="360" w:lineRule="auto"/>
      <w:ind w:firstLine="560" w:firstLineChars="200"/>
    </w:pPr>
    <w:rPr>
      <w:sz w:val="28"/>
    </w:rPr>
  </w:style>
  <w:style w:type="paragraph" w:styleId="23">
    <w:name w:val="List 2"/>
    <w:basedOn w:val="1"/>
    <w:autoRedefine/>
    <w:qFormat/>
    <w:uiPriority w:val="0"/>
    <w:pPr>
      <w:ind w:left="100" w:leftChars="200" w:hanging="200" w:hangingChars="200"/>
    </w:pPr>
    <w:rPr>
      <w:szCs w:val="24"/>
    </w:rPr>
  </w:style>
  <w:style w:type="paragraph" w:styleId="24">
    <w:name w:val="toc 3"/>
    <w:basedOn w:val="1"/>
    <w:next w:val="1"/>
    <w:autoRedefine/>
    <w:qFormat/>
    <w:uiPriority w:val="39"/>
    <w:pPr>
      <w:ind w:left="840" w:leftChars="400"/>
    </w:pPr>
    <w:rPr>
      <w:szCs w:val="24"/>
    </w:rPr>
  </w:style>
  <w:style w:type="paragraph" w:styleId="25">
    <w:name w:val="Plain Text"/>
    <w:basedOn w:val="1"/>
    <w:link w:val="118"/>
    <w:autoRedefine/>
    <w:qFormat/>
    <w:uiPriority w:val="0"/>
    <w:rPr>
      <w:rFonts w:ascii="宋体" w:hAnsi="Courier New"/>
    </w:rPr>
  </w:style>
  <w:style w:type="paragraph" w:styleId="26">
    <w:name w:val="Date"/>
    <w:basedOn w:val="1"/>
    <w:next w:val="1"/>
    <w:link w:val="132"/>
    <w:autoRedefine/>
    <w:qFormat/>
    <w:uiPriority w:val="0"/>
    <w:pPr>
      <w:ind w:left="100" w:leftChars="2500"/>
    </w:pPr>
    <w:rPr>
      <w:szCs w:val="24"/>
    </w:rPr>
  </w:style>
  <w:style w:type="paragraph" w:styleId="27">
    <w:name w:val="Body Text Indent 2"/>
    <w:basedOn w:val="1"/>
    <w:link w:val="140"/>
    <w:autoRedefine/>
    <w:qFormat/>
    <w:uiPriority w:val="0"/>
    <w:pPr>
      <w:spacing w:after="120" w:line="480" w:lineRule="auto"/>
      <w:ind w:left="420" w:leftChars="200"/>
    </w:pPr>
    <w:rPr>
      <w:szCs w:val="24"/>
    </w:rPr>
  </w:style>
  <w:style w:type="paragraph" w:styleId="28">
    <w:name w:val="Balloon Text"/>
    <w:basedOn w:val="1"/>
    <w:link w:val="139"/>
    <w:autoRedefine/>
    <w:qFormat/>
    <w:uiPriority w:val="0"/>
    <w:rPr>
      <w:sz w:val="18"/>
      <w:szCs w:val="18"/>
    </w:rPr>
  </w:style>
  <w:style w:type="paragraph" w:styleId="29">
    <w:name w:val="footer"/>
    <w:basedOn w:val="1"/>
    <w:link w:val="116"/>
    <w:autoRedefine/>
    <w:qFormat/>
    <w:uiPriority w:val="99"/>
    <w:pPr>
      <w:tabs>
        <w:tab w:val="center" w:pos="4153"/>
        <w:tab w:val="right" w:pos="8306"/>
      </w:tabs>
      <w:snapToGrid w:val="0"/>
      <w:jc w:val="left"/>
    </w:pPr>
    <w:rPr>
      <w:sz w:val="18"/>
      <w:szCs w:val="18"/>
    </w:rPr>
  </w:style>
  <w:style w:type="paragraph" w:styleId="30">
    <w:name w:val="envelope return"/>
    <w:basedOn w:val="1"/>
    <w:qFormat/>
    <w:uiPriority w:val="0"/>
    <w:pPr>
      <w:snapToGrid w:val="0"/>
    </w:pPr>
    <w:rPr>
      <w:rFonts w:ascii="Arial" w:hAnsi="Arial"/>
    </w:rPr>
  </w:style>
  <w:style w:type="paragraph" w:styleId="31">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32">
    <w:name w:val="toc 1"/>
    <w:basedOn w:val="1"/>
    <w:next w:val="1"/>
    <w:autoRedefine/>
    <w:qFormat/>
    <w:uiPriority w:val="39"/>
    <w:rPr>
      <w:szCs w:val="24"/>
    </w:rPr>
  </w:style>
  <w:style w:type="paragraph" w:styleId="33">
    <w:name w:val="Subtitle"/>
    <w:basedOn w:val="1"/>
    <w:next w:val="1"/>
    <w:link w:val="127"/>
    <w:autoRedefine/>
    <w:qFormat/>
    <w:uiPriority w:val="0"/>
    <w:pPr>
      <w:spacing w:before="240" w:beforeLines="0" w:after="60" w:afterLines="0" w:line="312" w:lineRule="auto"/>
      <w:jc w:val="center"/>
      <w:outlineLvl w:val="1"/>
    </w:pPr>
    <w:rPr>
      <w:rFonts w:ascii="Cambria" w:hAnsi="Cambria"/>
      <w:b/>
      <w:bCs/>
      <w:kern w:val="28"/>
      <w:sz w:val="32"/>
      <w:szCs w:val="32"/>
    </w:rPr>
  </w:style>
  <w:style w:type="paragraph" w:styleId="34">
    <w:name w:val="List"/>
    <w:basedOn w:val="1"/>
    <w:autoRedefine/>
    <w:qFormat/>
    <w:uiPriority w:val="0"/>
    <w:pPr>
      <w:spacing w:before="312" w:beforeLines="100" w:line="360" w:lineRule="auto"/>
      <w:jc w:val="center"/>
    </w:pPr>
    <w:rPr>
      <w:rFonts w:ascii="宋体" w:hAnsi="宋体"/>
      <w:b/>
      <w:sz w:val="28"/>
      <w:szCs w:val="24"/>
    </w:rPr>
  </w:style>
  <w:style w:type="paragraph" w:styleId="35">
    <w:name w:val="footnote text"/>
    <w:basedOn w:val="1"/>
    <w:link w:val="126"/>
    <w:autoRedefine/>
    <w:qFormat/>
    <w:uiPriority w:val="0"/>
    <w:pPr>
      <w:adjustRightInd w:val="0"/>
      <w:spacing w:line="312" w:lineRule="atLeast"/>
      <w:textAlignment w:val="baseline"/>
    </w:pPr>
    <w:rPr>
      <w:kern w:val="0"/>
      <w:sz w:val="18"/>
    </w:rPr>
  </w:style>
  <w:style w:type="paragraph" w:styleId="36">
    <w:name w:val="Body Text Indent 3"/>
    <w:basedOn w:val="1"/>
    <w:link w:val="103"/>
    <w:autoRedefine/>
    <w:qFormat/>
    <w:uiPriority w:val="0"/>
    <w:pPr>
      <w:tabs>
        <w:tab w:val="left" w:pos="1134"/>
        <w:tab w:val="left" w:pos="5481"/>
        <w:tab w:val="left" w:pos="5859"/>
      </w:tabs>
      <w:spacing w:line="500" w:lineRule="exact"/>
      <w:ind w:firstLine="8275" w:firstLineChars="1200"/>
    </w:pPr>
    <w:rPr>
      <w:rFonts w:eastAsia="黑体"/>
      <w:b/>
      <w:bCs/>
      <w:sz w:val="72"/>
      <w:szCs w:val="24"/>
    </w:rPr>
  </w:style>
  <w:style w:type="paragraph" w:styleId="37">
    <w:name w:val="index 7"/>
    <w:basedOn w:val="1"/>
    <w:next w:val="1"/>
    <w:autoRedefine/>
    <w:qFormat/>
    <w:uiPriority w:val="0"/>
    <w:pPr>
      <w:ind w:left="1200" w:leftChars="1200"/>
    </w:pPr>
    <w:rPr>
      <w:szCs w:val="24"/>
    </w:rPr>
  </w:style>
  <w:style w:type="paragraph" w:styleId="38">
    <w:name w:val="toc 2"/>
    <w:basedOn w:val="1"/>
    <w:next w:val="1"/>
    <w:autoRedefine/>
    <w:qFormat/>
    <w:uiPriority w:val="39"/>
    <w:pPr>
      <w:ind w:left="420" w:leftChars="200"/>
    </w:pPr>
    <w:rPr>
      <w:szCs w:val="24"/>
    </w:rPr>
  </w:style>
  <w:style w:type="paragraph" w:styleId="39">
    <w:name w:val="Body Text 2"/>
    <w:basedOn w:val="1"/>
    <w:qFormat/>
    <w:uiPriority w:val="0"/>
    <w:pPr>
      <w:autoSpaceDE w:val="0"/>
      <w:autoSpaceDN w:val="0"/>
      <w:adjustRightInd w:val="0"/>
      <w:jc w:val="center"/>
    </w:pPr>
    <w:rPr>
      <w:rFonts w:ascii="幼圆" w:eastAsia="幼圆"/>
      <w:b/>
      <w:bCs/>
      <w:color w:val="000000"/>
      <w:kern w:val="0"/>
      <w:sz w:val="72"/>
      <w:szCs w:val="44"/>
    </w:rPr>
  </w:style>
  <w:style w:type="paragraph" w:styleId="40">
    <w:name w:val="HTML Preformatted"/>
    <w:basedOn w:val="1"/>
    <w:link w:val="10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41">
    <w:name w:val="Normal (Web)"/>
    <w:basedOn w:val="1"/>
    <w:autoRedefine/>
    <w:qFormat/>
    <w:uiPriority w:val="0"/>
    <w:pPr>
      <w:spacing w:before="100" w:beforeLines="0" w:beforeAutospacing="1" w:after="100" w:afterLines="0" w:afterAutospacing="1"/>
      <w:jc w:val="left"/>
    </w:pPr>
    <w:rPr>
      <w:rFonts w:ascii="Calibri" w:hAnsi="Calibri"/>
      <w:kern w:val="0"/>
      <w:sz w:val="24"/>
      <w:szCs w:val="24"/>
    </w:rPr>
  </w:style>
  <w:style w:type="paragraph" w:styleId="42">
    <w:name w:val="Title"/>
    <w:basedOn w:val="1"/>
    <w:next w:val="1"/>
    <w:link w:val="131"/>
    <w:autoRedefine/>
    <w:qFormat/>
    <w:uiPriority w:val="0"/>
    <w:pPr>
      <w:spacing w:before="240" w:after="60"/>
      <w:jc w:val="center"/>
      <w:outlineLvl w:val="0"/>
    </w:pPr>
    <w:rPr>
      <w:rFonts w:ascii="Cambria" w:hAnsi="Cambria"/>
      <w:b/>
      <w:bCs/>
      <w:sz w:val="32"/>
      <w:szCs w:val="32"/>
    </w:rPr>
  </w:style>
  <w:style w:type="paragraph" w:styleId="43">
    <w:name w:val="annotation subject"/>
    <w:basedOn w:val="20"/>
    <w:next w:val="20"/>
    <w:link w:val="111"/>
    <w:autoRedefine/>
    <w:qFormat/>
    <w:uiPriority w:val="0"/>
    <w:rPr>
      <w:b/>
      <w:bCs/>
      <w:szCs w:val="24"/>
    </w:rPr>
  </w:style>
  <w:style w:type="paragraph" w:styleId="44">
    <w:name w:val="Body Text First Indent"/>
    <w:basedOn w:val="2"/>
    <w:autoRedefine/>
    <w:qFormat/>
    <w:uiPriority w:val="0"/>
    <w:pPr>
      <w:tabs>
        <w:tab w:val="left" w:pos="9214"/>
      </w:tabs>
      <w:spacing w:after="0"/>
      <w:ind w:firstLine="200" w:firstLineChars="200"/>
    </w:pPr>
  </w:style>
  <w:style w:type="paragraph" w:styleId="45">
    <w:name w:val="Body Text First Indent 2"/>
    <w:basedOn w:val="22"/>
    <w:link w:val="121"/>
    <w:autoRedefine/>
    <w:qFormat/>
    <w:uiPriority w:val="0"/>
    <w:pPr>
      <w:ind w:left="1588" w:leftChars="832" w:firstLine="433"/>
    </w:pPr>
    <w:rPr>
      <w:rFonts w:eastAsia="仿宋_GB2312"/>
      <w:spacing w:val="15"/>
      <w:kern w:val="10"/>
      <w:sz w:val="24"/>
      <w:szCs w:val="24"/>
    </w:rPr>
  </w:style>
  <w:style w:type="table" w:styleId="47">
    <w:name w:val="Table Grid"/>
    <w:basedOn w:val="4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Char Char Char Char"/>
    <w:basedOn w:val="1"/>
    <w:link w:val="48"/>
    <w:autoRedefine/>
    <w:qFormat/>
    <w:uiPriority w:val="0"/>
    <w:rPr>
      <w:szCs w:val="21"/>
    </w:rPr>
  </w:style>
  <w:style w:type="character" w:styleId="50">
    <w:name w:val="Strong"/>
    <w:basedOn w:val="48"/>
    <w:autoRedefine/>
    <w:qFormat/>
    <w:uiPriority w:val="0"/>
    <w:rPr>
      <w:b/>
      <w:bCs/>
    </w:rPr>
  </w:style>
  <w:style w:type="character" w:styleId="51">
    <w:name w:val="page number"/>
    <w:basedOn w:val="48"/>
    <w:autoRedefine/>
    <w:qFormat/>
    <w:uiPriority w:val="0"/>
  </w:style>
  <w:style w:type="character" w:styleId="52">
    <w:name w:val="Emphasis"/>
    <w:basedOn w:val="48"/>
    <w:autoRedefine/>
    <w:qFormat/>
    <w:uiPriority w:val="0"/>
    <w:rPr>
      <w:i/>
    </w:rPr>
  </w:style>
  <w:style w:type="character" w:styleId="53">
    <w:name w:val="Hyperlink"/>
    <w:basedOn w:val="48"/>
    <w:autoRedefine/>
    <w:qFormat/>
    <w:uiPriority w:val="99"/>
    <w:rPr>
      <w:color w:val="0000FF"/>
      <w:u w:val="single"/>
    </w:rPr>
  </w:style>
  <w:style w:type="character" w:styleId="54">
    <w:name w:val="annotation reference"/>
    <w:autoRedefine/>
    <w:qFormat/>
    <w:uiPriority w:val="0"/>
    <w:rPr>
      <w:sz w:val="21"/>
      <w:szCs w:val="21"/>
    </w:rPr>
  </w:style>
  <w:style w:type="paragraph" w:customStyle="1" w:styleId="5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6">
    <w:name w:val="正文文字 1"/>
    <w:basedOn w:val="1"/>
    <w:next w:val="1"/>
    <w:autoRedefine/>
    <w:qFormat/>
    <w:uiPriority w:val="0"/>
    <w:pPr>
      <w:ind w:left="240"/>
    </w:pPr>
    <w:rPr>
      <w:rFonts w:ascii="Calibri" w:hAnsi="Calibri" w:eastAsia="仿宋_GB2312" w:cs="Times New Roman"/>
      <w:sz w:val="28"/>
    </w:rPr>
  </w:style>
  <w:style w:type="paragraph" w:customStyle="1" w:styleId="57">
    <w:name w:val="样式1"/>
    <w:basedOn w:val="19"/>
    <w:next w:val="7"/>
    <w:autoRedefine/>
    <w:qFormat/>
    <w:uiPriority w:val="0"/>
    <w:pPr>
      <w:numPr>
        <w:ilvl w:val="0"/>
        <w:numId w:val="1"/>
      </w:numPr>
      <w:tabs>
        <w:tab w:val="left" w:pos="1110"/>
      </w:tabs>
      <w:adjustRightInd w:val="0"/>
      <w:textAlignment w:val="baseline"/>
    </w:pPr>
    <w:rPr>
      <w:rFonts w:ascii="宋体" w:hAnsi="宋体"/>
      <w:kern w:val="0"/>
      <w:szCs w:val="21"/>
    </w:rPr>
  </w:style>
  <w:style w:type="character" w:customStyle="1" w:styleId="58">
    <w:name w:val="标题 1 Char"/>
    <w:link w:val="3"/>
    <w:autoRedefine/>
    <w:qFormat/>
    <w:uiPriority w:val="0"/>
    <w:rPr>
      <w:b/>
      <w:bCs/>
      <w:kern w:val="44"/>
      <w:sz w:val="44"/>
      <w:szCs w:val="44"/>
    </w:rPr>
  </w:style>
  <w:style w:type="paragraph" w:customStyle="1" w:styleId="59">
    <w:name w:val="_Style 5"/>
    <w:basedOn w:val="1"/>
    <w:autoRedefine/>
    <w:qFormat/>
    <w:uiPriority w:val="0"/>
    <w:pPr>
      <w:tabs>
        <w:tab w:val="left" w:pos="360"/>
      </w:tabs>
      <w:ind w:firstLine="420" w:firstLineChars="150"/>
    </w:pPr>
    <w:rPr>
      <w:rFonts w:ascii="Arial" w:hAnsi="Arial" w:cs="Arial"/>
      <w:sz w:val="20"/>
    </w:rPr>
  </w:style>
  <w:style w:type="paragraph" w:customStyle="1" w:styleId="60">
    <w:name w:val="WPSOffice手动目录 1"/>
    <w:autoRedefine/>
    <w:qFormat/>
    <w:uiPriority w:val="0"/>
    <w:rPr>
      <w:rFonts w:ascii="Times New Roman" w:hAnsi="Times New Roman" w:eastAsia="宋体" w:cs="Times New Roman"/>
      <w:lang w:val="en-US" w:eastAsia="zh-CN" w:bidi="ar-SA"/>
    </w:rPr>
  </w:style>
  <w:style w:type="paragraph" w:customStyle="1" w:styleId="61">
    <w:name w:val="pa-7"/>
    <w:basedOn w:val="1"/>
    <w:autoRedefine/>
    <w:qFormat/>
    <w:uiPriority w:val="0"/>
    <w:pPr>
      <w:widowControl/>
      <w:spacing w:before="150" w:beforeLines="0" w:after="150" w:afterLines="0"/>
      <w:jc w:val="left"/>
    </w:pPr>
    <w:rPr>
      <w:rFonts w:ascii="宋体" w:hAnsi="宋体" w:cs="宋体"/>
      <w:kern w:val="0"/>
      <w:sz w:val="24"/>
      <w:szCs w:val="24"/>
    </w:rPr>
  </w:style>
  <w:style w:type="paragraph" w:customStyle="1" w:styleId="62">
    <w:name w:val="Char Char Char Char Char Char"/>
    <w:basedOn w:val="18"/>
    <w:autoRedefine/>
    <w:qFormat/>
    <w:uiPriority w:val="0"/>
    <w:rPr>
      <w:rFonts w:ascii="Tahoma" w:hAnsi="Tahoma"/>
      <w:sz w:val="24"/>
    </w:rPr>
  </w:style>
  <w:style w:type="paragraph" w:customStyle="1" w:styleId="63">
    <w:name w:val="缺省文本"/>
    <w:autoRedefine/>
    <w:qFormat/>
    <w:uiPriority w:val="99"/>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64">
    <w:name w:val="p16"/>
    <w:basedOn w:val="1"/>
    <w:autoRedefine/>
    <w:qFormat/>
    <w:uiPriority w:val="0"/>
    <w:pPr>
      <w:widowControl/>
    </w:pPr>
    <w:rPr>
      <w:kern w:val="0"/>
      <w:szCs w:val="21"/>
    </w:rPr>
  </w:style>
  <w:style w:type="paragraph" w:customStyle="1" w:styleId="65">
    <w:name w:val="WPSOffice手动目录 2"/>
    <w:autoRedefine/>
    <w:qFormat/>
    <w:uiPriority w:val="0"/>
    <w:pPr>
      <w:ind w:leftChars="200"/>
    </w:pPr>
    <w:rPr>
      <w:rFonts w:ascii="Times New Roman" w:hAnsi="Times New Roman" w:eastAsia="宋体" w:cs="Times New Roman"/>
      <w:sz w:val="20"/>
      <w:szCs w:val="20"/>
    </w:rPr>
  </w:style>
  <w:style w:type="paragraph" w:customStyle="1" w:styleId="66">
    <w:name w:val="段"/>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7">
    <w:name w:val=" Char Char Char Char"/>
    <w:basedOn w:val="1"/>
    <w:autoRedefine/>
    <w:qFormat/>
    <w:uiPriority w:val="0"/>
    <w:pPr>
      <w:tabs>
        <w:tab w:val="left" w:pos="360"/>
      </w:tabs>
      <w:ind w:firstLine="420" w:firstLineChars="150"/>
    </w:pPr>
    <w:rPr>
      <w:rFonts w:ascii="Arial" w:hAnsi="Arial" w:cs="Arial"/>
      <w:sz w:val="20"/>
    </w:rPr>
  </w:style>
  <w:style w:type="paragraph" w:customStyle="1" w:styleId="68">
    <w:name w:val="Plain Text1"/>
    <w:basedOn w:val="1"/>
    <w:autoRedefine/>
    <w:qFormat/>
    <w:uiPriority w:val="99"/>
    <w:rPr>
      <w:rFonts w:ascii="宋体" w:hAnsi="Courier New"/>
    </w:rPr>
  </w:style>
  <w:style w:type="paragraph" w:customStyle="1" w:styleId="69">
    <w:name w:val="Char Char Char"/>
    <w:basedOn w:val="1"/>
    <w:autoRedefine/>
    <w:qFormat/>
    <w:uiPriority w:val="0"/>
    <w:pPr>
      <w:widowControl/>
      <w:spacing w:after="160" w:line="240" w:lineRule="exact"/>
      <w:jc w:val="left"/>
    </w:pPr>
    <w:rPr>
      <w:szCs w:val="24"/>
    </w:rPr>
  </w:style>
  <w:style w:type="paragraph" w:customStyle="1" w:styleId="70">
    <w:name w:val="正文缩进1"/>
    <w:basedOn w:val="1"/>
    <w:autoRedefine/>
    <w:qFormat/>
    <w:uiPriority w:val="0"/>
    <w:pPr>
      <w:autoSpaceDE w:val="0"/>
      <w:autoSpaceDN w:val="0"/>
      <w:adjustRightInd w:val="0"/>
      <w:ind w:firstLine="420"/>
    </w:pPr>
    <w:rPr>
      <w:rFonts w:ascii="宋体" w:hAnsi="Calibri"/>
      <w:szCs w:val="22"/>
    </w:rPr>
  </w:style>
  <w:style w:type="paragraph" w:customStyle="1" w:styleId="71">
    <w:name w:val="Normal"/>
    <w:autoRedefine/>
    <w:qFormat/>
    <w:uiPriority w:val="0"/>
    <w:rPr>
      <w:rFonts w:ascii="Times New Roman" w:hAnsi="Times New Roman" w:eastAsia="Times New Roman" w:cs="Times New Roman"/>
      <w:sz w:val="24"/>
      <w:szCs w:val="24"/>
      <w:lang w:val="en-US" w:eastAsia="zh-CN" w:bidi="ar-SA"/>
    </w:rPr>
  </w:style>
  <w:style w:type="paragraph" w:customStyle="1" w:styleId="72">
    <w:name w:val="List 2"/>
    <w:basedOn w:val="1"/>
    <w:autoRedefine/>
    <w:qFormat/>
    <w:uiPriority w:val="0"/>
    <w:pPr>
      <w:spacing w:beforeAutospacing="1" w:afterAutospacing="1" w:line="360" w:lineRule="auto"/>
      <w:ind w:left="100" w:leftChars="200" w:hanging="200" w:hangingChars="200"/>
      <w:contextualSpacing/>
    </w:pPr>
    <w:rPr>
      <w:sz w:val="24"/>
    </w:rPr>
  </w:style>
  <w:style w:type="paragraph" w:customStyle="1" w:styleId="73">
    <w:name w:val="_Style 62"/>
    <w:basedOn w:val="3"/>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4">
    <w:name w:val="_Style 7"/>
    <w:basedOn w:val="1"/>
    <w:autoRedefine/>
    <w:qFormat/>
    <w:uiPriority w:val="0"/>
    <w:pPr>
      <w:tabs>
        <w:tab w:val="left" w:pos="360"/>
      </w:tabs>
      <w:ind w:firstLine="420" w:firstLineChars="150"/>
    </w:pPr>
    <w:rPr>
      <w:rFonts w:ascii="Arial" w:hAnsi="Arial" w:cs="Arial"/>
      <w:sz w:val="20"/>
    </w:rPr>
  </w:style>
  <w:style w:type="paragraph" w:customStyle="1" w:styleId="75">
    <w:name w:val="_Style 11"/>
    <w:basedOn w:val="1"/>
    <w:autoRedefine/>
    <w:qFormat/>
    <w:uiPriority w:val="0"/>
    <w:pPr>
      <w:tabs>
        <w:tab w:val="left" w:pos="360"/>
      </w:tabs>
      <w:ind w:firstLine="420" w:firstLineChars="150"/>
    </w:pPr>
    <w:rPr>
      <w:rFonts w:ascii="Arial" w:hAnsi="Arial" w:cs="Arial"/>
      <w:sz w:val="20"/>
    </w:rPr>
  </w:style>
  <w:style w:type="paragraph" w:customStyle="1" w:styleId="76">
    <w:name w:val="p15"/>
    <w:basedOn w:val="1"/>
    <w:autoRedefine/>
    <w:qFormat/>
    <w:uiPriority w:val="0"/>
    <w:pPr>
      <w:widowControl/>
    </w:pPr>
    <w:rPr>
      <w:rFonts w:ascii="宋体" w:hAnsi="宋体" w:cs="宋体"/>
      <w:kern w:val="0"/>
      <w:szCs w:val="21"/>
    </w:rPr>
  </w:style>
  <w:style w:type="paragraph" w:customStyle="1" w:styleId="77">
    <w:name w:val="正文_0_0"/>
    <w:autoRedefine/>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78">
    <w:name w:val="正文1"/>
    <w:basedOn w:val="1"/>
    <w:autoRedefine/>
    <w:qFormat/>
    <w:uiPriority w:val="0"/>
    <w:pPr>
      <w:spacing w:before="156" w:beforeLines="50" w:line="360" w:lineRule="auto"/>
      <w:ind w:firstLine="420" w:firstLineChars="200"/>
    </w:pPr>
    <w:rPr>
      <w:rFonts w:ascii="宋体" w:hAnsi="宋体"/>
      <w:iCs/>
      <w:szCs w:val="21"/>
    </w:rPr>
  </w:style>
  <w:style w:type="paragraph" w:customStyle="1" w:styleId="79">
    <w:name w:val="样式 标题 2 + 宋体 五号 非加粗 黑色"/>
    <w:basedOn w:val="5"/>
    <w:autoRedefine/>
    <w:qFormat/>
    <w:uiPriority w:val="0"/>
    <w:pPr>
      <w:numPr>
        <w:ilvl w:val="1"/>
        <w:numId w:val="1"/>
      </w:numPr>
      <w:adjustRightInd w:val="0"/>
      <w:spacing w:line="416" w:lineRule="atLeast"/>
      <w:jc w:val="left"/>
      <w:textAlignment w:val="baseline"/>
    </w:pPr>
    <w:rPr>
      <w:rFonts w:ascii="宋体" w:hAnsi="宋体" w:eastAsia="宋体"/>
      <w:b w:val="0"/>
      <w:bCs w:val="0"/>
      <w:color w:val="000000"/>
      <w:kern w:val="0"/>
      <w:sz w:val="21"/>
    </w:rPr>
  </w:style>
  <w:style w:type="paragraph" w:customStyle="1" w:styleId="80">
    <w:name w:val="正文序号 1"/>
    <w:basedOn w:val="1"/>
    <w:autoRedefine/>
    <w:qFormat/>
    <w:uiPriority w:val="0"/>
    <w:pPr>
      <w:numPr>
        <w:ilvl w:val="0"/>
        <w:numId w:val="3"/>
      </w:numPr>
      <w:tabs>
        <w:tab w:val="left" w:pos="502"/>
        <w:tab w:val="left" w:pos="839"/>
      </w:tabs>
      <w:spacing w:before="60"/>
    </w:pPr>
    <w:rPr>
      <w:szCs w:val="24"/>
    </w:rPr>
  </w:style>
  <w:style w:type="paragraph" w:customStyle="1" w:styleId="81">
    <w:name w:val="p0"/>
    <w:basedOn w:val="1"/>
    <w:autoRedefine/>
    <w:qFormat/>
    <w:uiPriority w:val="0"/>
    <w:pPr>
      <w:widowControl/>
      <w:jc w:val="left"/>
    </w:pPr>
    <w:rPr>
      <w:kern w:val="0"/>
      <w:szCs w:val="21"/>
    </w:rPr>
  </w:style>
  <w:style w:type="paragraph" w:customStyle="1" w:styleId="82">
    <w:name w:val="Char Char2"/>
    <w:basedOn w:val="1"/>
    <w:autoRedefine/>
    <w:qFormat/>
    <w:uiPriority w:val="0"/>
    <w:pPr>
      <w:widowControl/>
      <w:spacing w:after="160" w:line="240" w:lineRule="exact"/>
      <w:jc w:val="left"/>
    </w:pPr>
    <w:rPr>
      <w:rFonts w:ascii="Verdana" w:hAnsi="Verdana"/>
      <w:kern w:val="0"/>
      <w:sz w:val="20"/>
      <w:lang w:eastAsia="en-US"/>
    </w:rPr>
  </w:style>
  <w:style w:type="paragraph" w:customStyle="1" w:styleId="83">
    <w:name w:val="样式 标题 4 + 段前: 5 磅 段后: 5 磅 行距: 单倍行距"/>
    <w:basedOn w:val="7"/>
    <w:autoRedefine/>
    <w:qFormat/>
    <w:uiPriority w:val="0"/>
    <w:pPr>
      <w:spacing w:before="100" w:after="100" w:line="240" w:lineRule="auto"/>
    </w:pPr>
    <w:rPr>
      <w:rFonts w:cs="宋体"/>
      <w:szCs w:val="20"/>
    </w:rPr>
  </w:style>
  <w:style w:type="paragraph" w:customStyle="1" w:styleId="84">
    <w:name w:val=" Char"/>
    <w:basedOn w:val="1"/>
    <w:autoRedefine/>
    <w:qFormat/>
    <w:uiPriority w:val="0"/>
    <w:pPr>
      <w:widowControl/>
      <w:spacing w:after="160" w:afterLines="0" w:line="240" w:lineRule="exact"/>
      <w:jc w:val="left"/>
    </w:pPr>
    <w:rPr>
      <w:rFonts w:ascii="Verdana" w:hAnsi="Verdana" w:cs="Verdana"/>
      <w:kern w:val="0"/>
      <w:szCs w:val="21"/>
      <w:lang w:eastAsia="en-US"/>
    </w:rPr>
  </w:style>
  <w:style w:type="paragraph" w:customStyle="1" w:styleId="85">
    <w:name w:val="列出段落1"/>
    <w:basedOn w:val="1"/>
    <w:autoRedefine/>
    <w:qFormat/>
    <w:uiPriority w:val="34"/>
    <w:pPr>
      <w:ind w:firstLine="420" w:firstLineChars="200"/>
    </w:pPr>
  </w:style>
  <w:style w:type="paragraph" w:customStyle="1" w:styleId="86">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87">
    <w:name w:val="Char"/>
    <w:basedOn w:val="1"/>
    <w:autoRedefine/>
    <w:qFormat/>
    <w:uiPriority w:val="0"/>
    <w:pPr>
      <w:tabs>
        <w:tab w:val="left" w:pos="360"/>
      </w:tabs>
      <w:spacing w:line="360" w:lineRule="auto"/>
      <w:ind w:firstLine="480" w:firstLineChars="200"/>
    </w:pPr>
    <w:rPr>
      <w:rFonts w:ascii="楷体_GB2312" w:eastAsia="楷体_GB2312"/>
      <w:sz w:val="24"/>
      <w:szCs w:val="24"/>
    </w:rPr>
  </w:style>
  <w:style w:type="paragraph" w:customStyle="1" w:styleId="88">
    <w:name w:val="表头文本"/>
    <w:basedOn w:val="1"/>
    <w:autoRedefine/>
    <w:qFormat/>
    <w:uiPriority w:val="0"/>
    <w:pPr>
      <w:autoSpaceDE w:val="0"/>
      <w:autoSpaceDN w:val="0"/>
      <w:adjustRightInd w:val="0"/>
      <w:jc w:val="center"/>
    </w:pPr>
    <w:rPr>
      <w:b/>
      <w:kern w:val="0"/>
      <w:sz w:val="24"/>
    </w:rPr>
  </w:style>
  <w:style w:type="paragraph" w:customStyle="1" w:styleId="89">
    <w:name w:val="默认段落字体 Para Char Char Char Char Char Char Char Char Char Char Char Char Char Char Char Char"/>
    <w:basedOn w:val="1"/>
    <w:autoRedefine/>
    <w:qFormat/>
    <w:uiPriority w:val="0"/>
    <w:rPr>
      <w:rFonts w:ascii="Tahoma" w:hAnsi="Tahoma"/>
      <w:sz w:val="24"/>
    </w:rPr>
  </w:style>
  <w:style w:type="paragraph" w:customStyle="1" w:styleId="90">
    <w:name w:val="_Style 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
    <w:name w:val="正文样式2"/>
    <w:basedOn w:val="1"/>
    <w:autoRedefine/>
    <w:qFormat/>
    <w:uiPriority w:val="0"/>
    <w:pPr>
      <w:spacing w:line="560" w:lineRule="exact"/>
      <w:ind w:firstLine="601"/>
    </w:pPr>
    <w:rPr>
      <w:rFonts w:eastAsia="宋体"/>
      <w:kern w:val="2"/>
      <w:sz w:val="28"/>
      <w:lang w:val="en-US" w:eastAsia="zh-CN" w:bidi="ar-SA"/>
    </w:rPr>
  </w:style>
  <w:style w:type="paragraph" w:customStyle="1" w:styleId="92">
    <w:name w:val="Default Tex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3">
    <w:name w:val="标题 3_0"/>
    <w:basedOn w:val="77"/>
    <w:next w:val="77"/>
    <w:link w:val="124"/>
    <w:autoRedefine/>
    <w:qFormat/>
    <w:uiPriority w:val="0"/>
    <w:pPr>
      <w:autoSpaceDE w:val="0"/>
      <w:autoSpaceDN w:val="0"/>
      <w:adjustRightInd w:val="0"/>
      <w:spacing w:line="500" w:lineRule="exact"/>
      <w:jc w:val="center"/>
      <w:outlineLvl w:val="2"/>
    </w:pPr>
    <w:rPr>
      <w:rFonts w:ascii="宋体" w:hAnsi="宋体"/>
      <w:b/>
      <w:szCs w:val="28"/>
    </w:rPr>
  </w:style>
  <w:style w:type="paragraph" w:customStyle="1" w:styleId="94">
    <w:name w:val="附件正文"/>
    <w:basedOn w:val="1"/>
    <w:autoRedefine/>
    <w:qFormat/>
    <w:uiPriority w:val="0"/>
    <w:pPr>
      <w:snapToGrid w:val="0"/>
      <w:spacing w:line="500" w:lineRule="exact"/>
      <w:ind w:firstLine="540" w:firstLineChars="225"/>
    </w:pPr>
    <w:rPr>
      <w:kern w:val="0"/>
      <w:sz w:val="24"/>
      <w:szCs w:val="24"/>
    </w:rPr>
  </w:style>
  <w:style w:type="paragraph" w:styleId="95">
    <w:name w:val="List Paragraph"/>
    <w:basedOn w:val="1"/>
    <w:autoRedefine/>
    <w:qFormat/>
    <w:uiPriority w:val="0"/>
    <w:pPr>
      <w:ind w:firstLine="420" w:firstLineChars="200"/>
    </w:pPr>
    <w:rPr>
      <w:rFonts w:ascii="Calibri" w:hAnsi="Calibri"/>
      <w:szCs w:val="22"/>
    </w:rPr>
  </w:style>
  <w:style w:type="paragraph" w:customStyle="1" w:styleId="96">
    <w:name w:val="正文文字"/>
    <w:basedOn w:val="1"/>
    <w:link w:val="123"/>
    <w:autoRedefine/>
    <w:qFormat/>
    <w:uiPriority w:val="0"/>
    <w:pPr>
      <w:widowControl/>
      <w:spacing w:line="2375" w:lineRule="atLeast"/>
      <w:ind w:firstLine="419"/>
      <w:textAlignment w:val="baseline"/>
    </w:pPr>
    <w:rPr>
      <w:rFonts w:ascii="宋体"/>
      <w:color w:val="000000"/>
      <w:kern w:val="0"/>
      <w:sz w:val="28"/>
      <w:u w:val="none" w:color="000000"/>
    </w:rPr>
  </w:style>
  <w:style w:type="paragraph" w:customStyle="1" w:styleId="97">
    <w:name w:val="WPSOffice手动目录 3"/>
    <w:autoRedefine/>
    <w:qFormat/>
    <w:uiPriority w:val="0"/>
    <w:pPr>
      <w:ind w:leftChars="400"/>
    </w:pPr>
    <w:rPr>
      <w:rFonts w:ascii="Times New Roman" w:hAnsi="Times New Roman" w:eastAsia="宋体" w:cs="Times New Roman"/>
      <w:sz w:val="20"/>
      <w:szCs w:val="20"/>
    </w:rPr>
  </w:style>
  <w:style w:type="character" w:customStyle="1" w:styleId="98">
    <w:name w:val="批注文字 Char1"/>
    <w:basedOn w:val="48"/>
    <w:link w:val="20"/>
    <w:autoRedefine/>
    <w:qFormat/>
    <w:uiPriority w:val="0"/>
    <w:rPr>
      <w:kern w:val="2"/>
      <w:sz w:val="21"/>
    </w:rPr>
  </w:style>
  <w:style w:type="character" w:customStyle="1" w:styleId="99">
    <w:name w:val="批注文字 Char"/>
    <w:autoRedefine/>
    <w:qFormat/>
    <w:uiPriority w:val="0"/>
    <w:rPr>
      <w:rFonts w:eastAsia="宋体"/>
      <w:kern w:val="2"/>
      <w:sz w:val="21"/>
      <w:szCs w:val="24"/>
      <w:lang w:val="en-US" w:eastAsia="zh-CN" w:bidi="ar-SA"/>
    </w:rPr>
  </w:style>
  <w:style w:type="character" w:customStyle="1" w:styleId="100">
    <w:name w:val="font41"/>
    <w:basedOn w:val="48"/>
    <w:autoRedefine/>
    <w:qFormat/>
    <w:uiPriority w:val="0"/>
    <w:rPr>
      <w:rFonts w:hint="eastAsia" w:ascii="宋体" w:hAnsi="宋体" w:eastAsia="宋体" w:cs="宋体"/>
      <w:color w:val="000000"/>
      <w:sz w:val="20"/>
      <w:szCs w:val="20"/>
      <w:u w:val="none"/>
    </w:rPr>
  </w:style>
  <w:style w:type="character" w:customStyle="1" w:styleId="101">
    <w:name w:val="font141"/>
    <w:basedOn w:val="48"/>
    <w:autoRedefine/>
    <w:qFormat/>
    <w:uiPriority w:val="0"/>
    <w:rPr>
      <w:rFonts w:hint="eastAsia" w:ascii="宋体" w:hAnsi="宋体" w:eastAsia="宋体" w:cs="宋体"/>
      <w:color w:val="000000"/>
      <w:sz w:val="24"/>
      <w:szCs w:val="24"/>
      <w:u w:val="none"/>
    </w:rPr>
  </w:style>
  <w:style w:type="character" w:customStyle="1" w:styleId="102">
    <w:name w:val="font51"/>
    <w:basedOn w:val="48"/>
    <w:autoRedefine/>
    <w:qFormat/>
    <w:uiPriority w:val="0"/>
    <w:rPr>
      <w:rFonts w:hint="eastAsia" w:ascii="宋体" w:hAnsi="宋体" w:eastAsia="宋体" w:cs="宋体"/>
      <w:color w:val="FF0000"/>
      <w:sz w:val="20"/>
      <w:szCs w:val="20"/>
      <w:u w:val="none"/>
    </w:rPr>
  </w:style>
  <w:style w:type="character" w:customStyle="1" w:styleId="103">
    <w:name w:val="正文文本缩进 3 Char"/>
    <w:basedOn w:val="48"/>
    <w:link w:val="36"/>
    <w:autoRedefine/>
    <w:qFormat/>
    <w:uiPriority w:val="0"/>
    <w:rPr>
      <w:rFonts w:eastAsia="黑体"/>
      <w:b/>
      <w:bCs/>
      <w:kern w:val="2"/>
      <w:sz w:val="72"/>
      <w:szCs w:val="24"/>
    </w:rPr>
  </w:style>
  <w:style w:type="character" w:customStyle="1" w:styleId="104">
    <w:name w:val="HTML 预设格式 Char"/>
    <w:basedOn w:val="48"/>
    <w:link w:val="40"/>
    <w:autoRedefine/>
    <w:qFormat/>
    <w:uiPriority w:val="0"/>
    <w:rPr>
      <w:rFonts w:ascii="宋体" w:hAnsi="宋体"/>
      <w:sz w:val="24"/>
      <w:szCs w:val="24"/>
    </w:rPr>
  </w:style>
  <w:style w:type="character" w:customStyle="1" w:styleId="105">
    <w:name w:val="font31"/>
    <w:basedOn w:val="48"/>
    <w:autoRedefine/>
    <w:qFormat/>
    <w:uiPriority w:val="0"/>
    <w:rPr>
      <w:rFonts w:hint="eastAsia" w:ascii="宋体" w:hAnsi="宋体" w:eastAsia="宋体" w:cs="宋体"/>
      <w:color w:val="000000"/>
      <w:sz w:val="16"/>
      <w:szCs w:val="16"/>
      <w:u w:val="none"/>
    </w:rPr>
  </w:style>
  <w:style w:type="character" w:customStyle="1" w:styleId="106">
    <w:name w:val="标题 3 Char"/>
    <w:basedOn w:val="48"/>
    <w:link w:val="6"/>
    <w:autoRedefine/>
    <w:qFormat/>
    <w:uiPriority w:val="0"/>
    <w:rPr>
      <w:b/>
      <w:bCs/>
      <w:kern w:val="2"/>
      <w:sz w:val="32"/>
      <w:szCs w:val="32"/>
    </w:rPr>
  </w:style>
  <w:style w:type="character" w:customStyle="1" w:styleId="107">
    <w:name w:val="正文文本缩进 Char"/>
    <w:autoRedefine/>
    <w:qFormat/>
    <w:uiPriority w:val="0"/>
    <w:rPr>
      <w:rFonts w:eastAsia="宋体"/>
      <w:kern w:val="2"/>
      <w:sz w:val="24"/>
      <w:szCs w:val="24"/>
      <w:lang w:val="en-US" w:eastAsia="zh-CN" w:bidi="ar-SA"/>
    </w:rPr>
  </w:style>
  <w:style w:type="character" w:customStyle="1" w:styleId="108">
    <w:name w:val="font11"/>
    <w:basedOn w:val="48"/>
    <w:autoRedefine/>
    <w:qFormat/>
    <w:uiPriority w:val="0"/>
    <w:rPr>
      <w:rFonts w:hint="eastAsia" w:ascii="宋体" w:hAnsi="宋体" w:eastAsia="宋体" w:cs="宋体"/>
      <w:color w:val="000000"/>
      <w:sz w:val="16"/>
      <w:szCs w:val="16"/>
      <w:u w:val="none"/>
    </w:rPr>
  </w:style>
  <w:style w:type="character" w:customStyle="1" w:styleId="109">
    <w:name w:val="font01"/>
    <w:basedOn w:val="48"/>
    <w:autoRedefine/>
    <w:qFormat/>
    <w:uiPriority w:val="0"/>
    <w:rPr>
      <w:rFonts w:hint="eastAsia" w:ascii="宋体" w:hAnsi="宋体" w:eastAsia="宋体" w:cs="宋体"/>
      <w:color w:val="000000"/>
      <w:sz w:val="24"/>
      <w:szCs w:val="24"/>
      <w:u w:val="none"/>
    </w:rPr>
  </w:style>
  <w:style w:type="character" w:customStyle="1" w:styleId="110">
    <w:name w:val="正文文本 Char1"/>
    <w:basedOn w:val="48"/>
    <w:link w:val="2"/>
    <w:autoRedefine/>
    <w:qFormat/>
    <w:uiPriority w:val="0"/>
    <w:rPr>
      <w:kern w:val="2"/>
      <w:sz w:val="21"/>
    </w:rPr>
  </w:style>
  <w:style w:type="character" w:customStyle="1" w:styleId="111">
    <w:name w:val="批注主题 Char"/>
    <w:basedOn w:val="98"/>
    <w:link w:val="43"/>
    <w:autoRedefine/>
    <w:qFormat/>
    <w:uiPriority w:val="0"/>
  </w:style>
  <w:style w:type="character" w:customStyle="1" w:styleId="112">
    <w:name w:val="标题 6 Char"/>
    <w:basedOn w:val="48"/>
    <w:link w:val="9"/>
    <w:autoRedefine/>
    <w:qFormat/>
    <w:uiPriority w:val="0"/>
    <w:rPr>
      <w:rFonts w:eastAsia="黑体"/>
      <w:b/>
      <w:bCs/>
      <w:sz w:val="24"/>
      <w:szCs w:val="24"/>
    </w:rPr>
  </w:style>
  <w:style w:type="character" w:customStyle="1" w:styleId="113">
    <w:name w:val="font151"/>
    <w:basedOn w:val="48"/>
    <w:autoRedefine/>
    <w:qFormat/>
    <w:uiPriority w:val="0"/>
    <w:rPr>
      <w:rFonts w:hint="default" w:ascii="Times New Roman" w:hAnsi="Times New Roman" w:cs="Times New Roman"/>
      <w:color w:val="000000"/>
      <w:sz w:val="20"/>
      <w:szCs w:val="20"/>
      <w:u w:val="none"/>
    </w:rPr>
  </w:style>
  <w:style w:type="character" w:customStyle="1" w:styleId="114">
    <w:name w:val="font61"/>
    <w:basedOn w:val="48"/>
    <w:autoRedefine/>
    <w:qFormat/>
    <w:uiPriority w:val="0"/>
    <w:rPr>
      <w:rFonts w:hint="eastAsia" w:ascii="微软雅黑" w:hAnsi="微软雅黑" w:eastAsia="微软雅黑" w:cs="微软雅黑"/>
      <w:color w:val="000000"/>
      <w:sz w:val="16"/>
      <w:szCs w:val="16"/>
      <w:u w:val="none"/>
    </w:rPr>
  </w:style>
  <w:style w:type="character" w:customStyle="1" w:styleId="115">
    <w:name w:val="文档结构图 Char"/>
    <w:basedOn w:val="48"/>
    <w:link w:val="18"/>
    <w:autoRedefine/>
    <w:qFormat/>
    <w:uiPriority w:val="0"/>
    <w:rPr>
      <w:kern w:val="2"/>
      <w:sz w:val="21"/>
      <w:szCs w:val="24"/>
      <w:shd w:val="clear" w:color="auto" w:fill="000080"/>
    </w:rPr>
  </w:style>
  <w:style w:type="character" w:customStyle="1" w:styleId="116">
    <w:name w:val="页脚 Char"/>
    <w:link w:val="29"/>
    <w:autoRedefine/>
    <w:qFormat/>
    <w:uiPriority w:val="99"/>
    <w:rPr>
      <w:kern w:val="2"/>
      <w:sz w:val="18"/>
      <w:szCs w:val="18"/>
    </w:rPr>
  </w:style>
  <w:style w:type="character" w:customStyle="1" w:styleId="117">
    <w:name w:val="标题 8 Char"/>
    <w:basedOn w:val="48"/>
    <w:link w:val="11"/>
    <w:autoRedefine/>
    <w:qFormat/>
    <w:uiPriority w:val="0"/>
    <w:rPr>
      <w:rFonts w:eastAsia="黑体"/>
      <w:sz w:val="24"/>
      <w:szCs w:val="24"/>
    </w:rPr>
  </w:style>
  <w:style w:type="character" w:customStyle="1" w:styleId="118">
    <w:name w:val="纯文本 Char"/>
    <w:link w:val="25"/>
    <w:autoRedefine/>
    <w:qFormat/>
    <w:uiPriority w:val="0"/>
    <w:rPr>
      <w:rFonts w:ascii="宋体" w:hAnsi="Courier New"/>
      <w:kern w:val="2"/>
      <w:sz w:val="21"/>
    </w:rPr>
  </w:style>
  <w:style w:type="character" w:customStyle="1" w:styleId="119">
    <w:name w:val="font112"/>
    <w:basedOn w:val="48"/>
    <w:autoRedefine/>
    <w:qFormat/>
    <w:uiPriority w:val="0"/>
    <w:rPr>
      <w:rFonts w:hint="eastAsia" w:ascii="宋体" w:hAnsi="宋体" w:eastAsia="宋体" w:cs="宋体"/>
      <w:color w:val="000000"/>
      <w:sz w:val="16"/>
      <w:szCs w:val="16"/>
      <w:u w:val="none"/>
    </w:rPr>
  </w:style>
  <w:style w:type="character" w:customStyle="1" w:styleId="120">
    <w:name w:val="纯文本 Char1"/>
    <w:basedOn w:val="48"/>
    <w:autoRedefine/>
    <w:qFormat/>
    <w:uiPriority w:val="0"/>
    <w:rPr>
      <w:rFonts w:eastAsia="宋体"/>
      <w:kern w:val="2"/>
      <w:sz w:val="24"/>
      <w:lang w:val="en-US" w:eastAsia="zh-CN" w:bidi="ar-SA"/>
    </w:rPr>
  </w:style>
  <w:style w:type="character" w:customStyle="1" w:styleId="121">
    <w:name w:val="正文首行缩进 2 Char"/>
    <w:basedOn w:val="122"/>
    <w:link w:val="45"/>
    <w:autoRedefine/>
    <w:qFormat/>
    <w:uiPriority w:val="0"/>
  </w:style>
  <w:style w:type="character" w:customStyle="1" w:styleId="122">
    <w:name w:val="正文文本缩进 Char1"/>
    <w:basedOn w:val="48"/>
    <w:link w:val="22"/>
    <w:autoRedefine/>
    <w:qFormat/>
    <w:uiPriority w:val="0"/>
    <w:rPr>
      <w:kern w:val="2"/>
      <w:sz w:val="28"/>
    </w:rPr>
  </w:style>
  <w:style w:type="character" w:customStyle="1" w:styleId="123">
    <w:name w:val="正文文字 Char1"/>
    <w:basedOn w:val="48"/>
    <w:link w:val="96"/>
    <w:autoRedefine/>
    <w:qFormat/>
    <w:uiPriority w:val="0"/>
    <w:rPr>
      <w:rFonts w:ascii="宋体"/>
      <w:color w:val="000000"/>
      <w:kern w:val="0"/>
      <w:sz w:val="28"/>
      <w:u w:val="none" w:color="000000"/>
    </w:rPr>
  </w:style>
  <w:style w:type="character" w:customStyle="1" w:styleId="124">
    <w:name w:val="标题 3 Char_0"/>
    <w:link w:val="93"/>
    <w:autoRedefine/>
    <w:qFormat/>
    <w:uiPriority w:val="0"/>
    <w:rPr>
      <w:rFonts w:ascii="宋体" w:hAnsi="宋体"/>
      <w:b/>
      <w:kern w:val="2"/>
      <w:sz w:val="28"/>
      <w:szCs w:val="28"/>
    </w:rPr>
  </w:style>
  <w:style w:type="character" w:customStyle="1" w:styleId="125">
    <w:name w:val="font21"/>
    <w:basedOn w:val="48"/>
    <w:autoRedefine/>
    <w:qFormat/>
    <w:uiPriority w:val="0"/>
    <w:rPr>
      <w:rFonts w:hint="eastAsia" w:ascii="宋体" w:hAnsi="宋体" w:eastAsia="宋体" w:cs="宋体"/>
      <w:color w:val="000000"/>
      <w:sz w:val="22"/>
      <w:szCs w:val="22"/>
      <w:u w:val="none"/>
    </w:rPr>
  </w:style>
  <w:style w:type="character" w:customStyle="1" w:styleId="126">
    <w:name w:val="脚注文本 Char"/>
    <w:basedOn w:val="48"/>
    <w:link w:val="35"/>
    <w:autoRedefine/>
    <w:qFormat/>
    <w:uiPriority w:val="0"/>
    <w:rPr>
      <w:sz w:val="18"/>
    </w:rPr>
  </w:style>
  <w:style w:type="character" w:customStyle="1" w:styleId="127">
    <w:name w:val="副标题 Char"/>
    <w:link w:val="33"/>
    <w:autoRedefine/>
    <w:qFormat/>
    <w:uiPriority w:val="0"/>
    <w:rPr>
      <w:rFonts w:ascii="Cambria" w:hAnsi="Cambria" w:eastAsia="宋体"/>
      <w:b/>
      <w:bCs/>
      <w:kern w:val="28"/>
      <w:sz w:val="32"/>
      <w:szCs w:val="32"/>
      <w:lang w:val="en-US" w:eastAsia="zh-CN" w:bidi="ar-SA"/>
    </w:rPr>
  </w:style>
  <w:style w:type="character" w:customStyle="1" w:styleId="128">
    <w:name w:val=" Char Char3"/>
    <w:autoRedefine/>
    <w:qFormat/>
    <w:uiPriority w:val="0"/>
    <w:rPr>
      <w:rFonts w:eastAsia="宋体"/>
      <w:kern w:val="2"/>
      <w:sz w:val="21"/>
      <w:szCs w:val="24"/>
      <w:lang w:val="en-US" w:eastAsia="zh-CN" w:bidi="ar-SA"/>
    </w:rPr>
  </w:style>
  <w:style w:type="character" w:customStyle="1" w:styleId="129">
    <w:name w:val="正文文本 Char"/>
    <w:link w:val="2"/>
    <w:autoRedefine/>
    <w:qFormat/>
    <w:uiPriority w:val="0"/>
    <w:rPr>
      <w:kern w:val="2"/>
      <w:sz w:val="21"/>
      <w:szCs w:val="24"/>
    </w:rPr>
  </w:style>
  <w:style w:type="character" w:customStyle="1" w:styleId="130">
    <w:name w:val=" Char Char6"/>
    <w:autoRedefine/>
    <w:qFormat/>
    <w:uiPriority w:val="0"/>
    <w:rPr>
      <w:rFonts w:eastAsia="宋体"/>
      <w:kern w:val="2"/>
      <w:sz w:val="21"/>
      <w:szCs w:val="24"/>
      <w:lang w:val="en-US" w:eastAsia="zh-CN" w:bidi="ar-SA"/>
    </w:rPr>
  </w:style>
  <w:style w:type="character" w:customStyle="1" w:styleId="131">
    <w:name w:val="标题 Char"/>
    <w:basedOn w:val="48"/>
    <w:link w:val="42"/>
    <w:autoRedefine/>
    <w:qFormat/>
    <w:uiPriority w:val="0"/>
    <w:rPr>
      <w:rFonts w:ascii="Cambria" w:hAnsi="Cambria"/>
      <w:b/>
      <w:bCs/>
      <w:kern w:val="2"/>
      <w:sz w:val="32"/>
      <w:szCs w:val="32"/>
    </w:rPr>
  </w:style>
  <w:style w:type="character" w:customStyle="1" w:styleId="132">
    <w:name w:val="日期 Char"/>
    <w:basedOn w:val="48"/>
    <w:link w:val="26"/>
    <w:autoRedefine/>
    <w:qFormat/>
    <w:uiPriority w:val="0"/>
    <w:rPr>
      <w:kern w:val="2"/>
      <w:sz w:val="21"/>
      <w:szCs w:val="24"/>
    </w:rPr>
  </w:style>
  <w:style w:type="character" w:customStyle="1" w:styleId="133">
    <w:name w:val="ca-1"/>
    <w:basedOn w:val="48"/>
    <w:autoRedefine/>
    <w:qFormat/>
    <w:uiPriority w:val="0"/>
  </w:style>
  <w:style w:type="character" w:customStyle="1" w:styleId="134">
    <w:name w:val="font101"/>
    <w:basedOn w:val="48"/>
    <w:autoRedefine/>
    <w:qFormat/>
    <w:uiPriority w:val="0"/>
    <w:rPr>
      <w:rFonts w:ascii="Arial Unicode MS" w:hAnsi="Arial Unicode MS" w:eastAsia="Arial Unicode MS" w:cs="Arial Unicode MS"/>
      <w:color w:val="000000"/>
      <w:sz w:val="16"/>
      <w:szCs w:val="16"/>
      <w:u w:val="none"/>
    </w:rPr>
  </w:style>
  <w:style w:type="character" w:customStyle="1" w:styleId="135">
    <w:name w:val="标题 2 Char"/>
    <w:link w:val="5"/>
    <w:autoRedefine/>
    <w:qFormat/>
    <w:uiPriority w:val="0"/>
    <w:rPr>
      <w:rFonts w:ascii="Arial Black" w:hAnsi="Arial Black" w:eastAsia="黑体"/>
      <w:b/>
      <w:bCs/>
      <w:kern w:val="2"/>
      <w:sz w:val="32"/>
      <w:szCs w:val="32"/>
      <w:lang w:val="en-US" w:eastAsia="zh-CN" w:bidi="ar-SA"/>
    </w:rPr>
  </w:style>
  <w:style w:type="character" w:customStyle="1" w:styleId="136">
    <w:name w:val="标题 5 Char"/>
    <w:basedOn w:val="48"/>
    <w:link w:val="8"/>
    <w:autoRedefine/>
    <w:qFormat/>
    <w:uiPriority w:val="0"/>
    <w:rPr>
      <w:b/>
      <w:bCs/>
      <w:sz w:val="28"/>
      <w:szCs w:val="28"/>
    </w:rPr>
  </w:style>
  <w:style w:type="character" w:customStyle="1" w:styleId="137">
    <w:name w:val="标题 7 Char"/>
    <w:basedOn w:val="48"/>
    <w:link w:val="10"/>
    <w:autoRedefine/>
    <w:qFormat/>
    <w:uiPriority w:val="0"/>
    <w:rPr>
      <w:b/>
      <w:bCs/>
      <w:sz w:val="24"/>
      <w:szCs w:val="24"/>
    </w:rPr>
  </w:style>
  <w:style w:type="character" w:customStyle="1" w:styleId="138">
    <w:name w:val="正文文本 3 Char"/>
    <w:basedOn w:val="48"/>
    <w:link w:val="21"/>
    <w:autoRedefine/>
    <w:qFormat/>
    <w:uiPriority w:val="0"/>
    <w:rPr>
      <w:kern w:val="2"/>
      <w:sz w:val="16"/>
      <w:szCs w:val="16"/>
    </w:rPr>
  </w:style>
  <w:style w:type="character" w:customStyle="1" w:styleId="139">
    <w:name w:val="批注框文本 Char"/>
    <w:basedOn w:val="48"/>
    <w:link w:val="28"/>
    <w:autoRedefine/>
    <w:qFormat/>
    <w:uiPriority w:val="0"/>
    <w:rPr>
      <w:kern w:val="2"/>
      <w:sz w:val="18"/>
      <w:szCs w:val="18"/>
    </w:rPr>
  </w:style>
  <w:style w:type="character" w:customStyle="1" w:styleId="140">
    <w:name w:val="正文文本缩进 2 Char"/>
    <w:basedOn w:val="48"/>
    <w:link w:val="27"/>
    <w:autoRedefine/>
    <w:qFormat/>
    <w:uiPriority w:val="0"/>
    <w:rPr>
      <w:kern w:val="2"/>
      <w:sz w:val="21"/>
      <w:szCs w:val="24"/>
    </w:rPr>
  </w:style>
  <w:style w:type="character" w:customStyle="1" w:styleId="141">
    <w:name w:val="标题 9 Char"/>
    <w:basedOn w:val="48"/>
    <w:link w:val="12"/>
    <w:autoRedefine/>
    <w:qFormat/>
    <w:uiPriority w:val="0"/>
    <w:rPr>
      <w:rFonts w:eastAsia="黑体"/>
      <w:sz w:val="21"/>
      <w:szCs w:val="21"/>
    </w:rPr>
  </w:style>
  <w:style w:type="character" w:customStyle="1" w:styleId="142">
    <w:name w:val="标题 4 Char"/>
    <w:basedOn w:val="48"/>
    <w:link w:val="7"/>
    <w:autoRedefine/>
    <w:qFormat/>
    <w:uiPriority w:val="0"/>
    <w:rPr>
      <w:rFonts w:eastAsia="黑体"/>
      <w:b/>
      <w:bCs/>
      <w:sz w:val="28"/>
      <w:szCs w:val="28"/>
    </w:rPr>
  </w:style>
  <w:style w:type="character" w:customStyle="1" w:styleId="143">
    <w:name w:val="font91"/>
    <w:basedOn w:val="48"/>
    <w:autoRedefine/>
    <w:qFormat/>
    <w:uiPriority w:val="0"/>
    <w:rPr>
      <w:rFonts w:hint="eastAsia" w:ascii="宋体" w:hAnsi="宋体" w:eastAsia="宋体" w:cs="宋体"/>
      <w:b/>
      <w:color w:val="FF0000"/>
      <w:sz w:val="20"/>
      <w:szCs w:val="20"/>
      <w:u w:val="none"/>
    </w:rPr>
  </w:style>
  <w:style w:type="paragraph" w:customStyle="1" w:styleId="144">
    <w:name w:val="Table Paragraph"/>
    <w:basedOn w:val="1"/>
    <w:autoRedefine/>
    <w:qFormat/>
    <w:uiPriority w:val="1"/>
    <w:rPr>
      <w:rFonts w:ascii="宋体" w:hAnsi="宋体" w:eastAsia="宋体" w:cs="宋体"/>
      <w:lang w:val="zh-CN" w:eastAsia="zh-CN" w:bidi="zh-CN"/>
    </w:rPr>
  </w:style>
  <w:style w:type="paragraph" w:customStyle="1" w:styleId="145">
    <w:name w:val="图"/>
    <w:basedOn w:val="1"/>
    <w:autoRedefine/>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character" w:customStyle="1" w:styleId="146">
    <w:name w:val="标题 3 字符"/>
    <w:basedOn w:val="48"/>
    <w:link w:val="6"/>
    <w:autoRedefine/>
    <w:semiHidden/>
    <w:qFormat/>
    <w:locked/>
    <w:uiPriority w:val="99"/>
    <w:rPr>
      <w:rFonts w:cs="Times New Roman"/>
      <w:b/>
      <w:bCs/>
      <w:sz w:val="32"/>
      <w:szCs w:val="32"/>
    </w:rPr>
  </w:style>
  <w:style w:type="paragraph" w:customStyle="1" w:styleId="147">
    <w:name w:val="样式3"/>
    <w:basedOn w:val="25"/>
    <w:autoRedefine/>
    <w:qFormat/>
    <w:uiPriority w:val="0"/>
    <w:pPr>
      <w:spacing w:line="0" w:lineRule="atLeast"/>
      <w:outlineLvl w:val="0"/>
    </w:pPr>
    <w:rPr>
      <w:sz w:val="28"/>
    </w:rPr>
  </w:style>
  <w:style w:type="paragraph" w:customStyle="1" w:styleId="148">
    <w:name w:val="?y??"/>
    <w:autoRedefine/>
    <w:qFormat/>
    <w:uiPriority w:val="0"/>
    <w:pPr>
      <w:widowControl w:val="0"/>
      <w:overflowPunct w:val="0"/>
      <w:autoSpaceDE w:val="0"/>
      <w:autoSpaceDN w:val="0"/>
      <w:adjustRightInd w:val="0"/>
      <w:spacing w:line="357" w:lineRule="atLeast"/>
      <w:jc w:val="both"/>
      <w:textAlignment w:val="baseline"/>
    </w:pPr>
    <w:rPr>
      <w:rFonts w:ascii="Times New Roman" w:hAnsi="Times New Roman" w:eastAsia="宋体" w:cs="Times New Roman"/>
      <w:color w:val="000000"/>
      <w:sz w:val="21"/>
      <w:lang w:val="en-US" w:eastAsia="zh-CN" w:bidi="ar-SA"/>
    </w:rPr>
  </w:style>
  <w:style w:type="paragraph" w:customStyle="1" w:styleId="149">
    <w:name w:val="纯文本1"/>
    <w:basedOn w:val="1"/>
    <w:autoRedefine/>
    <w:qFormat/>
    <w:uiPriority w:val="0"/>
    <w:rPr>
      <w:rFonts w:ascii="宋体" w:hAnsi="Courier New" w:eastAsia="宋体" w:cs="Times New Roman"/>
      <w:szCs w:val="22"/>
    </w:rPr>
  </w:style>
  <w:style w:type="paragraph" w:customStyle="1" w:styleId="150">
    <w:name w:val="无间隔1"/>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1">
    <w:name w:val="表格"/>
    <w:basedOn w:val="1"/>
    <w:autoRedefine/>
    <w:qFormat/>
    <w:uiPriority w:val="0"/>
    <w:pPr>
      <w:spacing w:line="360" w:lineRule="auto"/>
      <w:jc w:val="left"/>
    </w:pPr>
    <w:rPr>
      <w:rFonts w:eastAsia="新宋体" w:cs="新宋体"/>
      <w:spacing w:val="24"/>
      <w:sz w:val="21"/>
      <w:szCs w:val="21"/>
    </w:rPr>
  </w:style>
  <w:style w:type="table" w:customStyle="1" w:styleId="152">
    <w:name w:val="Table Normal"/>
    <w:autoRedefine/>
    <w:semiHidden/>
    <w:unhideWhenUsed/>
    <w:qFormat/>
    <w:uiPriority w:val="0"/>
    <w:tblPr>
      <w:tblCellMar>
        <w:top w:w="0" w:type="dxa"/>
        <w:left w:w="0" w:type="dxa"/>
        <w:bottom w:w="0" w:type="dxa"/>
        <w:right w:w="0" w:type="dxa"/>
      </w:tblCellMar>
    </w:tblPr>
  </w:style>
  <w:style w:type="paragraph" w:customStyle="1" w:styleId="153">
    <w:name w:val="BodyText"/>
    <w:basedOn w:val="1"/>
    <w:autoRedefine/>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154">
    <w:name w:val="其他"/>
    <w:basedOn w:val="1"/>
    <w:autoRedefine/>
    <w:qFormat/>
    <w:uiPriority w:val="0"/>
    <w:pPr>
      <w:widowControl w:val="0"/>
      <w:shd w:val="clear" w:color="auto" w:fill="FFFFFF"/>
    </w:pPr>
    <w:rPr>
      <w:rFonts w:ascii="新宋体" w:hAnsi="新宋体" w:eastAsia="新宋体" w:cs="新宋体"/>
      <w:sz w:val="30"/>
      <w:szCs w:val="30"/>
      <w:u w:val="none"/>
      <w:lang w:val="zh-CN" w:eastAsia="zh-CN" w:bidi="zh-CN"/>
    </w:rPr>
  </w:style>
  <w:style w:type="paragraph" w:customStyle="1" w:styleId="155">
    <w:name w:val="Table Text"/>
    <w:basedOn w:val="1"/>
    <w:autoRedefine/>
    <w:semiHidden/>
    <w:qFormat/>
    <w:uiPriority w:val="0"/>
    <w:rPr>
      <w:rFonts w:ascii="仿宋" w:hAnsi="仿宋" w:eastAsia="仿宋" w:cs="仿宋"/>
      <w:sz w:val="28"/>
      <w:szCs w:val="28"/>
      <w:lang w:val="en-US" w:eastAsia="en-US" w:bidi="ar-SA"/>
    </w:rPr>
  </w:style>
  <w:style w:type="paragraph" w:customStyle="1" w:styleId="156">
    <w:name w:val="表"/>
    <w:basedOn w:val="1"/>
    <w:autoRedefine/>
    <w:qFormat/>
    <w:uiPriority w:val="0"/>
    <w:pPr>
      <w:ind w:firstLine="0" w:firstLineChars="0"/>
      <w:jc w:val="center"/>
    </w:pPr>
  </w:style>
  <w:style w:type="paragraph" w:customStyle="1" w:styleId="157">
    <w:name w:val="正"/>
    <w:basedOn w:val="158"/>
    <w:autoRedefine/>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158">
    <w:name w:val="正文_1"/>
    <w:next w:val="157"/>
    <w:autoRedefine/>
    <w:qFormat/>
    <w:uiPriority w:val="0"/>
    <w:pPr>
      <w:widowControl w:val="0"/>
      <w:suppressAutoHyphens/>
      <w:jc w:val="both"/>
    </w:pPr>
    <w:rPr>
      <w:rFonts w:ascii="Calibri" w:hAnsi="Calibri" w:eastAsia="宋体;SimSun" w:cs="Calibri"/>
      <w:kern w:val="2"/>
      <w:sz w:val="21"/>
      <w:szCs w:val="21"/>
      <w:lang w:val="en-US" w:eastAsia="zh-CN" w:bidi="ar-SA"/>
    </w:rPr>
  </w:style>
  <w:style w:type="paragraph" w:customStyle="1" w:styleId="159">
    <w:name w:val="样式 正文缩进 + 首行缩进:  2 字符"/>
    <w:basedOn w:val="16"/>
    <w:autoRedefine/>
    <w:qFormat/>
    <w:uiPriority w:val="0"/>
    <w:pPr>
      <w:ind w:firstLine="560" w:firstLineChars="200"/>
    </w:pPr>
    <w:rPr>
      <w:rFonts w:cs="宋体"/>
    </w:rPr>
  </w:style>
  <w:style w:type="paragraph" w:customStyle="1" w:styleId="160">
    <w:name w:val="正文_2"/>
    <w:autoRedefine/>
    <w:qFormat/>
    <w:uiPriority w:val="0"/>
    <w:pPr>
      <w:widowControl w:val="0"/>
      <w:jc w:val="both"/>
    </w:pPr>
    <w:rPr>
      <w:rFonts w:ascii="Calibri" w:hAnsi="Calibri" w:eastAsia="宋体" w:cs="Times New Roman"/>
      <w:lang w:val="en-US" w:eastAsia="zh-CN" w:bidi="ar-SA"/>
    </w:rPr>
  </w:style>
  <w:style w:type="paragraph" w:styleId="161">
    <w:name w:val="No Spacing"/>
    <w:autoRedefine/>
    <w:qFormat/>
    <w:uiPriority w:val="1"/>
    <w:pPr>
      <w:widowControl w:val="0"/>
    </w:pPr>
    <w:rPr>
      <w:rFonts w:ascii="宋体" w:hAnsi="宋体" w:eastAsia="宋体" w:cstheme="minorBidi"/>
      <w:kern w:val="2"/>
      <w:sz w:val="24"/>
      <w:szCs w:val="22"/>
      <w:lang w:val="en-US" w:eastAsia="zh-CN" w:bidi="ar-SA"/>
    </w:rPr>
  </w:style>
  <w:style w:type="paragraph" w:customStyle="1" w:styleId="162">
    <w:name w:val="正文_1_1"/>
    <w:autoRedefine/>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63">
    <w:name w:val="正文缩进2"/>
    <w:basedOn w:val="1"/>
    <w:autoRedefine/>
    <w:qFormat/>
    <w:uiPriority w:val="0"/>
    <w:pPr>
      <w:wordWrap w:val="0"/>
      <w:ind w:firstLine="480"/>
    </w:pPr>
    <w:rPr>
      <w:iCs/>
      <w:shd w:val="clear" w:color="auto" w:fill="FFFFFF" w:themeFill="background1"/>
      <w:lang w:val="zh-CN"/>
    </w:rPr>
  </w:style>
  <w:style w:type="paragraph" w:customStyle="1" w:styleId="164">
    <w:name w:val="索引 11"/>
    <w:basedOn w:val="1"/>
    <w:next w:val="1"/>
    <w:qFormat/>
    <w:uiPriority w:val="0"/>
    <w:pPr>
      <w:spacing w:line="360" w:lineRule="auto"/>
    </w:pPr>
    <w:rPr>
      <w:rFonts w:ascii="仿宋_GB2312" w:eastAsia="仿宋_GB2312"/>
      <w:sz w:val="24"/>
      <w:szCs w:val="20"/>
    </w:rPr>
  </w:style>
  <w:style w:type="paragraph" w:customStyle="1" w:styleId="165">
    <w:name w:val="Plain Text"/>
    <w:basedOn w:val="1"/>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993b359e-e479-47b1-b5de-9e6914e43a23</errorID>
      <errorWord>。</errorWord>
      <group>L1_Punc</group>
      <groupName>标点问题</groupName>
      <ability>L2_Punc_CN</ability>
      <abilityName>标点符号问题</abilityName>
      <candidateList/>
      <explain/>
      <paraID>4A3940BE</paraID>
      <start>64</start>
      <end>65</end>
      <status>unmodified</status>
      <modifiedWord/>
      <trackRevisions>false</trackRevisions>
    </reviewItem>
    <reviewItem>
      <errorID>9e339248-4def-4c85-87e4-67b94504341c</errorID>
      <errorWord>(</errorWord>
      <group>L1_Format</group>
      <groupName>格式问题</groupName>
      <ability>L2_HalfPunc_CN</ability>
      <abilityName>全半角问题</abilityName>
      <candidateList>
        <item>（</item>
      </candidateList>
      <explain>文本全半角错误。</explain>
      <paraID>4A21BCD9</paraID>
      <start>67</start>
      <end>68</end>
      <status>modified</status>
      <modifiedWord>（</modifiedWord>
      <trackRevisions>false</trackRevisions>
    </reviewItem>
    <reviewItem>
      <errorID>ad76c9f5-ac62-4bff-ab4d-23db191c1e75</errorID>
      <errorWord>)</errorWord>
      <group>L1_Format</group>
      <groupName>格式问题</groupName>
      <ability>L2_HalfPunc_CN</ability>
      <abilityName>全半角问题</abilityName>
      <candidateList>
        <item>）</item>
      </candidateList>
      <explain>文本全半角错误。</explain>
      <paraID>4A21BCD9</paraID>
      <start>81</start>
      <end>82</end>
      <status>modified</status>
      <modifiedWord>）</modifiedWord>
      <trackRevisions>false</trackRevisions>
    </reviewItem>
    <reviewItem>
      <errorID>7164c7dd-55e6-4384-8ed4-9fe5dcb4cb11</errorID>
      <errorWord>其</errorWord>
      <group>L1_Word</group>
      <groupName>字词问题</groupName>
      <ability>L2_Typo</ability>
      <abilityName>字词错误</abilityName>
      <candidateList>
        <item>其规</item>
      </candidateList>
      <explain/>
      <paraID> C176C14</paraID>
      <start>87</start>
      <end>89</end>
      <status>modified</status>
      <modifiedWord>其规</modifiedWord>
      <trackRevisions>false</trackRevisions>
    </reviewItem>
    <reviewItem>
      <errorID>f1187668-1ce2-48ff-a5d2-943503d3aa67</errorID>
      <errorWord>(</errorWord>
      <group>L1_Format</group>
      <groupName>格式问题</groupName>
      <ability>L2_HalfPunc_CN</ability>
      <abilityName>全半角问题</abilityName>
      <candidateList>
        <item>（</item>
      </candidateList>
      <explain>文本全半角错误。</explain>
      <paraID>1BEF4176</paraID>
      <start>31</start>
      <end>32</end>
      <status>modified</status>
      <modifiedWord>（</modifiedWord>
      <trackRevisions>false</trackRevisions>
    </reviewItem>
    <reviewItem>
      <errorID>8ff87546-18f3-4556-9800-4082c0fb2784</errorID>
      <errorWord>2026年07月</errorWord>
      <group>L1_Knowledge</group>
      <groupName>知识性问题</groupName>
      <ability>L2_Time</ability>
      <abilityName>日期时间</abilityName>
      <candidateList>
        <item>2026年7月</item>
      </candidateList>
      <explain>根据日常书写习惯，月份一般会省略前导零。</explain>
      <paraID>46822BA2</paraID>
      <start>22</start>
      <end>30</end>
      <status>unmodified</status>
      <modifiedWord/>
      <trackRevisions>false</trackRevisions>
    </reviewItem>
    <reviewItem>
      <errorID>e6a87e5d-c738-437f-9dd1-725572df5683</errorID>
      <errorWord>2026年09月</errorWord>
      <group>L1_Knowledge</group>
      <groupName>知识性问题</groupName>
      <ability>L2_Time</ability>
      <abilityName>日期时间</abilityName>
      <candidateList>
        <item>2026年9月</item>
      </candidateList>
      <explain>根据日常书写习惯，月份一般会省略前导零。</explain>
      <paraID>46822BA2</paraID>
      <start>31</start>
      <end>39</end>
      <status>unmodified</status>
      <modifiedWord/>
      <trackRevisions>false</trackRevisions>
    </reviewItem>
    <reviewItem>
      <errorID>5fab1375-f591-4c2d-9e78-ce8631f025d7</errorID>
      <errorWord>日至2026年</errorWord>
      <group>L1_Word</group>
      <groupName>字词问题</groupName>
      <ability>L2_Typo</ability>
      <abilityName>字词错误</abilityName>
      <candidateList>
        <item>日起至2026年</item>
      </candidateList>
      <explain/>
      <paraID> 1F89497</paraID>
      <start>13</start>
      <end>20</end>
      <status>unmodified</status>
      <modifiedWord/>
      <trackRevisions>false</trackRevisions>
    </reviewItem>
    <reviewItem>
      <errorID>19406549-4a9d-4158-9258-4cda9b04a2a2</errorID>
      <errorWord>上午00:00</errorWord>
      <group>L1_Knowledge</group>
      <groupName>知识性问题</groupName>
      <ability>L2_Time</ability>
      <abilityName>日期时间</abilityName>
      <candidateList/>
      <explain>时间与前缀不匹配，可能的时间前缀有“下午、晚上、凌晨、午夜”。</explain>
      <paraID> 1F89497</paraID>
      <start>29</start>
      <end>36</end>
      <status>unmodified</status>
      <modifiedWord/>
      <trackRevisions>false</trackRevisions>
    </reviewItem>
    <reviewItem>
      <errorID>bcc7676b-67e9-473f-a72b-98bf39503f92</errorID>
      <errorWord>登陆</errorWord>
      <group>L1_Word</group>
      <groupName>字词问题</groupName>
      <ability>L2_Typo</ability>
      <abilityName>字词错误</abilityName>
      <candidateList>
        <item>登录</item>
      </candidateList>
      <explain>存在发音相同字词的误用。</explain>
      <paraID>23BBD838</paraID>
      <start>6</start>
      <end>8</end>
      <status>unmodified</status>
      <modifiedWord/>
      <trackRevisions>false</trackRevisions>
    </reviewItem>
    <reviewItem>
      <errorID>00d79c5d-0da1-40ab-8df9-ddf42bb459fa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1A7B500D</paraID>
      <start>42</start>
      <end>43</end>
      <status>unmodified</status>
      <modifiedWord/>
      <trackRevisions>false</trackRevisions>
    </reviewItem>
    <reviewItem>
      <errorID>04d8c208-c7b0-4b1f-becf-7f96937d3c45</errorID>
      <errorWord>-</errorWord>
      <group>L1_Format</group>
      <groupName>格式问题</groupName>
      <ability>L2_HalfPunc_CN</ability>
      <abilityName>全半角问题</abilityName>
      <candidateList>
        <item>－</item>
      </candidateList>
      <explain>文本全半角错误。</explain>
      <paraID>1A7B500D</paraID>
      <start>47</start>
      <end>48</end>
      <status>unmodified</status>
      <modifiedWord/>
      <trackRevisions>false</trackRevisions>
    </reviewItem>
    <reviewItem>
      <errorID>d32d9dfb-6a9d-4a33-9116-5640bd5b955e</errorID>
      <errorWord>-</errorWord>
      <group>L1_Format</group>
      <groupName>格式问题</groupName>
      <ability>L2_HalfPunc_CN</ability>
      <abilityName>全半角问题</abilityName>
      <candidateList>
        <item>－</item>
      </candidateList>
      <explain>文本全半角错误。</explain>
      <paraID>1A7B500D</paraID>
      <start>52</start>
      <end>53</end>
      <status>modified</status>
      <modifiedWord>－</modifiedWord>
      <trackRevisions>false</trackRevisions>
    </reviewItem>
    <reviewItem>
      <errorID>f7fef7b0-e69f-41f8-b5f5-13ba994dcf1d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5ED00170</paraID>
      <start>0</start>
      <end>2</end>
      <status>unmodified</status>
      <modifiedWord/>
      <trackRevisions>false</trackRevisions>
    </reviewItem>
    <reviewItem>
      <errorID>03120b43-5c97-4b7a-8733-321dae7446fb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7E531EF0</paraID>
      <start>0</start>
      <end>2</end>
      <status>unmodified</status>
      <modifiedWord/>
      <trackRevisions>false</trackRevisions>
    </reviewItem>
    <reviewItem>
      <errorID>1700e608-f046-4e77-9919-82e105a94e5c</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7E531EF0</paraID>
      <start>68</start>
      <end>75</end>
      <status>modified</status>
      <modifiedWord>10%～20%</modifiedWord>
      <trackRevisions>false</trackRevisions>
    </reviewItem>
    <reviewItem>
      <errorID>7bb3086f-f469-49d7-a302-62e7129d96bd</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7E531EF0</paraID>
      <start>81</start>
      <end>86</end>
      <status>modified</status>
      <modifiedWord>3%～5%</modifiedWord>
      <trackRevisions>false</trackRevisions>
    </reviewItem>
    <reviewItem>
      <errorID>31c6d1c9-496d-4f86-8c33-34c53e5cd1f5</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7E531EF0</paraID>
      <start>172</start>
      <end>177</end>
      <status>modified</status>
      <modifiedWord>3%～5%</modifiedWord>
      <trackRevisions>false</trackRevisions>
    </reviewItem>
    <reviewItem>
      <errorID>84cb28cd-e0a4-4318-963e-908f9b1a0a83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3BB5DB28</paraID>
      <start>0</start>
      <end>2</end>
      <status>ignored</status>
      <modifiedWord/>
      <trackRevisions>false</trackRevisions>
    </reviewItem>
    <reviewItem>
      <errorID>269478d0-21d8-4220-9ac9-d05ad744ffa1</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3BB5DB28</paraID>
      <start>114</start>
      <end>119</end>
      <status>modified</status>
      <modifiedWord>4%～6%</modifiedWord>
      <trackRevisions>false</trackRevisions>
    </reviewItem>
    <reviewItem>
      <errorID>4ea6bf66-e71f-4874-8a34-071d228e49a6</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3BB5DB28</paraID>
      <start>125</start>
      <end>130</end>
      <status>modified</status>
      <modifiedWord>1%～2%</modifiedWord>
      <trackRevisions>false</trackRevisions>
    </reviewItem>
    <reviewItem>
      <errorID>ce8e5d9b-8c6a-478a-8937-7e1e9848c5ef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3BB5DB28</paraID>
      <start>216</start>
      <end>221</end>
      <status>modified</status>
      <modifiedWord>1%～2%</modifiedWord>
      <trackRevisions>false</trackRevisions>
    </reviewItem>
    <reviewItem>
      <errorID>fe8a897c-5d16-42f5-b31e-da7304172610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315A9375</paraID>
      <start>0</start>
      <end>2</end>
      <status>unmodified</status>
      <modifiedWord/>
      <trackRevisions>false</trackRevisions>
    </reviewItem>
    <reviewItem>
      <errorID>d2431cdc-d726-46f9-ac90-825bc9f1b86f</errorID>
      <errorWord>：</errorWord>
      <group>L1_Format</group>
      <groupName>格式问题</groupName>
      <ability>L2_HalfPunc_CN</ability>
      <abilityName>全半角问题</abilityName>
      <candidateList>
        <item>:</item>
      </candidateList>
      <explain>文本全半角错误。</explain>
      <paraID>315A9375</paraID>
      <start>20</start>
      <end>21</end>
      <status>modified</status>
      <modifiedWord>:</modifiedWord>
      <trackRevisions>false</trackRevisions>
    </reviewItem>
    <reviewItem>
      <errorID>ebaf490f-93df-40c3-91f7-07ab475c61a6</errorID>
      <errorWord>,</errorWord>
      <group>L1_Format</group>
      <groupName>格式问题</groupName>
      <ability>L2_HalfPunc_CN</ability>
      <abilityName>全半角问题</abilityName>
      <candidateList>
        <item>，</item>
      </candidateList>
      <explain>文本全半角错误。</explain>
      <paraID> E3C8E27</paraID>
      <start>32</start>
      <end>33</end>
      <status>modified</status>
      <modifiedWord>，</modifiedWord>
      <trackRevisions>false</trackRevisions>
    </reviewItem>
    <reviewItem>
      <errorID>59b4ea86-8de6-4b4d-831a-e5d3784f023c</errorID>
      <errorWord>:</errorWord>
      <group>L1_Format</group>
      <groupName>格式问题</groupName>
      <ability>L2_HalfPunc_CN</ability>
      <abilityName>全半角问题</abilityName>
      <candidateList>
        <item>：</item>
      </candidateList>
      <explain>文本全半角错误。</explain>
      <paraID>5E1EE968</paraID>
      <start>161</start>
      <end>162</end>
      <status>unmodified</status>
      <modifiedWord/>
      <trackRevisions>false</trackRevisions>
    </reviewItem>
    <reviewItem>
      <errorID>be5d0b7b-9c5e-40a0-a465-70e53f56ec08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49D25A73</paraID>
      <start>0</start>
      <end>2</end>
      <status>unmodified</status>
      <modifiedWord/>
      <trackRevisions>false</trackRevisions>
    </reviewItem>
    <reviewItem>
      <errorID>7c2d5aa3-5cce-4d58-9c1a-3212471cf9d1</errorID>
      <errorWord>投</errorWord>
      <group>L1_Word</group>
      <groupName>字词问题</groupName>
      <ability>L2_Typo</ability>
      <abilityName>字词错误</abilityName>
      <candidateList>
        <item>投标</item>
      </candidateList>
      <explain/>
      <paraID> EFB3B4E</paraID>
      <start>6</start>
      <end>8</end>
      <status>modified</status>
      <modifiedWord>投标</modifiedWord>
      <trackRevisions>false</trackRevisions>
    </reviewItem>
    <reviewItem>
      <errorID>b8b46e27-65c4-4faa-b78a-29f3b8fc116d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EFB3B4E</paraID>
      <start>39</start>
      <end>40</end>
      <status>ignored</status>
      <modifiedWord/>
      <trackRevisions>false</trackRevisions>
    </reviewItem>
    <reviewItem>
      <errorID>1830d113-08fa-46bc-990a-c61afc7266cc</errorID>
      <errorWord>(</errorWord>
      <group>L1_Format</group>
      <groupName>格式问题</groupName>
      <ability>L2_HalfPunc_CN</ability>
      <abilityName>全半角问题</abilityName>
      <candidateList>
        <item>（</item>
      </candidateList>
      <explain>文本全半角错误。</explain>
      <paraID>6A33C3D2</paraID>
      <start>67</start>
      <end>68</end>
      <status>modified</status>
      <modifiedWord>（</modifiedWord>
      <trackRevisions>false</trackRevisions>
    </reviewItem>
    <reviewItem>
      <errorID>9b2062fc-bbb4-4950-aa1a-665d13016588</errorID>
      <errorWord>)</errorWord>
      <group>L1_Format</group>
      <groupName>格式问题</groupName>
      <ability>L2_HalfPunc_CN</ability>
      <abilityName>全半角问题</abilityName>
      <candidateList>
        <item>）</item>
      </candidateList>
      <explain>文本全半角错误。</explain>
      <paraID>6A33C3D2</paraID>
      <start>81</start>
      <end>82</end>
      <status>modified</status>
      <modifiedWord>）</modifiedWord>
      <trackRevisions>false</trackRevisions>
    </reviewItem>
    <reviewItem>
      <errorID>07b11b42-ff6b-45d5-a5a7-ea7f0fbd0d7d</errorID>
      <errorWord>其</errorWord>
      <group>L1_Word</group>
      <groupName>字词问题</groupName>
      <ability>L2_Typo</ability>
      <abilityName>字词错误</abilityName>
      <candidateList>
        <item>其规</item>
      </candidateList>
      <explain/>
      <paraID>3780D8B3</paraID>
      <start>87</start>
      <end>89</end>
      <status>modified</status>
      <modifiedWord>其规</modifiedWord>
      <trackRevisions>false</trackRevisions>
    </reviewItem>
    <reviewItem>
      <errorID>bda8add6-8b9a-494e-8917-e4b9dcbcd0cd</errorID>
      <errorWord>(</errorWord>
      <group>L1_Format</group>
      <groupName>格式问题</groupName>
      <ability>L2_HalfPunc_CN</ability>
      <abilityName>全半角问题</abilityName>
      <candidateList>
        <item>（</item>
      </candidateList>
      <explain>文本全半角错误。</explain>
      <paraID>2628D952</paraID>
      <start>31</start>
      <end>32</end>
      <status>modified</status>
      <modifiedWord>（</modifiedWord>
      <trackRevisions>false</trackRevisions>
    </reviewItem>
    <reviewItem>
      <errorID>b71f0fb3-cb97-41d5-a30e-f83d82d7f251</errorID>
      <errorWord>2026年07月</errorWord>
      <group>L1_Knowledge</group>
      <groupName>知识性问题</groupName>
      <ability>L2_Time</ability>
      <abilityName>日期时间</abilityName>
      <candidateList>
        <item>2026年7月</item>
      </candidateList>
      <explain>根据日常书写习惯，月份一般会省略前导零。</explain>
      <paraID>3130E03E</paraID>
      <start>22</start>
      <end>30</end>
      <status>unmodified</status>
      <modifiedWord/>
      <trackRevisions>false</trackRevisions>
    </reviewItem>
    <reviewItem>
      <errorID>13c56b42-5149-46c1-aa93-4f30f18c1c7a</errorID>
      <errorWord>2026年09月</errorWord>
      <group>L1_Knowledge</group>
      <groupName>知识性问题</groupName>
      <ability>L2_Time</ability>
      <abilityName>日期时间</abilityName>
      <candidateList>
        <item>2026年9月</item>
      </candidateList>
      <explain>根据日常书写习惯，月份一般会省略前导零。</explain>
      <paraID>3130E03E</paraID>
      <start>31</start>
      <end>39</end>
      <status>unmodified</status>
      <modifiedWord/>
      <trackRevisions>false</trackRevisions>
    </reviewItem>
    <reviewItem>
      <errorID>e6fef579-52bd-4126-b95f-2c87bf04dc0d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1EB1ADF0</paraID>
      <start>20</start>
      <end>23</end>
      <status>unmodified</status>
      <modifiedWord/>
      <trackRevisions>false</trackRevisions>
    </reviewItem>
    <reviewItem>
      <errorID>939025e1-d66e-4fae-9347-d8577a317c37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1EB1ADF0</paraID>
      <start>30</start>
      <end>33</end>
      <status>unmodified</status>
      <modifiedWord/>
      <trackRevisions>false</trackRevisions>
    </reviewItem>
    <reviewItem>
      <errorID>d6148a27-0cd1-44ab-8bcf-4f9120dfc275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58F9271F</paraID>
      <start>0</start>
      <end>2</end>
      <status>unmodified</status>
      <modifiedWord/>
      <trackRevisions>false</trackRevisions>
    </reviewItem>
    <reviewItem>
      <errorID>6a68ebb9-5d9c-4d8f-9cd4-06864d167f3e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1E17E428</paraID>
      <start>0</start>
      <end>2</end>
      <status>unmodified</status>
      <modifiedWord/>
      <trackRevisions>false</trackRevisions>
    </reviewItem>
    <reviewItem>
      <errorID>5f706919-0b86-4275-8120-8eb84b63638b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14CBF1C6</paraID>
      <start>0</start>
      <end>2</end>
      <status>unmodified</status>
      <modifiedWord/>
      <trackRevisions>false</trackRevisions>
    </reviewItem>
    <reviewItem>
      <errorID>66cf24eb-03cd-432e-bcaa-3f6f12abc632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79EE3391</paraID>
      <start>0</start>
      <end>2</end>
      <status>unmodified</status>
      <modifiedWord/>
      <trackRevisions>false</trackRevisions>
    </reviewItem>
    <reviewItem>
      <errorID>957c61ff-0dda-44a7-b840-0bff7d5a4823</errorID>
      <errorWord>"</errorWord>
      <group>L1_Format</group>
      <groupName>格式问题</groupName>
      <ability>L2_HalfPunc_CN</ability>
      <abilityName>全半角问题</abilityName>
      <candidateList>
        <item>“</item>
      </candidateList>
      <explain>文本全半角错误。</explain>
      <paraID>61D0F2F6</paraID>
      <start>7</start>
      <end>8</end>
      <status>unmodified</status>
      <modifiedWord/>
      <trackRevisions>false</trackRevisions>
    </reviewItem>
    <reviewItem>
      <errorID>73c5ff21-51d7-4202-85ab-a32e1b39c1c7</errorID>
      <errorWord>"</errorWord>
      <group>L1_Format</group>
      <groupName>格式问题</groupName>
      <ability>L2_HalfPunc_CN</ability>
      <abilityName>全半角问题</abilityName>
      <candidateList>
        <item>”</item>
      </candidateList>
      <explain>文本全半角错误。</explain>
      <paraID>61D0F2F6</paraID>
      <start>11</start>
      <end>12</end>
      <status>modified</status>
      <modifiedWord>”</modifiedWord>
      <trackRevisions>false</trackRevisions>
    </reviewItem>
    <reviewItem>
      <errorID>bb538b08-65c8-48b6-89a8-6a0e143ae97a</errorID>
      <errorWord>"</errorWord>
      <group>L1_Format</group>
      <groupName>格式问题</groupName>
      <ability>L2_HalfPunc_CN</ability>
      <abilityName>全半角问题</abilityName>
      <candidateList>
        <item>“</item>
      </candidateList>
      <explain>文本全半角错误。</explain>
      <paraID>61D0F2F6</paraID>
      <start>13</start>
      <end>14</end>
      <status>modified</status>
      <modifiedWord>“</modifiedWord>
      <trackRevisions>false</trackRevisions>
    </reviewItem>
    <reviewItem>
      <errorID>d2f3cbdc-f3b1-4608-b27d-a197dc67c196</errorID>
      <errorWord>"</errorWord>
      <group>L1_Format</group>
      <groupName>格式问题</groupName>
      <ability>L2_HalfPunc_CN</ability>
      <abilityName>全半角问题</abilityName>
      <candidateList>
        <item>”</item>
      </candidateList>
      <explain>文本全半角错误。</explain>
      <paraID>61D0F2F6</paraID>
      <start>17</start>
      <end>18</end>
      <status>modified</status>
      <modifiedWord>”</modifiedWord>
      <trackRevisions>false</trackRevisions>
    </reviewItem>
    <reviewItem>
      <errorID>912135dc-6209-4cf0-9513-94ae068f5c5b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2994BD7B</paraID>
      <start>0</start>
      <end>2</end>
      <status>unmodified</status>
      <modifiedWord/>
      <trackRevisions>false</trackRevisions>
    </reviewItem>
    <reviewItem>
      <errorID>3087e990-6c27-4481-91dd-7ecd6582c851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5A0D754A</paraID>
      <start>87</start>
      <end>91</end>
      <status>unmodified</status>
      <modifiedWord/>
      <trackRevisions>false</trackRevisions>
    </reviewItem>
    <reviewItem>
      <errorID>22a8a818-0af3-43c1-8423-23c91b730325</errorID>
      <errorWord>条列</errorWord>
      <group>L1_Word</group>
      <groupName>字词问题</groupName>
      <ability>L2_Typo</ability>
      <abilityName>字词错误</abilityName>
      <candidateList>
        <item>条例</item>
      </candidateList>
      <explain/>
      <paraID> C9CC51B</paraID>
      <start>35</start>
      <end>37</end>
      <status>modified</status>
      <modifiedWord>条例</modifiedWord>
      <trackRevisions>false</trackRevisions>
    </reviewItem>
    <reviewItem>
      <errorID>556dc3ac-597b-414d-a72d-b4de30942431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71BAF3E2</paraID>
      <start>0</start>
      <end>3</end>
      <status>modified</status>
      <modifiedWord>（一）</modifiedWord>
      <trackRevisions>false</trackRevisions>
    </reviewItem>
    <reviewItem>
      <errorID>7b9c90be-632b-4d94-a6da-4324f803368a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3C0AA6F6</paraID>
      <start>0</start>
      <end>3</end>
      <status>modified</status>
      <modifiedWord>（二）</modifiedWord>
      <trackRevisions>false</trackRevisions>
    </reviewItem>
    <reviewItem>
      <errorID>da5e3f46-b135-4501-90c2-ecdf05a22dee</errorID>
      <errorWord>;</errorWord>
      <group>L1_Format</group>
      <groupName>格式问题</groupName>
      <ability>L2_HalfPunc_CN</ability>
      <abilityName>全半角问题</abilityName>
      <candidateList>
        <item>；</item>
      </candidateList>
      <explain>文本全半角错误。</explain>
      <paraID>3C0AA6F6</paraID>
      <start>26</start>
      <end>27</end>
      <status>modified</status>
      <modifiedWord>；</modifiedWord>
      <trackRevisions>false</trackRevisions>
    </reviewItem>
    <reviewItem>
      <errorID>03bc9a6a-4fb1-4b60-9a93-9ec8e9fc9896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6C8A592C</paraID>
      <start>0</start>
      <end>3</end>
      <status>modified</status>
      <modifiedWord>（三）</modifiedWord>
      <trackRevisions>false</trackRevisions>
    </reviewItem>
    <reviewItem>
      <errorID>02d3c430-2f52-4e8e-bd97-ad0c662d0504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4B17C491</paraID>
      <start>0</start>
      <end>2</end>
      <status>unmodified</status>
      <modifiedWord/>
      <trackRevisions>false</trackRevisions>
    </reviewItem>
    <reviewItem>
      <errorID>44f7f35b-52c0-45f6-932c-de9611752bd0</errorID>
      <errorWord>-</errorWord>
      <group>L1_Format</group>
      <groupName>格式问题</groupName>
      <ability>L2_HalfPunc_CN</ability>
      <abilityName>全半角问题</abilityName>
      <candidateList>
        <item>－</item>
      </candidateList>
      <explain>文本全半角错误。</explain>
      <paraID>59889A04</paraID>
      <start>32</start>
      <end>33</end>
      <status>modified</status>
      <modifiedWord>－</modifiedWord>
      <trackRevisions>false</trackRevisions>
    </reviewItem>
    <reviewItem>
      <errorID>6cf732c1-ac8b-4fd2-8b62-eaf9c7f516c4</errorID>
      <errorWord>务</errorWord>
      <group>L1_Word</group>
      <groupName>字词问题</groupName>
      <ability>L2_Typo</ability>
      <abilityName>字词错误</abilityName>
      <candidateList>
        <item>务费</item>
      </candidateList>
      <explain/>
      <paraID>190D09AB</paraID>
      <start>22</start>
      <end>24</end>
      <status>modified</status>
      <modifiedWord>务费</modifiedWord>
      <trackRevisions>false</trackRevisions>
    </reviewItem>
    <reviewItem>
      <errorID>077cac34-0b62-4f04-9a86-ab01d108450a</errorID>
      <errorWord>&lt;</errorWord>
      <group>L1_Format</group>
      <groupName>格式问题</groupName>
      <ability>L2_HalfPunc_CN</ability>
      <abilityName>全半角问题</abilityName>
      <candidateList>
        <item>〈</item>
      </candidateList>
      <explain>文本全半角错误。</explain>
      <paraID>7F151FB6</paraID>
      <start>120</start>
      <end>121</end>
      <status>modified</status>
      <modifiedWord>〈</modifiedWord>
      <trackRevisions>false</trackRevisions>
    </reviewItem>
    <reviewItem>
      <errorID>ba32279a-c9dd-434c-80ba-dc4250819df6</errorID>
      <errorWord>&gt;的通知》</errorWord>
      <group>L1_Punc</group>
      <groupName>标点问题</groupName>
      <ability>L2_Punc_CN</ability>
      <abilityName>标点符号问题</abilityName>
      <candidateList>
        <item>〉的通知》</item>
      </candidateList>
      <explain/>
      <paraID>7F151FB6</paraID>
      <start>131</start>
      <end>136</end>
      <status>modified</status>
      <modifiedWord>〉的通知》</modifiedWord>
      <trackRevisions>false</trackRevisions>
    </reviewItem>
    <reviewItem>
      <errorID>42fb1920-80d5-4b02-9cb0-5ab1d8fbae62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7F151FB6</paraID>
      <start>244</start>
      <end>256</end>
      <status>modified</status>
      <modifiedWord>中华人民共和国政府采购法</modifiedWord>
      <trackRevisions>false</trackRevisions>
    </reviewItem>
    <reviewItem>
      <errorID>caaf34fd-84f5-4057-93e2-4dd4b4c6c325</errorID>
      <errorWord>&lt;</errorWord>
      <group>L1_Format</group>
      <groupName>格式问题</groupName>
      <ability>L2_HalfPunc_CN</ability>
      <abilityName>全半角问题</abilityName>
      <candidateList>
        <item>〈</item>
      </candidateList>
      <explain>文本全半角错误。</explain>
      <paraID>1775E0E1</paraID>
      <start>49</start>
      <end>50</end>
      <status>modified</status>
      <modifiedWord>〈</modifiedWord>
      <trackRevisions>false</trackRevisions>
    </reviewItem>
    <reviewItem>
      <errorID>2c56ff1b-bd1f-4748-8627-c9278c280fcc</errorID>
      <errorWord>&lt;</errorWord>
      <group>L1_Format</group>
      <groupName>格式问题</groupName>
      <ability>L2_HalfPunc_CN</ability>
      <abilityName>全半角问题</abilityName>
      <candidateList>
        <item>〈</item>
      </candidateList>
      <explain>文本全半角错误。</explain>
      <paraID>22CD186E</paraID>
      <start>50</start>
      <end>51</end>
      <status>modified</status>
      <modifiedWord>〈</modifiedWord>
      <trackRevisions>false</trackRevisions>
    </reviewItem>
    <reviewItem>
      <errorID>a048fbea-1eb3-4b9f-9a0f-019bcfc4caef</errorID>
      <errorWord>&lt;</errorWord>
      <group>L1_Format</group>
      <groupName>格式问题</groupName>
      <ability>L2_HalfPunc_CN</ability>
      <abilityName>全半角问题</abilityName>
      <candidateList>
        <item>〈</item>
      </candidateList>
      <explain>文本全半角错误。</explain>
      <paraID>65CA571A</paraID>
      <start>34</start>
      <end>35</end>
      <status>modified</status>
      <modifiedWord>〈</modifiedWord>
      <trackRevisions>false</trackRevisions>
    </reviewItem>
    <reviewItem>
      <errorID>2a3a1e9a-e3c8-4b7d-9c6e-76f2cda8c197</errorID>
      <errorWord>，</errorWord>
      <group>L1_Word</group>
      <groupName>字词问题</groupName>
      <ability>L2_Typo</ability>
      <abilityName>字词错误</abilityName>
      <candidateList>
        <item>，并</item>
      </candidateList>
      <explain/>
      <paraID> BEF6C01</paraID>
      <start>75</start>
      <end>76</end>
      <status>unmodified</status>
      <modifiedWord/>
      <trackRevisions>false</trackRevisions>
    </reviewItem>
    <reviewItem>
      <errorID>172eb5f8-8ef2-4fb0-add8-ddf4ac31177c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326E1CF7</paraID>
      <start>0</start>
      <end>2</end>
      <status>unmodified</status>
      <modifiedWord/>
      <trackRevisions>false</trackRevisions>
    </reviewItem>
    <reviewItem>
      <errorID>d8c2436e-453b-4acb-9e57-a489d3ecbd5a</errorID>
      <errorWord>通知人</errorWord>
      <group>L1_Word</group>
      <groupName>字词问题</groupName>
      <ability>L2_Typo</ability>
      <abilityName>字词错误</abilityName>
      <candidateList>
        <item>通知</item>
      </candidateList>
      <explain/>
      <paraID>326E1CF7</paraID>
      <start>46</start>
      <end>48</end>
      <status>modified</status>
      <modifiedWord>通知</modifiedWord>
      <trackRevisions>false</trackRevisions>
    </reviewItem>
    <reviewItem>
      <errorID>6c8755ea-2e08-46a9-a5e9-c47500787d6c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671706DB</paraID>
      <start>0</start>
      <end>2</end>
      <status>unmodified</status>
      <modifiedWord/>
      <trackRevisions>false</trackRevisions>
    </reviewItem>
    <reviewItem>
      <errorID>9ee1f16a-bdb4-40ff-9d5f-44c006f41b26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7A62B0C5</paraID>
      <start>0</start>
      <end>2</end>
      <status>unmodified</status>
      <modifiedWord/>
      <trackRevisions>false</trackRevisions>
    </reviewItem>
    <reviewItem>
      <errorID>dcc5641e-3fb7-4f42-bf7c-16e4945d09fd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62E1852F</paraID>
      <start>0</start>
      <end>2</end>
      <status>unmodified</status>
      <modifiedWord/>
      <trackRevisions>false</trackRevisions>
    </reviewItem>
    <reviewItem>
      <errorID>bf6af089-b422-4d62-b7a0-afc90e159ece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45ADF6CB</paraID>
      <start>0</start>
      <end>2</end>
      <status>unmodified</status>
      <modifiedWord/>
      <trackRevisions>false</trackRevisions>
    </reviewItem>
    <reviewItem>
      <errorID>b3bf8abf-25df-4f3b-9bbd-680636fa5e50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2F4B3632</paraID>
      <start>0</start>
      <end>2</end>
      <status>unmodified</status>
      <modifiedWord/>
      <trackRevisions>false</trackRevisions>
    </reviewItem>
    <reviewItem>
      <errorID>6c33b249-916c-40a0-bd16-60abff1cfba6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5B3B08FA</paraID>
      <start>0</start>
      <end>2</end>
      <status>unmodified</status>
      <modifiedWord/>
      <trackRevisions>false</trackRevisions>
    </reviewItem>
    <reviewItem>
      <errorID>47780083-9aa1-4f87-9863-928a7694d823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61905332</paraID>
      <start>0</start>
      <end>2</end>
      <status>unmodified</status>
      <modifiedWord/>
      <trackRevisions>false</trackRevisions>
    </reviewItem>
    <reviewItem>
      <errorID>4c5f4f59-27e4-4e80-8166-89dd47fe1f58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3D6A1A80</paraID>
      <start>0</start>
      <end>2</end>
      <status>unmodified</status>
      <modifiedWord/>
      <trackRevisions>false</trackRevisions>
    </reviewItem>
    <reviewItem>
      <errorID>f4f5b659-cc34-41d5-9305-089159612292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BFA009A</paraID>
      <start>0</start>
      <end>2</end>
      <status>unmodified</status>
      <modifiedWord/>
      <trackRevisions>false</trackRevisions>
    </reviewItem>
    <reviewItem>
      <errorID>5fac82c6-5ed8-4ed7-a0e4-9d54796f2da2</errorID>
      <errorWord>(</errorWord>
      <group>L1_Format</group>
      <groupName>格式问题</groupName>
      <ability>L2_HalfPunc_CN</ability>
      <abilityName>全半角问题</abilityName>
      <candidateList>
        <item>（</item>
      </candidateList>
      <explain>文本全半角错误。</explain>
      <paraID>2AB8A6E2</paraID>
      <start>67</start>
      <end>68</end>
      <status>modified</status>
      <modifiedWord>（</modifiedWord>
      <trackRevisions>false</trackRevisions>
    </reviewItem>
    <reviewItem>
      <errorID>30966f87-eb1e-47d5-9fd6-9966c9ef26ff</errorID>
      <errorWord>)</errorWord>
      <group>L1_Format</group>
      <groupName>格式问题</groupName>
      <ability>L2_HalfPunc_CN</ability>
      <abilityName>全半角问题</abilityName>
      <candidateList>
        <item>）</item>
      </candidateList>
      <explain>文本全半角错误。</explain>
      <paraID>2AB8A6E2</paraID>
      <start>81</start>
      <end>82</end>
      <status>modified</status>
      <modifiedWord>）</modifiedWord>
      <trackRevisions>false</trackRevisions>
    </reviewItem>
    <reviewItem>
      <errorID>4471f9f7-60c0-44db-9d96-28328fdca841</errorID>
      <errorWord>其</errorWord>
      <group>L1_Word</group>
      <groupName>字词问题</groupName>
      <ability>L2_Typo</ability>
      <abilityName>字词错误</abilityName>
      <candidateList>
        <item>其规</item>
      </candidateList>
      <explain/>
      <paraID>251E439F</paraID>
      <start>87</start>
      <end>89</end>
      <status>modified</status>
      <modifiedWord>其规</modifiedWord>
      <trackRevisions>false</trackRevisions>
    </reviewItem>
    <reviewItem>
      <errorID>ecc29802-bc54-47b6-b1ec-ee0191b664ab</errorID>
      <errorWord>(</errorWord>
      <group>L1_Format</group>
      <groupName>格式问题</groupName>
      <ability>L2_HalfPunc_CN</ability>
      <abilityName>全半角问题</abilityName>
      <candidateList>
        <item>（</item>
      </candidateList>
      <explain>文本全半角错误。</explain>
      <paraID> B26049F</paraID>
      <start>31</start>
      <end>32</end>
      <status>unmodified</status>
      <modifiedWord/>
      <trackRevisions>false</trackRevisions>
    </reviewItem>
    <reviewItem>
      <errorID>ce040d88-0ed2-4995-b1dd-ef5b190a049b</errorID>
      <errorWord>2026年07月</errorWord>
      <group>L1_Knowledge</group>
      <groupName>知识性问题</groupName>
      <ability>L2_Time</ability>
      <abilityName>日期时间</abilityName>
      <candidateList>
        <item>2026年7月</item>
      </candidateList>
      <explain>根据日常书写习惯，月份一般会省略前导零。</explain>
      <paraID>439074A0</paraID>
      <start>22</start>
      <end>30</end>
      <status>unmodified</status>
      <modifiedWord/>
      <trackRevisions>false</trackRevisions>
    </reviewItem>
    <reviewItem>
      <errorID>a958f242-6e32-4c38-9e18-09bcccf89099</errorID>
      <errorWord>2026年09月</errorWord>
      <group>L1_Knowledge</group>
      <groupName>知识性问题</groupName>
      <ability>L2_Time</ability>
      <abilityName>日期时间</abilityName>
      <candidateList>
        <item>2026年9月</item>
      </candidateList>
      <explain>根据日常书写习惯，月份一般会省略前导零。</explain>
      <paraID>439074A0</paraID>
      <start>31</start>
      <end>39</end>
      <status>unmodified</status>
      <modifiedWord/>
      <trackRevisions>false</trackRevisions>
    </reviewItem>
    <reviewItem>
      <errorID>f388cc34-ef09-4623-8ffd-42f50b6509c5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43295CE2</paraID>
      <start>0</start>
      <end>2</end>
      <status>unmodified</status>
      <modifiedWord/>
      <trackRevisions>false</trackRevisions>
    </reviewItem>
    <reviewItem>
      <errorID>f144178c-62a3-48ce-bb89-51e510f70b4d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30A03945</paraID>
      <start>0</start>
      <end>2</end>
      <status>unmodified</status>
      <modifiedWord/>
      <trackRevisions>false</trackRevisions>
    </reviewItem>
    <reviewItem>
      <errorID>4621ce09-ad29-4fe2-8271-757c397e32da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520C55B</paraID>
      <start>0</start>
      <end>2</end>
      <status>unmodified</status>
      <modifiedWord/>
      <trackRevisions>false</trackRevisions>
    </reviewItem>
    <reviewItem>
      <errorID>e4cdd059-87ae-410e-80f6-ed55708ef3a2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1E7C2126</paraID>
      <start>0</start>
      <end>2</end>
      <status>unmodified</status>
      <modifiedWord/>
      <trackRevisions>false</trackRevisions>
    </reviewItem>
    <reviewItem>
      <errorID>7373d89f-d4a6-4641-9051-f6a1b4487df6</errorID>
      <errorWord>做出</errorWord>
      <group>L1_Word</group>
      <groupName>字词问题</groupName>
      <ability>L2_Typo</ability>
      <abilityName>字词错误</abilityName>
      <candidateList>
        <item>作出</item>
      </candidateList>
      <explain/>
      <paraID>41988825</paraID>
      <start>40</start>
      <end>42</end>
      <status>unmodified</status>
      <modifiedWord/>
      <trackRevisions>false</trackRevisions>
    </reviewItem>
    <reviewItem>
      <errorID>77659dc1-fd37-4257-8f25-c09f9b958e23</errorID>
      <errorWord>做出</errorWord>
      <group>L1_Word</group>
      <groupName>字词问题</groupName>
      <ability>L2_Typo</ability>
      <abilityName>字词错误</abilityName>
      <candidateList>
        <item>作出</item>
      </candidateList>
      <explain/>
      <paraID>41732175</paraID>
      <start>52</start>
      <end>54</end>
      <status>unmodified</status>
      <modifiedWord/>
      <trackRevisions>false</trackRevisions>
    </reviewItem>
    <reviewItem>
      <errorID>f9ee6d55-e326-4e0f-89e1-aca4a4d76c70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572B17E3</paraID>
      <start>0</start>
      <end>2</end>
      <status>unmodified</status>
      <modifiedWord/>
      <trackRevisions>false</trackRevisions>
    </reviewItem>
    <reviewItem>
      <errorID>7ac492f4-32be-4c94-b28e-e6b3ad444c72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7C63F733</paraID>
      <start>0</start>
      <end>2</end>
      <status>unmodified</status>
      <modifiedWord/>
      <trackRevisions>false</trackRevisions>
    </reviewItem>
    <reviewItem>
      <errorID>7a411885-5280-431f-a001-8cc3e37ebdab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D6B9D98</paraID>
      <start>0</start>
      <end>2</end>
      <status>unmodified</status>
      <modifiedWord/>
      <trackRevisions>false</trackRevisions>
    </reviewItem>
    <reviewItem>
      <errorID>b510a763-7947-411b-ae6f-8e42a2ee83f4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28F8AE3F</paraID>
      <start>0</start>
      <end>3</end>
      <status>unmodified</status>
      <modifiedWord/>
      <trackRevisions>false</trackRevisions>
    </reviewItem>
    <reviewItem>
      <errorID>78a5f895-9b73-4239-9b28-9ce8f5404ec5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6823046B</paraID>
      <start>0</start>
      <end>3</end>
      <status>unmodified</status>
      <modifiedWord/>
      <trackRevisions>false</trackRevisions>
    </reviewItem>
    <reviewItem>
      <errorID>c3827f9f-b8f4-452e-ab4b-21c813dbd44c</errorID>
      <errorWord>-</errorWord>
      <group>L1_Format</group>
      <groupName>格式问题</groupName>
      <ability>L2_HalfPunc_CN</ability>
      <abilityName>全半角问题</abilityName>
      <candidateList>
        <item>－</item>
      </candidateList>
      <explain>文本全半角错误。</explain>
      <paraID>2C685672</paraID>
      <start>58</start>
      <end>59</end>
      <status>unmodified</status>
      <modifiedWord/>
      <trackRevisions>false</trackRevisions>
    </reviewItem>
    <reviewItem>
      <errorID>4fb5c29f-28c6-4514-9daf-86f6f296b5e6</errorID>
      <errorWord>-</errorWord>
      <group>L1_Format</group>
      <groupName>格式问题</groupName>
      <ability>L2_HalfPunc_CN</ability>
      <abilityName>全半角问题</abilityName>
      <candidateList>
        <item>－</item>
      </candidateList>
      <explain>文本全半角错误。</explain>
      <paraID>2C685672</paraID>
      <start>59</start>
      <end>60</end>
      <status>unmodified</status>
      <modifiedWord/>
      <trackRevisions>false</trackRevisions>
    </reviewItem>
    <reviewItem>
      <errorID>cc602d81-47e8-4ee2-a6f9-6dbde8d25387</errorID>
      <errorWord>已</errorWord>
      <group>L1_Word</group>
      <groupName>字词问题</groupName>
      <ability>L2_Typo</ability>
      <abilityName>字词错误</abilityName>
      <candidateList>
        <item>已支</item>
      </candidateList>
      <explain/>
      <paraID>70362268</paraID>
      <start>85</start>
      <end>87</end>
      <status>modified</status>
      <modifiedWord>已支</modifiedWord>
      <trackRevisions>false</trackRevisions>
    </reviewItem>
    <reviewItem>
      <errorID>59b66853-a8c2-4cf2-9064-200f74cb915c</errorID>
      <errorWord>予以</errorWord>
      <group>L1_Word</group>
      <groupName>字词问题</groupName>
      <ability>L2_Typo</ability>
      <abilityName>字词错误</abilityName>
      <candidateList>
        <item>予</item>
      </candidateList>
      <explain/>
      <paraID>4F15BB34</paraID>
      <start>64</start>
      <end>66</end>
      <status>unmodified</status>
      <modifiedWord/>
      <trackRevisions>false</trackRevisions>
    </reviewItem>
    <reviewItem>
      <errorID>b33d92d1-457b-4cbc-9cd9-95a57176ec37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59CDBAD3</paraID>
      <start>0</start>
      <end>3</end>
      <status>unmodified</status>
      <modifiedWord/>
      <trackRevisions>false</trackRevisions>
    </reviewItem>
    <reviewItem>
      <errorID>57678bc9-4641-483d-871a-dac69261be2d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8FD354B</paraID>
      <start>0</start>
      <end>3</end>
      <status>unmodified</status>
      <modifiedWord/>
      <trackRevisions>false</trackRevisions>
    </reviewItem>
    <reviewItem>
      <errorID>15f62216-abe3-4946-ba8a-5acf17e6a302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2A22A359</paraID>
      <start>0</start>
      <end>3</end>
      <status>unmodified</status>
      <modifiedWord/>
      <trackRevisions>false</trackRevisions>
    </reviewItem>
    <reviewItem>
      <errorID>9c174d0d-4034-48c3-81dd-f1850fe6d566</errorID>
      <errorWord>;</errorWord>
      <group>L1_Format</group>
      <groupName>格式问题</groupName>
      <ability>L2_HalfPunc_CN</ability>
      <abilityName>全半角问题</abilityName>
      <candidateList>
        <item>；</item>
      </candidateList>
      <explain>文本全半角错误。</explain>
      <paraID>1095063D</paraID>
      <start>94</start>
      <end>95</end>
      <status>modified</status>
      <modifiedWord>；</modifiedWord>
      <trackRevisions>false</trackRevisions>
    </reviewItem>
    <reviewItem>
      <errorID>d36c1815-b764-4ffd-833b-411122c01e97</errorID>
      <errorWord>-</errorWord>
      <group>L1_Format</group>
      <groupName>格式问题</groupName>
      <ability>L2_HalfPunc_CN</ability>
      <abilityName>全半角问题</abilityName>
      <candidateList>
        <item>－</item>
      </candidateList>
      <explain>文本全半角错误。</explain>
      <paraID>6990C1E4</paraID>
      <start>36</start>
      <end>37</end>
      <status>modified</status>
      <modifiedWord>－</modifiedWord>
      <trackRevisions>false</trackRevisions>
    </reviewItem>
    <reviewItem>
      <errorID>346b415a-6f93-4a58-8ff6-3f266b8229e9</errorID>
      <errorWord>,</errorWord>
      <group>L1_Format</group>
      <groupName>格式问题</groupName>
      <ability>L2_HalfPunc_CN</ability>
      <abilityName>全半角问题</abilityName>
      <candidateList>
        <item>，</item>
      </candidateList>
      <explain>文本全半角错误。</explain>
      <paraID>6990C1E4</paraID>
      <start>63</start>
      <end>64</end>
      <status>modified</status>
      <modifiedWord>，</modifiedWord>
      <trackRevisions>false</trackRevisions>
    </reviewItem>
    <reviewItem>
      <errorID>75b72cf1-e5e0-49ef-a932-fe5f32b62553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16565441</paraID>
      <start>0</start>
      <end>3</end>
      <status>unmodified</status>
      <modifiedWord/>
      <trackRevisions>false</trackRevisions>
    </reviewItem>
    <reviewItem>
      <errorID>e4bddb60-0571-4043-ac93-315f51780f4a</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 D97A7DF</paraID>
      <start>34</start>
      <end>37</end>
      <status>modified</status>
      <modifiedWord>的账号</modifiedWord>
      <trackRevisions>false</trackRevisions>
    </reviewItem>
    <reviewItem>
      <errorID>423234c8-a862-4ca2-b6c2-198396395769</errorID>
      <errorWord>;</errorWord>
      <group>L1_Format</group>
      <groupName>格式问题</groupName>
      <ability>L2_HalfPunc_CN</ability>
      <abilityName>全半角问题</abilityName>
      <candidateList>
        <item>；</item>
      </candidateList>
      <explain>文本全半角错误。</explain>
      <paraID>648EAF53</paraID>
      <start>94</start>
      <end>95</end>
      <status>modified</status>
      <modifiedWord>；</modifiedWord>
      <trackRevisions>false</trackRevisions>
    </reviewItem>
    <reviewItem>
      <errorID>ccfa1d83-4c67-478a-868f-13c0f2b8a9a7</errorID>
      <errorWord>-</errorWord>
      <group>L1_Format</group>
      <groupName>格式问题</groupName>
      <ability>L2_HalfPunc_CN</ability>
      <abilityName>全半角问题</abilityName>
      <candidateList>
        <item>－</item>
      </candidateList>
      <explain>文本全半角错误。</explain>
      <paraID>5BB383EC</paraID>
      <start>37</start>
      <end>38</end>
      <status>modified</status>
      <modifiedWord>－</modifiedWord>
      <trackRevisions>false</trackRevisions>
    </reviewItem>
    <reviewItem>
      <errorID>6605db36-092e-4e65-b17a-68723a2ccf66</errorID>
      <errorWord>的中规定</errorWord>
      <group>L1_Word</group>
      <groupName>字词问题</groupName>
      <ability>L2_Typo</ability>
      <abilityName>字词错误</abilityName>
      <candidateList>
        <item>的规定</item>
      </candidateList>
      <explain/>
      <paraID>19449F3F</paraID>
      <start>28</start>
      <end>31</end>
      <status>modified</status>
      <modifiedWord>的规定</modifiedWord>
      <trackRevisions>false</trackRevisions>
    </reviewItem>
    <reviewItem>
      <errorID>26cc0fe3-90fd-4769-a966-fbd0e203b481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1B801A50</paraID>
      <start>0</start>
      <end>3</end>
      <status>unmodified</status>
      <modifiedWord/>
      <trackRevisions>false</trackRevisions>
    </reviewItem>
    <reviewItem>
      <errorID>b4c9d402-bc10-4905-8b90-8e73650f2e21</errorID>
      <errorWord>三</errorWord>
      <group>L1_Word</group>
      <groupName>字词问题</groupName>
      <ability>L2_Typo</ability>
      <abilityName>字词错误</abilityName>
      <candidateList>
        <item>三分</item>
      </candidateList>
      <explain/>
      <paraID>50296467</paraID>
      <start>77</start>
      <end>78</end>
      <status>unmodified</status>
      <modifiedWord/>
      <trackRevisions>false</trackRevisions>
    </reviewItem>
    <reviewItem>
      <errorID>187c4f22-42cf-4423-a0e3-e297533bf3ef</errorID>
      <errorWord>.</errorWord>
      <group>L1_Format</group>
      <groupName>格式问题</groupName>
      <ability>L2_HalfPunc_CN</ability>
      <abilityName>全半角问题</abilityName>
      <candidateList>
        <item>。</item>
      </candidateList>
      <explain>文本全半角错误。</explain>
      <paraID> 1263E3E</paraID>
      <start>51</start>
      <end>52</end>
      <status>unmodified</status>
      <modifiedWord/>
      <trackRevisions>false</trackRevisions>
    </reviewItem>
    <reviewItem>
      <errorID>6f4e0adf-b52c-4692-af3c-cb93b14baf7e</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4059F68D</paraID>
      <start>0</start>
      <end>3</end>
      <status>unmodified</status>
      <modifiedWord/>
      <trackRevisions>false</trackRevisions>
    </reviewItem>
    <reviewItem>
      <errorID>fe9c9bed-2e65-4b29-aace-62e743694c67</errorID>
      <errorWord>法律、法规</errorWord>
      <group>L1_Word</group>
      <groupName>字词问题</groupName>
      <ability>L2_Typo</ability>
      <abilityName>字词错误</abilityName>
      <candidateList>
        <item>法律法规</item>
      </candidateList>
      <explain/>
      <paraID>23A9C8CA</paraID>
      <start>14</start>
      <end>19</end>
      <status>unmodified</status>
      <modifiedWord/>
      <trackRevisions>false</trackRevisions>
    </reviewItem>
    <reviewItem>
      <errorID>46dd1015-6afd-4bb2-9191-23c3d2366f91</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54532851</paraID>
      <start>0</start>
      <end>3</end>
      <status>unmodified</status>
      <modifiedWord/>
      <trackRevisions>false</trackRevisions>
    </reviewItem>
    <reviewItem>
      <errorID>85e4ad79-0cf6-4c9b-b484-e467e48d5706</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7F04BC24</paraID>
      <start>0</start>
      <end>3</end>
      <status>unmodified</status>
      <modifiedWord/>
      <trackRevisions>false</trackRevisions>
    </reviewItem>
    <reviewItem>
      <errorID>e9ea073f-b578-4519-ad19-9ac5783cca15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62C0F020</paraID>
      <start>0</start>
      <end>3</end>
      <status>unmodified</status>
      <modifiedWord/>
      <trackRevisions>false</trackRevisions>
    </reviewItem>
    <reviewItem>
      <errorID>c4127b33-ee6b-40d4-bd70-17105822ba23</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31385000</paraID>
      <start>0</start>
      <end>3</end>
      <status>unmodified</status>
      <modifiedWord/>
      <trackRevisions>false</trackRevisions>
    </reviewItem>
    <reviewItem>
      <errorID>6ed27d5a-586e-43c9-8e66-a02603dac05a</errorID>
      <errorWord>期</errorWord>
      <group>L1_Word</group>
      <groupName>字词问题</groupName>
      <ability>L2_Typo</ability>
      <abilityName>字词错误</abilityName>
      <candidateList>
        <item>期为</item>
      </candidateList>
      <explain/>
      <paraID>1838E75A</paraID>
      <start>82</start>
      <end>83</end>
      <status>unmodified</status>
      <modifiedWord/>
      <trackRevisions>false</trackRevisions>
    </reviewItem>
    <reviewItem>
      <errorID>ddd70b1b-5899-4051-be37-fbf36f21103e</errorID>
      <errorWord>签定合同</errorWord>
      <group>L1_Word</group>
      <groupName>字词问题</groupName>
      <ability>L2_Typo</ability>
      <abilityName>字词错误</abilityName>
      <candidateList>
        <item>签订合同</item>
      </candidateList>
      <explain/>
      <paraID>28BD1479</paraID>
      <start>2</start>
      <end>6</end>
      <status>unmodified</status>
      <modifiedWord/>
      <trackRevisions>false</trackRevisions>
    </reviewItem>
    <reviewItem>
      <errorID>50a4fba4-8549-4451-9263-e9d6786360fb</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134A8E98</paraID>
      <start>0</start>
      <end>3</end>
      <status>unmodified</status>
      <modifiedWord/>
      <trackRevisions>false</trackRevisions>
    </reviewItem>
    <reviewItem>
      <errorID>f28e6172-1a33-450b-958c-b3991c7f6ebf</errorID>
      <errorWord>签定合同</errorWord>
      <group>L1_Word</group>
      <groupName>字词问题</groupName>
      <ability>L2_Typo</ability>
      <abilityName>字词错误</abilityName>
      <candidateList>
        <item>签订合同</item>
      </candidateList>
      <explain/>
      <paraID>134A8E98</paraID>
      <start>3</start>
      <end>7</end>
      <status>unmodified</status>
      <modifiedWord/>
      <trackRevisions>false</trackRevisions>
    </reviewItem>
    <reviewItem>
      <errorID>1be04e42-5c92-40af-96d0-bee3ccf6edf4</errorID>
      <errorWord>侯选</errorWord>
      <group>L1_Word</group>
      <groupName>字词问题</groupName>
      <ability>L2_Typo</ability>
      <abilityName>字词错误</abilityName>
      <candidateList>
        <item>候选</item>
      </candidateList>
      <explain/>
      <paraID>70DC9320</paraID>
      <start>18</start>
      <end>20</end>
      <status>modified</status>
      <modifiedWord>候选</modifiedWord>
      <trackRevisions>false</trackRevisions>
    </reviewItem>
    <reviewItem>
      <errorID>f312b593-9d5b-4082-834c-5dd4bf24e95a</errorID>
      <errorWord>签定</errorWord>
      <group>L1_Word</group>
      <groupName>字词问题</groupName>
      <ability>L2_Typo</ability>
      <abilityName>字词错误</abilityName>
      <candidateList>
        <item>签订</item>
      </candidateList>
      <explain>存在发音相同字词的误用。</explain>
      <paraID>70DC9320</paraID>
      <start>33</start>
      <end>35</end>
      <status>unmodified</status>
      <modifiedWord/>
      <trackRevisions>false</trackRevisions>
    </reviewItem>
    <reviewItem>
      <errorID>7ff599b0-60e9-484b-983a-9b9cd7305f46</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7E982F22</paraID>
      <start>0</start>
      <end>3</end>
      <status>unmodified</status>
      <modifiedWord/>
      <trackRevisions>false</trackRevisions>
    </reviewItem>
    <reviewItem>
      <errorID>2e8f7725-a317-481a-9bc5-680bec3d172b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FEAD176</paraID>
      <start>0</start>
      <end>3</end>
      <status>unmodified</status>
      <modifiedWord/>
      <trackRevisions>false</trackRevisions>
    </reviewItem>
    <reviewItem>
      <errorID>ad746cbb-6861-48ce-b7b7-c3bdb7192d49</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37BC59B5</paraID>
      <start>0</start>
      <end>3</end>
      <status>unmodified</status>
      <modifiedWord/>
      <trackRevisions>false</trackRevisions>
    </reviewItem>
    <reviewItem>
      <errorID>f127d872-8a44-4066-a9ad-165459193fac</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36BB80D</paraID>
      <start>0</start>
      <end>3</end>
      <status>unmodified</status>
      <modifiedWord/>
      <trackRevisions>false</trackRevisions>
    </reviewItem>
    <reviewItem>
      <errorID>2a573bf4-fa08-4044-923b-06f4402c17ad</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4C5FCC16</paraID>
      <start>0</start>
      <end>3</end>
      <status>unmodified</status>
      <modifiedWord/>
      <trackRevisions>false</trackRevisions>
    </reviewItem>
    <reviewItem>
      <errorID>c8da040f-299b-4f98-9b76-08306590f294</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293E6251</paraID>
      <start>0</start>
      <end>3</end>
      <status>unmodified</status>
      <modifiedWord/>
      <trackRevisions>false</trackRevisions>
    </reviewItem>
    <reviewItem>
      <errorID>daef133d-5175-4260-96e5-525e1712cdcc</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6FFC28F4</paraID>
      <start>0</start>
      <end>3</end>
      <status>unmodified</status>
      <modifiedWord/>
      <trackRevisions>false</trackRevisions>
    </reviewItem>
    <reviewItem>
      <errorID>fd2e7529-5bbb-4205-b171-b2f7f8e0b402</errorID>
      <errorWord>;</errorWord>
      <group>L1_Format</group>
      <groupName>格式问题</groupName>
      <ability>L2_HalfPunc_CN</ability>
      <abilityName>全半角问题</abilityName>
      <candidateList>
        <item>；</item>
      </candidateList>
      <explain>文本全半角错误。</explain>
      <paraID>6FFC28F4</paraID>
      <start>92</start>
      <end>93</end>
      <status>modified</status>
      <modifiedWord>；</modifiedWord>
      <trackRevisions>false</trackRevisions>
    </reviewItem>
    <reviewItem>
      <errorID>e896924f-a48e-415c-b5eb-6d9ff72d99f5</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44DF7A91</paraID>
      <start>1</start>
      <end>4</end>
      <status>unmodified</status>
      <modifiedWord/>
      <trackRevisions>false</trackRevisions>
    </reviewItem>
    <reviewItem>
      <errorID>9b318920-b956-4b13-9448-7d9855994977</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5CB11450</paraID>
      <start>0</start>
      <end>3</end>
      <status>unmodified</status>
      <modifiedWord/>
      <trackRevisions>false</trackRevisions>
    </reviewItem>
    <reviewItem>
      <errorID>73586289-c7eb-4719-9ec5-4019267837ce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5CB11450</paraID>
      <start>24</start>
      <end>27</end>
      <status>unmodified</status>
      <modifiedWord/>
      <trackRevisions>false</trackRevisions>
    </reviewItem>
    <reviewItem>
      <errorID>5a9ce38e-2e63-43e2-af2d-2af3f4eed209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5CB11450</paraID>
      <start>39</start>
      <end>42</end>
      <status>unmodified</status>
      <modifiedWord/>
      <trackRevisions>false</trackRevisions>
    </reviewItem>
    <reviewItem>
      <errorID>4762dd54-431c-49c8-8bde-ce214d8dcba3</errorID>
      <errorWord>中华人民共和国政府采购法实施条例全文</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5CB11450</paraID>
      <start>42</start>
      <end>58</end>
      <status>modified</status>
      <modifiedWord>中华人民共和国政府采购法实施条例</modifiedWord>
      <trackRevisions>false</trackRevisions>
    </reviewItem>
    <reviewItem>
      <errorID>182b973d-bd08-4f38-89bb-aa26b0dfe5aa</errorID>
      <errorWord>》</errorWord>
      <group>L1_Word</group>
      <groupName>字词问题</groupName>
      <ability>L2_Typo</ability>
      <abilityName>字词错误</abilityName>
      <candidateList>
        <item>》等</item>
      </candidateList>
      <explain/>
      <paraID>5CB11450</paraID>
      <start>58</start>
      <end>59</end>
      <status>unmodified</status>
      <modifiedWord/>
      <trackRevisions>false</trackRevisions>
    </reviewItem>
    <reviewItem>
      <errorID>efa0fbb1-04fc-4739-aa97-f978c17fc135</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8E9B4E8</paraID>
      <start>0</start>
      <end>3</end>
      <status>unmodified</status>
      <modifiedWord/>
      <trackRevisions>false</trackRevisions>
    </reviewItem>
    <reviewItem>
      <errorID>16aaf857-4acc-4a99-98ad-4677fbfa09a4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7F17B396</paraID>
      <start>60</start>
      <end>64</end>
      <status>unmodified</status>
      <modifiedWord/>
      <trackRevisions>false</trackRevisions>
    </reviewItem>
    <reviewItem>
      <errorID>66d6e722-4838-4f8e-9285-adf35d00ae5a</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528494D3</paraID>
      <start>73</start>
      <end>77</end>
      <status>unmodified</status>
      <modifiedWord/>
      <trackRevisions>false</trackRevisions>
    </reviewItem>
    <reviewItem>
      <errorID>a1fc7705-c706-43b0-8920-a1540abcff27</errorID>
      <errorWord>,</errorWord>
      <group>L1_Format</group>
      <groupName>格式问题</groupName>
      <ability>L2_HalfPunc_CN</ability>
      <abilityName>全半角问题</abilityName>
      <candidateList>
        <item>，</item>
      </candidateList>
      <explain>文本全半角错误。</explain>
      <paraID>643D8E70</paraID>
      <start>41</start>
      <end>42</end>
      <status>modified</status>
      <modifiedWord>，</modifiedWord>
      <trackRevisions>false</trackRevisions>
    </reviewItem>
    <reviewItem>
      <errorID>e39df7b4-20a8-4c29-a79d-b92d8d33ec99</errorID>
      <errorWord>法律、法规</errorWord>
      <group>L1_Word</group>
      <groupName>字词问题</groupName>
      <ability>L2_Typo</ability>
      <abilityName>字词错误</abilityName>
      <candidateList>
        <item>法律法规</item>
      </candidateList>
      <explain/>
      <paraID>32AEA388</paraID>
      <start>7</start>
      <end>12</end>
      <status>unmodified</status>
      <modifiedWord/>
      <trackRevisions>false</trackRevisions>
    </reviewItem>
    <reviewItem>
      <errorID>8dfda6ca-74dc-40e0-8968-d899add61102</errorID>
      <errorWord>,</errorWord>
      <group>L1_Format</group>
      <groupName>格式问题</groupName>
      <ability>L2_HalfPunc_CN</ability>
      <abilityName>全半角问题</abilityName>
      <candidateList>
        <item>，</item>
      </candidateList>
      <explain>文本全半角错误。</explain>
      <paraID>7AA49A3E</paraID>
      <start>34</start>
      <end>35</end>
      <status>modified</status>
      <modifiedWord>，</modifiedWord>
      <trackRevisions>false</trackRevisions>
    </reviewItem>
    <reviewItem>
      <errorID>32d00662-ef48-430e-9400-4e79849af1fb</errorID>
      <errorWord>,</errorWord>
      <group>L1_Format</group>
      <groupName>格式问题</groupName>
      <ability>L2_HalfPunc_CN</ability>
      <abilityName>全半角问题</abilityName>
      <candidateList>
        <item>，</item>
      </candidateList>
      <explain>文本全半角错误。</explain>
      <paraID>7AA49A3E</paraID>
      <start>70</start>
      <end>71</end>
      <status>modified</status>
      <modifiedWord>，</modifiedWord>
      <trackRevisions>false</trackRevisions>
    </reviewItem>
    <reviewItem>
      <errorID>2b340675-215f-4e7f-85ee-f7f85a490fc2</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63863B6F</paraID>
      <start>0</start>
      <end>3</end>
      <status>unmodified</status>
      <modifiedWord/>
      <trackRevisions>false</trackRevisions>
    </reviewItem>
    <reviewItem>
      <errorID>cc0f3960-a90a-4045-8fcb-a8c3ee6d4e0d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474304F2</paraID>
      <start>27</start>
      <end>31</end>
      <status>unmodified</status>
      <modifiedWord/>
      <trackRevisions>false</trackRevisions>
    </reviewItem>
    <reviewItem>
      <errorID>28b43cee-e9fd-461b-9904-bdf5d1150966</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6F609CE6</paraID>
      <start>0</start>
      <end>3</end>
      <status>unmodified</status>
      <modifiedWord/>
      <trackRevisions>false</trackRevisions>
    </reviewItem>
    <reviewItem>
      <errorID>fbf6a0b1-2528-4edb-9cc8-4633f346cec0</errorID>
      <errorWord>人</errorWord>
      <group>L1_Word</group>
      <groupName>字词问题</groupName>
      <ability>L2_Typo</ability>
      <abilityName>字词错误</abilityName>
      <candidateList>
        <item>内</item>
      </candidateList>
      <explain/>
      <paraID>4E402657</paraID>
      <start>38</start>
      <end>39</end>
      <status>modified</status>
      <modifiedWord>内</modifiedWord>
      <trackRevisions>false</trackRevisions>
    </reviewItem>
    <reviewItem>
      <errorID>bfc58ae0-0999-46c1-ae43-1384835529b3</errorID>
      <errorWord>;</errorWord>
      <group>L1_Format</group>
      <groupName>格式问题</groupName>
      <ability>L2_HalfPunc_CN</ability>
      <abilityName>全半角问题</abilityName>
      <candidateList>
        <item>；</item>
      </candidateList>
      <explain>文本全半角错误。</explain>
      <paraID> 98816D9</paraID>
      <start>21</start>
      <end>22</end>
      <status>modified</status>
      <modifiedWord>；</modifiedWord>
      <trackRevisions>false</trackRevisions>
    </reviewItem>
    <reviewItem>
      <errorID>fffab61f-ea0d-4f35-9689-781ae7027e40</errorID>
      <errorWord>(</errorWord>
      <group>L1_Format</group>
      <groupName>格式问题</groupName>
      <ability>L2_HalfPunc_CN</ability>
      <abilityName>全半角问题</abilityName>
      <candidateList>
        <item>（</item>
      </candidateList>
      <explain>文本全半角错误。</explain>
      <paraID>1900F57C</paraID>
      <start>2</start>
      <end>3</end>
      <status>modified</status>
      <modifiedWord>（</modifiedWord>
      <trackRevisions>false</trackRevisions>
    </reviewItem>
    <reviewItem>
      <errorID>18ed4cc2-3c34-4290-86b2-1c9790c45532</errorID>
      <errorWord>)</errorWord>
      <group>L1_Format</group>
      <groupName>格式问题</groupName>
      <ability>L2_HalfPunc_CN</ability>
      <abilityName>全半角问题</abilityName>
      <candidateList>
        <item>）</item>
      </candidateList>
      <explain>文本全半角错误。</explain>
      <paraID>1900F57C</paraID>
      <start>5</start>
      <end>6</end>
      <status>modified</status>
      <modifiedWord>）</modifiedWord>
      <trackRevisions>false</trackRevisions>
    </reviewItem>
    <reviewItem>
      <errorID>c9624b40-077b-4236-88af-41fb92b9c359</errorID>
      <errorWord>:</errorWord>
      <group>L1_Format</group>
      <groupName>格式问题</groupName>
      <ability>L2_HalfPunc_CN</ability>
      <abilityName>全半角问题</abilityName>
      <candidateList>
        <item>：</item>
      </candidateList>
      <explain>文本全半角错误。</explain>
      <paraID>1EF44273</paraID>
      <start>6</start>
      <end>7</end>
      <status>modified</status>
      <modifiedWord>：</modifiedWord>
      <trackRevisions>false</trackRevisions>
    </reviewItem>
    <reviewItem>
      <errorID>8b7917ad-9ce9-4849-8d40-5c94d5f88773</errorID>
      <errorWord>做出</errorWord>
      <group>L1_Word</group>
      <groupName>字词问题</groupName>
      <ability>L2_Typo</ability>
      <abilityName>字词错误</abilityName>
      <candidateList>
        <item>作出</item>
      </candidateList>
      <explain/>
      <paraID>66EA57E0</paraID>
      <start>56</start>
      <end>58</end>
      <status>unmodified</status>
      <modifiedWord/>
      <trackRevisions>false</trackRevisions>
    </reviewItem>
    <reviewItem>
      <errorID>9b5e4d63-e918-48c4-a879-ea50e3a57a7c</errorID>
      <errorWord>(</errorWord>
      <group>L1_Format</group>
      <groupName>格式问题</groupName>
      <ability>L2_HalfPunc_CN</ability>
      <abilityName>全半角问题</abilityName>
      <candidateList>
        <item>（</item>
      </candidateList>
      <explain>文本全半角错误。</explain>
      <paraID>4DC85A0D</paraID>
      <start>2</start>
      <end>3</end>
      <status>modified</status>
      <modifiedWord>（</modifiedWord>
      <trackRevisions>false</trackRevisions>
    </reviewItem>
    <reviewItem>
      <errorID>787774e2-62ff-49c7-ad70-bfebe038427d</errorID>
      <errorWord>)</errorWord>
      <group>L1_Format</group>
      <groupName>格式问题</groupName>
      <ability>L2_HalfPunc_CN</ability>
      <abilityName>全半角问题</abilityName>
      <candidateList>
        <item>）</item>
      </candidateList>
      <explain>文本全半角错误。</explain>
      <paraID>4DC85A0D</paraID>
      <start>5</start>
      <end>6</end>
      <status>modified</status>
      <modifiedWord>）</modifiedWord>
      <trackRevisions>false</trackRevisions>
    </reviewItem>
    <reviewItem>
      <errorID>5d38d75b-65d7-431b-bd22-29aeb4160e7e</errorID>
      <errorWord>2026年07月</errorWord>
      <group>L1_Knowledge</group>
      <groupName>知识性问题</groupName>
      <ability>L2_Time</ability>
      <abilityName>日期时间</abilityName>
      <candidateList>
        <item>2026年7月</item>
      </candidateList>
      <explain>根据日常书写习惯，月份一般会省略前导零。</explain>
      <paraID>624EB283</paraID>
      <start>21</start>
      <end>29</end>
      <status>unmodified</status>
      <modifiedWord/>
      <trackRevisions>false</trackRevisions>
    </reviewItem>
    <reviewItem>
      <errorID>e8889fd8-8fb6-4e9f-89db-12267e2b970d</errorID>
      <errorWord>2026年09月</errorWord>
      <group>L1_Knowledge</group>
      <groupName>知识性问题</groupName>
      <ability>L2_Time</ability>
      <abilityName>日期时间</abilityName>
      <candidateList>
        <item>2026年9月</item>
      </candidateList>
      <explain>根据日常书写习惯，月份一般会省略前导零。</explain>
      <paraID>624EB283</paraID>
      <start>30</start>
      <end>38</end>
      <status>unmodified</status>
      <modifiedWord/>
      <trackRevisions>false</trackRevisions>
    </reviewItem>
    <reviewItem>
      <errorID>190aa34f-deda-4e2d-9f9e-bc050c0289d0</errorID>
      <errorWord>(</errorWord>
      <group>L1_Format</group>
      <groupName>格式问题</groupName>
      <ability>L2_HalfPunc_CN</ability>
      <abilityName>全半角问题</abilityName>
      <candidateList>
        <item>（</item>
      </candidateList>
      <explain>文本全半角错误。</explain>
      <paraID> 9334025</paraID>
      <start>26</start>
      <end>27</end>
      <status>modified</status>
      <modifiedWord>（</modifiedWord>
      <trackRevisions>false</trackRevisions>
    </reviewItem>
    <reviewItem>
      <errorID>f8a91d60-7d26-4c1f-bdd6-4dc1859d2f23</errorID>
      <errorWord>2026年07月</errorWord>
      <group>L1_Knowledge</group>
      <groupName>知识性问题</groupName>
      <ability>L2_Time</ability>
      <abilityName>日期时间</abilityName>
      <candidateList>
        <item>2026年7月</item>
      </candidateList>
      <explain>根据日常书写习惯，月份一般会省略前导零。</explain>
      <paraID>4FF16138</paraID>
      <start>21</start>
      <end>29</end>
      <status>unmodified</status>
      <modifiedWord/>
      <trackRevisions>false</trackRevisions>
    </reviewItem>
    <reviewItem>
      <errorID>e7efe1e8-eb08-4117-a977-1d6a72f4d98f</errorID>
      <errorWord>2026年09月</errorWord>
      <group>L1_Knowledge</group>
      <groupName>知识性问题</groupName>
      <ability>L2_Time</ability>
      <abilityName>日期时间</abilityName>
      <candidateList>
        <item>2026年9月</item>
      </candidateList>
      <explain>根据日常书写习惯，月份一般会省略前导零。</explain>
      <paraID>4FF16138</paraID>
      <start>30</start>
      <end>38</end>
      <status>unmodified</status>
      <modifiedWord/>
      <trackRevisions>false</trackRevisions>
    </reviewItem>
    <reviewItem>
      <errorID>f0c0d4b1-3e4f-4e2f-9a40-0fbcde2f7d3b</errorID>
      <errorWord>法律、法规</errorWord>
      <group>L1_Word</group>
      <groupName>字词问题</groupName>
      <ability>L2_Typo</ability>
      <abilityName>字词错误</abilityName>
      <candidateList>
        <item>法律法规</item>
      </candidateList>
      <explain/>
      <paraID>16C6FFBC</paraID>
      <start>14</start>
      <end>19</end>
      <status>unmodified</status>
      <modifiedWord/>
      <trackRevisions>false</trackRevisions>
    </reviewItem>
    <reviewItem>
      <errorID>78a25716-d988-42a0-b704-5a55485033db</errorID>
      <errorWord>(</errorWord>
      <group>L1_Format</group>
      <groupName>格式问题</groupName>
      <ability>L2_HalfPunc_CN</ability>
      <abilityName>全半角问题</abilityName>
      <candidateList>
        <item>（</item>
      </candidateList>
      <explain>文本全半角错误。</explain>
      <paraID>6E807592</paraID>
      <start>65</start>
      <end>66</end>
      <status>modified</status>
      <modifiedWord>（</modifiedWord>
      <trackRevisions>false</trackRevisions>
    </reviewItem>
    <reviewItem>
      <errorID>b0044a30-7302-487f-832b-eb407cf6976c</errorID>
      <errorWord>)</errorWord>
      <group>L1_Format</group>
      <groupName>格式问题</groupName>
      <ability>L2_HalfPunc_CN</ability>
      <abilityName>全半角问题</abilityName>
      <candidateList>
        <item>）</item>
      </candidateList>
      <explain>文本全半角错误。</explain>
      <paraID>6E807592</paraID>
      <start>76</start>
      <end>77</end>
      <status>modified</status>
      <modifiedWord>）</modifiedWord>
      <trackRevisions>false</trackRevisions>
    </reviewItem>
    <reviewItem>
      <errorID>4fe3e849-777c-4886-a870-92a0bd9cc772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72BA0BA0</paraID>
      <start>8</start>
      <end>9</end>
      <status>ignored</status>
      <modifiedWord/>
      <trackRevisions>false</trackRevisions>
    </reviewItem>
    <reviewItem>
      <errorID>769573eb-1595-404b-9cdc-85f61bea328b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13090715</paraID>
      <start>10</start>
      <end>11</end>
      <status>ignored</status>
      <modifiedWord/>
      <trackRevisions>false</trackRevisions>
    </reviewItem>
    <reviewItem>
      <errorID>ebef0989-b8e9-4d03-8445-e2b58cd92291</errorID>
      <errorWord>底</errorWord>
      <group>L1_Word</group>
      <groupName>字词问题</groupName>
      <ability>L2_Typo</ability>
      <abilityName>字词错误</abilityName>
      <candidateList>
        <item>低</item>
      </candidateList>
      <explain/>
      <paraID>4EC620E6</paraID>
      <start>20</start>
      <end>21</end>
      <status>modified</status>
      <modifiedWord>低</modifiedWord>
      <trackRevisions>false</trackRevisions>
    </reviewItem>
    <reviewItem>
      <errorID>c1ae4c70-565d-4361-ad40-840ec9002a47</errorID>
      <errorWord>"</errorWord>
      <group>L1_Format</group>
      <groupName>格式问题</groupName>
      <ability>L2_HalfPunc_CN</ability>
      <abilityName>全半角问题</abilityName>
      <candidateList>
        <item>“</item>
      </candidateList>
      <explain>文本全半角错误。</explain>
      <paraID>284650ED</paraID>
      <start>14</start>
      <end>15</end>
      <status>modified</status>
      <modifiedWord>“</modifiedWord>
      <trackRevisions>false</trackRevisions>
    </reviewItem>
    <reviewItem>
      <errorID>024c2455-6d59-408d-a79c-9486f68aed6c</errorID>
      <errorWord>"</errorWord>
      <group>L1_Format</group>
      <groupName>格式问题</groupName>
      <ability>L2_HalfPunc_CN</ability>
      <abilityName>全半角问题</abilityName>
      <candidateList>
        <item>”</item>
      </candidateList>
      <explain>文本全半角错误。</explain>
      <paraID>284650ED</paraID>
      <start>18</start>
      <end>19</end>
      <status>modified</status>
      <modifiedWord>”</modifiedWord>
      <trackRevisions>false</trackRevisions>
    </reviewItem>
    <reviewItem>
      <errorID>28dee29f-a7f4-48e9-b273-b13a71ac255f</errorID>
      <errorWord>"</errorWord>
      <group>L1_Format</group>
      <groupName>格式问题</groupName>
      <ability>L2_HalfPunc_CN</ability>
      <abilityName>全半角问题</abilityName>
      <candidateList>
        <item>“</item>
      </candidateList>
      <explain>文本全半角错误。</explain>
      <paraID>6F11C72C</paraID>
      <start>13</start>
      <end>14</end>
      <status>modified</status>
      <modifiedWord>“</modifiedWord>
      <trackRevisions>false</trackRevisions>
    </reviewItem>
    <reviewItem>
      <errorID>4b30e640-02d9-4307-9bae-221524f27f44</errorID>
      <errorWord>"</errorWord>
      <group>L1_Format</group>
      <groupName>格式问题</groupName>
      <ability>L2_HalfPunc_CN</ability>
      <abilityName>全半角问题</abilityName>
      <candidateList>
        <item>”</item>
      </candidateList>
      <explain>文本全半角错误。</explain>
      <paraID>6F11C72C</paraID>
      <start>17</start>
      <end>18</end>
      <status>modified</status>
      <modifiedWord>”</modifiedWord>
      <trackRevisions>false</trackRevisions>
    </reviewItem>
    <reviewItem>
      <errorID>4fc71680-6bd7-4c49-b994-05fed4f8f216</errorID>
      <errorWord>"</errorWord>
      <group>L1_Format</group>
      <groupName>格式问题</groupName>
      <ability>L2_HalfPunc_CN</ability>
      <abilityName>全半角问题</abilityName>
      <candidateList>
        <item>“</item>
      </candidateList>
      <explain>文本全半角错误。</explain>
      <paraID>38AF8CA5</paraID>
      <start>8</start>
      <end>9</end>
      <status>modified</status>
      <modifiedWord>“</modifiedWord>
      <trackRevisions>false</trackRevisions>
    </reviewItem>
    <reviewItem>
      <errorID>c0ddc03c-934a-49e8-932e-970500535a44</errorID>
      <errorWord>"</errorWord>
      <group>L1_Format</group>
      <groupName>格式问题</groupName>
      <ability>L2_HalfPunc_CN</ability>
      <abilityName>全半角问题</abilityName>
      <candidateList>
        <item>”</item>
      </candidateList>
      <explain>文本全半角错误。</explain>
      <paraID>38AF8CA5</paraID>
      <start>13</start>
      <end>14</end>
      <status>modified</status>
      <modifiedWord>”</modifiedWord>
      <trackRevisions>false</trackRevisions>
    </reviewItem>
    <reviewItem>
      <errorID>16821518-a1dd-4322-b2ba-1352cdb7435f</errorID>
      <errorWord>各民族群众交往交流交融</errorWord>
      <group>L1_Political</group>
      <groupName>政治性问题</groupName>
      <ability>L2_Keyword</ability>
      <abilityName>固定表述</abilityName>
      <candidateList>
        <item>各民族广泛交往交流交融</item>
      </candidateList>
      <explain>词汇“各民族广泛交往交流交融”在特定场景下为固定表述形式，请确认此处的“各民族群众交往交流交融”是否存在不当。</explain>
      <paraID>28841E6D</paraID>
      <start>184</start>
      <end>195</end>
      <status>unmodified</status>
      <modifiedWord/>
      <trackRevisions>false</trackRevisions>
    </reviewItem>
    <reviewItem>
      <errorID>28f6addc-03a9-4102-8d61-517e03d2461d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72A029E5</paraID>
      <start>0</start>
      <end>2</end>
      <status>unmodified</status>
      <modifiedWord/>
      <trackRevisions>false</trackRevisions>
    </reviewItem>
    <reviewItem>
      <errorID>21089fbd-d37a-47d9-a509-70831495fcc8</errorID>
      <errorWord>地地</errorWord>
      <group>L1_Word</group>
      <groupName>字词问题</groupName>
      <ability>L2_Typo</ability>
      <abilityName>字词错误</abilityName>
      <candidateList>
        <item>地</item>
      </candidateList>
      <explain/>
      <paraID>72A029E5</paraID>
      <start>39</start>
      <end>40</end>
      <status>modified</status>
      <modifiedWord>地</modifiedWord>
      <trackRevisions>false</trackRevisions>
    </reviewItem>
    <reviewItem>
      <errorID>897ab7f4-ffcf-4815-98ed-f5f782805aae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47512CE6</paraID>
      <start>0</start>
      <end>2</end>
      <status>unmodified</status>
      <modifiedWord/>
      <trackRevisions>false</trackRevisions>
    </reviewItem>
    <reviewItem>
      <errorID>b097e9a3-1755-49e5-9d72-773985906e40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2B9714E7</paraID>
      <start>0</start>
      <end>2</end>
      <status>unmodified</status>
      <modifiedWord/>
      <trackRevisions>false</trackRevisions>
    </reviewItem>
    <reviewItem>
      <errorID>d8c9eaea-8344-443c-8e38-d82beb9dfbe6</errorID>
      <errorWord>4菜1汤</errorWord>
      <group>L1_Word</group>
      <groupName>字词问题</groupName>
      <ability>L2_Typo</ability>
      <abilityName>字词错误</abilityName>
      <candidateList>
        <item>四菜一汤</item>
      </candidateList>
      <explain/>
      <paraID>769ABAF2</paraID>
      <start>39</start>
      <end>43</end>
      <status>modified</status>
      <modifiedWord>四菜一汤</modifiedWord>
      <trackRevisions>false</trackRevisions>
    </reviewItem>
    <reviewItem>
      <errorID>d2b3cd55-08ec-4e29-b9c0-ec3d8399636a</errorID>
      <errorWord>"</errorWord>
      <group>L1_Format</group>
      <groupName>格式问题</groupName>
      <ability>L2_HalfPunc_CN</ability>
      <abilityName>全半角问题</abilityName>
      <candidateList>
        <item>“</item>
      </candidateList>
      <explain>文本全半角错误。</explain>
      <paraID>61E56081</paraID>
      <start>36</start>
      <end>37</end>
      <status>unmodified</status>
      <modifiedWord/>
      <trackRevisions>false</trackRevisions>
    </reviewItem>
    <reviewItem>
      <errorID>660e1bc4-6943-4e4b-895f-bf7f78321646</errorID>
      <errorWord>"</errorWord>
      <group>L1_Format</group>
      <groupName>格式问题</groupName>
      <ability>L2_HalfPunc_CN</ability>
      <abilityName>全半角问题</abilityName>
      <candidateList>
        <item>”</item>
      </candidateList>
      <explain>文本全半角错误。</explain>
      <paraID>61E56081</paraID>
      <start>55</start>
      <end>56</end>
      <status>modified</status>
      <modifiedWord>”</modifiedWord>
      <trackRevisions>false</trackRevisions>
    </reviewItem>
    <reviewItem>
      <errorID>f80c433a-709f-4e29-9155-f537f5aba348</errorID>
      <errorWord>"</errorWord>
      <group>L1_Format</group>
      <groupName>格式问题</groupName>
      <ability>L2_HalfPunc_CN</ability>
      <abilityName>全半角问题</abilityName>
      <candidateList>
        <item>“</item>
      </candidateList>
      <explain>文本全半角错误。</explain>
      <paraID> 5BAD5D4</paraID>
      <start>10</start>
      <end>11</end>
      <status>modified</status>
      <modifiedWord>“</modifiedWord>
      <trackRevisions>false</trackRevisions>
    </reviewItem>
    <reviewItem>
      <errorID>917ba73b-f1d3-43d2-ba62-980df04345f6</errorID>
      <errorWord>"</errorWord>
      <group>L1_Format</group>
      <groupName>格式问题</groupName>
      <ability>L2_HalfPunc_CN</ability>
      <abilityName>全半角问题</abilityName>
      <candidateList>
        <item>”</item>
      </candidateList>
      <explain>文本全半角错误。</explain>
      <paraID> 5BAD5D4</paraID>
      <start>16</start>
      <end>17</end>
      <status>modified</status>
      <modifiedWord>”</modifiedWord>
      <trackRevisions>false</trackRevisions>
    </reviewItem>
    <reviewItem>
      <errorID>f5420901-07d9-4cff-8d26-177dee0125be</errorID>
      <errorWord>"</errorWord>
      <group>L1_Format</group>
      <groupName>格式问题</groupName>
      <ability>L2_HalfPunc_CN</ability>
      <abilityName>全半角问题</abilityName>
      <candidateList>
        <item>“</item>
      </candidateList>
      <explain>文本全半角错误。</explain>
      <paraID>6A54F66A</paraID>
      <start>11</start>
      <end>12</end>
      <status>modified</status>
      <modifiedWord>“</modifiedWord>
      <trackRevisions>false</trackRevisions>
    </reviewItem>
    <reviewItem>
      <errorID>f90d31c2-2246-4ce9-8453-ab1e04d84d03</errorID>
      <errorWord>"</errorWord>
      <group>L1_Format</group>
      <groupName>格式问题</groupName>
      <ability>L2_HalfPunc_CN</ability>
      <abilityName>全半角问题</abilityName>
      <candidateList>
        <item>”</item>
      </candidateList>
      <explain>文本全半角错误。</explain>
      <paraID>6A54F66A</paraID>
      <start>15</start>
      <end>16</end>
      <status>modified</status>
      <modifiedWord>”</modifiedWord>
      <trackRevisions>false</trackRevisions>
    </reviewItem>
    <reviewItem>
      <errorID>7821681e-0a5a-4c04-9ca4-4af4e1ba7ea8</errorID>
      <errorWord>"</errorWord>
      <group>L1_Format</group>
      <groupName>格式问题</groupName>
      <ability>L2_HalfPunc_CN</ability>
      <abilityName>全半角问题</abilityName>
      <candidateList>
        <item>“</item>
      </candidateList>
      <explain>文本全半角错误。</explain>
      <paraID>6A54F66A</paraID>
      <start>17</start>
      <end>18</end>
      <status>modified</status>
      <modifiedWord>“</modifiedWord>
      <trackRevisions>false</trackRevisions>
    </reviewItem>
    <reviewItem>
      <errorID>f8a7fa5e-9f85-4e41-be9a-8aefc5d8a2c6</errorID>
      <errorWord>"</errorWord>
      <group>L1_Format</group>
      <groupName>格式问题</groupName>
      <ability>L2_HalfPunc_CN</ability>
      <abilityName>全半角问题</abilityName>
      <candidateList>
        <item>”</item>
      </candidateList>
      <explain>文本全半角错误。</explain>
      <paraID>6A54F66A</paraID>
      <start>21</start>
      <end>22</end>
      <status>modified</status>
      <modifiedWord>”</modifiedWord>
      <trackRevisions>false</trackRevisions>
    </reviewItem>
    <reviewItem>
      <errorID>776c287b-314c-4e0b-97c3-d09a38ff5f78</errorID>
      <errorWord>"</errorWord>
      <group>L1_Format</group>
      <groupName>格式问题</groupName>
      <ability>L2_HalfPunc_CN</ability>
      <abilityName>全半角问题</abilityName>
      <candidateList>
        <item>“</item>
      </candidateList>
      <explain>文本全半角错误。</explain>
      <paraID>6A54F66A</paraID>
      <start>41</start>
      <end>42</end>
      <status>modified</status>
      <modifiedWord>“</modifiedWord>
      <trackRevisions>false</trackRevisions>
    </reviewItem>
    <reviewItem>
      <errorID>b2674951-eacf-43ce-9c95-5b67dfd8ca01</errorID>
      <errorWord>"</errorWord>
      <group>L1_Format</group>
      <groupName>格式问题</groupName>
      <ability>L2_HalfPunc_CN</ability>
      <abilityName>全半角问题</abilityName>
      <candidateList>
        <item>”</item>
      </candidateList>
      <explain>文本全半角错误。</explain>
      <paraID>6A54F66A</paraID>
      <start>47</start>
      <end>48</end>
      <status>modified</status>
      <modifiedWord>”</modifiedWord>
      <trackRevisions>false</trackRevisions>
    </reviewItem>
    <reviewItem>
      <errorID>96311c4c-5184-49e4-90e7-13ce550fa77c</errorID>
      <errorWord>不在另行支付</errorWord>
      <group>L1_Word</group>
      <groupName>字词问题</groupName>
      <ability>L2_Typo</ability>
      <abilityName>字词错误</abilityName>
      <candidateList>
        <item>不再另行支付</item>
      </candidateList>
      <explain/>
      <paraID>7A2E2B91</paraID>
      <start>131</start>
      <end>137</end>
      <status>modified</status>
      <modifiedWord>不再另行支付</modifiedWord>
      <trackRevisions>false</trackRevisions>
    </reviewItem>
    <reviewItem>
      <errorID>74c81121-6004-4185-966d-ec18375f7830</errorID>
      <errorWord>"</errorWord>
      <group>L1_Format</group>
      <groupName>格式问题</groupName>
      <ability>L2_HalfPunc_CN</ability>
      <abilityName>全半角问题</abilityName>
      <candidateList>
        <item>“</item>
      </candidateList>
      <explain>文本全半角错误。</explain>
      <paraID>5985C711</paraID>
      <start>3</start>
      <end>4</end>
      <status>modified</status>
      <modifiedWord>“</modifiedWord>
      <trackRevisions>false</trackRevisions>
    </reviewItem>
    <reviewItem>
      <errorID>c8b22c0b-96d9-4071-b909-8c54d4a16f4d</errorID>
      <errorWord>"</errorWord>
      <group>L1_Format</group>
      <groupName>格式问题</groupName>
      <ability>L2_HalfPunc_CN</ability>
      <abilityName>全半角问题</abilityName>
      <candidateList>
        <item>”</item>
      </candidateList>
      <explain>文本全半角错误。</explain>
      <paraID>5985C711</paraID>
      <start>7</start>
      <end>8</end>
      <status>modified</status>
      <modifiedWord>”</modifiedWord>
      <trackRevisions>false</trackRevisions>
    </reviewItem>
    <reviewItem>
      <errorID>57e81a91-0ee1-45c3-b2c8-42e0ebaba2d2</errorID>
      <errorWord>"</errorWord>
      <group>L1_Format</group>
      <groupName>格式问题</groupName>
      <ability>L2_HalfPunc_CN</ability>
      <abilityName>全半角问题</abilityName>
      <candidateList>
        <item>“</item>
      </candidateList>
      <explain>文本全半角错误。</explain>
      <paraID>12A4AB3B</paraID>
      <start>3</start>
      <end>4</end>
      <status>modified</status>
      <modifiedWord>“</modifiedWord>
      <trackRevisions>false</trackRevisions>
    </reviewItem>
    <reviewItem>
      <errorID>c272e9ed-2f72-4d19-a8b8-9f134df69fdf</errorID>
      <errorWord>"</errorWord>
      <group>L1_Format</group>
      <groupName>格式问题</groupName>
      <ability>L2_HalfPunc_CN</ability>
      <abilityName>全半角问题</abilityName>
      <candidateList>
        <item>”</item>
      </candidateList>
      <explain>文本全半角错误。</explain>
      <paraID>12A4AB3B</paraID>
      <start>7</start>
      <end>8</end>
      <status>modified</status>
      <modifiedWord>”</modifiedWord>
      <trackRevisions>false</trackRevisions>
    </reviewItem>
    <reviewItem>
      <errorID>7de56824-c4e6-4eab-ade8-3a2b9f2037a0</errorID>
      <errorWord>"</errorWord>
      <group>L1_Format</group>
      <groupName>格式问题</groupName>
      <ability>L2_HalfPunc_CN</ability>
      <abilityName>全半角问题</abilityName>
      <candidateList>
        <item>“</item>
      </candidateList>
      <explain>文本全半角错误。</explain>
      <paraID>2DD31D01</paraID>
      <start>3</start>
      <end>4</end>
      <status>unmodified</status>
      <modifiedWord/>
      <trackRevisions>false</trackRevisions>
    </reviewItem>
    <reviewItem>
      <errorID>e3574cc0-6eb2-4da2-bfc0-cca52c253e59</errorID>
      <errorWord>"</errorWord>
      <group>L1_Format</group>
      <groupName>格式问题</groupName>
      <ability>L2_HalfPunc_CN</ability>
      <abilityName>全半角问题</abilityName>
      <candidateList>
        <item>”</item>
      </candidateList>
      <explain>文本全半角错误。</explain>
      <paraID>2DD31D01</paraID>
      <start>8</start>
      <end>9</end>
      <status>modified</status>
      <modifiedWord>”</modifiedWord>
      <trackRevisions>false</trackRevisions>
    </reviewItem>
    <reviewItem>
      <errorID>b825d342-da72-4e20-ad47-e1042cddf643</errorID>
      <errorWord>"</errorWord>
      <group>L1_Format</group>
      <groupName>格式问题</groupName>
      <ability>L2_HalfPunc_CN</ability>
      <abilityName>全半角问题</abilityName>
      <candidateList>
        <item>“</item>
      </candidateList>
      <explain>文本全半角错误。</explain>
      <paraID>35FA678E</paraID>
      <start>7</start>
      <end>8</end>
      <status>modified</status>
      <modifiedWord>“</modifiedWord>
      <trackRevisions>false</trackRevisions>
    </reviewItem>
    <reviewItem>
      <errorID>6b776bf7-d56c-44ad-97b1-2bfcba99dced</errorID>
      <errorWord>"</errorWord>
      <group>L1_Format</group>
      <groupName>格式问题</groupName>
      <ability>L2_HalfPunc_CN</ability>
      <abilityName>全半角问题</abilityName>
      <candidateList>
        <item>”</item>
      </candidateList>
      <explain>文本全半角错误。</explain>
      <paraID>35FA678E</paraID>
      <start>11</start>
      <end>12</end>
      <status>modified</status>
      <modifiedWord>”</modifiedWord>
      <trackRevisions>false</trackRevisions>
    </reviewItem>
    <reviewItem>
      <errorID>b75503ff-7351-41a1-97e8-0e8131dedc47</errorID>
      <errorWord>"</errorWord>
      <group>L1_Format</group>
      <groupName>格式问题</groupName>
      <ability>L2_HalfPunc_CN</ability>
      <abilityName>全半角问题</abilityName>
      <candidateList>
        <item>“</item>
      </candidateList>
      <explain>文本全半角错误。</explain>
      <paraID>35FA678E</paraID>
      <start>13</start>
      <end>14</end>
      <status>modified</status>
      <modifiedWord>“</modifiedWord>
      <trackRevisions>false</trackRevisions>
    </reviewItem>
    <reviewItem>
      <errorID>430c5480-cf02-497f-8cea-74df21f660c3</errorID>
      <errorWord>"</errorWord>
      <group>L1_Format</group>
      <groupName>格式问题</groupName>
      <ability>L2_HalfPunc_CN</ability>
      <abilityName>全半角问题</abilityName>
      <candidateList>
        <item>”</item>
      </candidateList>
      <explain>文本全半角错误。</explain>
      <paraID>35FA678E</paraID>
      <start>17</start>
      <end>18</end>
      <status>modified</status>
      <modifiedWord>”</modifiedWord>
      <trackRevisions>false</trackRevisions>
    </reviewItem>
    <reviewItem>
      <errorID>fefd9f0b-d074-4d24-b5eb-ef691cf4d910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5A0A82CF</paraID>
      <start>13</start>
      <end>16</end>
      <status>unmodified</status>
      <modifiedWord/>
      <trackRevisions>false</trackRevisions>
    </reviewItem>
    <reviewItem>
      <errorID>b2a3746c-3dc0-404c-bdcf-59faaf18380e</errorID>
      <errorWord>(</errorWord>
      <group>L1_Format</group>
      <groupName>格式问题</groupName>
      <ability>L2_HalfPunc_CN</ability>
      <abilityName>全半角问题</abilityName>
      <candidateList>
        <item>（</item>
      </candidateList>
      <explain>文本全半角错误。</explain>
      <paraID>5A0A82CF</paraID>
      <start>73</start>
      <end>74</end>
      <status>modified</status>
      <modifiedWord>（</modifiedWord>
      <trackRevisions>false</trackRevisions>
    </reviewItem>
    <reviewItem>
      <errorID>e1f8201d-e3f2-487c-abe9-f68c02cced07</errorID>
      <errorWord>)</errorWord>
      <group>L1_Format</group>
      <groupName>格式问题</groupName>
      <ability>L2_HalfPunc_CN</ability>
      <abilityName>全半角问题</abilityName>
      <candidateList>
        <item>）</item>
      </candidateList>
      <explain>文本全半角错误。</explain>
      <paraID>5A0A82CF</paraID>
      <start>81</start>
      <end>82</end>
      <status>modified</status>
      <modifiedWord>）</modifiedWord>
      <trackRevisions>false</trackRevisions>
    </reviewItem>
    <reviewItem>
      <errorID>a52098f4-e271-44e2-8e83-958778eecead</errorID>
      <errorWord>(</errorWord>
      <group>L1_Format</group>
      <groupName>格式问题</groupName>
      <ability>L2_HalfPunc_CN</ability>
      <abilityName>全半角问题</abilityName>
      <candidateList>
        <item>（</item>
      </candidateList>
      <explain>文本全半角错误。</explain>
      <paraID>5A0A82CF</paraID>
      <start>98</start>
      <end>99</end>
      <status>modified</status>
      <modifiedWord>（</modifiedWord>
      <trackRevisions>false</trackRevisions>
    </reviewItem>
    <reviewItem>
      <errorID>8ccc9b6c-c901-4dce-a2a3-9297d9841ec6</errorID>
      <errorWord>)</errorWord>
      <group>L1_Format</group>
      <groupName>格式问题</groupName>
      <ability>L2_HalfPunc_CN</ability>
      <abilityName>全半角问题</abilityName>
      <candidateList>
        <item>）</item>
      </candidateList>
      <explain>文本全半角错误。</explain>
      <paraID>5A0A82CF</paraID>
      <start>106</start>
      <end>107</end>
      <status>modified</status>
      <modifiedWord>）</modifiedWord>
      <trackRevisions>false</trackRevisions>
    </reviewItem>
    <reviewItem>
      <errorID>007fbcc3-a307-4d16-952e-94f55fd9ea5a</errorID>
      <errorWord>:</errorWord>
      <group>L1_Format</group>
      <groupName>格式问题</groupName>
      <ability>L2_HalfPunc_CN</ability>
      <abilityName>全半角问题</abilityName>
      <candidateList>
        <item>：</item>
      </candidateList>
      <explain>文本全半角错误。</explain>
      <paraID>247852ED</paraID>
      <start>41</start>
      <end>42</end>
      <status>modified</status>
      <modifiedWord>：</modifiedWord>
      <trackRevisions>false</trackRevisions>
    </reviewItem>
    <reviewItem>
      <errorID>eea5d157-4de8-4483-852b-76f040f7a11a</errorID>
      <errorWord>:</errorWord>
      <group>L1_Format</group>
      <groupName>格式问题</groupName>
      <ability>L2_HalfPunc_CN</ability>
      <abilityName>全半角问题</abilityName>
      <candidateList>
        <item>：</item>
      </candidateList>
      <explain>文本全半角错误。</explain>
      <paraID>3E8BBBAA</paraID>
      <start>2</start>
      <end>3</end>
      <status>modified</status>
      <modifiedWord>：</modifiedWord>
      <trackRevisions>false</trackRevisions>
    </reviewItem>
    <reviewItem>
      <errorID>f71f905b-87ee-4c71-8aae-a6d091d5acdf</errorID>
      <errorWord>:</errorWord>
      <group>L1_Format</group>
      <groupName>格式问题</groupName>
      <ability>L2_HalfPunc_CN</ability>
      <abilityName>全半角问题</abilityName>
      <candidateList>
        <item>：</item>
      </candidateList>
      <explain>文本全半角错误。</explain>
      <paraID>3E8BBBAA</paraID>
      <start>41</start>
      <end>42</end>
      <status>modified</status>
      <modifiedWord>：</modifiedWord>
      <trackRevisions>false</trackRevisions>
    </reviewItem>
    <reviewItem>
      <errorID>0ae8570d-e630-4908-a456-258837241ad2</errorID>
      <errorWord>:</errorWord>
      <group>L1_Format</group>
      <groupName>格式问题</groupName>
      <ability>L2_HalfPunc_CN</ability>
      <abilityName>全半角问题</abilityName>
      <candidateList>
        <item>：</item>
      </candidateList>
      <explain>文本全半角错误。</explain>
      <paraID>619FA9E7</paraID>
      <start>2</start>
      <end>3</end>
      <status>modified</status>
      <modifiedWord>：</modifiedWord>
      <trackRevisions>false</trackRevisions>
    </reviewItem>
    <reviewItem>
      <errorID>c41282a0-85ef-4c37-947b-0bbed75214f8</errorID>
      <errorWord>:</errorWord>
      <group>L1_Format</group>
      <groupName>格式问题</groupName>
      <ability>L2_HalfPunc_CN</ability>
      <abilityName>全半角问题</abilityName>
      <candidateList>
        <item>：</item>
      </candidateList>
      <explain>文本全半角错误。</explain>
      <paraID>619FA9E7</paraID>
      <start>41</start>
      <end>42</end>
      <status>modified</status>
      <modifiedWord>：</modifiedWord>
      <trackRevisions>false</trackRevisions>
    </reviewItem>
    <reviewItem>
      <errorID>99be8930-8165-40a5-bb5c-99617e8fd783</errorID>
      <errorWord>(</errorWord>
      <group>L1_Format</group>
      <groupName>格式问题</groupName>
      <ability>L2_HalfPunc_CN</ability>
      <abilityName>全半角问题</abilityName>
      <candidateList>
        <item>（</item>
      </candidateList>
      <explain>文本全半角错误。</explain>
      <paraID>454403F7</paraID>
      <start>31</start>
      <end>32</end>
      <status>modified</status>
      <modifiedWord>（</modifiedWord>
      <trackRevisions>false</trackRevisions>
    </reviewItem>
    <reviewItem>
      <errorID>c82e09cc-38eb-449e-a8db-29c7fb85a960</errorID>
      <errorWord>)</errorWord>
      <group>L1_Format</group>
      <groupName>格式问题</groupName>
      <ability>L2_HalfPunc_CN</ability>
      <abilityName>全半角问题</abilityName>
      <candidateList>
        <item>）</item>
      </candidateList>
      <explain>文本全半角错误。</explain>
      <paraID>454403F7</paraID>
      <start>37</start>
      <end>38</end>
      <status>modified</status>
      <modifiedWord>）</modifiedWord>
      <trackRevisions>false</trackRevisions>
    </reviewItem>
    <reviewItem>
      <errorID>4085241c-caed-496f-bda2-5e81f148feed</errorID>
      <errorWord>(</errorWord>
      <group>L1_Format</group>
      <groupName>格式问题</groupName>
      <ability>L2_HalfPunc_CN</ability>
      <abilityName>全半角问题</abilityName>
      <candidateList>
        <item>（</item>
      </candidateList>
      <explain>文本全半角错误。</explain>
      <paraID>454403F7</paraID>
      <start>47</start>
      <end>48</end>
      <status>modified</status>
      <modifiedWord>（</modifiedWord>
      <trackRevisions>false</trackRevisions>
    </reviewItem>
    <reviewItem>
      <errorID>36914923-ee15-46a4-bfb7-e158ad2a23c2</errorID>
      <errorWord>)</errorWord>
      <group>L1_Format</group>
      <groupName>格式问题</groupName>
      <ability>L2_HalfPunc_CN</ability>
      <abilityName>全半角问题</abilityName>
      <candidateList>
        <item>）</item>
      </candidateList>
      <explain>文本全半角错误。</explain>
      <paraID>454403F7</paraID>
      <start>57</start>
      <end>58</end>
      <status>modified</status>
      <modifiedWord>）</modifiedWord>
      <trackRevisions>false</trackRevisions>
    </reviewItem>
    <reviewItem>
      <errorID>a4595967-360e-41cc-b9eb-5bab9d22e281</errorID>
      <errorWord>1 合同使用汉语书就</errorWord>
      <group>L1_Word</group>
      <groupName>字词问题</groupName>
      <ability>L2_Typo</ability>
      <abilityName>字词错误</abilityName>
      <candidateList>
        <item>1 合同使用汉语书写</item>
      </candidateList>
      <explain/>
      <paraID>3010F427</paraID>
      <start>5</start>
      <end>15</end>
      <status>modified</status>
      <modifiedWord>1 合同使用汉语书写</modifiedWord>
      <trackRevisions>false</trackRevisions>
    </reviewItem>
    <reviewItem>
      <errorID>ff1714ee-808c-4b50-b19b-ae87d9f8a1f5</errorID>
      <errorWord>。</errorWord>
      <group>L1_Punc</group>
      <groupName>标点问题</groupName>
      <ability>L2_Punc_CN</ability>
      <abilityName>标点符号问题</abilityName>
      <candidateList/>
      <explain/>
      <paraID>13BDBD9E</paraID>
      <start>64</start>
      <end>65</end>
      <status>unmodified</status>
      <modifiedWord/>
      <trackRevisions>false</trackRevisions>
    </reviewItem>
    <reviewItem>
      <errorID>561ef543-00d2-4610-9e5c-bc9cb6b2795b</errorID>
      <errorWord>"</errorWord>
      <group>L1_Format</group>
      <groupName>格式问题</groupName>
      <ability>L2_HalfPunc_CN</ability>
      <abilityName>全半角问题</abilityName>
      <candidateList>
        <item>“</item>
      </candidateList>
      <explain>文本全半角错误。</explain>
      <paraID>2A58408C</paraID>
      <start>26</start>
      <end>27</end>
      <status>modified</status>
      <modifiedWord>“</modifiedWord>
      <trackRevisions>false</trackRevisions>
    </reviewItem>
    <reviewItem>
      <errorID>652d1f85-6df5-4868-a4b8-a69989f08b7a</errorID>
      <errorWord>"</errorWord>
      <group>L1_Format</group>
      <groupName>格式问题</groupName>
      <ability>L2_HalfPunc_CN</ability>
      <abilityName>全半角问题</abilityName>
      <candidateList>
        <item>”</item>
      </candidateList>
      <explain>文本全半角错误。</explain>
      <paraID>2A58408C</paraID>
      <start>30</start>
      <end>31</end>
      <status>modified</status>
      <modifiedWord>”</modifiedWord>
      <trackRevisions>false</trackRevisions>
    </reviewItem>
    <reviewItem>
      <errorID>49be2bac-0ec9-443e-905f-7164828619fb</errorID>
      <errorWord>"</errorWord>
      <group>L1_Format</group>
      <groupName>格式问题</groupName>
      <ability>L2_HalfPunc_CN</ability>
      <abilityName>全半角问题</abilityName>
      <candidateList>
        <item>“</item>
      </candidateList>
      <explain>文本全半角错误。</explain>
      <paraID>2CD332FC</paraID>
      <start>42</start>
      <end>43</end>
      <status>modified</status>
      <modifiedWord>“</modifiedWord>
      <trackRevisions>false</trackRevisions>
    </reviewItem>
    <reviewItem>
      <errorID>8051d203-ad0e-4021-b852-1e52d621322d</errorID>
      <errorWord>"</errorWord>
      <group>L1_Format</group>
      <groupName>格式问题</groupName>
      <ability>L2_HalfPunc_CN</ability>
      <abilityName>全半角问题</abilityName>
      <candidateList>
        <item>”</item>
      </candidateList>
      <explain>文本全半角错误。</explain>
      <paraID>2CD332FC</paraID>
      <start>47</start>
      <end>48</end>
      <status>modified</status>
      <modifiedWord>”</modifiedWord>
      <trackRevisions>false</trackRevisions>
    </reviewItem>
    <reviewItem>
      <errorID>78a41f6a-801d-4b75-bca3-f6b6ce897684</errorID>
      <errorWord>"</errorWord>
      <group>L1_Format</group>
      <groupName>格式问题</groupName>
      <ability>L2_HalfPunc_CN</ability>
      <abilityName>全半角问题</abilityName>
      <candidateList>
        <item>“</item>
      </candidateList>
      <explain>文本全半角错误。</explain>
      <paraID>2CD332FC</paraID>
      <start>73</start>
      <end>74</end>
      <status>unmodified</status>
      <modifiedWord/>
      <trackRevisions>false</trackRevisions>
    </reviewItem>
    <reviewItem>
      <errorID>5e5b458b-1b50-47a4-9222-6b30a061a1e3</errorID>
      <errorWord>"</errorWord>
      <group>L1_Format</group>
      <groupName>格式问题</groupName>
      <ability>L2_HalfPunc_CN</ability>
      <abilityName>全半角问题</abilityName>
      <candidateList>
        <item>”</item>
      </candidateList>
      <explain>文本全半角错误。</explain>
      <paraID>2CD332FC</paraID>
      <start>77</start>
      <end>78</end>
      <status>modified</status>
      <modifiedWord>”</modifiedWord>
      <trackRevisions>false</trackRevisions>
    </reviewItem>
    <reviewItem>
      <errorID>40717a1c-2970-4d7b-b3a8-6fa0b931eae6</errorID>
      <errorWord>"</errorWord>
      <group>L1_Format</group>
      <groupName>格式问题</groupName>
      <ability>L2_HalfPunc_CN</ability>
      <abilityName>全半角问题</abilityName>
      <candidateList>
        <item>“</item>
      </candidateList>
      <explain>文本全半角错误。</explain>
      <paraID>2CD332FC</paraID>
      <start>88</start>
      <end>89</end>
      <status>modified</status>
      <modifiedWord>“</modifiedWord>
      <trackRevisions>false</trackRevisions>
    </reviewItem>
    <reviewItem>
      <errorID>c891e76e-5453-4452-a1a9-9e664eebfa36</errorID>
      <errorWord>"</errorWord>
      <group>L1_Format</group>
      <groupName>格式问题</groupName>
      <ability>L2_HalfPunc_CN</ability>
      <abilityName>全半角问题</abilityName>
      <candidateList>
        <item>”</item>
      </candidateList>
      <explain>文本全半角错误。</explain>
      <paraID>2CD332FC</paraID>
      <start>92</start>
      <end>93</end>
      <status>modified</status>
      <modifiedWord>”</modifiedWord>
      <trackRevisions>false</trackRevisions>
    </reviewItem>
    <reviewItem>
      <errorID>c45dc42f-3a4f-4b4f-9337-e221e56ebe49</errorID>
      <errorWord>"</errorWord>
      <group>L1_Format</group>
      <groupName>格式问题</groupName>
      <ability>L2_HalfPunc_CN</ability>
      <abilityName>全半角问题</abilityName>
      <candidateList>
        <item>“</item>
      </candidateList>
      <explain>文本全半角错误。</explain>
      <paraID>2CD332FC</paraID>
      <start>98</start>
      <end>99</end>
      <status>modified</status>
      <modifiedWord>“</modifiedWord>
      <trackRevisions>false</trackRevisions>
    </reviewItem>
    <reviewItem>
      <errorID>7596e24f-1c6f-4392-9a88-2b181b181f16</errorID>
      <errorWord>"</errorWord>
      <group>L1_Format</group>
      <groupName>格式问题</groupName>
      <ability>L2_HalfPunc_CN</ability>
      <abilityName>全半角问题</abilityName>
      <candidateList>
        <item>”</item>
      </candidateList>
      <explain>文本全半角错误。</explain>
      <paraID>2CD332FC</paraID>
      <start>103</start>
      <end>104</end>
      <status>unmodified</status>
      <modifiedWord/>
      <trackRevisions>false</trackRevisions>
    </reviewItem>
    <reviewItem>
      <errorID>21c2fa06-595f-4498-9dc5-39fe038b57e3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74A7C0AE</paraID>
      <start>0</start>
      <end>2</end>
      <status>unmodified</status>
      <modifiedWord/>
      <trackRevisions>false</trackRevisions>
    </reviewItem>
    <reviewItem>
      <errorID>8e5e7b74-3f35-4acf-9523-9cd9897dea7a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315167E6</paraID>
      <start>0</start>
      <end>2</end>
      <status>unmodified</status>
      <modifiedWord/>
      <trackRevisions>false</trackRevisions>
    </reviewItem>
    <reviewItem>
      <errorID>5eb299a5-d3e4-47e2-9054-4a6dce048f06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44CFF625</paraID>
      <start>0</start>
      <end>2</end>
      <status>unmodified</status>
      <modifiedWord/>
      <trackRevisions>false</trackRevisions>
    </reviewItem>
    <reviewItem>
      <errorID>386857f0-aa76-4d2f-9203-daa757a65073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76B5FE69</paraID>
      <start>0</start>
      <end>2</end>
      <status>unmodified</status>
      <modifiedWord/>
      <trackRevisions>false</trackRevisions>
    </reviewItem>
    <reviewItem>
      <errorID>0b267f5b-115c-4489-b921-ac0ddf086085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8E6FB6C</paraID>
      <start>0</start>
      <end>2</end>
      <status>unmodified</status>
      <modifiedWord/>
      <trackRevisions>false</trackRevisions>
    </reviewItem>
    <reviewItem>
      <errorID>077712f4-5d3e-42e0-9885-ef1444249b96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77C51876</paraID>
      <start>0</start>
      <end>2</end>
      <status>unmodified</status>
      <modifiedWord/>
      <trackRevisions>false</trackRevisions>
    </reviewItem>
    <reviewItem>
      <errorID>d887efe1-e892-45ca-89c5-76c872419fd5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7A7A1B36</paraID>
      <start>0</start>
      <end>2</end>
      <status>unmodified</status>
      <modifiedWord/>
      <trackRevisions>false</trackRevisions>
    </reviewItem>
    <reviewItem>
      <errorID>27dd3a78-48ac-41c0-af73-df8b45fc21e1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303A1732</paraID>
      <start>0</start>
      <end>2</end>
      <status>unmodified</status>
      <modifiedWord/>
      <trackRevisions>false</trackRevisions>
    </reviewItem>
    <reviewItem>
      <errorID>be0f686e-42d2-4960-90c0-597dd4634282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33DAE0AE</paraID>
      <start>0</start>
      <end>2</end>
      <status>unmodified</status>
      <modifiedWord/>
      <trackRevisions>false</trackRevisions>
    </reviewItem>
    <reviewItem>
      <errorID>c5d9973c-7799-4441-a229-ef7bc92db6f5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2C20406F</paraID>
      <start>0</start>
      <end>3</end>
      <status>unmodified</status>
      <modifiedWord/>
      <trackRevisions>false</trackRevisions>
    </reviewItem>
    <reviewItem>
      <errorID>43ff22e3-3aa7-49c3-aa34-7c41fd62c903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6C7172E7</paraID>
      <start>0</start>
      <end>3</end>
      <status>unmodified</status>
      <modifiedWord/>
      <trackRevisions>false</trackRevisions>
    </reviewItem>
    <reviewItem>
      <errorID>22de6832-8dfa-48f1-8f2d-c048a773d6a1</errorID>
      <errorWord>(</errorWord>
      <group>L1_Format</group>
      <groupName>格式问题</groupName>
      <ability>L2_HalfPunc_CN</ability>
      <abilityName>全半角问题</abilityName>
      <candidateList>
        <item>（</item>
      </candidateList>
      <explain>文本全半角错误。</explain>
      <paraID>4920234B</paraID>
      <start>4</start>
      <end>5</end>
      <status>unmodified</status>
      <modifiedWord/>
      <trackRevisions>false</trackRevisions>
    </reviewItem>
    <reviewItem>
      <errorID>31c74027-afe6-4cee-9fe2-93bcf86add49</errorID>
      <errorWord>)</errorWord>
      <group>L1_Format</group>
      <groupName>格式问题</groupName>
      <ability>L2_HalfPunc_CN</ability>
      <abilityName>全半角问题</abilityName>
      <candidateList>
        <item>）</item>
      </candidateList>
      <explain>文本全半角错误。</explain>
      <paraID>4920234B</paraID>
      <start>7</start>
      <end>8</end>
      <status>unmodified</status>
      <modifiedWord/>
      <trackRevisions>false</trackRevisions>
    </reviewItem>
    <reviewItem>
      <errorID>12b9e331-8c4b-43f3-b8d9-f86eba4d04fa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1B014FD0</paraID>
      <start>0</start>
      <end>2</end>
      <status>unmodified</status>
      <modifiedWord/>
      <trackRevisions>false</trackRevisions>
    </reviewItem>
    <reviewItem>
      <errorID>fd48bed6-d014-46a5-8de1-47d5424c84af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56531A41</paraID>
      <start>0</start>
      <end>2</end>
      <status>unmodified</status>
      <modifiedWord/>
      <trackRevisions>false</trackRevisions>
    </reviewItem>
    <reviewItem>
      <errorID>d0cf2b17-b3f1-4654-834b-3fd5a65542d8</errorID>
      <errorWord>其它所有</errorWord>
      <group>L1_Word</group>
      <groupName>字词问题</groupName>
      <ability>L2_Alias</ability>
      <abilityName>也作/曾用词</abilityName>
      <candidateList>
        <item>其他所有</item>
      </candidateList>
      <explain>词汇[其它所有]为不规范表述或旧称，其规范书面表述为[其他所有]。</explain>
      <paraID>43756D60</paraID>
      <start>31</start>
      <end>35</end>
      <status>unmodified</status>
      <modifiedWord/>
      <trackRevisions>false</trackRevisions>
    </reviewItem>
    <reviewItem>
      <errorID>94e19db5-8c61-46bd-abfb-6aa21a956a20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60FFE14D</paraID>
      <start>0</start>
      <end>2</end>
      <status>unmodified</status>
      <modifiedWord/>
      <trackRevisions>false</trackRevisions>
    </reviewItem>
    <reviewItem>
      <errorID>27dc1913-ab4a-4718-ae8f-bfeda026eb26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7D2C0B4</paraID>
      <start>0</start>
      <end>2</end>
      <status>unmodified</status>
      <modifiedWord/>
      <trackRevisions>false</trackRevisions>
    </reviewItem>
    <reviewItem>
      <errorID>daa6da30-a2b4-421e-90f2-0462042a5f68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32A7BB23</paraID>
      <start>0</start>
      <end>2</end>
      <status>unmodified</status>
      <modifiedWord/>
      <trackRevisions>false</trackRevisions>
    </reviewItem>
    <reviewItem>
      <errorID>d9460500-ab41-4c10-9cf1-dfc312a72cc7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2270E161</paraID>
      <start>0</start>
      <end>2</end>
      <status>unmodified</status>
      <modifiedWord/>
      <trackRevisions>false</trackRevisions>
    </reviewItem>
    <reviewItem>
      <errorID>a2a4b172-8ab2-4e58-b301-e450075ff038</errorID>
      <errorWord>(</errorWord>
      <group>L1_Format</group>
      <groupName>格式问题</groupName>
      <ability>L2_HalfPunc_CN</ability>
      <abilityName>全半角问题</abilityName>
      <candidateList>
        <item>（</item>
      </candidateList>
      <explain>文本全半角错误。</explain>
      <paraID>17D3DBCC</paraID>
      <start>2</start>
      <end>3</end>
      <status>modified</status>
      <modifiedWord>（</modifiedWord>
      <trackRevisions>false</trackRevisions>
    </reviewItem>
    <reviewItem>
      <errorID>d87db3e7-7df5-4e28-ac05-f88a93d2e59c</errorID>
      <errorWord>)</errorWord>
      <group>L1_Format</group>
      <groupName>格式问题</groupName>
      <ability>L2_HalfPunc_CN</ability>
      <abilityName>全半角问题</abilityName>
      <candidateList>
        <item>）</item>
      </candidateList>
      <explain>文本全半角错误。</explain>
      <paraID>17D3DBCC</paraID>
      <start>9</start>
      <end>10</end>
      <status>modified</status>
      <modifiedWord>）</modifiedWord>
      <trackRevisions>false</trackRevisions>
    </reviewItem>
    <reviewItem>
      <errorID>7045da94-fe3e-4857-977f-75f35df36c61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3C4B0D8F</paraID>
      <start>0</start>
      <end>2</end>
      <status>unmodified</status>
      <modifiedWord/>
      <trackRevisions>false</trackRevisions>
    </reviewItem>
    <reviewItem>
      <errorID>c23b3059-4dea-463e-95f7-90c2c5449c42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1F538142</paraID>
      <start>0</start>
      <end>2</end>
      <status>unmodified</status>
      <modifiedWord/>
      <trackRevisions>false</trackRevisions>
    </reviewItem>
    <reviewItem>
      <errorID>4b7b2ed4-3017-49ed-92a2-e8ef1feed78b</errorID>
      <errorWord>、或</errorWord>
      <group>L1_Word</group>
      <groupName>字词问题</groupName>
      <ability>L2_Typo</ability>
      <abilityName>字词错误</abilityName>
      <candidateList>
        <item>或</item>
      </candidateList>
      <explain/>
      <paraID>271C6C64</paraID>
      <start>61</start>
      <end>63</end>
      <status>unmodified</status>
      <modifiedWord/>
      <trackRevisions>false</trackRevisions>
    </reviewItem>
    <reviewItem>
      <errorID>77c480d4-c254-4ff9-b6ad-adde0637a351</errorID>
      <errorWord>新 疆生产建设兵团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 疆生产建设兵团”是否存在不当。</explain>
      <paraID>2579B5A3</paraID>
      <start>38</start>
      <end>46</end>
      <status>modified</status>
      <modifiedWord>新疆生产建设兵团</modifiedWord>
      <trackRevisions>false</trackRevisions>
    </reviewItem>
    <reviewItem>
      <errorID>f0ab3672-b893-441b-be89-0a1fa96ec50a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2FB66414</paraID>
      <start>0</start>
      <end>2</end>
      <status>unmodified</status>
      <modifiedWord/>
      <trackRevisions>false</trackRevisions>
    </reviewItem>
    <reviewItem>
      <errorID>42aaa00b-f2f0-4e3a-b13f-dc0d76321960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670B3AFC</paraID>
      <start>0</start>
      <end>2</end>
      <status>unmodified</status>
      <modifiedWord/>
      <trackRevisions>false</trackRevisions>
    </reviewItem>
    <reviewItem>
      <errorID>4b2ba3e3-63ef-4554-b01d-774303d12afc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3B0B478B</paraID>
      <start>0</start>
      <end>2</end>
      <status>unmodified</status>
      <modifiedWord/>
      <trackRevisions>false</trackRevisions>
    </reviewItem>
    <reviewItem>
      <errorID>85c964ca-8ea4-4061-9ea1-b33189490ad5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4932C274</paraID>
      <start>0</start>
      <end>2</end>
      <status>unmodified</status>
      <modifiedWord/>
      <trackRevisions>false</trackRevisions>
    </reviewItem>
    <reviewItem>
      <errorID>f50f5976-faf2-4013-898f-978279a2759c</errorID>
      <errorWord>、</errorWord>
      <group>L1_Word</group>
      <groupName>字词问题</groupName>
      <ability>L2_Typo</ability>
      <abilityName>字词错误</abilityName>
      <candidateList>
        <item>、具</item>
      </candidateList>
      <explain/>
      <paraID>4F3F4A26</paraID>
      <start>162</start>
      <end>164</end>
      <status>modified</status>
      <modifiedWord>、具</modifiedWord>
      <trackRevisions>false</trackRevisions>
    </reviewItem>
    <reviewItem>
      <errorID>19032229-6d55-4e4b-b603-2bb75d402432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5A71E91</paraID>
      <start>0</start>
      <end>3</end>
      <status>unmodified</status>
      <modifiedWord/>
      <trackRevisions>false</trackRevisions>
    </reviewItem>
    <reviewItem>
      <errorID>bedf3854-964e-459c-af81-6d938f64f1a1</errorID>
      <errorWord>:</errorWord>
      <group>L1_Format</group>
      <groupName>格式问题</groupName>
      <ability>L2_HalfPunc_CN</ability>
      <abilityName>全半角问题</abilityName>
      <candidateList>
        <item>：</item>
      </candidateList>
      <explain>文本全半角错误。</explain>
      <paraID>713C2B8D</paraID>
      <start>2</start>
      <end>3</end>
      <status>modified</status>
      <modifiedWord>：</modifiedWord>
      <trackRevisions>false</trackRevisions>
    </reviewItem>
    <reviewItem>
      <errorID>a64fef7f-507d-4645-a65e-db4f3f2eb300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2F74C66A</paraID>
      <start>0</start>
      <end>3</end>
      <status>unmodified</status>
      <modifiedWord/>
      <trackRevisions>false</trackRevisions>
    </reviewItem>
    <reviewItem>
      <errorID>30970619-5be4-4d25-8aea-8b5c1c2ed80f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7152E978</paraID>
      <start>49</start>
      <end>50</end>
      <status>unmodified</status>
      <modifiedWord/>
      <trackRevisions>false</trackRevisions>
    </reviewItem>
    <reviewItem>
      <errorID>1445a0e4-9d64-4015-ad3e-4000db5ebd6d</errorID>
      <errorWord>:</errorWord>
      <group>L1_Format</group>
      <groupName>格式问题</groupName>
      <ability>L2_HalfPunc_CN</ability>
      <abilityName>全半角问题</abilityName>
      <candidateList>
        <item>：</item>
      </candidateList>
      <explain>文本全半角错误。</explain>
      <paraID>2EE9E4AE</paraID>
      <start>3</start>
      <end>4</end>
      <status>modified</status>
      <modifiedWord>：</modifiedWord>
      <trackRevisions>false</trackRevisions>
    </reviewItem>
    <reviewItem>
      <errorID>f7a2924a-445b-4e5a-b7bb-60330d7f8a69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2938E435</paraID>
      <start>0</start>
      <end>3</end>
      <status>unmodified</status>
      <modifiedWord/>
      <trackRevisions>false</trackRevisions>
    </reviewItem>
    <reviewItem>
      <errorID>258e588b-7f99-4b7f-8e06-a1a882a7449b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A4B9350</paraID>
      <start>0</start>
      <end>3</end>
      <status>unmodified</status>
      <modifiedWord/>
      <trackRevisions>false</trackRevisions>
    </reviewItem>
    <reviewItem>
      <errorID>ca6013c6-eec7-434b-9989-38778a8f42af</errorID>
      <errorWord>其</errorWord>
      <group>L1_Word</group>
      <groupName>字词问题</groupName>
      <ability>L2_Typo</ability>
      <abilityName>字词错误</abilityName>
      <candidateList>
        <item>其规</item>
      </candidateList>
      <explain/>
      <paraID>62F1755F</paraID>
      <start>87</start>
      <end>89</end>
      <status>modified</status>
      <modifiedWord>其规</modifiedWord>
      <trackRevisions>false</trackRevisions>
    </reviewItem>
    <reviewItem>
      <errorID>36ec8558-7303-4083-aad2-2821ef083e64</errorID>
      <errorWord>(</errorWord>
      <group>L1_Format</group>
      <groupName>格式问题</groupName>
      <ability>L2_HalfPunc_CN</ability>
      <abilityName>全半角问题</abilityName>
      <candidateList>
        <item>（</item>
      </candidateList>
      <explain>文本全半角错误。</explain>
      <paraID>21756302</paraID>
      <start>31</start>
      <end>32</end>
      <status>modified</status>
      <modifiedWord>（</modifiedWord>
      <trackRevisions>false</trackRevisions>
    </reviewItem>
    <reviewItem>
      <errorID>4e569fcd-c1ab-405b-81e6-d7e555527128</errorID>
      <errorWord>2026年07月</errorWord>
      <group>L1_Knowledge</group>
      <groupName>知识性问题</groupName>
      <ability>L2_Time</ability>
      <abilityName>日期时间</abilityName>
      <candidateList>
        <item>2026年7月</item>
      </candidateList>
      <explain>根据日常书写习惯，月份一般会省略前导零。</explain>
      <paraID>61E273DE</paraID>
      <start>22</start>
      <end>30</end>
      <status>unmodified</status>
      <modifiedWord/>
      <trackRevisions>false</trackRevisions>
    </reviewItem>
    <reviewItem>
      <errorID>02cce0bd-4f02-4fbe-99b4-9b02ca29fec9</errorID>
      <errorWord>2026年09月</errorWord>
      <group>L1_Knowledge</group>
      <groupName>知识性问题</groupName>
      <ability>L2_Time</ability>
      <abilityName>日期时间</abilityName>
      <candidateList>
        <item>2026年9月</item>
      </candidateList>
      <explain>根据日常书写习惯，月份一般会省略前导零。</explain>
      <paraID>61E273DE</paraID>
      <start>31</start>
      <end>39</end>
      <status>unmodified</status>
      <modifiedWord/>
      <trackRevisions>false</trackRevisions>
    </reviewItem>
    <reviewItem>
      <errorID>cae57575-40c3-4042-a948-2b9decd15588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197A98E8</paraID>
      <start>0</start>
      <end>3</end>
      <status>unmodified</status>
      <modifiedWord/>
      <trackRevisions>false</trackRevisions>
    </reviewItem>
    <reviewItem>
      <errorID>ee48ea78-1e62-498d-b29d-9cd843d9cbbc</errorID>
      <errorWord>”</errorWord>
      <group>L1_Punc</group>
      <groupName>标点问题</groupName>
      <ability>L2_Punc_CN</ability>
      <abilityName>标点符号问题</abilityName>
      <candidateList>
        <item>“</item>
      </candidateList>
      <explain>注意检查双引号的方向是否正确。</explain>
      <paraID>6CB4815F</paraID>
      <start>117</start>
      <end>118</end>
      <status>unmodified</status>
      <modifiedWord/>
      <trackRevisions>false</trackRevisions>
    </reviewItem>
    <reviewItem>
      <errorID>b9cfdd53-dca2-4521-9163-ce63e735208a</errorID>
      <errorWord>:</errorWord>
      <group>L1_Format</group>
      <groupName>格式问题</groupName>
      <ability>L2_HalfPunc_CN</ability>
      <abilityName>全半角问题</abilityName>
      <candidateList>
        <item>：</item>
      </candidateList>
      <explain>文本全半角错误。</explain>
      <paraID>5DA6DAB5</paraID>
      <start>2</start>
      <end>3</end>
      <status>modified</status>
      <modifiedWord>：</modifiedWord>
      <trackRevisions>false</trackRevisions>
    </reviewItem>
    <reviewItem>
      <errorID>4f364079-7f9a-45a6-8aa8-441303cd4f6c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463DF231</paraID>
      <start>34</start>
      <end>35</end>
      <status>unmodified</status>
      <modifiedWord/>
      <trackRevisions>false</trackRevisions>
    </reviewItem>
    <reviewItem>
      <errorID>9dd3c80a-5328-4e6b-9694-7356781d9243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2204EE2A</paraID>
      <start>0</start>
      <end>3</end>
      <status>unmodified</status>
      <modifiedWord/>
      <trackRevisions>false</trackRevisions>
    </reviewItem>
    <reviewItem>
      <errorID>e8bfeb2d-30d8-4220-a8f3-3337ee0266df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3494B08E</paraID>
      <start>0</start>
      <end>2</end>
      <status>unmodified</status>
      <modifiedWord/>
      <trackRevisions>false</trackRevisions>
    </reviewItem>
    <reviewItem>
      <errorID>58ef53a5-a160-4fd0-91ec-d2419fa9fc0f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3632F6F2</paraID>
      <start>0</start>
      <end>2</end>
      <status>unmodified</status>
      <modifiedWord/>
      <trackRevisions>false</trackRevisions>
    </reviewItem>
    <reviewItem>
      <errorID>1ba9379a-2cb6-4181-9afe-1d3cdbe0c191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4C8A2570</paraID>
      <start>0</start>
      <end>2</end>
      <status>unmodified</status>
      <modifiedWord/>
      <trackRevisions>false</trackRevisions>
    </reviewItem>
    <reviewItem>
      <errorID>6df083f6-cf37-47ee-844c-1a7bb4ffc759</errorID>
      <errorWord>《招投标法》</errorWord>
      <group>L1_Knowledge</group>
      <groupName>知识性问题</groupName>
      <ability>L2_Knowledge</ability>
      <abilityName>其他知识</abilityName>
      <candidateList>
        <item>《中华人民共和国招标投标法》</item>
      </candidateList>
      <explain/>
      <paraID>3413FC47</paraID>
      <start>35</start>
      <end>49</end>
      <status>modified</status>
      <modifiedWord>《中华人民共和国招标投标法》</modifiedWord>
      <trackRevisions>false</trackRevisions>
    </reviewItem>
    <reviewItem>
      <errorID>e94afc1f-2376-4a0d-ae6d-d4b38a129bdc</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3413FC47</paraID>
      <start>51</start>
      <end>65</end>
      <status>modified</status>
      <modifiedWord>中华人民共和国反不正当竞争法</modifiedWord>
      <trackRevisions>false</trackRevisions>
    </reviewItem>
    <reviewItem>
      <errorID>84ad3f9b-1dae-4604-9b39-4d47377a7fc8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2B1CBBCB</paraID>
      <start>0</start>
      <end>3</end>
      <status>unmodified</status>
      <modifiedWord/>
      <trackRevisions>false</trackRevisions>
    </reviewItem>
    <reviewItem>
      <errorID>62615540-29da-4435-bea3-2685aef73543</errorID>
      <errorWord>中  华人民共和国政府采购法</errorWord>
      <group>L1_Knowledge</group>
      <groupName>知识性问题</groupName>
      <ability>L2_Knowledge</ability>
      <abilityName>其他知识</abilityName>
      <candidateList>
        <item>中华人民共和国政府采购法</item>
      </candidateList>
      <explain>当前法律法规未收录或尚未生效，注意核查是否正确。</explain>
      <paraID>2BADDFC0</paraID>
      <start>36</start>
      <end>48</end>
      <status>modified</status>
      <modifiedWord>中华人民共和国政府采购法</modifiedWord>
      <trackRevisions>false</trackRevisions>
    </reviewItem>
    <reviewItem>
      <errorID>6010e070-bb1d-4eb1-ab99-3fdfc4b93bb9</errorID>
      <errorWord>中华人民共和国政府采购实施条例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2BADDFC0</paraID>
      <start>51</start>
      <end>67</end>
      <status>modified</status>
      <modifiedWord>中华人民共和国政府采购法实施条例</modifiedWord>
      <trackRevisions>false</trackRevisions>
    </reviewItem>
    <reviewItem>
      <errorID>10fd0f5d-3f80-47b0-8322-6de73b9b1719</errorID>
      <errorWord>违规 行为</errorWord>
      <group>L1_Word</group>
      <groupName>字词问题</groupName>
      <ability>L2_Typo</ability>
      <abilityName>字词错误</abilityName>
      <candidateList>
        <item>违规行为</item>
      </candidateList>
      <explain/>
      <paraID>4C9F1914</paraID>
      <start>28</start>
      <end>32</end>
      <status>modified</status>
      <modifiedWord>违规行为</modifiedWord>
      <trackRevisions>false</trackRevisions>
    </reviewItem>
    <reviewItem>
      <errorID>2319b045-3f8b-4667-8689-c8f0da0ccd7c</errorID>
      <errorWord>:</errorWord>
      <group>L1_Format</group>
      <groupName>格式问题</groupName>
      <ability>L2_HalfPunc_CN</ability>
      <abilityName>全半角问题</abilityName>
      <candidateList>
        <item>：</item>
      </candidateList>
      <explain>文本全半角错误。</explain>
      <paraID>5CCC5D76</paraID>
      <start>3</start>
      <end>4</end>
      <status>modified</status>
      <modifiedWord>：</modifiedWord>
      <trackRevisions>false</trackRevisions>
    </reviewItem>
    <reviewItem>
      <errorID>9e7197b1-7121-4add-aa12-f03aaebc9392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46C4EBFB</paraID>
      <start>0</start>
      <end>3</end>
      <status>unmodified</status>
      <modifiedWord/>
      <trackRevisions>false</trackRevisions>
    </reviewItem>
    <reviewItem>
      <errorID>6da00994-7ce1-445a-b153-b6a08e02afc3</errorID>
      <errorWord>下</errorWord>
      <group>L1_Word</group>
      <groupName>字词问题</groupName>
      <ability>L2_Typo</ability>
      <abilityName>字词错误</abilityName>
      <candidateList>
        <item>下简</item>
      </candidateList>
      <explain/>
      <paraID>254E59B5</paraID>
      <start>27</start>
      <end>29</end>
      <status>modified</status>
      <modifiedWord>下简</modifiedWord>
      <trackRevisions>false</trackRevisions>
    </reviewItem>
    <reviewItem>
      <errorID>df67a68f-a0c3-4680-a521-b8295288a354</errorID>
      <errorWord>，</errorWord>
      <group>L1_Word</group>
      <groupName>字词问题</groupName>
      <ability>L2_Typo</ability>
      <abilityName>字词错误</abilityName>
      <candidateList>
        <item>，由</item>
      </candidateList>
      <explain/>
      <paraID>254E59B5</paraID>
      <start>176</start>
      <end>178</end>
      <status>modified</status>
      <modifiedWord>，由</modifiedWord>
      <trackRevisions>false</trackRevisions>
    </reviewItem>
    <reviewItem>
      <errorID>986f8c5f-db0a-406c-bd86-d130b01b23a6</errorID>
      <errorWord>:</errorWord>
      <group>L1_Format</group>
      <groupName>格式问题</groupName>
      <ability>L2_HalfPunc_CN</ability>
      <abilityName>全半角问题</abilityName>
      <candidateList>
        <item>：</item>
      </candidateList>
      <explain>文本全半角错误。</explain>
      <paraID>69567E8F</paraID>
      <start>2</start>
      <end>3</end>
      <status>modified</status>
      <modifiedWord>：</modifiedWord>
      <trackRevisions>false</trackRevisions>
    </reviewItem>
    <reviewItem>
      <errorID>353baddd-f212-4775-9614-9f87cef1618b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2EB9AF31</paraID>
      <start>0</start>
      <end>3</end>
      <status>unmodified</status>
      <modifiedWord/>
      <trackRevisions>false</trackRevisions>
    </reviewItem>
    <reviewItem>
      <errorID>7f9f730e-f5e3-41f0-9530-ea7d5974664c</errorID>
      <errorWord>其它</errorWord>
      <group>L1_Word</group>
      <groupName>字词问题</groupName>
      <ability>L2_Alias</ability>
      <abilityName>也作/曾用词</abilityName>
      <candidateList>
        <item>其他</item>
      </candidateList>
      <explain>词汇[其它]为不规范表述或旧称，其规范书面表述为[其他]。</explain>
      <paraID>153DA037</paraID>
      <start>13</start>
      <end>15</end>
      <status>unmodified</status>
      <modifiedWord/>
      <trackRevisions>false</trackRevisions>
    </reviewItem>
    <reviewItem>
      <errorID>595d0dcc-3b51-4be9-aa32-bdf9b49a0cc9</errorID>
      <errorWord>其它</errorWord>
      <group>L1_Word</group>
      <groupName>字词问题</groupName>
      <ability>L2_Alias</ability>
      <abilityName>也作/曾用词</abilityName>
      <candidateList>
        <item>其他</item>
      </candidateList>
      <explain>词汇[其它]为不规范表述或旧称，其规范书面表述为[其他]。</explain>
      <paraID>7C303A28</paraID>
      <start>8</start>
      <end>10</end>
      <status>unmodified</status>
      <modifiedWord/>
      <trackRevisions>false</trackRevisions>
    </reviewItem>
    <reviewItem>
      <errorID>39bc641d-4054-4741-a8c2-bc1aed5f4595</errorID>
      <errorWord>其它</errorWord>
      <group>L1_Word</group>
      <groupName>字词问题</groupName>
      <ability>L2_Alias</ability>
      <abilityName>也作/曾用词</abilityName>
      <candidateList>
        <item>其他</item>
      </candidateList>
      <explain>词汇[其它]为不规范表述或旧称，其规范书面表述为[其他]。</explain>
      <paraID>7C303A28</paraID>
      <start>28</start>
      <end>30</end>
      <status>unmodified</status>
      <modifiedWord/>
      <trackRevisions>false</trackRevisions>
    </reviewItem>
    <reviewItem>
      <errorID>e6a44b01-6299-4bce-aae8-91deecfdc696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7CEE31F4</paraID>
      <start>0</start>
      <end>2</end>
      <status>unmodified</status>
      <modifiedWord/>
      <trackRevisions>false</trackRevisions>
    </reviewItem>
    <reviewItem>
      <errorID>cd0e4c66-7672-499d-85ff-b139dd885d7b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1411C7B6</paraID>
      <start>0</start>
      <end>2</end>
      <status>unmodified</status>
      <modifiedWord/>
      <trackRevisions>false</trackRevisions>
    </reviewItem>
    <reviewItem>
      <errorID>34b4acfa-5f2b-448b-b2e2-33f914b68246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116C41B8</paraID>
      <start>0</start>
      <end>2</end>
      <status>unmodified</status>
      <modifiedWord/>
      <trackRevisions>false</trackRevisions>
    </reviewItem>
    <reviewItem>
      <errorID>e03c8752-e83e-4dd8-be80-08353633eaef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25F0BC1A</paraID>
      <start>0</start>
      <end>2</end>
      <status>unmodified</status>
      <modifiedWord/>
      <trackRevisions>false</trackRevisions>
    </reviewItem>
    <reviewItem>
      <errorID>633fff64-f2f7-4b6b-8ba6-df45082d6e3f</errorID>
      <errorWord>如</errorWord>
      <group>L1_Word</group>
      <groupName>字词问题</groupName>
      <ability>L2_Typo</ability>
      <abilityName>字词错误</abilityName>
      <candidateList>
        <item>如下</item>
      </candidateList>
      <explain/>
      <paraID>69FAC6BA</paraID>
      <start>74</start>
      <end>75</end>
      <status>unmodified</status>
      <modifiedWord/>
      <trackRevisions>false</trackRevisions>
    </reviewItem>
    <reviewItem>
      <errorID>0c6a70f8-f6b3-4b68-bdd0-17ef66abb074</errorID>
      <errorWord>万</errorWord>
      <group>L1_Word</group>
      <groupName>字词问题</groupName>
      <ability>L2_Typo</ability>
      <abilityName>字词错误</abilityName>
      <candidateList>
        <item>万元</item>
      </candidateList>
      <explain/>
      <paraID>1514022E</paraID>
      <start>28</start>
      <end>30</end>
      <status>modified</status>
      <modifiedWord>万元</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1945b0-e2d4-4959-a3ab-74242a7ec782}">
  <ds:schemaRefs/>
</ds:datastoreItem>
</file>

<file path=docProps/app.xml><?xml version="1.0" encoding="utf-8"?>
<Properties xmlns="http://schemas.openxmlformats.org/officeDocument/2006/extended-properties" xmlns:vt="http://schemas.openxmlformats.org/officeDocument/2006/docPropsVTypes">
  <Template>Normal</Template>
  <Company>信念技术论坛</Company>
  <Pages>98</Pages>
  <Words>17781</Words>
  <Characters>19332</Characters>
  <Lines>227</Lines>
  <Paragraphs>64</Paragraphs>
  <TotalTime>7</TotalTime>
  <ScaleCrop>false</ScaleCrop>
  <LinksUpToDate>false</LinksUpToDate>
  <CharactersWithSpaces>19900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2011-04-12T08:42:00Z</dcterms:created>
  <dc:creator>微软用户</dc:creator>
  <cp:lastModifiedBy>庆信达招标代理郑泽娟</cp:lastModifiedBy>
  <cp:lastPrinted>2024-05-30T09:08:00Z</cp:lastPrinted>
  <dcterms:modified xsi:type="dcterms:W3CDTF">2026-10-09T11:08:39Z</dcterms:modified>
  <dc:title>招标文件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306BB34793FB4BD7B41C8CAE2FE8CEB6_13</vt:lpwstr>
  </property>
  <property fmtid="{D5CDD505-2E9C-101B-9397-08002B2CF9AE}" pid="4" name="KSOTemplateDocerSaveRecord">
    <vt:lpwstr>eyJoZGlkIjoiNDdlMDJkMWY0NzMwOTMyNjM3YWM1MjE4YWZjMjliZmIiLCJ1c2VySWQiOiIxMzYwNzAxNzU2In0=</vt:lpwstr>
  </property>
</Properties>
</file>