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BD65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更正函</w:t>
      </w:r>
    </w:p>
    <w:p w14:paraId="50331CBF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  <w:t>各潜在供应商：</w:t>
      </w:r>
    </w:p>
    <w:p w14:paraId="249ADB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</w:rPr>
        <w:t>阿克苏纺织工业城(开发区)纺织产业集群中小企业经营管理人才培训项目（二次）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  <w:lang w:val="en-US" w:eastAsia="zh-CN"/>
        </w:rPr>
        <w:t>于2026年10月22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  <w:lang w:val="en-US" w:eastAsia="zh-CN"/>
        </w:rPr>
        <w:t>日在新疆政府采购网发布磋商公告，现就该项目磋商文件更正如下:</w:t>
      </w:r>
    </w:p>
    <w:p w14:paraId="225880A2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sz w:val="30"/>
          <w:szCs w:val="30"/>
          <w:shd w:val="clear" w:fill="FFFFFF"/>
          <w:lang w:val="en-US" w:eastAsia="zh-CN"/>
        </w:rPr>
        <w:t xml:space="preserve">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2872"/>
        <w:gridCol w:w="2131"/>
        <w:gridCol w:w="2131"/>
      </w:tblGrid>
      <w:tr w14:paraId="1385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8" w:type="dxa"/>
            <w:vAlign w:val="center"/>
          </w:tcPr>
          <w:p w14:paraId="675DD0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 w:firstLine="482" w:firstLineChars="20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序号</w:t>
            </w:r>
          </w:p>
        </w:tc>
        <w:tc>
          <w:tcPr>
            <w:tcW w:w="2872" w:type="dxa"/>
            <w:vAlign w:val="center"/>
          </w:tcPr>
          <w:p w14:paraId="066BA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更正项</w:t>
            </w:r>
          </w:p>
        </w:tc>
        <w:tc>
          <w:tcPr>
            <w:tcW w:w="2131" w:type="dxa"/>
            <w:vAlign w:val="center"/>
          </w:tcPr>
          <w:p w14:paraId="726E56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更正前内容</w:t>
            </w:r>
          </w:p>
        </w:tc>
        <w:tc>
          <w:tcPr>
            <w:tcW w:w="2131" w:type="dxa"/>
            <w:vAlign w:val="center"/>
          </w:tcPr>
          <w:p w14:paraId="539601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更正后内容</w:t>
            </w:r>
          </w:p>
        </w:tc>
      </w:tr>
      <w:tr w14:paraId="30202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278A6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72" w:type="dxa"/>
            <w:vAlign w:val="center"/>
          </w:tcPr>
          <w:p w14:paraId="71809A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响应文件提交截止时间</w:t>
            </w:r>
          </w:p>
        </w:tc>
        <w:tc>
          <w:tcPr>
            <w:tcW w:w="2131" w:type="dxa"/>
            <w:vAlign w:val="center"/>
          </w:tcPr>
          <w:p w14:paraId="78932E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2026年11月04日 11:00（北京时间）</w:t>
            </w:r>
          </w:p>
        </w:tc>
        <w:tc>
          <w:tcPr>
            <w:tcW w:w="2131" w:type="dxa"/>
            <w:vAlign w:val="center"/>
          </w:tcPr>
          <w:p w14:paraId="34059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2026年11月05日 11:00（北京时间）</w:t>
            </w:r>
          </w:p>
        </w:tc>
      </w:tr>
      <w:tr w14:paraId="5E556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88" w:type="dxa"/>
            <w:vAlign w:val="center"/>
          </w:tcPr>
          <w:p w14:paraId="3FBB54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72" w:type="dxa"/>
            <w:vAlign w:val="center"/>
          </w:tcPr>
          <w:p w14:paraId="1E2B51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响应文件开启时间</w:t>
            </w:r>
          </w:p>
        </w:tc>
        <w:tc>
          <w:tcPr>
            <w:tcW w:w="2131" w:type="dxa"/>
            <w:vAlign w:val="center"/>
          </w:tcPr>
          <w:p w14:paraId="794C2F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2026年11月04日 11:00（北京时间）</w:t>
            </w:r>
          </w:p>
        </w:tc>
        <w:tc>
          <w:tcPr>
            <w:tcW w:w="2131" w:type="dxa"/>
            <w:vAlign w:val="center"/>
          </w:tcPr>
          <w:p w14:paraId="3F1831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2026年11月05日 11:00（北京时间）</w:t>
            </w:r>
          </w:p>
        </w:tc>
      </w:tr>
      <w:tr w14:paraId="4ECB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vAlign w:val="center"/>
          </w:tcPr>
          <w:p w14:paraId="7456D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72" w:type="dxa"/>
            <w:vAlign w:val="center"/>
          </w:tcPr>
          <w:p w14:paraId="3A080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542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开标时间</w:t>
            </w:r>
          </w:p>
        </w:tc>
        <w:tc>
          <w:tcPr>
            <w:tcW w:w="2131" w:type="dxa"/>
            <w:vAlign w:val="center"/>
          </w:tcPr>
          <w:p w14:paraId="690D6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2026年11月04日 11:00（北京时间）</w:t>
            </w:r>
          </w:p>
        </w:tc>
        <w:tc>
          <w:tcPr>
            <w:tcW w:w="2131" w:type="dxa"/>
            <w:vAlign w:val="center"/>
          </w:tcPr>
          <w:p w14:paraId="69A1E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232323"/>
                <w:spacing w:val="0"/>
                <w:sz w:val="24"/>
                <w:szCs w:val="24"/>
                <w:shd w:val="clear" w:fill="FFFFFF"/>
                <w:lang w:val="en-US" w:eastAsia="zh-CN"/>
              </w:rPr>
              <w:t>2026年11月05日 11:00（北京时间）</w:t>
            </w:r>
          </w:p>
        </w:tc>
      </w:tr>
    </w:tbl>
    <w:p w14:paraId="43E2ED3B">
      <w:pPr>
        <w:ind w:firstLine="602" w:firstLineChars="2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147320</wp:posOffset>
            </wp:positionV>
            <wp:extent cx="1432560" cy="1628775"/>
            <wp:effectExtent l="0" t="0" r="0" b="1905"/>
            <wp:wrapNone/>
            <wp:docPr id="1" name="图片 1" descr="电子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子章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  <w:t>其余内容不变。</w:t>
      </w:r>
    </w:p>
    <w:p w14:paraId="4D66CF4E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4E5ABD6E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                        阿能（阿克苏）项目管理有限公司</w:t>
      </w:r>
    </w:p>
    <w:p w14:paraId="32759EB0">
      <w:pP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32323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                                2026年10月27日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A7AEE"/>
    <w:rsid w:val="1286318F"/>
    <w:rsid w:val="1CA4563B"/>
    <w:rsid w:val="1FBA5176"/>
    <w:rsid w:val="23F70746"/>
    <w:rsid w:val="3C9E39FD"/>
    <w:rsid w:val="3ECB0200"/>
    <w:rsid w:val="49227764"/>
    <w:rsid w:val="4C7233BF"/>
    <w:rsid w:val="526036BE"/>
    <w:rsid w:val="58906498"/>
    <w:rsid w:val="606C2ECA"/>
    <w:rsid w:val="6A072332"/>
    <w:rsid w:val="6A356EA0"/>
    <w:rsid w:val="6D6F26C8"/>
    <w:rsid w:val="71B42DA0"/>
    <w:rsid w:val="726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293</Characters>
  <Lines>0</Lines>
  <Paragraphs>0</Paragraphs>
  <TotalTime>0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2026-10-27T08:14:00Z</dcterms:created>
  <dc:creator>HUAWEI</dc:creator>
  <cp:lastModifiedBy>你哥我只信神，不信人</cp:lastModifiedBy>
  <dcterms:modified xsi:type="dcterms:W3CDTF">2026-10-27T08:29:25Z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eyJoZGlkIjoiODQxMWQ5MjIxNzYyYTIzNjVmNGRkNzU4NjcyNWUwZmYiLCJ1c2VySWQiOiI0NDc0NjI4MzcifQ==</vt:lpwstr>
  </property>
  <property fmtid="{D5CDD505-2E9C-101B-9397-08002B2CF9AE}" pid="4" name="ICV">
    <vt:lpwstr>DEAECB785129418B890683593E36D757_13</vt:lpwstr>
  </property>
</Properties>
</file>