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17A97">
      <w:pPr>
        <w:pStyle w:val="26"/>
        <w:jc w:val="center"/>
        <w:rPr>
          <w:rFonts w:hint="eastAsia" w:ascii="仿宋_GB2312" w:hAnsi="仿宋_GB2312" w:eastAsia="仿宋_GB2312" w:cs="仿宋_GB2312"/>
          <w:b/>
          <w:color w:val="auto"/>
          <w:sz w:val="48"/>
          <w:szCs w:val="48"/>
          <w:highlight w:val="none"/>
        </w:rPr>
      </w:pPr>
      <w:r>
        <w:rPr>
          <w:rFonts w:hint="eastAsia" w:ascii="仿宋_GB2312" w:hAnsi="仿宋_GB2312" w:eastAsia="仿宋_GB2312" w:cs="仿宋_GB2312"/>
          <w:b/>
          <w:color w:val="auto"/>
          <w:sz w:val="48"/>
          <w:szCs w:val="48"/>
          <w:highlight w:val="none"/>
        </w:rPr>
        <w:t>拜城县政务服务和公共资源交易中心</w:t>
      </w:r>
    </w:p>
    <w:p w14:paraId="2D631564">
      <w:pPr>
        <w:pStyle w:val="26"/>
        <w:jc w:val="center"/>
        <w:rPr>
          <w:rFonts w:hint="eastAsia" w:ascii="仿宋_GB2312" w:hAnsi="仿宋_GB2312" w:eastAsia="仿宋_GB2312" w:cs="仿宋_GB2312"/>
          <w:color w:val="auto"/>
          <w:spacing w:val="20"/>
          <w:sz w:val="96"/>
          <w:szCs w:val="112"/>
          <w:highlight w:val="none"/>
        </w:rPr>
      </w:pPr>
    </w:p>
    <w:p w14:paraId="157CCC4B">
      <w:pPr>
        <w:pStyle w:val="26"/>
        <w:jc w:val="center"/>
        <w:rPr>
          <w:rFonts w:hint="eastAsia" w:ascii="仿宋_GB2312" w:hAnsi="仿宋_GB2312" w:eastAsia="仿宋_GB2312" w:cs="仿宋_GB2312"/>
          <w:b/>
          <w:bCs/>
          <w:color w:val="auto"/>
          <w:sz w:val="32"/>
          <w:szCs w:val="31"/>
          <w:highlight w:val="none"/>
        </w:rPr>
      </w:pPr>
      <w:r>
        <w:rPr>
          <w:rFonts w:hint="eastAsia" w:ascii="仿宋_GB2312" w:hAnsi="仿宋_GB2312" w:eastAsia="仿宋_GB2312" w:cs="仿宋_GB2312"/>
          <w:b/>
          <w:bCs/>
          <w:color w:val="auto"/>
          <w:spacing w:val="20"/>
          <w:sz w:val="84"/>
          <w:szCs w:val="84"/>
          <w:highlight w:val="none"/>
        </w:rPr>
        <w:t>招  标  文</w:t>
      </w:r>
      <w:r>
        <w:rPr>
          <w:rFonts w:hint="eastAsia" w:ascii="仿宋_GB2312" w:hAnsi="仿宋_GB2312" w:eastAsia="仿宋_GB2312" w:cs="仿宋_GB2312"/>
          <w:b/>
          <w:bCs/>
          <w:color w:val="auto"/>
          <w:spacing w:val="20"/>
          <w:sz w:val="84"/>
          <w:szCs w:val="84"/>
          <w:highlight w:val="none"/>
          <w:lang w:val="en-US" w:eastAsia="zh-CN"/>
        </w:rPr>
        <w:t xml:space="preserve">  </w:t>
      </w:r>
      <w:r>
        <w:rPr>
          <w:rFonts w:hint="eastAsia" w:ascii="仿宋_GB2312" w:hAnsi="仿宋_GB2312" w:eastAsia="仿宋_GB2312" w:cs="仿宋_GB2312"/>
          <w:b/>
          <w:bCs/>
          <w:color w:val="auto"/>
          <w:spacing w:val="20"/>
          <w:sz w:val="84"/>
          <w:szCs w:val="84"/>
          <w:highlight w:val="none"/>
        </w:rPr>
        <w:t xml:space="preserve">件 </w:t>
      </w:r>
    </w:p>
    <w:p w14:paraId="0AFBBCF5">
      <w:pPr>
        <w:pStyle w:val="26"/>
        <w:spacing w:line="360" w:lineRule="auto"/>
        <w:ind w:left="4634" w:leftChars="912" w:hanging="2080" w:hangingChars="650"/>
        <w:jc w:val="both"/>
        <w:rPr>
          <w:rFonts w:hint="eastAsia" w:ascii="仿宋_GB2312" w:hAnsi="仿宋_GB2312" w:eastAsia="仿宋_GB2312" w:cs="仿宋_GB2312"/>
          <w:color w:val="auto"/>
          <w:sz w:val="32"/>
          <w:szCs w:val="31"/>
          <w:highlight w:val="none"/>
        </w:rPr>
      </w:pPr>
    </w:p>
    <w:p w14:paraId="6BE7E623">
      <w:pPr>
        <w:pStyle w:val="26"/>
        <w:spacing w:line="360" w:lineRule="auto"/>
        <w:ind w:left="4634" w:leftChars="912" w:hanging="2080" w:hangingChars="650"/>
        <w:jc w:val="both"/>
        <w:rPr>
          <w:rFonts w:hint="eastAsia" w:ascii="仿宋_GB2312" w:hAnsi="仿宋_GB2312" w:eastAsia="仿宋_GB2312" w:cs="仿宋_GB2312"/>
          <w:color w:val="auto"/>
          <w:sz w:val="32"/>
          <w:szCs w:val="31"/>
          <w:highlight w:val="none"/>
        </w:rPr>
      </w:pPr>
    </w:p>
    <w:p w14:paraId="73B0401B">
      <w:pPr>
        <w:pStyle w:val="26"/>
        <w:spacing w:line="360" w:lineRule="auto"/>
        <w:ind w:left="4634" w:leftChars="912" w:hanging="2080" w:hangingChars="650"/>
        <w:jc w:val="both"/>
        <w:rPr>
          <w:rFonts w:hint="eastAsia" w:ascii="仿宋_GB2312" w:hAnsi="仿宋_GB2312" w:eastAsia="仿宋_GB2312" w:cs="仿宋_GB2312"/>
          <w:color w:val="auto"/>
          <w:sz w:val="32"/>
          <w:szCs w:val="31"/>
          <w:highlight w:val="none"/>
        </w:rPr>
      </w:pPr>
    </w:p>
    <w:p w14:paraId="75B9763A">
      <w:pPr>
        <w:pStyle w:val="26"/>
        <w:spacing w:line="360" w:lineRule="auto"/>
        <w:ind w:left="4634" w:leftChars="912" w:hanging="2080" w:hangingChars="650"/>
        <w:jc w:val="both"/>
        <w:rPr>
          <w:rFonts w:hint="eastAsia" w:ascii="仿宋_GB2312" w:hAnsi="仿宋_GB2312" w:eastAsia="仿宋_GB2312" w:cs="仿宋_GB2312"/>
          <w:color w:val="auto"/>
          <w:sz w:val="32"/>
          <w:szCs w:val="31"/>
          <w:highlight w:val="none"/>
        </w:rPr>
      </w:pPr>
    </w:p>
    <w:p w14:paraId="561D418F">
      <w:pPr>
        <w:pStyle w:val="26"/>
        <w:keepNext w:val="0"/>
        <w:keepLines w:val="0"/>
        <w:pageBreakBefore w:val="0"/>
        <w:widowControl w:val="0"/>
        <w:tabs>
          <w:tab w:val="left" w:pos="3640"/>
        </w:tabs>
        <w:kinsoku/>
        <w:wordWrap/>
        <w:overflowPunct/>
        <w:topLinePunct w:val="0"/>
        <w:autoSpaceDE w:val="0"/>
        <w:autoSpaceDN w:val="0"/>
        <w:bidi w:val="0"/>
        <w:adjustRightInd w:val="0"/>
        <w:snapToGrid/>
        <w:spacing w:line="560" w:lineRule="exact"/>
        <w:ind w:firstLine="1500" w:firstLineChars="500"/>
        <w:jc w:val="both"/>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rPr>
        <w:t>项目名称：</w:t>
      </w:r>
      <w:r>
        <w:rPr>
          <w:rFonts w:hint="eastAsia" w:ascii="仿宋_GB2312" w:hAnsi="仿宋_GB2312" w:eastAsia="仿宋_GB2312" w:cs="仿宋_GB2312"/>
          <w:color w:val="auto"/>
          <w:sz w:val="30"/>
          <w:szCs w:val="30"/>
          <w:highlight w:val="none"/>
          <w:lang w:val="en-US" w:eastAsia="zh-CN"/>
        </w:rPr>
        <w:t>采购车辆项目</w:t>
      </w:r>
    </w:p>
    <w:p w14:paraId="56FFE64D">
      <w:pPr>
        <w:pStyle w:val="26"/>
        <w:keepNext w:val="0"/>
        <w:keepLines w:val="0"/>
        <w:pageBreakBefore w:val="0"/>
        <w:widowControl w:val="0"/>
        <w:kinsoku/>
        <w:wordWrap/>
        <w:overflowPunct/>
        <w:topLinePunct w:val="0"/>
        <w:autoSpaceDE w:val="0"/>
        <w:autoSpaceDN w:val="0"/>
        <w:bidi w:val="0"/>
        <w:adjustRightInd w:val="0"/>
        <w:snapToGrid/>
        <w:spacing w:line="560" w:lineRule="exact"/>
        <w:ind w:left="1400" w:leftChars="500" w:firstLine="99" w:firstLineChars="33"/>
        <w:jc w:val="both"/>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招标机构名称：</w:t>
      </w:r>
      <w:r>
        <w:rPr>
          <w:rFonts w:hint="eastAsia" w:ascii="仿宋_GB2312" w:hAnsi="仿宋_GB2312" w:eastAsia="仿宋_GB2312" w:cs="仿宋_GB2312"/>
          <w:color w:val="auto"/>
          <w:sz w:val="30"/>
          <w:szCs w:val="30"/>
          <w:highlight w:val="none"/>
          <w:lang w:val="en-US" w:eastAsia="zh-CN"/>
        </w:rPr>
        <w:t>拜城县政务服务和公共资源交易中心</w:t>
      </w:r>
    </w:p>
    <w:p w14:paraId="6D54695C">
      <w:pPr>
        <w:pStyle w:val="26"/>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1500" w:firstLineChars="500"/>
        <w:jc w:val="both"/>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rPr>
        <w:t>文件编号：</w:t>
      </w:r>
      <w:r>
        <w:rPr>
          <w:rFonts w:hint="eastAsia" w:ascii="仿宋_GB2312" w:hAnsi="仿宋_GB2312" w:eastAsia="仿宋_GB2312" w:cs="仿宋_GB2312"/>
          <w:color w:val="auto"/>
          <w:sz w:val="30"/>
          <w:szCs w:val="30"/>
          <w:highlight w:val="none"/>
          <w:lang w:val="en-US" w:eastAsia="zh-CN"/>
        </w:rPr>
        <w:t>bcx-gkzb-2026-066</w:t>
      </w:r>
    </w:p>
    <w:p w14:paraId="5ECE3F6A">
      <w:pPr>
        <w:pStyle w:val="26"/>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1500" w:firstLineChars="500"/>
        <w:jc w:val="both"/>
        <w:textAlignment w:val="auto"/>
        <w:rPr>
          <w:rFonts w:hint="default"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rPr>
        <w:t>采购单位：</w:t>
      </w:r>
      <w:r>
        <w:rPr>
          <w:rFonts w:hint="eastAsia" w:ascii="仿宋_GB2312" w:hAnsi="仿宋_GB2312" w:eastAsia="仿宋_GB2312" w:cs="仿宋_GB2312"/>
          <w:color w:val="auto"/>
          <w:sz w:val="30"/>
          <w:szCs w:val="30"/>
          <w:highlight w:val="none"/>
          <w:lang w:val="en-US" w:eastAsia="zh-CN"/>
        </w:rPr>
        <w:t>拜城县***</w:t>
      </w:r>
    </w:p>
    <w:p w14:paraId="133BECA1">
      <w:pPr>
        <w:pStyle w:val="26"/>
        <w:ind w:firstLine="1657" w:firstLineChars="518"/>
        <w:rPr>
          <w:rFonts w:hint="eastAsia" w:ascii="仿宋_GB2312" w:hAnsi="仿宋_GB2312" w:eastAsia="仿宋_GB2312" w:cs="仿宋_GB2312"/>
          <w:color w:val="auto"/>
          <w:sz w:val="32"/>
          <w:szCs w:val="31"/>
          <w:highlight w:val="none"/>
        </w:rPr>
      </w:pPr>
    </w:p>
    <w:p w14:paraId="4AE3BFA4">
      <w:pPr>
        <w:pStyle w:val="26"/>
        <w:ind w:firstLine="1657" w:firstLineChars="518"/>
        <w:rPr>
          <w:rFonts w:hint="eastAsia" w:ascii="仿宋_GB2312" w:hAnsi="仿宋_GB2312" w:eastAsia="仿宋_GB2312" w:cs="仿宋_GB2312"/>
          <w:color w:val="auto"/>
          <w:sz w:val="32"/>
          <w:szCs w:val="31"/>
          <w:highlight w:val="none"/>
        </w:rPr>
      </w:pPr>
    </w:p>
    <w:p w14:paraId="792AA61D">
      <w:pPr>
        <w:pStyle w:val="26"/>
        <w:jc w:val="both"/>
        <w:rPr>
          <w:rFonts w:hint="eastAsia" w:ascii="仿宋_GB2312" w:hAnsi="仿宋_GB2312" w:eastAsia="仿宋_GB2312" w:cs="仿宋_GB2312"/>
          <w:color w:val="auto"/>
          <w:sz w:val="30"/>
          <w:highlight w:val="none"/>
        </w:rPr>
      </w:pPr>
    </w:p>
    <w:p w14:paraId="331E2CFE">
      <w:pPr>
        <w:pStyle w:val="26"/>
        <w:jc w:val="center"/>
        <w:rPr>
          <w:rFonts w:hint="eastAsia" w:ascii="仿宋_GB2312" w:hAnsi="仿宋_GB2312" w:eastAsia="仿宋_GB2312" w:cs="仿宋_GB2312"/>
          <w:color w:val="auto"/>
          <w:sz w:val="30"/>
          <w:highlight w:val="none"/>
        </w:rPr>
      </w:pPr>
    </w:p>
    <w:p w14:paraId="5B222CAF">
      <w:pPr>
        <w:jc w:val="center"/>
        <w:rPr>
          <w:rFonts w:hint="eastAsia" w:ascii="仿宋_GB2312" w:hAnsi="仿宋_GB2312" w:eastAsia="仿宋_GB2312" w:cs="仿宋_GB2312"/>
          <w:spacing w:val="40"/>
          <w:kern w:val="0"/>
          <w:sz w:val="32"/>
          <w:szCs w:val="32"/>
          <w:highlight w:val="none"/>
        </w:rPr>
      </w:pPr>
      <w:r>
        <w:rPr>
          <w:rFonts w:hint="eastAsia" w:ascii="仿宋_GB2312" w:hAnsi="仿宋_GB2312" w:eastAsia="仿宋_GB2312" w:cs="仿宋_GB2312"/>
          <w:spacing w:val="40"/>
          <w:kern w:val="0"/>
          <w:sz w:val="32"/>
          <w:szCs w:val="32"/>
          <w:highlight w:val="none"/>
        </w:rPr>
        <w:t>202</w:t>
      </w:r>
      <w:r>
        <w:rPr>
          <w:rFonts w:hint="default" w:ascii="仿宋_GB2312" w:hAnsi="仿宋_GB2312" w:eastAsia="仿宋_GB2312" w:cs="仿宋_GB2312"/>
          <w:spacing w:val="40"/>
          <w:kern w:val="0"/>
          <w:sz w:val="32"/>
          <w:szCs w:val="32"/>
          <w:highlight w:val="none"/>
          <w:lang w:val="en-US"/>
        </w:rPr>
        <w:t>6</w:t>
      </w:r>
      <w:r>
        <w:rPr>
          <w:rFonts w:hint="eastAsia" w:ascii="仿宋_GB2312" w:hAnsi="仿宋_GB2312" w:eastAsia="仿宋_GB2312" w:cs="仿宋_GB2312"/>
          <w:spacing w:val="40"/>
          <w:kern w:val="0"/>
          <w:sz w:val="32"/>
          <w:szCs w:val="32"/>
          <w:highlight w:val="none"/>
        </w:rPr>
        <w:t>年</w:t>
      </w:r>
      <w:r>
        <w:rPr>
          <w:rFonts w:hint="eastAsia" w:ascii="仿宋_GB2312" w:hAnsi="仿宋_GB2312" w:eastAsia="仿宋_GB2312" w:cs="仿宋_GB2312"/>
          <w:spacing w:val="40"/>
          <w:kern w:val="0"/>
          <w:sz w:val="32"/>
          <w:szCs w:val="32"/>
          <w:highlight w:val="none"/>
          <w:lang w:val="en-US" w:eastAsia="zh-CN"/>
        </w:rPr>
        <w:t>10</w:t>
      </w:r>
      <w:r>
        <w:rPr>
          <w:rFonts w:hint="eastAsia" w:ascii="仿宋_GB2312" w:hAnsi="仿宋_GB2312" w:eastAsia="仿宋_GB2312" w:cs="仿宋_GB2312"/>
          <w:spacing w:val="40"/>
          <w:kern w:val="0"/>
          <w:sz w:val="32"/>
          <w:szCs w:val="32"/>
          <w:highlight w:val="none"/>
        </w:rPr>
        <w:t>月</w:t>
      </w:r>
    </w:p>
    <w:p w14:paraId="4F5F4B3E">
      <w:pPr>
        <w:jc w:val="center"/>
        <w:rPr>
          <w:rFonts w:hint="eastAsia" w:ascii="仿宋_GB2312" w:hAnsi="仿宋_GB2312" w:eastAsia="仿宋_GB2312" w:cs="仿宋_GB2312"/>
          <w:b/>
          <w:spacing w:val="20"/>
          <w:sz w:val="44"/>
          <w:szCs w:val="44"/>
          <w:highlight w:val="none"/>
        </w:rPr>
      </w:pPr>
      <w:r>
        <w:rPr>
          <w:rFonts w:hint="eastAsia" w:ascii="仿宋_GB2312" w:hAnsi="仿宋_GB2312" w:eastAsia="仿宋_GB2312" w:cs="仿宋_GB2312"/>
          <w:b/>
          <w:spacing w:val="20"/>
          <w:sz w:val="44"/>
          <w:szCs w:val="44"/>
          <w:highlight w:val="none"/>
        </w:rPr>
        <w:br w:type="page"/>
      </w:r>
    </w:p>
    <w:sdt>
      <w:sdtPr>
        <w:rPr>
          <w:highlight w:val="none"/>
          <w:lang w:val="en-US" w:eastAsia="zh-CN"/>
        </w:rPr>
        <w:id w:val="147459894"/>
        <w15:color w:val="DBDBDB"/>
        <w:docPartObj>
          <w:docPartGallery w:val="Table of Contents"/>
          <w:docPartUnique/>
        </w:docPartObj>
      </w:sdtPr>
      <w:sdtEndPr>
        <w:rPr>
          <w:highlight w:val="none"/>
          <w:lang w:val="en-US" w:eastAsia="zh-CN"/>
        </w:rPr>
      </w:sdtEndPr>
      <w:sdtContent>
        <w:p w14:paraId="7C5E3467">
          <w:pPr>
            <w:keepNext w:val="0"/>
            <w:keepLines w:val="0"/>
            <w:pageBreakBefore w:val="0"/>
            <w:kinsoku/>
            <w:wordWrap/>
            <w:overflowPunct/>
            <w:topLinePunct w:val="0"/>
            <w:autoSpaceDE/>
            <w:autoSpaceDN/>
            <w:bidi w:val="0"/>
            <w:adjustRightInd/>
            <w:snapToGrid/>
            <w:spacing w:line="600" w:lineRule="auto"/>
            <w:jc w:val="center"/>
            <w:textAlignment w:val="auto"/>
            <w:rPr>
              <w:highlight w:val="none"/>
            </w:rPr>
          </w:pPr>
          <w:r>
            <w:rPr>
              <w:rFonts w:hint="eastAsia" w:ascii="仿宋_GB2312" w:hAnsi="仿宋_GB2312" w:eastAsia="仿宋_GB2312" w:cs="仿宋_GB2312"/>
              <w:b/>
              <w:bCs/>
              <w:sz w:val="44"/>
              <w:szCs w:val="44"/>
              <w:highlight w:val="none"/>
            </w:rPr>
            <w:t>目录</w:t>
          </w:r>
        </w:p>
        <w:p w14:paraId="0B415B28">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highlight w:val="none"/>
            </w:rPr>
            <w:fldChar w:fldCharType="begin"/>
          </w:r>
          <w:r>
            <w:rPr>
              <w:highlight w:val="none"/>
            </w:rPr>
            <w:instrText xml:space="preserve">TOC \o "1-1" \h \u </w:instrText>
          </w:r>
          <w:r>
            <w:rPr>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_Toc17664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 xml:space="preserve">第一部分 </w:t>
          </w:r>
        </w:p>
        <w:p w14:paraId="7532FF7B">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招标公告</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_Toc17664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3</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25C90B48">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_Toc811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 xml:space="preserve">第二部分 </w:t>
          </w:r>
        </w:p>
        <w:p w14:paraId="4BD8F25B">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投标须知</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_Toc811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8</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5F608E42">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_Toc17418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lang w:eastAsia="zh-CN"/>
            </w:rPr>
            <w:t>第三部分</w:t>
          </w:r>
          <w:r>
            <w:rPr>
              <w:rFonts w:hint="eastAsia" w:ascii="仿宋_GB2312" w:hAnsi="仿宋_GB2312" w:eastAsia="仿宋_GB2312" w:cs="仿宋_GB2312"/>
              <w:b/>
              <w:bCs/>
              <w:sz w:val="32"/>
              <w:szCs w:val="32"/>
              <w:highlight w:val="none"/>
              <w:lang w:val="en-US" w:eastAsia="zh-CN"/>
            </w:rPr>
            <w:t xml:space="preserve">  </w:t>
          </w:r>
        </w:p>
        <w:p w14:paraId="7FB4E699">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采购需求说明</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_Toc17418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26</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0251F8E6">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_Toc25981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 xml:space="preserve">第四部分  </w:t>
          </w:r>
        </w:p>
        <w:p w14:paraId="1DCD57F2">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采购合同条款</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_Toc25981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27</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0BDF1A82">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_Toc4706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 xml:space="preserve">第五部分  </w:t>
          </w:r>
        </w:p>
        <w:p w14:paraId="1DCAE7BD">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投标文件编制要求</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_Toc4706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32</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00A262DB">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_Toc24488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 xml:space="preserve">第六部分  </w:t>
          </w:r>
        </w:p>
        <w:p w14:paraId="37EE5D67">
          <w:pPr>
            <w:pStyle w:val="32"/>
            <w:keepNext w:val="0"/>
            <w:keepLines w:val="0"/>
            <w:pageBreakBefore w:val="0"/>
            <w:widowControl/>
            <w:tabs>
              <w:tab w:val="right" w:leader="dot" w:pos="9026"/>
            </w:tabs>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b/>
              <w:bCs/>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17" w:right="1440" w:bottom="1440" w:left="1440" w:header="851" w:footer="992" w:gutter="0"/>
              <w:cols w:space="720" w:num="1"/>
              <w:rtlGutter w:val="0"/>
              <w:docGrid w:linePitch="312" w:charSpace="0"/>
            </w:sectPr>
          </w:pPr>
          <w:r>
            <w:rPr>
              <w:rFonts w:hint="eastAsia" w:ascii="仿宋_GB2312" w:hAnsi="仿宋_GB2312" w:eastAsia="仿宋_GB2312" w:cs="仿宋_GB2312"/>
              <w:b/>
              <w:bCs/>
              <w:sz w:val="32"/>
              <w:szCs w:val="32"/>
              <w:highlight w:val="none"/>
            </w:rPr>
            <w:t xml:space="preserve"> 附  件</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PAGEREF _Toc24488 \h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33</w:t>
          </w:r>
          <w:r>
            <w:rPr>
              <w:rFonts w:hint="eastAsia" w:ascii="仿宋_GB2312" w:hAnsi="仿宋_GB2312" w:eastAsia="仿宋_GB2312" w:cs="仿宋_GB2312"/>
              <w:b/>
              <w:bCs/>
              <w:sz w:val="32"/>
              <w:szCs w:val="32"/>
              <w:highlight w:val="none"/>
            </w:rPr>
            <w:fldChar w:fldCharType="end"/>
          </w:r>
          <w:r>
            <w:rPr>
              <w:rFonts w:hint="eastAsia" w:ascii="仿宋_GB2312" w:hAnsi="仿宋_GB2312" w:eastAsia="仿宋_GB2312" w:cs="仿宋_GB2312"/>
              <w:b/>
              <w:bCs/>
              <w:sz w:val="32"/>
              <w:szCs w:val="32"/>
              <w:highlight w:val="none"/>
            </w:rPr>
            <w:fldChar w:fldCharType="end"/>
          </w:r>
        </w:p>
        <w:p w14:paraId="4C6A6962">
          <w:pPr>
            <w:keepNext w:val="0"/>
            <w:keepLines w:val="0"/>
            <w:pageBreakBefore w:val="0"/>
            <w:widowControl/>
            <w:kinsoku/>
            <w:wordWrap/>
            <w:overflowPunct/>
            <w:topLinePunct w:val="0"/>
            <w:autoSpaceDE/>
            <w:autoSpaceDN/>
            <w:bidi w:val="0"/>
            <w:adjustRightInd/>
            <w:snapToGrid/>
            <w:spacing w:line="480" w:lineRule="auto"/>
            <w:jc w:val="center"/>
            <w:textAlignment w:val="auto"/>
            <w:rPr>
              <w:highlight w:val="none"/>
            </w:rPr>
          </w:pPr>
          <w:r>
            <w:rPr>
              <w:highlight w:val="none"/>
            </w:rPr>
            <w:fldChar w:fldCharType="end"/>
          </w:r>
          <w:bookmarkStart w:id="0" w:name="_Toc17664"/>
        </w:p>
      </w:sdtContent>
    </w:sdt>
    <w:p w14:paraId="310CBC1A">
      <w:pPr>
        <w:bidi w:val="0"/>
        <w:spacing w:line="240" w:lineRule="auto"/>
        <w:jc w:val="center"/>
        <w:rPr>
          <w:rFonts w:hint="eastAsia" w:ascii="仿宋_GB2312" w:hAnsi="仿宋_GB2312" w:eastAsia="仿宋_GB2312" w:cs="仿宋_GB2312"/>
          <w:b/>
          <w:sz w:val="36"/>
          <w:szCs w:val="36"/>
          <w:highlight w:val="none"/>
        </w:rPr>
      </w:pPr>
      <w:r>
        <w:rPr>
          <w:rStyle w:val="24"/>
          <w:rFonts w:hint="eastAsia"/>
          <w:highlight w:val="none"/>
        </w:rPr>
        <w:t>第一部分</w:t>
      </w:r>
      <w:bookmarkStart w:id="1" w:name="OLE_LINK2"/>
      <w:r>
        <w:rPr>
          <w:rStyle w:val="24"/>
          <w:rFonts w:hint="eastAsia"/>
          <w:highlight w:val="none"/>
        </w:rPr>
        <w:t xml:space="preserve"> </w:t>
      </w:r>
      <w:bookmarkStart w:id="2" w:name="OLE_LINK5"/>
      <w:bookmarkStart w:id="3" w:name="OLE_LINK1"/>
      <w:r>
        <w:rPr>
          <w:rStyle w:val="24"/>
          <w:rFonts w:hint="eastAsia"/>
          <w:highlight w:val="none"/>
        </w:rPr>
        <w:t>招标公告</w:t>
      </w:r>
      <w:bookmarkEnd w:id="0"/>
    </w:p>
    <w:p w14:paraId="79C57498">
      <w:pPr>
        <w:pStyle w:val="4"/>
        <w:rPr>
          <w:rFonts w:hint="eastAsia" w:ascii="仿宋_GB2312" w:hAnsi="仿宋_GB2312" w:eastAsia="仿宋_GB2312" w:cs="仿宋_GB2312"/>
          <w:highlight w:val="none"/>
        </w:rPr>
      </w:pPr>
    </w:p>
    <w:bookmarkEnd w:id="1"/>
    <w:bookmarkEnd w:id="2"/>
    <w:bookmarkEnd w:id="3"/>
    <w:p w14:paraId="7D0A5CA3">
      <w:pPr>
        <w:keepNext w:val="0"/>
        <w:keepLines w:val="0"/>
        <w:pageBreakBefore w:val="0"/>
        <w:kinsoku/>
        <w:overflowPunct/>
        <w:topLinePunct w:val="0"/>
        <w:bidi w:val="0"/>
        <w:snapToGrid/>
        <w:spacing w:line="520" w:lineRule="exact"/>
        <w:ind w:firstLine="683" w:firstLineChars="228"/>
        <w:textAlignment w:val="auto"/>
        <w:rPr>
          <w:rFonts w:hint="eastAsia" w:ascii="仿宋_GB2312" w:hAnsi="仿宋_GB2312" w:eastAsia="仿宋_GB2312" w:cs="仿宋_GB2312"/>
          <w:color w:val="auto"/>
          <w:kern w:val="2"/>
          <w:sz w:val="28"/>
          <w:szCs w:val="28"/>
          <w:highlight w:val="none"/>
        </w:rPr>
      </w:pPr>
      <w:r>
        <w:rPr>
          <w:rFonts w:hint="eastAsia" w:ascii="仿宋_GB2312" w:hAnsi="仿宋_GB2312" w:eastAsia="仿宋_GB2312" w:cs="仿宋_GB2312"/>
          <w:color w:val="auto"/>
          <w:sz w:val="30"/>
          <w:szCs w:val="30"/>
          <w:highlight w:val="none"/>
          <w:u w:val="single"/>
          <w:lang w:val="en-US" w:eastAsia="zh-CN"/>
        </w:rPr>
        <w:t>采购车辆项目</w:t>
      </w:r>
      <w:r>
        <w:rPr>
          <w:rFonts w:hint="eastAsia" w:ascii="仿宋_GB2312" w:hAnsi="仿宋_GB2312" w:eastAsia="仿宋_GB2312" w:cs="仿宋_GB2312"/>
          <w:color w:val="auto"/>
          <w:kern w:val="2"/>
          <w:sz w:val="28"/>
          <w:szCs w:val="28"/>
          <w:highlight w:val="none"/>
        </w:rPr>
        <w:t>的潜在</w:t>
      </w:r>
      <w:r>
        <w:rPr>
          <w:rFonts w:hint="default" w:ascii="仿宋_GB2312" w:hAnsi="仿宋_GB2312" w:eastAsia="仿宋_GB2312" w:cs="仿宋_GB2312"/>
          <w:color w:val="auto"/>
          <w:kern w:val="2"/>
          <w:sz w:val="28"/>
          <w:szCs w:val="28"/>
          <w:highlight w:val="none"/>
        </w:rPr>
        <w:t>投标人</w:t>
      </w:r>
      <w:r>
        <w:rPr>
          <w:rFonts w:hint="eastAsia" w:ascii="仿宋_GB2312" w:hAnsi="仿宋_GB2312" w:eastAsia="仿宋_GB2312" w:cs="仿宋_GB2312"/>
          <w:color w:val="auto"/>
          <w:kern w:val="2"/>
          <w:sz w:val="28"/>
          <w:szCs w:val="28"/>
          <w:highlight w:val="none"/>
        </w:rPr>
        <w:t>应在</w:t>
      </w:r>
      <w:r>
        <w:rPr>
          <w:rFonts w:hint="eastAsia" w:ascii="仿宋_GB2312" w:hAnsi="仿宋_GB2312" w:eastAsia="仿宋_GB2312" w:cs="仿宋_GB2312"/>
          <w:color w:val="auto"/>
          <w:kern w:val="2"/>
          <w:sz w:val="28"/>
          <w:szCs w:val="28"/>
          <w:highlight w:val="none"/>
          <w:lang w:eastAsia="zh-CN"/>
        </w:rPr>
        <w:t>政采云</w:t>
      </w:r>
      <w:r>
        <w:rPr>
          <w:rFonts w:hint="eastAsia" w:ascii="仿宋_GB2312" w:hAnsi="仿宋_GB2312" w:eastAsia="仿宋_GB2312" w:cs="仿宋_GB2312"/>
          <w:color w:val="auto"/>
          <w:kern w:val="2"/>
          <w:sz w:val="28"/>
          <w:szCs w:val="28"/>
          <w:highlight w:val="none"/>
        </w:rPr>
        <w:t>平台获取招标文件，</w:t>
      </w:r>
      <w:r>
        <w:rPr>
          <w:rFonts w:hint="eastAsia" w:ascii="仿宋_GB2312" w:hAnsi="仿宋_GB2312" w:eastAsia="仿宋_GB2312" w:cs="仿宋_GB2312"/>
          <w:color w:val="auto"/>
          <w:kern w:val="2"/>
          <w:sz w:val="28"/>
          <w:szCs w:val="28"/>
          <w:highlight w:val="none"/>
          <w:lang w:eastAsia="zh-CN"/>
        </w:rPr>
        <w:t>并于</w:t>
      </w:r>
      <w:r>
        <w:rPr>
          <w:rFonts w:hint="eastAsia" w:ascii="仿宋_GB2312" w:hAnsi="仿宋_GB2312" w:eastAsia="仿宋_GB2312" w:cs="仿宋_GB2312"/>
          <w:color w:val="auto"/>
          <w:highlight w:val="none"/>
          <w:u w:val="single"/>
          <w:lang w:eastAsia="zh-CN"/>
        </w:rPr>
        <w:t>2026年11月4日10:30</w:t>
      </w:r>
      <w:r>
        <w:rPr>
          <w:rFonts w:hint="eastAsia" w:ascii="仿宋_GB2312" w:hAnsi="仿宋_GB2312" w:eastAsia="仿宋_GB2312" w:cs="仿宋_GB2312"/>
          <w:color w:val="auto"/>
          <w:kern w:val="2"/>
          <w:sz w:val="28"/>
          <w:szCs w:val="28"/>
          <w:highlight w:val="none"/>
          <w:lang w:eastAsia="zh-CN"/>
        </w:rPr>
        <w:t>前</w:t>
      </w:r>
      <w:r>
        <w:rPr>
          <w:rFonts w:hint="eastAsia" w:ascii="仿宋_GB2312" w:hAnsi="仿宋_GB2312" w:eastAsia="仿宋_GB2312" w:cs="仿宋_GB2312"/>
          <w:color w:val="auto"/>
          <w:kern w:val="2"/>
          <w:sz w:val="28"/>
          <w:szCs w:val="28"/>
          <w:highlight w:val="none"/>
        </w:rPr>
        <w:t>上传电子加密响应文件（PDF格式）至</w:t>
      </w:r>
      <w:r>
        <w:rPr>
          <w:rFonts w:hint="eastAsia" w:ascii="仿宋_GB2312" w:hAnsi="仿宋_GB2312" w:eastAsia="仿宋_GB2312" w:cs="仿宋_GB2312"/>
          <w:color w:val="auto"/>
          <w:kern w:val="2"/>
          <w:sz w:val="28"/>
          <w:szCs w:val="28"/>
          <w:highlight w:val="none"/>
          <w:lang w:eastAsia="zh-CN"/>
        </w:rPr>
        <w:t>政采云</w:t>
      </w:r>
      <w:r>
        <w:rPr>
          <w:rFonts w:hint="eastAsia" w:ascii="仿宋_GB2312" w:hAnsi="仿宋_GB2312" w:eastAsia="仿宋_GB2312" w:cs="仿宋_GB2312"/>
          <w:color w:val="auto"/>
          <w:kern w:val="2"/>
          <w:sz w:val="28"/>
          <w:szCs w:val="28"/>
          <w:highlight w:val="none"/>
        </w:rPr>
        <w:t>平台投标客户端。</w:t>
      </w:r>
    </w:p>
    <w:p w14:paraId="2D0AB681">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b/>
          <w:bCs/>
          <w:color w:val="auto"/>
          <w:highlight w:val="none"/>
        </w:rPr>
      </w:pPr>
      <w:bookmarkStart w:id="4" w:name="_Toc35393621"/>
      <w:bookmarkStart w:id="5" w:name="_Toc35393790"/>
      <w:bookmarkStart w:id="6" w:name="_Toc28359002"/>
      <w:bookmarkStart w:id="7" w:name="_Toc28359079"/>
      <w:r>
        <w:rPr>
          <w:rFonts w:hint="eastAsia" w:ascii="仿宋_GB2312" w:hAnsi="仿宋_GB2312" w:eastAsia="仿宋_GB2312" w:cs="仿宋_GB2312"/>
          <w:b/>
          <w:bCs/>
          <w:color w:val="auto"/>
          <w:highlight w:val="none"/>
        </w:rPr>
        <w:t>一、项目基本情况：</w:t>
      </w:r>
    </w:p>
    <w:bookmarkEnd w:id="4"/>
    <w:bookmarkEnd w:id="5"/>
    <w:bookmarkEnd w:id="6"/>
    <w:bookmarkEnd w:id="7"/>
    <w:p w14:paraId="2FE0FF96">
      <w:pPr>
        <w:keepNext w:val="0"/>
        <w:keepLines w:val="0"/>
        <w:pageBreakBefore w:val="0"/>
        <w:kinsoku/>
        <w:overflowPunct/>
        <w:topLinePunct w:val="0"/>
        <w:bidi w:val="0"/>
        <w:snapToGrid/>
        <w:spacing w:line="520" w:lineRule="exact"/>
        <w:ind w:firstLine="560" w:firstLineChars="2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项目编号：</w:t>
      </w:r>
      <w:r>
        <w:rPr>
          <w:rFonts w:hint="eastAsia" w:ascii="仿宋_GB2312" w:hAnsi="仿宋_GB2312" w:eastAsia="仿宋_GB2312" w:cs="仿宋_GB2312"/>
          <w:color w:val="auto"/>
          <w:sz w:val="30"/>
          <w:szCs w:val="30"/>
          <w:highlight w:val="none"/>
          <w:lang w:val="en-US" w:eastAsia="zh-CN"/>
        </w:rPr>
        <w:t>bcx-gkzb-2026-066</w:t>
      </w:r>
    </w:p>
    <w:p w14:paraId="2BBD2EF4">
      <w:pPr>
        <w:keepNext w:val="0"/>
        <w:keepLines w:val="0"/>
        <w:pageBreakBefore w:val="0"/>
        <w:kinsoku/>
        <w:overflowPunct/>
        <w:topLinePunct w:val="0"/>
        <w:bidi w:val="0"/>
        <w:snapToGrid/>
        <w:spacing w:line="520" w:lineRule="exact"/>
        <w:ind w:left="1960" w:leftChars="200" w:hanging="1400" w:hangingChars="5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项目名称：</w:t>
      </w:r>
      <w:r>
        <w:rPr>
          <w:rFonts w:hint="eastAsia" w:ascii="仿宋_GB2312" w:hAnsi="仿宋_GB2312" w:eastAsia="仿宋_GB2312" w:cs="仿宋_GB2312"/>
          <w:color w:val="auto"/>
          <w:sz w:val="30"/>
          <w:szCs w:val="30"/>
          <w:highlight w:val="none"/>
          <w:lang w:val="en-US" w:eastAsia="zh-CN"/>
        </w:rPr>
        <w:t>采购车辆项目</w:t>
      </w:r>
    </w:p>
    <w:p w14:paraId="6275EB28">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预算金额：</w:t>
      </w:r>
      <w:r>
        <w:rPr>
          <w:rFonts w:hint="eastAsia" w:ascii="仿宋_GB2312" w:hAnsi="仿宋_GB2312" w:eastAsia="仿宋_GB2312" w:cs="仿宋_GB2312"/>
          <w:color w:val="auto"/>
          <w:kern w:val="2"/>
          <w:sz w:val="28"/>
          <w:szCs w:val="28"/>
          <w:highlight w:val="none"/>
          <w:lang w:val="en-US" w:eastAsia="zh-CN" w:bidi="ar-SA"/>
        </w:rPr>
        <w:t>1050000</w:t>
      </w:r>
    </w:p>
    <w:p w14:paraId="2B07C965">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最高限价：</w:t>
      </w:r>
      <w:r>
        <w:rPr>
          <w:rFonts w:hint="eastAsia" w:ascii="仿宋_GB2312" w:hAnsi="仿宋_GB2312" w:eastAsia="仿宋_GB2312" w:cs="仿宋_GB2312"/>
          <w:color w:val="auto"/>
          <w:kern w:val="2"/>
          <w:sz w:val="28"/>
          <w:szCs w:val="28"/>
          <w:highlight w:val="none"/>
          <w:lang w:val="en-US" w:eastAsia="zh-CN" w:bidi="ar-SA"/>
        </w:rPr>
        <w:t>1050000</w:t>
      </w:r>
    </w:p>
    <w:p w14:paraId="25B9143E">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采购方式：公开招标</w:t>
      </w:r>
    </w:p>
    <w:p w14:paraId="1E718312">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采购需求：详见采购需求说明</w:t>
      </w:r>
    </w:p>
    <w:p w14:paraId="4412A22D">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合同履行期限：</w:t>
      </w:r>
      <w:r>
        <w:rPr>
          <w:rFonts w:hint="eastAsia" w:ascii="仿宋_GB2312" w:hAnsi="仿宋_GB2312" w:eastAsia="仿宋_GB2312" w:cs="仿宋_GB2312"/>
          <w:color w:val="auto"/>
          <w:highlight w:val="none"/>
          <w:lang w:val="en-US" w:eastAsia="zh-CN"/>
        </w:rPr>
        <w:t>合同签订后30个日历日内交货。</w:t>
      </w:r>
    </w:p>
    <w:p w14:paraId="3E0A3645">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本项目不接受联合体投标、不接受分公司投标（银行、保险、石油石化、电力、电信、移动、联通等特定行业实行许可证管理的本地分支机构可直接参与投标，须取得总公司授权，法人代表授权书可以为分公司负责人授权）。</w:t>
      </w:r>
    </w:p>
    <w:p w14:paraId="0AC3880D">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二、申请人的资格要求：</w:t>
      </w:r>
    </w:p>
    <w:p w14:paraId="029E16C4">
      <w:pPr>
        <w:keepNext w:val="0"/>
        <w:keepLines w:val="0"/>
        <w:pageBreakBefore w:val="0"/>
        <w:kinsoku/>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1.满足《中华人民共和国政府采购法》第二十二条规定，并上传以下材料：</w:t>
      </w:r>
    </w:p>
    <w:p w14:paraId="635A3B91">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）营业执照正本或副本原件扫描件。</w:t>
      </w:r>
    </w:p>
    <w:p w14:paraId="002A3264">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须具有良好的信誉，未在“信用中国”网站（www.creditchina.gov.cn）、中国政府采购网（www.ccgp.gov.cn）被列入失信被执行人、重大税收违法案件当事人名单、政府采购违法失信名单且在处罚期内。</w:t>
      </w:r>
    </w:p>
    <w:p w14:paraId="573E87A3">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）法定代表人应上传《法定代表人资格证明文件》原件扫描件，或者委托全权代理人上传《法定代表人授权委托书》原件扫描件。</w:t>
      </w:r>
    </w:p>
    <w:p w14:paraId="048F6D98">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val="en-US" w:eastAsia="zh-CN"/>
        </w:rPr>
        <w:t>4</w:t>
      </w:r>
      <w:r>
        <w:rPr>
          <w:rFonts w:hint="eastAsia" w:ascii="仿宋_GB2312" w:hAnsi="仿宋_GB2312" w:eastAsia="仿宋_GB2312" w:cs="仿宋_GB2312"/>
          <w:highlight w:val="none"/>
        </w:rPr>
        <w:t>）投标人应上传年度财务审计报告（202</w:t>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年—202</w:t>
      </w: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年任意一年；成立满一个月、不足一年需提供会计“四表一注”）、完税证明（近一年内任意一个月）；</w:t>
      </w:r>
      <w:r>
        <w:rPr>
          <w:rFonts w:hint="eastAsia" w:ascii="仿宋_GB2312" w:hAnsi="仿宋_GB2312" w:eastAsia="仿宋_GB2312" w:cs="仿宋_GB2312"/>
          <w:color w:val="auto"/>
          <w:highlight w:val="none"/>
          <w:lang w:eastAsia="zh-CN"/>
        </w:rPr>
        <w:t>社保缴纳证明</w:t>
      </w:r>
      <w:r>
        <w:rPr>
          <w:rFonts w:hint="eastAsia" w:ascii="仿宋_GB2312" w:hAnsi="仿宋_GB2312" w:eastAsia="仿宋_GB2312" w:cs="仿宋_GB2312"/>
          <w:highlight w:val="none"/>
        </w:rPr>
        <w:t>（近六个月内任意一个月</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社保缴纳证明中含法定代表人或委托代理人的社保明细）等材料的原件扫描件，成立不足一个月提供满足《中华人民共和国政府采购法》第二十二条规定的承诺函。</w:t>
      </w:r>
    </w:p>
    <w:p w14:paraId="6B8FAB1A">
      <w:pPr>
        <w:pStyle w:val="8"/>
        <w:keepNext w:val="0"/>
        <w:keepLines w:val="0"/>
        <w:pageBreakBefore w:val="0"/>
        <w:widowControl w:val="0"/>
        <w:kinsoku/>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本项目不专门面向中小企业。</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项目所属行业：工业</w:t>
      </w:r>
      <w:r>
        <w:rPr>
          <w:rFonts w:hint="eastAsia" w:ascii="仿宋_GB2312" w:hAnsi="仿宋_GB2312" w:eastAsia="仿宋_GB2312" w:cs="仿宋_GB2312"/>
          <w:color w:val="auto"/>
          <w:highlight w:val="none"/>
          <w:lang w:eastAsia="zh-CN"/>
        </w:rPr>
        <w:t>）</w:t>
      </w:r>
    </w:p>
    <w:p w14:paraId="1F8784D1">
      <w:pPr>
        <w:keepNext w:val="0"/>
        <w:keepLines w:val="0"/>
        <w:pageBreakBefore w:val="0"/>
        <w:widowControl/>
        <w:kinsoku/>
        <w:wordWrap w:val="0"/>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b/>
          <w:bCs/>
          <w:color w:val="auto"/>
          <w:highlight w:val="none"/>
          <w:lang w:eastAsia="zh-CN"/>
        </w:rPr>
        <w:t>注：</w:t>
      </w:r>
      <w:r>
        <w:rPr>
          <w:rFonts w:hint="eastAsia" w:ascii="仿宋_GB2312" w:hAnsi="仿宋_GB2312" w:eastAsia="仿宋_GB2312" w:cs="仿宋_GB2312"/>
          <w:color w:val="auto"/>
          <w:highlight w:val="none"/>
          <w:lang w:eastAsia="zh-CN"/>
        </w:rPr>
        <w:t>资格审查由采购单位指派人员组成资格审查小组，对投标供</w:t>
      </w:r>
      <w:r>
        <w:rPr>
          <w:rFonts w:hint="eastAsia" w:ascii="仿宋_GB2312" w:hAnsi="仿宋_GB2312" w:eastAsia="仿宋_GB2312" w:cs="仿宋_GB2312"/>
          <w:highlight w:val="none"/>
          <w:lang w:eastAsia="zh-CN"/>
        </w:rPr>
        <w:t>应商资格进行审查。</w:t>
      </w:r>
    </w:p>
    <w:p w14:paraId="4A9399DF">
      <w:pPr>
        <w:keepNext w:val="0"/>
        <w:keepLines w:val="0"/>
        <w:pageBreakBefore w:val="0"/>
        <w:kinsoku/>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highlight w:val="none"/>
          <w:lang w:eastAsia="zh-CN"/>
        </w:rPr>
      </w:pPr>
      <w:r>
        <w:rPr>
          <w:rFonts w:hint="eastAsia" w:ascii="仿宋_GB2312" w:hAnsi="仿宋_GB2312" w:eastAsia="仿宋_GB2312" w:cs="仿宋_GB2312"/>
          <w:b/>
          <w:bCs/>
          <w:highlight w:val="none"/>
          <w:lang w:val="en-US" w:eastAsia="zh-CN"/>
        </w:rPr>
        <w:t>2.</w:t>
      </w:r>
      <w:r>
        <w:rPr>
          <w:rFonts w:hint="eastAsia" w:ascii="仿宋_GB2312" w:hAnsi="仿宋_GB2312" w:eastAsia="仿宋_GB2312" w:cs="仿宋_GB2312"/>
          <w:b/>
          <w:bCs/>
          <w:highlight w:val="none"/>
        </w:rPr>
        <w:t>本项目的特定资格要求</w:t>
      </w:r>
      <w:r>
        <w:rPr>
          <w:rFonts w:hint="eastAsia" w:ascii="仿宋_GB2312" w:hAnsi="仿宋_GB2312" w:eastAsia="仿宋_GB2312" w:cs="仿宋_GB2312"/>
          <w:b/>
          <w:bCs/>
          <w:highlight w:val="none"/>
          <w:lang w:eastAsia="zh-CN"/>
        </w:rPr>
        <w:t>：</w:t>
      </w:r>
    </w:p>
    <w:p w14:paraId="2EFB41F4">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本项目交付的完整移动XX整车对应的整车生产企业须具备工信部道路机动车辆生产企业（专用车辆类）准入资格；投标人须承诺：所投产品列入《道路机动车辆生产企业及产品公告》，具备有效的国家强制性产品认证（CCC），符合机动车注册登记标准，可在全国范围内正常办理上牌手续；中标后须提供整车公告页、CCC证书供采购人核验。</w:t>
      </w:r>
    </w:p>
    <w:p w14:paraId="2B4C14DC">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 供应商如为非整车生产企业的，须提供整车生产企业出具的有效授权。</w:t>
      </w:r>
    </w:p>
    <w:p w14:paraId="62E69446">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需落实的政府采购政策：</w:t>
      </w:r>
    </w:p>
    <w:p w14:paraId="30BA2375">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（1）《政府采购促进中小企业发展管理办法》（财库〔2020〕46号）</w:t>
      </w:r>
      <w:r>
        <w:rPr>
          <w:rFonts w:hint="default" w:ascii="仿宋_GB2312" w:hAnsi="仿宋_GB2312" w:eastAsia="仿宋_GB2312" w:cs="仿宋_GB2312"/>
          <w:color w:val="auto"/>
          <w:sz w:val="28"/>
          <w:szCs w:val="28"/>
          <w:highlight w:val="none"/>
          <w:lang w:val="en-US" w:eastAsia="zh-CN"/>
        </w:rPr>
        <w:t>。</w:t>
      </w:r>
    </w:p>
    <w:p w14:paraId="0D8BE324">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w:t>
      </w:r>
      <w:r>
        <w:rPr>
          <w:rFonts w:hint="default" w:ascii="仿宋_GB2312" w:hAnsi="仿宋_GB2312" w:eastAsia="仿宋_GB2312" w:cs="仿宋_GB2312"/>
          <w:color w:val="auto"/>
          <w:sz w:val="28"/>
          <w:szCs w:val="28"/>
          <w:highlight w:val="none"/>
          <w:lang w:eastAsia="zh-CN"/>
        </w:rPr>
        <w:t>2</w:t>
      </w:r>
      <w:r>
        <w:rPr>
          <w:rFonts w:hint="eastAsia" w:ascii="仿宋_GB2312" w:hAnsi="仿宋_GB2312" w:eastAsia="仿宋_GB2312" w:cs="仿宋_GB2312"/>
          <w:color w:val="auto"/>
          <w:sz w:val="28"/>
          <w:szCs w:val="28"/>
          <w:highlight w:val="none"/>
          <w:lang w:val="en-US" w:eastAsia="zh-CN"/>
        </w:rPr>
        <w:t>）</w:t>
      </w:r>
      <w:r>
        <w:rPr>
          <w:rFonts w:hint="default" w:ascii="仿宋_GB2312" w:hAnsi="仿宋_GB2312" w:eastAsia="仿宋_GB2312" w:cs="仿宋_GB2312"/>
          <w:color w:val="auto"/>
          <w:sz w:val="28"/>
          <w:szCs w:val="28"/>
          <w:highlight w:val="none"/>
          <w:lang w:eastAsia="zh-CN"/>
        </w:rPr>
        <w:t>《</w:t>
      </w:r>
      <w:r>
        <w:rPr>
          <w:rFonts w:hint="default" w:ascii="仿宋_GB2312" w:hAnsi="仿宋_GB2312" w:eastAsia="仿宋_GB2312" w:cs="仿宋_GB2312"/>
          <w:color w:val="auto"/>
          <w:sz w:val="28"/>
          <w:szCs w:val="28"/>
          <w:highlight w:val="none"/>
          <w:lang w:val="en-US" w:eastAsia="zh-CN"/>
        </w:rPr>
        <w:t>国务院办公厅关于在政府采购中实施本国产品标准及相关政策的通知》</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国办发〔2025〕34号</w:t>
      </w:r>
      <w:r>
        <w:rPr>
          <w:rFonts w:hint="eastAsia" w:ascii="仿宋_GB2312" w:hAnsi="仿宋_GB2312" w:eastAsia="仿宋_GB2312" w:cs="仿宋_GB2312"/>
          <w:color w:val="auto"/>
          <w:sz w:val="28"/>
          <w:szCs w:val="28"/>
          <w:highlight w:val="none"/>
          <w:lang w:eastAsia="zh-CN"/>
        </w:rPr>
        <w:t>）。</w:t>
      </w:r>
    </w:p>
    <w:p w14:paraId="083753C1">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（3）《财政部 发展改革委 生态环境部 市场监管总局关于调整优化节能产品、环境标志产品政府采购执行机制的通知》（财库〔2019〕9号）。</w:t>
      </w:r>
    </w:p>
    <w:p w14:paraId="03D1BE24">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w:t>
      </w:r>
      <w:r>
        <w:rPr>
          <w:rFonts w:hint="default"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en-US" w:eastAsia="zh-CN"/>
        </w:rPr>
        <w:t>）《财政部 民政部 中国残疾人联合会关于促进残疾人就业政府采购政策的通知》（财库〔2017〕141号）。</w:t>
      </w:r>
    </w:p>
    <w:p w14:paraId="6A73D98B">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《财政部 司法部关于政府采购支持监狱企业发展有关问题的通知》（财库〔2014〕68号）。</w:t>
      </w:r>
    </w:p>
    <w:p w14:paraId="7808FDA4">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（6）《关于印发〈政府采购合作创新采购方式管理暂行办法〉的通知》（财库〔2024〕13号）。</w:t>
      </w:r>
    </w:p>
    <w:p w14:paraId="794B80ED">
      <w:pPr>
        <w:keepNext w:val="0"/>
        <w:keepLines w:val="0"/>
        <w:pageBreakBefore w:val="0"/>
        <w:widowControl w:val="0"/>
        <w:kinsoku/>
        <w:wordWrap w:val="0"/>
        <w:overflowPunct/>
        <w:topLinePunct w:val="0"/>
        <w:autoSpaceDE/>
        <w:autoSpaceDN/>
        <w:bidi w:val="0"/>
        <w:adjustRightInd/>
        <w:snapToGrid/>
        <w:spacing w:line="520" w:lineRule="exact"/>
        <w:ind w:left="0" w:leftChars="0" w:firstLine="560" w:firstLineChars="200"/>
        <w:jc w:val="both"/>
        <w:textAlignment w:val="auto"/>
        <w:rPr>
          <w:rFonts w:hint="eastAsia"/>
          <w:color w:val="auto"/>
          <w:highlight w:val="none"/>
          <w:lang w:val="en-US" w:eastAsia="zh-CN"/>
        </w:rPr>
      </w:pPr>
      <w:r>
        <w:rPr>
          <w:rFonts w:hint="eastAsia" w:ascii="仿宋_GB2312" w:hAnsi="仿宋_GB2312" w:eastAsia="仿宋_GB2312" w:cs="仿宋_GB2312"/>
          <w:color w:val="auto"/>
          <w:sz w:val="28"/>
          <w:szCs w:val="28"/>
          <w:highlight w:val="none"/>
          <w:lang w:val="en-US" w:eastAsia="zh-CN"/>
        </w:rPr>
        <w:t>（7）执行国家规定的其他政府采购政策。</w:t>
      </w:r>
    </w:p>
    <w:p w14:paraId="561425CD">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三、获取招标文件时间、地点和方式：</w:t>
      </w:r>
    </w:p>
    <w:p w14:paraId="4E984D47">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时间：202</w:t>
      </w:r>
      <w:r>
        <w:rPr>
          <w:rFonts w:hint="default" w:ascii="仿宋_GB2312" w:hAnsi="仿宋_GB2312" w:eastAsia="仿宋_GB2312" w:cs="仿宋_GB2312"/>
          <w:highlight w:val="none"/>
          <w:lang w:val="en-US" w:eastAsia="zh-CN"/>
        </w:rPr>
        <w:t>6</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val="en-US" w:eastAsia="zh-CN"/>
        </w:rPr>
        <w:t>10</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14</w:t>
      </w:r>
      <w:r>
        <w:rPr>
          <w:rFonts w:hint="eastAsia" w:ascii="仿宋_GB2312" w:hAnsi="仿宋_GB2312" w:eastAsia="仿宋_GB2312" w:cs="仿宋_GB2312"/>
          <w:highlight w:val="none"/>
        </w:rPr>
        <w:t>日至202</w:t>
      </w:r>
      <w:r>
        <w:rPr>
          <w:rFonts w:hint="default" w:ascii="仿宋_GB2312" w:hAnsi="仿宋_GB2312" w:eastAsia="仿宋_GB2312" w:cs="仿宋_GB2312"/>
          <w:highlight w:val="none"/>
          <w:lang w:val="en-US" w:eastAsia="zh-CN"/>
        </w:rPr>
        <w:t>6</w:t>
      </w:r>
      <w:r>
        <w:rPr>
          <w:rFonts w:hint="eastAsia" w:ascii="仿宋_GB2312" w:hAnsi="仿宋_GB2312" w:eastAsia="仿宋_GB2312" w:cs="仿宋_GB2312"/>
          <w:highlight w:val="none"/>
        </w:rPr>
        <w:t>年</w:t>
      </w:r>
      <w:r>
        <w:rPr>
          <w:rFonts w:hint="eastAsia" w:ascii="仿宋_GB2312" w:hAnsi="仿宋_GB2312" w:eastAsia="仿宋_GB2312" w:cs="仿宋_GB2312"/>
          <w:highlight w:val="none"/>
          <w:lang w:val="en-US" w:eastAsia="zh-CN"/>
        </w:rPr>
        <w:t>10</w:t>
      </w:r>
      <w:r>
        <w:rPr>
          <w:rFonts w:hint="eastAsia" w:ascii="仿宋_GB2312" w:hAnsi="仿宋_GB2312" w:eastAsia="仿宋_GB2312" w:cs="仿宋_GB2312"/>
          <w:highlight w:val="none"/>
        </w:rPr>
        <w:t>月</w:t>
      </w:r>
      <w:r>
        <w:rPr>
          <w:rFonts w:hint="eastAsia" w:ascii="仿宋_GB2312" w:hAnsi="仿宋_GB2312" w:eastAsia="仿宋_GB2312" w:cs="仿宋_GB2312"/>
          <w:highlight w:val="none"/>
          <w:lang w:val="en-US" w:eastAsia="zh-CN"/>
        </w:rPr>
        <w:t>21</w:t>
      </w:r>
      <w:r>
        <w:rPr>
          <w:rFonts w:hint="eastAsia" w:ascii="仿宋_GB2312" w:hAnsi="仿宋_GB2312" w:eastAsia="仿宋_GB2312" w:cs="仿宋_GB2312"/>
          <w:highlight w:val="none"/>
        </w:rPr>
        <w:t>日</w:t>
      </w:r>
    </w:p>
    <w:p w14:paraId="4C30E2EC">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地点：</w:t>
      </w:r>
      <w:r>
        <w:rPr>
          <w:rFonts w:hint="eastAsia" w:ascii="仿宋_GB2312" w:hAnsi="仿宋_GB2312" w:eastAsia="仿宋_GB2312" w:cs="仿宋_GB2312"/>
          <w:highlight w:val="none"/>
          <w:lang w:eastAsia="zh-CN"/>
        </w:rPr>
        <w:t>政采云</w:t>
      </w:r>
      <w:r>
        <w:rPr>
          <w:rFonts w:hint="eastAsia" w:ascii="仿宋_GB2312" w:hAnsi="仿宋_GB2312" w:eastAsia="仿宋_GB2312" w:cs="仿宋_GB2312"/>
          <w:highlight w:val="none"/>
        </w:rPr>
        <w:t>平台线上获取</w:t>
      </w:r>
      <w:r>
        <w:rPr>
          <w:rFonts w:hint="eastAsia" w:ascii="仿宋_GB2312" w:hAnsi="仿宋_GB2312" w:eastAsia="仿宋_GB2312" w:cs="仿宋_GB2312"/>
          <w:highlight w:val="none"/>
          <w:lang w:eastAsia="zh-CN"/>
        </w:rPr>
        <w:t>；</w:t>
      </w:r>
    </w:p>
    <w:p w14:paraId="25BF4B91">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方式：</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登录政采云平台https://www.zcygov.cn/在线申请获取采购文件（进入“项目采购”应用，在获取采购文件菜单中选择项目，申请获取采购文件）。</w:t>
      </w:r>
    </w:p>
    <w:p w14:paraId="237DE598">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rPr>
        <w:t>四、投标文件递上传截止时间、格式、地点：</w:t>
      </w:r>
    </w:p>
    <w:p w14:paraId="75D56A10">
      <w:pPr>
        <w:keepNext w:val="0"/>
        <w:keepLines w:val="0"/>
        <w:pageBreakBefore w:val="0"/>
        <w:kinsoku/>
        <w:overflowPunct/>
        <w:topLinePunct w:val="0"/>
        <w:bidi w:val="0"/>
        <w:snapToGrid/>
        <w:spacing w:line="520" w:lineRule="exact"/>
        <w:ind w:firstLine="638" w:firstLineChars="228"/>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截止时间：</w:t>
      </w:r>
      <w:r>
        <w:rPr>
          <w:rFonts w:hint="eastAsia" w:ascii="仿宋_GB2312" w:hAnsi="仿宋_GB2312" w:eastAsia="仿宋_GB2312" w:cs="仿宋_GB2312"/>
          <w:color w:val="auto"/>
          <w:highlight w:val="none"/>
          <w:lang w:eastAsia="zh-CN"/>
        </w:rPr>
        <w:t>2026年11月4日10:30</w:t>
      </w:r>
    </w:p>
    <w:p w14:paraId="0F97F013">
      <w:pPr>
        <w:keepNext w:val="0"/>
        <w:keepLines w:val="0"/>
        <w:pageBreakBefore w:val="0"/>
        <w:kinsoku/>
        <w:overflowPunct/>
        <w:topLinePunct w:val="0"/>
        <w:bidi w:val="0"/>
        <w:snapToGrid/>
        <w:spacing w:line="520" w:lineRule="exact"/>
        <w:ind w:firstLine="638" w:firstLineChars="228"/>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文件格式：电子加密PDF格式；</w:t>
      </w:r>
    </w:p>
    <w:p w14:paraId="32659B1F">
      <w:pPr>
        <w:keepNext w:val="0"/>
        <w:keepLines w:val="0"/>
        <w:pageBreakBefore w:val="0"/>
        <w:kinsoku/>
        <w:overflowPunct/>
        <w:topLinePunct w:val="0"/>
        <w:bidi w:val="0"/>
        <w:snapToGrid/>
        <w:spacing w:line="520" w:lineRule="exact"/>
        <w:ind w:firstLine="638" w:firstLineChars="228"/>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上传地点：</w:t>
      </w:r>
      <w:r>
        <w:rPr>
          <w:rFonts w:hint="eastAsia" w:ascii="仿宋_GB2312" w:hAnsi="仿宋_GB2312" w:eastAsia="仿宋_GB2312" w:cs="仿宋_GB2312"/>
          <w:highlight w:val="none"/>
          <w:lang w:eastAsia="zh-CN"/>
        </w:rPr>
        <w:t>政采云</w:t>
      </w:r>
      <w:r>
        <w:rPr>
          <w:rFonts w:hint="eastAsia" w:ascii="仿宋_GB2312" w:hAnsi="仿宋_GB2312" w:eastAsia="仿宋_GB2312" w:cs="仿宋_GB2312"/>
          <w:highlight w:val="none"/>
        </w:rPr>
        <w:t>平台投标客户端。</w:t>
      </w:r>
    </w:p>
    <w:p w14:paraId="48249EB0">
      <w:pPr>
        <w:keepNext w:val="0"/>
        <w:keepLines w:val="0"/>
        <w:pageBreakBefore w:val="0"/>
        <w:kinsoku/>
        <w:overflowPunct/>
        <w:topLinePunct w:val="0"/>
        <w:bidi w:val="0"/>
        <w:snapToGrid/>
        <w:spacing w:line="520" w:lineRule="exact"/>
        <w:ind w:firstLine="641" w:firstLineChars="228"/>
        <w:textAlignment w:val="auto"/>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highlight w:val="none"/>
        </w:rPr>
        <w:t>五、开标时</w:t>
      </w:r>
      <w:r>
        <w:rPr>
          <w:rFonts w:hint="eastAsia" w:ascii="仿宋_GB2312" w:hAnsi="仿宋_GB2312" w:eastAsia="仿宋_GB2312" w:cs="仿宋_GB2312"/>
          <w:b/>
          <w:bCs/>
          <w:sz w:val="28"/>
          <w:szCs w:val="28"/>
          <w:highlight w:val="none"/>
        </w:rPr>
        <w:t>间、地点及投标文件解密时长：</w:t>
      </w:r>
    </w:p>
    <w:p w14:paraId="5D82008C">
      <w:pPr>
        <w:keepNext w:val="0"/>
        <w:keepLines w:val="0"/>
        <w:pageBreakBefore w:val="0"/>
        <w:kinsoku/>
        <w:overflowPunct/>
        <w:topLinePunct w:val="0"/>
        <w:bidi w:val="0"/>
        <w:snapToGrid/>
        <w:spacing w:line="520" w:lineRule="exact"/>
        <w:ind w:firstLine="638" w:firstLineChars="228"/>
        <w:textAlignment w:val="auto"/>
        <w:rPr>
          <w:rFonts w:hint="eastAsia" w:ascii="仿宋_GB2312" w:hAnsi="仿宋_GB2312" w:eastAsia="仿宋_GB2312" w:cs="仿宋_GB2312"/>
          <w:highlight w:val="none"/>
          <w:u w:val="single"/>
        </w:rPr>
      </w:pPr>
      <w:r>
        <w:rPr>
          <w:rFonts w:hint="eastAsia" w:ascii="仿宋_GB2312" w:hAnsi="仿宋_GB2312" w:eastAsia="仿宋_GB2312" w:cs="仿宋_GB2312"/>
          <w:highlight w:val="none"/>
        </w:rPr>
        <w:t>开标时间：</w:t>
      </w:r>
      <w:r>
        <w:rPr>
          <w:rFonts w:hint="eastAsia" w:ascii="仿宋_GB2312" w:hAnsi="仿宋_GB2312" w:eastAsia="仿宋_GB2312" w:cs="仿宋_GB2312"/>
          <w:color w:val="auto"/>
          <w:highlight w:val="none"/>
          <w:lang w:eastAsia="zh-CN"/>
        </w:rPr>
        <w:t>2026年11月4日10:30</w:t>
      </w:r>
    </w:p>
    <w:p w14:paraId="745CD5F6">
      <w:pPr>
        <w:keepNext w:val="0"/>
        <w:keepLines w:val="0"/>
        <w:pageBreakBefore w:val="0"/>
        <w:widowControl/>
        <w:kinsoku/>
        <w:overflowPunct/>
        <w:topLinePunct w:val="0"/>
        <w:bidi w:val="0"/>
        <w:snapToGrid/>
        <w:spacing w:line="520" w:lineRule="exact"/>
        <w:jc w:val="left"/>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 xml:space="preserve">    开标地点：</w:t>
      </w:r>
      <w:r>
        <w:rPr>
          <w:rFonts w:hint="eastAsia" w:ascii="仿宋_GB2312" w:hAnsi="仿宋_GB2312" w:eastAsia="仿宋_GB2312" w:cs="仿宋_GB2312"/>
          <w:highlight w:val="none"/>
          <w:lang w:eastAsia="zh-CN"/>
        </w:rPr>
        <w:t>政采云</w:t>
      </w:r>
      <w:r>
        <w:rPr>
          <w:rFonts w:hint="eastAsia" w:ascii="仿宋_GB2312" w:hAnsi="仿宋_GB2312" w:eastAsia="仿宋_GB2312" w:cs="仿宋_GB2312"/>
          <w:highlight w:val="none"/>
        </w:rPr>
        <w:t>平台开标客户端</w:t>
      </w:r>
      <w:r>
        <w:rPr>
          <w:rFonts w:hint="eastAsia" w:ascii="仿宋_GB2312" w:hAnsi="仿宋_GB2312" w:eastAsia="仿宋_GB2312" w:cs="仿宋_GB2312"/>
          <w:highlight w:val="none"/>
          <w:lang w:eastAsia="zh-CN"/>
        </w:rPr>
        <w:t>；</w:t>
      </w:r>
    </w:p>
    <w:p w14:paraId="57584EDF">
      <w:pPr>
        <w:pStyle w:val="4"/>
        <w:keepNext w:val="0"/>
        <w:keepLines w:val="0"/>
        <w:pageBreakBefore w:val="0"/>
        <w:kinsoku/>
        <w:overflowPunct/>
        <w:topLinePunct w:val="0"/>
        <w:bidi w:val="0"/>
        <w:snapToGrid/>
        <w:spacing w:line="520" w:lineRule="exact"/>
        <w:ind w:firstLine="560" w:firstLineChars="200"/>
        <w:jc w:val="both"/>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rPr>
        <w:t>投标文件解密时长：30分钟</w:t>
      </w:r>
      <w:r>
        <w:rPr>
          <w:rFonts w:hint="eastAsia" w:ascii="仿宋_GB2312" w:hAnsi="仿宋_GB2312" w:eastAsia="仿宋_GB2312" w:cs="仿宋_GB2312"/>
          <w:sz w:val="28"/>
          <w:szCs w:val="28"/>
          <w:highlight w:val="none"/>
          <w:lang w:eastAsia="zh-CN"/>
        </w:rPr>
        <w:t>。</w:t>
      </w:r>
    </w:p>
    <w:p w14:paraId="4BEC2A17">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六、公告期限：</w:t>
      </w:r>
    </w:p>
    <w:p w14:paraId="03A90F06">
      <w:pPr>
        <w:pStyle w:val="16"/>
        <w:keepNext w:val="0"/>
        <w:keepLines w:val="0"/>
        <w:pageBreakBefore w:val="0"/>
        <w:kinsoku/>
        <w:overflowPunct/>
        <w:topLinePunct w:val="0"/>
        <w:bidi w:val="0"/>
        <w:snapToGrid/>
        <w:spacing w:after="0"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自本公告发布之日起</w:t>
      </w: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个工作日。</w:t>
      </w:r>
    </w:p>
    <w:p w14:paraId="6E12A8B2">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（1）相互关联的存在实际控制、管理关系的两个企业，不得参加同一项目的投标。</w:t>
      </w:r>
    </w:p>
    <w:p w14:paraId="5B42DE1D">
      <w:pPr>
        <w:keepNext w:val="0"/>
        <w:keepLines w:val="0"/>
        <w:pageBreakBefore w:val="0"/>
        <w:kinsoku/>
        <w:overflowPunct/>
        <w:topLinePunct w:val="0"/>
        <w:bidi w:val="0"/>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（2）</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应仔细阅读招标公告的所有内容，按公告的要求制作投标文件，并保证所提供全部资料的真实性，以使其对货物（服务）参数作出实质性响应。否则，视为不响应招标文件，将拒绝其投标。开标时，</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对招标公告要求提供的资质证明文件缺项或不真实，将拒绝其投标。</w:t>
      </w:r>
    </w:p>
    <w:p w14:paraId="0174B8F7">
      <w:pPr>
        <w:keepNext w:val="0"/>
        <w:keepLines w:val="0"/>
        <w:pageBreakBefore w:val="0"/>
        <w:widowControl w:val="0"/>
        <w:kinsoku/>
        <w:wordWrap w:val="0"/>
        <w:overflowPunct/>
        <w:topLinePunct w:val="0"/>
        <w:autoSpaceDE/>
        <w:autoSpaceDN/>
        <w:bidi w:val="0"/>
        <w:adjustRightInd w:val="0"/>
        <w:snapToGrid/>
        <w:spacing w:line="520" w:lineRule="exact"/>
        <w:ind w:firstLine="560" w:firstLineChars="200"/>
        <w:textAlignment w:val="auto"/>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（3）本项目实行不见面开标（网上投标、开标、评标），投标人需办理CA锁。已办理CA锁的，需添加在政采云平台使用的功能。CA锁办理或升级地址：地址一：阿克苏地区政务服务中心（地区体育馆对面）A 座三楼 2B02 数字证书窗口，联系人：王丽，咨询电话：0997-2510358，18999666799（QQ：2263511369）或登录电子签章在线办理服务平台：http://www.share-sun.com/xsapply/admin/login.aspx?unitname=xjzzq cztzfcg 线上申请办理。地址二：阿克苏市政务服务和公共资源交易中心（阿克苏市多浪河二期）一号楼二楼 D5 数字证书窗口联系人：卢海霞，咨询电话：0997-2151777，19999746069，17767696492（监督）。或潜在投标人自行登录新疆数字认证中心网站 https://www.xjca.com.cn/办理。投标人因未注册进入政采云平台“投标人库”或未办理 CA 数字证书等原因造成无法投标或投标失败等后果由投标人自行承担。</w:t>
      </w:r>
    </w:p>
    <w:p w14:paraId="02339495">
      <w:pPr>
        <w:keepNext w:val="0"/>
        <w:keepLines w:val="0"/>
        <w:pageBreakBefore w:val="0"/>
        <w:widowControl w:val="0"/>
        <w:kinsoku/>
        <w:wordWrap w:val="0"/>
        <w:overflowPunct/>
        <w:topLinePunct w:val="0"/>
        <w:autoSpaceDE/>
        <w:autoSpaceDN/>
        <w:bidi w:val="0"/>
        <w:adjustRightInd w:val="0"/>
        <w:snapToGrid/>
        <w:spacing w:line="520" w:lineRule="exact"/>
        <w:ind w:firstLine="560" w:firstLineChars="200"/>
        <w:textAlignment w:val="auto"/>
        <w:rPr>
          <w:rFonts w:hint="eastAsia" w:ascii="仿宋_GB2312" w:hAnsi="仿宋_GB2312" w:eastAsia="仿宋_GB2312" w:cs="仿宋_GB2312"/>
          <w:b w:val="0"/>
          <w:bCs w:val="0"/>
          <w:color w:val="000000"/>
          <w:sz w:val="28"/>
          <w:szCs w:val="28"/>
          <w:highlight w:val="none"/>
          <w:lang w:val="en-US" w:eastAsia="zh-CN"/>
        </w:rPr>
      </w:pPr>
      <w:r>
        <w:rPr>
          <w:rFonts w:hint="eastAsia" w:ascii="仿宋_GB2312" w:hAnsi="仿宋_GB2312" w:eastAsia="仿宋_GB2312" w:cs="仿宋_GB2312"/>
          <w:b w:val="0"/>
          <w:bCs w:val="0"/>
          <w:color w:val="000000"/>
          <w:sz w:val="28"/>
          <w:szCs w:val="28"/>
          <w:highlight w:val="none"/>
          <w:lang w:val="en-US" w:eastAsia="zh-CN"/>
        </w:rPr>
        <w:t>（4）</w:t>
      </w:r>
      <w:r>
        <w:rPr>
          <w:rFonts w:hint="default" w:ascii="仿宋_GB2312" w:hAnsi="仿宋_GB2312" w:eastAsia="仿宋_GB2312" w:cs="仿宋_GB2312"/>
          <w:b w:val="0"/>
          <w:bCs w:val="0"/>
          <w:color w:val="000000"/>
          <w:sz w:val="28"/>
          <w:szCs w:val="28"/>
          <w:highlight w:val="none"/>
          <w:lang w:eastAsia="zh-CN"/>
        </w:rPr>
        <w:t>投标人</w:t>
      </w:r>
      <w:r>
        <w:rPr>
          <w:rFonts w:hint="eastAsia" w:ascii="仿宋_GB2312" w:hAnsi="仿宋_GB2312" w:eastAsia="仿宋_GB2312" w:cs="仿宋_GB2312"/>
          <w:b w:val="0"/>
          <w:bCs w:val="0"/>
          <w:color w:val="000000"/>
          <w:sz w:val="28"/>
          <w:szCs w:val="28"/>
          <w:highlight w:val="none"/>
          <w:lang w:val="en-US" w:eastAsia="zh-CN"/>
        </w:rPr>
        <w:t>在政采云平台不见面开标操作指南：请潜在</w:t>
      </w:r>
      <w:r>
        <w:rPr>
          <w:rFonts w:hint="default" w:ascii="仿宋_GB2312" w:hAnsi="仿宋_GB2312" w:eastAsia="仿宋_GB2312" w:cs="仿宋_GB2312"/>
          <w:b w:val="0"/>
          <w:bCs w:val="0"/>
          <w:color w:val="000000"/>
          <w:sz w:val="28"/>
          <w:szCs w:val="28"/>
          <w:highlight w:val="none"/>
          <w:lang w:eastAsia="zh-CN"/>
        </w:rPr>
        <w:t>投标人</w:t>
      </w:r>
      <w:r>
        <w:rPr>
          <w:rFonts w:hint="eastAsia" w:ascii="仿宋_GB2312" w:hAnsi="仿宋_GB2312" w:eastAsia="仿宋_GB2312" w:cs="仿宋_GB2312"/>
          <w:b w:val="0"/>
          <w:bCs w:val="0"/>
          <w:color w:val="000000"/>
          <w:sz w:val="28"/>
          <w:szCs w:val="28"/>
          <w:highlight w:val="none"/>
          <w:lang w:val="en-US" w:eastAsia="zh-CN"/>
        </w:rPr>
        <w:t>登录https://edu.zcygov.cn/live/hall/detail?id=afe2a098c89c426097379094cf6fec6f&amp;type=vod，观看政采云平台</w:t>
      </w:r>
      <w:r>
        <w:rPr>
          <w:rFonts w:hint="default" w:ascii="仿宋_GB2312" w:hAnsi="仿宋_GB2312" w:eastAsia="仿宋_GB2312" w:cs="仿宋_GB2312"/>
          <w:b w:val="0"/>
          <w:bCs w:val="0"/>
          <w:color w:val="000000"/>
          <w:sz w:val="28"/>
          <w:szCs w:val="28"/>
          <w:highlight w:val="none"/>
          <w:lang w:eastAsia="zh-CN"/>
        </w:rPr>
        <w:t>投标人</w:t>
      </w:r>
      <w:r>
        <w:rPr>
          <w:rFonts w:hint="eastAsia" w:ascii="仿宋_GB2312" w:hAnsi="仿宋_GB2312" w:eastAsia="仿宋_GB2312" w:cs="仿宋_GB2312"/>
          <w:b w:val="0"/>
          <w:bCs w:val="0"/>
          <w:color w:val="000000"/>
          <w:sz w:val="28"/>
          <w:szCs w:val="28"/>
          <w:highlight w:val="none"/>
          <w:lang w:val="en-US" w:eastAsia="zh-CN"/>
        </w:rPr>
        <w:t>电子标培训视频教程。如因</w:t>
      </w:r>
      <w:r>
        <w:rPr>
          <w:rFonts w:hint="default" w:ascii="仿宋_GB2312" w:hAnsi="仿宋_GB2312" w:eastAsia="仿宋_GB2312" w:cs="仿宋_GB2312"/>
          <w:b w:val="0"/>
          <w:bCs w:val="0"/>
          <w:color w:val="000000"/>
          <w:sz w:val="28"/>
          <w:szCs w:val="28"/>
          <w:highlight w:val="none"/>
          <w:lang w:eastAsia="zh-CN"/>
        </w:rPr>
        <w:t>投标人</w:t>
      </w:r>
      <w:r>
        <w:rPr>
          <w:rFonts w:hint="eastAsia" w:ascii="仿宋_GB2312" w:hAnsi="仿宋_GB2312" w:eastAsia="仿宋_GB2312" w:cs="仿宋_GB2312"/>
          <w:b w:val="0"/>
          <w:bCs w:val="0"/>
          <w:color w:val="000000"/>
          <w:sz w:val="28"/>
          <w:szCs w:val="28"/>
          <w:highlight w:val="none"/>
          <w:lang w:val="en-US" w:eastAsia="zh-CN"/>
        </w:rPr>
        <w:t>自身原因导致在规定时间内无法正常解密的（如：浏览器故障、未安装相关驱动、网络故障、加密CA与解密CA不一致等），视为</w:t>
      </w:r>
      <w:r>
        <w:rPr>
          <w:rFonts w:hint="default" w:ascii="仿宋_GB2312" w:hAnsi="仿宋_GB2312" w:eastAsia="仿宋_GB2312" w:cs="仿宋_GB2312"/>
          <w:b w:val="0"/>
          <w:bCs w:val="0"/>
          <w:color w:val="000000"/>
          <w:sz w:val="28"/>
          <w:szCs w:val="28"/>
          <w:highlight w:val="none"/>
          <w:lang w:eastAsia="zh-CN"/>
        </w:rPr>
        <w:t>投标人</w:t>
      </w:r>
      <w:r>
        <w:rPr>
          <w:rFonts w:hint="eastAsia" w:ascii="仿宋_GB2312" w:hAnsi="仿宋_GB2312" w:eastAsia="仿宋_GB2312" w:cs="仿宋_GB2312"/>
          <w:b w:val="0"/>
          <w:bCs w:val="0"/>
          <w:color w:val="000000"/>
          <w:sz w:val="28"/>
          <w:szCs w:val="28"/>
          <w:highlight w:val="none"/>
          <w:lang w:val="en-US" w:eastAsia="zh-CN"/>
        </w:rPr>
        <w:t>自动弃标。</w:t>
      </w:r>
    </w:p>
    <w:p w14:paraId="5A5FA71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_GB2312" w:hAnsi="仿宋_GB2312" w:eastAsia="仿宋_GB2312" w:cs="仿宋_GB2312"/>
          <w:b/>
          <w:bCs/>
          <w:color w:val="auto"/>
          <w:kern w:val="2"/>
          <w:sz w:val="28"/>
          <w:szCs w:val="28"/>
          <w:highlight w:val="none"/>
        </w:rPr>
      </w:pPr>
      <w:r>
        <w:rPr>
          <w:rFonts w:hint="eastAsia" w:ascii="仿宋_GB2312" w:hAnsi="仿宋_GB2312" w:eastAsia="仿宋_GB2312" w:cs="仿宋_GB2312"/>
          <w:b w:val="0"/>
          <w:bCs w:val="0"/>
          <w:color w:val="auto"/>
          <w:sz w:val="28"/>
          <w:szCs w:val="28"/>
          <w:highlight w:val="none"/>
          <w:lang w:val="en-US" w:eastAsia="zh-CN"/>
        </w:rPr>
        <w:t>（5）</w:t>
      </w:r>
      <w:r>
        <w:rPr>
          <w:rFonts w:hint="eastAsia" w:ascii="仿宋_GB2312" w:hAnsi="仿宋_GB2312" w:eastAsia="仿宋_GB2312" w:cs="仿宋_GB2312"/>
          <w:b w:val="0"/>
          <w:bCs w:val="0"/>
          <w:color w:val="auto"/>
          <w:kern w:val="2"/>
          <w:sz w:val="28"/>
          <w:szCs w:val="28"/>
          <w:highlight w:val="none"/>
          <w:lang w:eastAsia="zh-CN"/>
        </w:rPr>
        <w:t>开标当天，投标供应商应在开标前登录并</w:t>
      </w:r>
      <w:r>
        <w:rPr>
          <w:rFonts w:hint="eastAsia" w:ascii="仿宋_GB2312" w:hAnsi="仿宋_GB2312" w:eastAsia="仿宋_GB2312" w:cs="仿宋_GB2312"/>
          <w:b w:val="0"/>
          <w:bCs w:val="0"/>
          <w:color w:val="auto"/>
          <w:kern w:val="2"/>
          <w:sz w:val="28"/>
          <w:szCs w:val="28"/>
          <w:highlight w:val="none"/>
        </w:rPr>
        <w:t>在评标结束后才能退出政府采购云平台投标客户端，因</w:t>
      </w:r>
      <w:r>
        <w:rPr>
          <w:rFonts w:hint="eastAsia" w:ascii="仿宋_GB2312" w:hAnsi="仿宋_GB2312" w:eastAsia="仿宋_GB2312" w:cs="仿宋_GB2312"/>
          <w:b w:val="0"/>
          <w:bCs w:val="0"/>
          <w:color w:val="auto"/>
          <w:kern w:val="2"/>
          <w:sz w:val="28"/>
          <w:szCs w:val="28"/>
          <w:highlight w:val="none"/>
          <w:lang w:eastAsia="zh-CN"/>
        </w:rPr>
        <w:t>投标</w:t>
      </w:r>
      <w:r>
        <w:rPr>
          <w:rFonts w:hint="eastAsia" w:ascii="仿宋_GB2312" w:hAnsi="仿宋_GB2312" w:eastAsia="仿宋_GB2312" w:cs="仿宋_GB2312"/>
          <w:b w:val="0"/>
          <w:bCs w:val="0"/>
          <w:color w:val="auto"/>
          <w:kern w:val="2"/>
          <w:sz w:val="28"/>
          <w:szCs w:val="28"/>
          <w:highlight w:val="none"/>
        </w:rPr>
        <w:t>文件在线解密、报价文件开标记录在线确认、评审专家在线</w:t>
      </w:r>
      <w:r>
        <w:rPr>
          <w:rFonts w:hint="eastAsia" w:ascii="仿宋_GB2312" w:hAnsi="仿宋_GB2312" w:eastAsia="仿宋_GB2312" w:cs="仿宋_GB2312"/>
          <w:b w:val="0"/>
          <w:bCs w:val="0"/>
          <w:color w:val="auto"/>
          <w:kern w:val="2"/>
          <w:sz w:val="28"/>
          <w:szCs w:val="28"/>
          <w:highlight w:val="none"/>
          <w:lang w:eastAsia="zh-CN"/>
        </w:rPr>
        <w:t>函询、澄清</w:t>
      </w:r>
      <w:r>
        <w:rPr>
          <w:rFonts w:hint="eastAsia" w:ascii="仿宋_GB2312" w:hAnsi="仿宋_GB2312" w:eastAsia="仿宋_GB2312" w:cs="仿宋_GB2312"/>
          <w:b w:val="0"/>
          <w:bCs w:val="0"/>
          <w:color w:val="auto"/>
          <w:kern w:val="2"/>
          <w:sz w:val="28"/>
          <w:szCs w:val="28"/>
          <w:highlight w:val="none"/>
        </w:rPr>
        <w:t>等都需要</w:t>
      </w:r>
      <w:r>
        <w:rPr>
          <w:rFonts w:hint="eastAsia" w:ascii="仿宋_GB2312" w:hAnsi="仿宋_GB2312" w:eastAsia="仿宋_GB2312" w:cs="仿宋_GB2312"/>
          <w:b w:val="0"/>
          <w:bCs w:val="0"/>
          <w:color w:val="auto"/>
          <w:kern w:val="2"/>
          <w:sz w:val="28"/>
          <w:szCs w:val="28"/>
          <w:highlight w:val="none"/>
          <w:lang w:eastAsia="zh-CN"/>
        </w:rPr>
        <w:t>投标供应商</w:t>
      </w:r>
      <w:r>
        <w:rPr>
          <w:rFonts w:hint="eastAsia" w:ascii="仿宋_GB2312" w:hAnsi="仿宋_GB2312" w:eastAsia="仿宋_GB2312" w:cs="仿宋_GB2312"/>
          <w:b w:val="0"/>
          <w:bCs w:val="0"/>
          <w:color w:val="auto"/>
          <w:kern w:val="2"/>
          <w:sz w:val="28"/>
          <w:szCs w:val="28"/>
          <w:highlight w:val="none"/>
        </w:rPr>
        <w:t>在政府采购云平台投标客户端操作</w:t>
      </w:r>
      <w:r>
        <w:rPr>
          <w:rFonts w:hint="eastAsia" w:ascii="仿宋_GB2312" w:hAnsi="仿宋_GB2312" w:eastAsia="仿宋_GB2312" w:cs="仿宋_GB2312"/>
          <w:b w:val="0"/>
          <w:bCs w:val="0"/>
          <w:color w:val="auto"/>
          <w:kern w:val="2"/>
          <w:sz w:val="28"/>
          <w:szCs w:val="28"/>
          <w:highlight w:val="none"/>
          <w:lang w:eastAsia="zh-CN"/>
        </w:rPr>
        <w:t>响应</w:t>
      </w:r>
      <w:r>
        <w:rPr>
          <w:rFonts w:hint="eastAsia" w:ascii="仿宋_GB2312" w:hAnsi="仿宋_GB2312" w:eastAsia="仿宋_GB2312" w:cs="仿宋_GB2312"/>
          <w:b w:val="0"/>
          <w:bCs w:val="0"/>
          <w:color w:val="auto"/>
          <w:kern w:val="2"/>
          <w:sz w:val="28"/>
          <w:szCs w:val="28"/>
          <w:highlight w:val="none"/>
        </w:rPr>
        <w:t>，如</w:t>
      </w:r>
      <w:r>
        <w:rPr>
          <w:rFonts w:hint="eastAsia" w:ascii="仿宋_GB2312" w:hAnsi="仿宋_GB2312" w:eastAsia="仿宋_GB2312" w:cs="仿宋_GB2312"/>
          <w:b w:val="0"/>
          <w:bCs w:val="0"/>
          <w:color w:val="auto"/>
          <w:kern w:val="2"/>
          <w:sz w:val="28"/>
          <w:szCs w:val="28"/>
          <w:highlight w:val="none"/>
          <w:lang w:eastAsia="zh-CN"/>
        </w:rPr>
        <w:t>投标供应商</w:t>
      </w:r>
      <w:r>
        <w:rPr>
          <w:rFonts w:hint="eastAsia" w:ascii="仿宋_GB2312" w:hAnsi="仿宋_GB2312" w:eastAsia="仿宋_GB2312" w:cs="仿宋_GB2312"/>
          <w:b w:val="0"/>
          <w:bCs w:val="0"/>
          <w:color w:val="auto"/>
          <w:kern w:val="2"/>
          <w:sz w:val="28"/>
          <w:szCs w:val="28"/>
          <w:highlight w:val="none"/>
        </w:rPr>
        <w:t>未按时登录</w:t>
      </w:r>
      <w:r>
        <w:rPr>
          <w:rFonts w:hint="eastAsia" w:ascii="仿宋_GB2312" w:hAnsi="仿宋_GB2312" w:eastAsia="仿宋_GB2312" w:cs="仿宋_GB2312"/>
          <w:b w:val="0"/>
          <w:bCs w:val="0"/>
          <w:color w:val="auto"/>
          <w:kern w:val="2"/>
          <w:sz w:val="28"/>
          <w:szCs w:val="28"/>
          <w:highlight w:val="none"/>
          <w:lang w:eastAsia="zh-CN"/>
        </w:rPr>
        <w:t>或</w:t>
      </w:r>
      <w:r>
        <w:rPr>
          <w:rFonts w:hint="eastAsia" w:ascii="仿宋_GB2312" w:hAnsi="仿宋_GB2312" w:eastAsia="仿宋_GB2312" w:cs="仿宋_GB2312"/>
          <w:b w:val="0"/>
          <w:bCs w:val="0"/>
          <w:color w:val="auto"/>
          <w:kern w:val="2"/>
          <w:sz w:val="28"/>
          <w:szCs w:val="28"/>
          <w:highlight w:val="none"/>
        </w:rPr>
        <w:t>提前退出政府采购云平台投标客户端，后果自负。</w:t>
      </w:r>
    </w:p>
    <w:p w14:paraId="3F690639">
      <w:pPr>
        <w:keepNext w:val="0"/>
        <w:keepLines w:val="0"/>
        <w:pageBreakBefore w:val="0"/>
        <w:kinsoku/>
        <w:overflowPunct/>
        <w:topLinePunct w:val="0"/>
        <w:bidi w:val="0"/>
        <w:snapToGrid/>
        <w:spacing w:line="520" w:lineRule="exact"/>
        <w:ind w:firstLine="56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八、凡对本次招标提出询问，请按以下方式联系：</w:t>
      </w:r>
    </w:p>
    <w:p w14:paraId="4DB85339">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default" w:ascii="仿宋_GB2312" w:hAnsi="仿宋_GB2312" w:eastAsia="仿宋_GB2312" w:cs="仿宋_GB2312"/>
          <w:color w:val="auto"/>
          <w:highlight w:val="none"/>
        </w:rPr>
        <w:t>招标人</w:t>
      </w:r>
      <w:r>
        <w:rPr>
          <w:rFonts w:hint="eastAsia" w:ascii="仿宋_GB2312" w:hAnsi="仿宋_GB2312" w:eastAsia="仿宋_GB2312" w:cs="仿宋_GB2312"/>
          <w:color w:val="auto"/>
          <w:highlight w:val="none"/>
        </w:rPr>
        <w:t>信息</w:t>
      </w:r>
    </w:p>
    <w:p w14:paraId="10CB8180">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default" w:ascii="仿宋_GB2312" w:hAnsi="仿宋_GB2312" w:eastAsia="仿宋_GB2312" w:cs="仿宋_GB2312"/>
          <w:color w:val="auto"/>
          <w:highlight w:val="none"/>
          <w:lang w:val="en-US"/>
        </w:rPr>
      </w:pPr>
      <w:r>
        <w:rPr>
          <w:rFonts w:hint="eastAsia" w:ascii="仿宋_GB2312" w:hAnsi="仿宋_GB2312" w:eastAsia="仿宋_GB2312" w:cs="仿宋_GB2312"/>
          <w:color w:val="auto"/>
          <w:highlight w:val="none"/>
        </w:rPr>
        <w:t>名 称：</w:t>
      </w:r>
      <w:r>
        <w:rPr>
          <w:rFonts w:hint="eastAsia" w:ascii="仿宋_GB2312" w:hAnsi="仿宋_GB2312" w:eastAsia="仿宋_GB2312" w:cs="仿宋_GB2312"/>
          <w:color w:val="auto"/>
          <w:highlight w:val="none"/>
          <w:lang w:val="en-US" w:eastAsia="zh-CN"/>
        </w:rPr>
        <w:t>拜城县***</w:t>
      </w:r>
    </w:p>
    <w:p w14:paraId="68D0EA39">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地 址：</w:t>
      </w:r>
      <w:r>
        <w:rPr>
          <w:rFonts w:hint="eastAsia" w:ascii="仿宋_GB2312" w:hAnsi="仿宋_GB2312" w:eastAsia="仿宋_GB2312" w:cs="仿宋_GB2312"/>
          <w:color w:val="auto"/>
          <w:highlight w:val="none"/>
          <w:lang w:val="en-US" w:eastAsia="zh-CN"/>
        </w:rPr>
        <w:t>新疆维吾尔自治区阿克苏地区拜城县胜利路37号</w:t>
      </w:r>
    </w:p>
    <w:p w14:paraId="4B2CAEF3">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联系方式：</w:t>
      </w:r>
      <w:r>
        <w:rPr>
          <w:rFonts w:hint="eastAsia" w:ascii="仿宋_GB2312" w:hAnsi="仿宋_GB2312" w:eastAsia="仿宋_GB2312" w:cs="仿宋_GB2312"/>
          <w:color w:val="auto"/>
          <w:highlight w:val="none"/>
          <w:lang w:val="en-US" w:eastAsia="zh-CN"/>
        </w:rPr>
        <w:t>魏忠</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13279768600</w:t>
      </w:r>
    </w:p>
    <w:p w14:paraId="0684C2AC">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2.采购代理机构信息</w:t>
      </w:r>
    </w:p>
    <w:p w14:paraId="19DAD57F">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名 称：</w:t>
      </w:r>
      <w:r>
        <w:rPr>
          <w:rFonts w:hint="eastAsia" w:ascii="仿宋_GB2312" w:hAnsi="仿宋_GB2312" w:eastAsia="仿宋_GB2312" w:cs="仿宋_GB2312"/>
          <w:color w:val="auto"/>
          <w:highlight w:val="none"/>
          <w:lang w:val="en-US" w:eastAsia="zh-CN"/>
        </w:rPr>
        <w:t>拜城县政务服务和公共资源交易中心</w:t>
      </w:r>
    </w:p>
    <w:p w14:paraId="0EB8B4A8">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地　址：拜城县政务服务和公共资源交易中心</w:t>
      </w:r>
      <w:r>
        <w:rPr>
          <w:rFonts w:hint="eastAsia" w:ascii="仿宋_GB2312" w:hAnsi="仿宋_GB2312" w:eastAsia="仿宋_GB2312" w:cs="仿宋_GB2312"/>
          <w:color w:val="auto"/>
          <w:highlight w:val="none"/>
          <w:lang w:eastAsia="zh-CN"/>
        </w:rPr>
        <w:t>（中央公园中心城）</w:t>
      </w:r>
    </w:p>
    <w:p w14:paraId="133FA7B7">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联系电话：0997-8622037</w:t>
      </w:r>
    </w:p>
    <w:p w14:paraId="34F921F4">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3.项目经办人联系方式</w:t>
      </w:r>
    </w:p>
    <w:p w14:paraId="45086246">
      <w:pPr>
        <w:pStyle w:val="16"/>
        <w:keepNext w:val="0"/>
        <w:keepLines w:val="0"/>
        <w:pageBreakBefore w:val="0"/>
        <w:kinsoku/>
        <w:overflowPunct/>
        <w:topLinePunct w:val="0"/>
        <w:bidi w:val="0"/>
        <w:snapToGrid/>
        <w:spacing w:after="0" w:line="520" w:lineRule="exact"/>
        <w:ind w:left="0" w:leftChars="0"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魏忠</w:t>
      </w:r>
      <w:r>
        <w:rPr>
          <w:rFonts w:hint="default" w:ascii="仿宋" w:hAnsi="仿宋" w:eastAsia="仿宋" w:cs="Times New Roman"/>
          <w:color w:val="auto"/>
          <w:sz w:val="28"/>
          <w:szCs w:val="28"/>
          <w:highlight w:val="none"/>
        </w:rPr>
        <w:t>，联系电话</w:t>
      </w:r>
      <w:r>
        <w:rPr>
          <w:rFonts w:hint="default" w:ascii="仿宋" w:hAnsi="仿宋" w:eastAsia="仿宋" w:cs="Times New Roman"/>
          <w:color w:val="auto"/>
          <w:sz w:val="28"/>
          <w:szCs w:val="28"/>
          <w:highlight w:val="none"/>
          <w:lang w:val="en-US"/>
        </w:rPr>
        <w:t>：</w:t>
      </w:r>
      <w:r>
        <w:rPr>
          <w:rFonts w:hint="eastAsia" w:ascii="仿宋_GB2312" w:hAnsi="仿宋_GB2312" w:eastAsia="仿宋_GB2312" w:cs="仿宋_GB2312"/>
          <w:color w:val="auto"/>
          <w:highlight w:val="none"/>
          <w:lang w:val="en-US" w:eastAsia="zh-CN"/>
        </w:rPr>
        <w:t>13279768600</w:t>
      </w:r>
    </w:p>
    <w:p w14:paraId="2E627DAD">
      <w:pPr>
        <w:keepNext w:val="0"/>
        <w:keepLines w:val="0"/>
        <w:pageBreakBefore w:val="0"/>
        <w:kinsoku/>
        <w:overflowPunct/>
        <w:topLinePunct w:val="0"/>
        <w:bidi w:val="0"/>
        <w:spacing w:line="560" w:lineRule="exact"/>
        <w:ind w:firstLine="560" w:firstLineChars="2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邮箱：757145727@qq.com</w:t>
      </w:r>
    </w:p>
    <w:p w14:paraId="5BB652B4">
      <w:pPr>
        <w:keepNext w:val="0"/>
        <w:keepLines w:val="0"/>
        <w:pageBreakBefore w:val="0"/>
        <w:kinsoku/>
        <w:overflowPunct/>
        <w:topLinePunct w:val="0"/>
        <w:bidi w:val="0"/>
        <w:spacing w:line="560" w:lineRule="exact"/>
        <w:ind w:firstLine="56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4.监管部门：拜城县财政局政府采购管理办公室</w:t>
      </w:r>
    </w:p>
    <w:p w14:paraId="265FE52F">
      <w:pPr>
        <w:keepNext w:val="0"/>
        <w:keepLines w:val="0"/>
        <w:pageBreakBefore w:val="0"/>
        <w:kinsoku/>
        <w:overflowPunct/>
        <w:topLinePunct w:val="0"/>
        <w:bidi w:val="0"/>
        <w:spacing w:line="560" w:lineRule="exact"/>
        <w:ind w:firstLine="56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color w:val="auto"/>
          <w:highlight w:val="none"/>
          <w:lang w:val="en-US" w:eastAsia="zh-CN"/>
        </w:rPr>
        <w:t>联系电话：</w:t>
      </w:r>
      <w:r>
        <w:rPr>
          <w:rFonts w:hint="eastAsia" w:ascii="仿宋_GB2312" w:hAnsi="仿宋_GB2312" w:eastAsia="仿宋_GB2312" w:cs="仿宋_GB2312"/>
          <w:highlight w:val="none"/>
          <w:lang w:val="en-US" w:eastAsia="zh-CN"/>
        </w:rPr>
        <w:t>0997-8623036</w:t>
      </w:r>
    </w:p>
    <w:p w14:paraId="7CB7BB79">
      <w:pPr>
        <w:keepNext w:val="0"/>
        <w:keepLines w:val="0"/>
        <w:pageBreakBefore w:val="0"/>
        <w:kinsoku/>
        <w:overflowPunct/>
        <w:topLinePunct w:val="0"/>
        <w:bidi w:val="0"/>
        <w:spacing w:line="560" w:lineRule="exact"/>
        <w:ind w:firstLine="560" w:firstLineChars="200"/>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电子邮箱：1059587727@qq.com</w:t>
      </w:r>
    </w:p>
    <w:p w14:paraId="4DC7D305">
      <w:pPr>
        <w:keepNext w:val="0"/>
        <w:keepLines w:val="0"/>
        <w:pageBreakBefore w:val="0"/>
        <w:kinsoku/>
        <w:overflowPunct/>
        <w:topLinePunct w:val="0"/>
        <w:bidi w:val="0"/>
        <w:spacing w:line="560" w:lineRule="exact"/>
        <w:ind w:firstLine="4200" w:firstLineChars="1500"/>
        <w:textAlignment w:val="auto"/>
        <w:rPr>
          <w:rFonts w:hint="eastAsia" w:ascii="仿宋_GB2312" w:hAnsi="仿宋_GB2312" w:eastAsia="仿宋_GB2312" w:cs="仿宋_GB2312"/>
          <w:highlight w:val="none"/>
          <w:lang w:val="en-US" w:eastAsia="zh-CN"/>
        </w:rPr>
      </w:pPr>
    </w:p>
    <w:p w14:paraId="4968CFE3">
      <w:pPr>
        <w:keepNext w:val="0"/>
        <w:keepLines w:val="0"/>
        <w:pageBreakBefore w:val="0"/>
        <w:kinsoku/>
        <w:overflowPunct/>
        <w:topLinePunct w:val="0"/>
        <w:bidi w:val="0"/>
        <w:spacing w:line="560" w:lineRule="exact"/>
        <w:ind w:firstLine="4200" w:firstLineChars="1500"/>
        <w:textAlignment w:val="auto"/>
        <w:rPr>
          <w:rFonts w:hint="eastAsia" w:ascii="仿宋_GB2312" w:hAnsi="仿宋_GB2312" w:eastAsia="仿宋_GB2312" w:cs="仿宋_GB2312"/>
          <w:highlight w:val="none"/>
          <w:lang w:val="en-US" w:eastAsia="zh-CN"/>
        </w:rPr>
      </w:pPr>
    </w:p>
    <w:p w14:paraId="4CA07561">
      <w:pPr>
        <w:keepNext w:val="0"/>
        <w:keepLines w:val="0"/>
        <w:pageBreakBefore w:val="0"/>
        <w:kinsoku/>
        <w:overflowPunct/>
        <w:topLinePunct w:val="0"/>
        <w:bidi w:val="0"/>
        <w:spacing w:line="560" w:lineRule="exact"/>
        <w:ind w:firstLine="4200" w:firstLineChars="15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拜城县政务服务和公共资源交易中心</w:t>
      </w:r>
    </w:p>
    <w:p w14:paraId="6BFEF054">
      <w:pPr>
        <w:keepNext w:val="0"/>
        <w:keepLines w:val="0"/>
        <w:pageBreakBefore w:val="0"/>
        <w:kinsoku/>
        <w:overflowPunct/>
        <w:topLinePunct w:val="0"/>
        <w:bidi w:val="0"/>
        <w:spacing w:line="560" w:lineRule="exact"/>
        <w:ind w:firstLine="5320" w:firstLineChars="1900"/>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color w:val="auto"/>
          <w:highlight w:val="none"/>
          <w:u w:val="none"/>
        </w:rPr>
        <w:t>202</w:t>
      </w:r>
      <w:r>
        <w:rPr>
          <w:rFonts w:hint="default" w:ascii="仿宋_GB2312" w:hAnsi="仿宋_GB2312" w:eastAsia="仿宋_GB2312" w:cs="仿宋_GB2312"/>
          <w:color w:val="auto"/>
          <w:highlight w:val="none"/>
          <w:u w:val="none"/>
          <w:lang w:val="en-US" w:eastAsia="zh-CN"/>
        </w:rPr>
        <w:t>6</w:t>
      </w:r>
      <w:r>
        <w:rPr>
          <w:rFonts w:hint="eastAsia" w:ascii="仿宋_GB2312" w:hAnsi="仿宋_GB2312" w:eastAsia="仿宋_GB2312" w:cs="仿宋_GB2312"/>
          <w:color w:val="auto"/>
          <w:highlight w:val="none"/>
          <w:u w:val="none"/>
        </w:rPr>
        <w:t>年</w:t>
      </w:r>
      <w:r>
        <w:rPr>
          <w:rFonts w:hint="eastAsia" w:ascii="仿宋_GB2312" w:hAnsi="仿宋_GB2312" w:eastAsia="仿宋_GB2312" w:cs="仿宋_GB2312"/>
          <w:color w:val="auto"/>
          <w:highlight w:val="none"/>
          <w:u w:val="none"/>
          <w:lang w:val="en-US" w:eastAsia="zh-CN"/>
        </w:rPr>
        <w:t>10</w:t>
      </w:r>
      <w:r>
        <w:rPr>
          <w:rFonts w:hint="eastAsia" w:ascii="仿宋_GB2312" w:hAnsi="仿宋_GB2312" w:eastAsia="仿宋_GB2312" w:cs="仿宋_GB2312"/>
          <w:color w:val="auto"/>
          <w:highlight w:val="none"/>
          <w:u w:val="none"/>
        </w:rPr>
        <w:t>月</w:t>
      </w:r>
      <w:r>
        <w:rPr>
          <w:rFonts w:hint="eastAsia" w:ascii="仿宋_GB2312" w:hAnsi="仿宋_GB2312" w:eastAsia="仿宋_GB2312" w:cs="仿宋_GB2312"/>
          <w:color w:val="auto"/>
          <w:highlight w:val="none"/>
          <w:u w:val="none"/>
          <w:lang w:val="en-US" w:eastAsia="zh-CN"/>
        </w:rPr>
        <w:t>13</w:t>
      </w:r>
      <w:r>
        <w:rPr>
          <w:rFonts w:hint="eastAsia" w:ascii="仿宋_GB2312" w:hAnsi="仿宋_GB2312" w:eastAsia="仿宋_GB2312" w:cs="仿宋_GB2312"/>
          <w:color w:val="auto"/>
          <w:highlight w:val="none"/>
          <w:u w:val="none"/>
        </w:rPr>
        <w:t>日</w:t>
      </w:r>
    </w:p>
    <w:p w14:paraId="4D566489">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auto"/>
          <w:sz w:val="36"/>
          <w:szCs w:val="36"/>
          <w:highlight w:val="none"/>
        </w:rPr>
      </w:pPr>
    </w:p>
    <w:p w14:paraId="3121B4A0">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0A64B40E">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542EC3FA">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436CFC11">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2ADC1B85">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33963EE4">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55B1D301">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28C81B12">
      <w:pPr>
        <w:keepNext w:val="0"/>
        <w:keepLines w:val="0"/>
        <w:pageBreakBefore w:val="0"/>
        <w:kinsoku/>
        <w:overflowPunct/>
        <w:topLinePunct w:val="0"/>
        <w:bidi w:val="0"/>
        <w:spacing w:line="560" w:lineRule="exact"/>
        <w:jc w:val="center"/>
        <w:textAlignment w:val="auto"/>
        <w:rPr>
          <w:rFonts w:hint="eastAsia" w:ascii="仿宋_GB2312" w:hAnsi="仿宋_GB2312" w:eastAsia="仿宋_GB2312" w:cs="仿宋_GB2312"/>
          <w:b/>
          <w:color w:val="000000"/>
          <w:sz w:val="36"/>
          <w:szCs w:val="36"/>
          <w:highlight w:val="none"/>
        </w:rPr>
      </w:pPr>
    </w:p>
    <w:p w14:paraId="143B5C05">
      <w:pPr>
        <w:jc w:val="center"/>
        <w:rPr>
          <w:rFonts w:hint="eastAsia" w:ascii="仿宋_GB2312" w:hAnsi="仿宋_GB2312" w:eastAsia="仿宋_GB2312" w:cs="仿宋_GB2312"/>
          <w:b/>
          <w:color w:val="000000"/>
          <w:highlight w:val="none"/>
        </w:rPr>
      </w:pPr>
      <w:bookmarkStart w:id="8" w:name="_Toc811"/>
      <w:r>
        <w:rPr>
          <w:rStyle w:val="24"/>
          <w:rFonts w:hint="eastAsia"/>
          <w:highlight w:val="none"/>
        </w:rPr>
        <w:t>第二部分</w:t>
      </w:r>
      <w:r>
        <w:rPr>
          <w:rFonts w:hint="eastAsia" w:ascii="仿宋_GB2312" w:hAnsi="仿宋_GB2312" w:eastAsia="仿宋_GB2312" w:cs="仿宋_GB2312"/>
          <w:b/>
          <w:color w:val="000000"/>
          <w:sz w:val="36"/>
          <w:szCs w:val="36"/>
          <w:highlight w:val="none"/>
        </w:rPr>
        <w:t xml:space="preserve"> 投标须知</w:t>
      </w:r>
      <w:bookmarkEnd w:id="8"/>
    </w:p>
    <w:p w14:paraId="5D43390D">
      <w:pPr>
        <w:keepNext w:val="0"/>
        <w:keepLines w:val="0"/>
        <w:pageBreakBefore w:val="0"/>
        <w:kinsoku/>
        <w:overflowPunct/>
        <w:topLinePunct w:val="0"/>
        <w:bidi w:val="0"/>
        <w:spacing w:line="560" w:lineRule="exact"/>
        <w:ind w:firstLine="482" w:firstLineChars="200"/>
        <w:textAlignment w:val="auto"/>
        <w:rPr>
          <w:rFonts w:hint="eastAsia" w:ascii="仿宋_GB2312" w:hAnsi="仿宋_GB2312" w:eastAsia="仿宋_GB2312" w:cs="仿宋_GB2312"/>
          <w:b/>
          <w:color w:val="000000"/>
          <w:sz w:val="24"/>
          <w:highlight w:val="none"/>
        </w:rPr>
      </w:pPr>
    </w:p>
    <w:p w14:paraId="14973A98">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（一）总   则</w:t>
      </w:r>
    </w:p>
    <w:p w14:paraId="55F68849">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  定义</w:t>
      </w:r>
    </w:p>
    <w:p w14:paraId="790FA0F8">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 本招标文件仅适用于本次大型招标中所叙述的货物或服务采购。</w:t>
      </w:r>
    </w:p>
    <w:p w14:paraId="645114BB">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kern w:val="2"/>
          <w:sz w:val="28"/>
          <w:szCs w:val="28"/>
          <w:highlight w:val="none"/>
          <w:lang w:eastAsia="zh-CN"/>
        </w:rPr>
      </w:pPr>
      <w:r>
        <w:rPr>
          <w:rFonts w:hint="eastAsia" w:ascii="仿宋_GB2312" w:hAnsi="仿宋_GB2312" w:eastAsia="仿宋_GB2312" w:cs="仿宋_GB2312"/>
          <w:color w:val="auto"/>
          <w:highlight w:val="none"/>
        </w:rPr>
        <w:t>1.2 “</w:t>
      </w:r>
      <w:r>
        <w:rPr>
          <w:rFonts w:hint="default" w:ascii="仿宋_GB2312" w:hAnsi="仿宋_GB2312" w:eastAsia="仿宋_GB2312" w:cs="仿宋_GB2312"/>
          <w:color w:val="auto"/>
          <w:highlight w:val="none"/>
        </w:rPr>
        <w:t>招标人</w:t>
      </w:r>
      <w:r>
        <w:rPr>
          <w:rFonts w:hint="eastAsia" w:ascii="仿宋_GB2312" w:hAnsi="仿宋_GB2312" w:eastAsia="仿宋_GB2312" w:cs="仿宋_GB2312"/>
          <w:color w:val="auto"/>
          <w:highlight w:val="none"/>
        </w:rPr>
        <w:t>”是指</w:t>
      </w:r>
      <w:r>
        <w:rPr>
          <w:rFonts w:hint="eastAsia" w:ascii="仿宋_GB2312" w:hAnsi="仿宋_GB2312" w:eastAsia="仿宋_GB2312" w:cs="仿宋_GB2312"/>
          <w:color w:val="auto"/>
          <w:highlight w:val="none"/>
          <w:lang w:val="en-US" w:eastAsia="zh-CN"/>
        </w:rPr>
        <w:t>拜城县***</w:t>
      </w:r>
      <w:r>
        <w:rPr>
          <w:rFonts w:hint="eastAsia" w:ascii="仿宋_GB2312" w:hAnsi="仿宋_GB2312" w:eastAsia="仿宋_GB2312" w:cs="仿宋_GB2312"/>
          <w:color w:val="auto"/>
          <w:highlight w:val="none"/>
          <w:lang w:eastAsia="zh-CN"/>
        </w:rPr>
        <w:t>。</w:t>
      </w:r>
    </w:p>
    <w:p w14:paraId="092CE59E">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 “</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”是指按招标公告规定获取招标文件并参加投标的</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w:t>
      </w:r>
    </w:p>
    <w:p w14:paraId="5E52E50A">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 “</w:t>
      </w:r>
      <w:r>
        <w:rPr>
          <w:rFonts w:hint="default" w:ascii="仿宋_GB2312" w:hAnsi="仿宋_GB2312" w:eastAsia="仿宋_GB2312" w:cs="仿宋_GB2312"/>
          <w:color w:val="auto"/>
          <w:highlight w:val="none"/>
        </w:rPr>
        <w:t>中标投标人</w:t>
      </w:r>
      <w:r>
        <w:rPr>
          <w:rFonts w:hint="eastAsia" w:ascii="仿宋_GB2312" w:hAnsi="仿宋_GB2312" w:eastAsia="仿宋_GB2312" w:cs="仿宋_GB2312"/>
          <w:color w:val="auto"/>
          <w:highlight w:val="none"/>
        </w:rPr>
        <w:t>”是指经过评标委员会评审，符合本次招标要求的</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w:t>
      </w:r>
    </w:p>
    <w:p w14:paraId="6D14C29C">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1.5 “投标货物”是指各种形态、种类的物品，包括原材料、设备、产品、辅件配件、备品备件、培训服务等标的物。</w:t>
      </w:r>
    </w:p>
    <w:p w14:paraId="2B99D650">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 “服务承诺”是指为了保障项目顺利实施由</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承担的货物的提供、运输、安装、调试及售前、售中、售后服务和</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承诺的其它类似义务。</w:t>
      </w:r>
    </w:p>
    <w:p w14:paraId="1B0C4886">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1.7 “产品缺陷”是指投标货物的设计、原材料和零部件、制造、装配或说明指示等方面存在的潜在隐患或有碍产品安全或产品使用寿命等情形。</w:t>
      </w:r>
    </w:p>
    <w:p w14:paraId="10151DE3">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1.8 “欺诈行为”是指为了影响采购过程或合同实施过程虚报、谎报、隐瞒事实，以假充真，以次充好，承诺多兑现少，损害国家公共利益的行为。</w:t>
      </w:r>
    </w:p>
    <w:p w14:paraId="2940DFB3">
      <w:pPr>
        <w:pStyle w:val="16"/>
        <w:keepNext w:val="0"/>
        <w:keepLines w:val="0"/>
        <w:pageBreakBefore w:val="0"/>
        <w:widowControl w:val="0"/>
        <w:kinsoku/>
        <w:wordWrap/>
        <w:overflowPunct/>
        <w:topLinePunct w:val="0"/>
        <w:autoSpaceDE/>
        <w:autoSpaceDN/>
        <w:bidi w:val="0"/>
        <w:adjustRightInd/>
        <w:snapToGrid/>
        <w:spacing w:after="0" w:line="52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1.9 “产品报价”是指供应商就采购文件《采购需求说明》规定的货物、服务（或工程）进行唯一报价，不得拆包（项）报价，并在报价表中注明其所提供商品的产品规格、生产厂家、品牌，报价中还应包括随配附件、备品备件、工具、送达指定交货地点各种费用和技术服务、技术培训、售后服务等所有费用的总和。</w:t>
      </w:r>
    </w:p>
    <w:p w14:paraId="5441F5E0">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 xml:space="preserve">2  </w:t>
      </w:r>
      <w:r>
        <w:rPr>
          <w:rFonts w:hint="default" w:ascii="仿宋_GB2312" w:hAnsi="仿宋_GB2312" w:eastAsia="仿宋_GB2312" w:cs="仿宋_GB2312"/>
          <w:b/>
          <w:color w:val="auto"/>
          <w:highlight w:val="none"/>
        </w:rPr>
        <w:t>投标人</w:t>
      </w:r>
      <w:r>
        <w:rPr>
          <w:rFonts w:hint="eastAsia" w:ascii="仿宋_GB2312" w:hAnsi="仿宋_GB2312" w:eastAsia="仿宋_GB2312" w:cs="仿宋_GB2312"/>
          <w:b/>
          <w:color w:val="auto"/>
          <w:highlight w:val="none"/>
        </w:rPr>
        <w:t>资格</w:t>
      </w:r>
    </w:p>
    <w:p w14:paraId="7CC7767C">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2.1 符合招标公告有关要求，承认并履行招标文件各项规定的</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均可参加投标。</w:t>
      </w:r>
    </w:p>
    <w:p w14:paraId="4FD75485">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2.2 符合</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资格的</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应承担投标及履行采购合同中的全部责任和义务。</w:t>
      </w:r>
    </w:p>
    <w:p w14:paraId="7EC4C5BA">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3  投标费用</w:t>
      </w:r>
    </w:p>
    <w:p w14:paraId="2BDB7F13">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 无论投标结果如何，</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应自行承担参加投标相关的全部费用。</w:t>
      </w:r>
    </w:p>
    <w:p w14:paraId="2A4EB0F7">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4　</w:t>
      </w:r>
      <w:r>
        <w:rPr>
          <w:rFonts w:hint="default" w:ascii="仿宋_GB2312" w:hAnsi="仿宋_GB2312" w:eastAsia="仿宋_GB2312" w:cs="仿宋_GB2312"/>
          <w:b/>
          <w:color w:val="auto"/>
          <w:highlight w:val="none"/>
        </w:rPr>
        <w:t>招标人</w:t>
      </w:r>
      <w:r>
        <w:rPr>
          <w:rFonts w:hint="eastAsia" w:ascii="仿宋_GB2312" w:hAnsi="仿宋_GB2312" w:eastAsia="仿宋_GB2312" w:cs="仿宋_GB2312"/>
          <w:b/>
          <w:color w:val="auto"/>
          <w:highlight w:val="none"/>
        </w:rPr>
        <w:t>的权利</w:t>
      </w:r>
    </w:p>
    <w:p w14:paraId="2C9A18C1">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 </w:t>
      </w:r>
      <w:r>
        <w:rPr>
          <w:rFonts w:hint="default" w:ascii="仿宋_GB2312" w:hAnsi="仿宋_GB2312" w:eastAsia="仿宋_GB2312" w:cs="仿宋_GB2312"/>
          <w:color w:val="auto"/>
          <w:highlight w:val="none"/>
        </w:rPr>
        <w:t>招标人</w:t>
      </w:r>
      <w:r>
        <w:rPr>
          <w:rFonts w:hint="eastAsia" w:ascii="仿宋_GB2312" w:hAnsi="仿宋_GB2312" w:eastAsia="仿宋_GB2312" w:cs="仿宋_GB2312"/>
          <w:color w:val="auto"/>
          <w:highlight w:val="none"/>
        </w:rPr>
        <w:t>根据政府采购法和相关规定有权终止本次招标，无需向受影响的</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承担责任</w:t>
      </w:r>
      <w:r>
        <w:rPr>
          <w:rFonts w:hint="eastAsia" w:ascii="仿宋_GB2312" w:hAnsi="仿宋_GB2312" w:eastAsia="仿宋_GB2312" w:cs="仿宋_GB2312"/>
          <w:color w:val="auto"/>
          <w:highlight w:val="none"/>
          <w:shd w:val="clear" w:color="auto" w:fill="FFFFFF"/>
        </w:rPr>
        <w:t>。</w:t>
      </w:r>
    </w:p>
    <w:p w14:paraId="4A390AA8">
      <w:pPr>
        <w:keepNext w:val="0"/>
        <w:keepLines w:val="0"/>
        <w:pageBreakBefore w:val="0"/>
        <w:tabs>
          <w:tab w:val="left" w:pos="0"/>
        </w:tabs>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（二） 招标文件</w:t>
      </w:r>
    </w:p>
    <w:p w14:paraId="4515C8E5">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5　招标文件的构成：</w:t>
      </w:r>
    </w:p>
    <w:p w14:paraId="0C84A6A8">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5.1 招标文件包括：</w:t>
      </w:r>
    </w:p>
    <w:p w14:paraId="59266232">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（1）招标公告</w:t>
      </w:r>
    </w:p>
    <w:p w14:paraId="78A2A95A">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（2）投标须知</w:t>
      </w:r>
    </w:p>
    <w:p w14:paraId="5C06B4F6">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（3）采购需求说明（招标项目说明&lt;概述&gt;及要求、《技术规格、数量及质量要求》）</w:t>
      </w:r>
    </w:p>
    <w:p w14:paraId="4ECD77FC">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（4）采购合同条款</w:t>
      </w:r>
    </w:p>
    <w:p w14:paraId="28278AD6">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（5）投标文件编制要求</w:t>
      </w:r>
    </w:p>
    <w:p w14:paraId="16281BC5">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（6）附件</w:t>
      </w:r>
    </w:p>
    <w:p w14:paraId="582B043D">
      <w:pPr>
        <w:keepNext w:val="0"/>
        <w:keepLines w:val="0"/>
        <w:pageBreakBefore w:val="0"/>
        <w:kinsoku/>
        <w:overflowPunct/>
        <w:topLinePunct w:val="0"/>
        <w:autoSpaceDE/>
        <w:autoSpaceDN/>
        <w:bidi w:val="0"/>
        <w:spacing w:line="520" w:lineRule="exact"/>
        <w:ind w:firstLine="641" w:firstLineChars="228"/>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6　招标文件的质疑和澄清</w:t>
      </w:r>
    </w:p>
    <w:p w14:paraId="21A9DE84">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auto"/>
        <w:rPr>
          <w:color w:val="auto"/>
          <w:highlight w:val="none"/>
        </w:rPr>
      </w:pPr>
      <w:r>
        <w:rPr>
          <w:rFonts w:hint="default" w:ascii="仿宋_GB2312" w:hAnsi="仿宋_GB2312" w:eastAsia="仿宋_GB2312" w:cs="仿宋_GB2312"/>
          <w:b w:val="0"/>
          <w:bCs/>
          <w:color w:val="auto"/>
          <w:highlight w:val="none"/>
        </w:rPr>
        <w:t xml:space="preserve">    </w:t>
      </w:r>
      <w:r>
        <w:rPr>
          <w:rFonts w:hint="eastAsia" w:ascii="仿宋_GB2312" w:hAnsi="仿宋_GB2312" w:eastAsia="仿宋_GB2312" w:cs="仿宋_GB2312"/>
          <w:b w:val="0"/>
          <w:bCs/>
          <w:color w:val="auto"/>
          <w:highlight w:val="none"/>
        </w:rPr>
        <w:t>6.1</w:t>
      </w:r>
      <w:r>
        <w:rPr>
          <w:rFonts w:hint="default" w:ascii="仿宋_GB2312" w:hAnsi="仿宋_GB2312" w:eastAsia="仿宋_GB2312" w:cs="仿宋_GB2312"/>
          <w:b w:val="0"/>
          <w:bCs/>
          <w:color w:val="auto"/>
          <w:highlight w:val="none"/>
        </w:rPr>
        <w:t xml:space="preserve">  </w:t>
      </w:r>
      <w:r>
        <w:rPr>
          <w:rFonts w:hint="eastAsia" w:ascii="仿宋_GB2312" w:hAnsi="仿宋_GB2312" w:eastAsia="仿宋_GB2312" w:cs="仿宋_GB2312"/>
          <w:b w:val="0"/>
          <w:bCs/>
          <w:color w:val="auto"/>
          <w:highlight w:val="none"/>
          <w:lang w:val="en-US" w:eastAsia="zh-CN"/>
        </w:rPr>
        <w:t>供应商认为采购文件、采购过程、中标或者成交结果使自己的权益受到损害的，可以在知道或者应知其权益受到损害之日起7个工作日内，以书面形式向采购人、采购代理机构提出质疑。供应商在法定质疑期内一次性提出针对同一采购程序环节的质疑。</w:t>
      </w:r>
    </w:p>
    <w:p w14:paraId="606B367C">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 xml:space="preserve">6.1.1 </w:t>
      </w: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提出质疑应当提交质疑函和必要的证明材料。质疑函应当包括下列内容：</w:t>
      </w:r>
    </w:p>
    <w:p w14:paraId="418C3A17">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（一）</w:t>
      </w: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的姓名或者名称、地址、邮编、联系人及联系电话；</w:t>
      </w:r>
    </w:p>
    <w:p w14:paraId="72A37127">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（二）质疑项目的名称、编号；</w:t>
      </w:r>
    </w:p>
    <w:p w14:paraId="3812E79E">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（三）具体、明确的质疑事项和与质疑事项相关的请求；</w:t>
      </w:r>
    </w:p>
    <w:p w14:paraId="29A5C879">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（四）事实依据；</w:t>
      </w:r>
    </w:p>
    <w:p w14:paraId="595E6897">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（五）必要的法律依据；</w:t>
      </w:r>
    </w:p>
    <w:p w14:paraId="378F0425">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（六）提出质疑的日期。</w:t>
      </w:r>
    </w:p>
    <w:p w14:paraId="4FA105CB">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为自然人的，应当由本人签字；</w:t>
      </w: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为法人或者其他组织的，应当由法定代表人、主要负责人，或者其授权代表签字或者盖章，并加盖公章。</w:t>
      </w:r>
    </w:p>
    <w:p w14:paraId="23FE5D9B">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 xml:space="preserve">6.1.2 </w:t>
      </w:r>
      <w:r>
        <w:rPr>
          <w:rFonts w:hint="default" w:ascii="仿宋_GB2312" w:hAnsi="仿宋_GB2312" w:eastAsia="仿宋_GB2312" w:cs="仿宋_GB2312"/>
          <w:b w:val="0"/>
          <w:bCs/>
          <w:color w:val="auto"/>
          <w:highlight w:val="none"/>
        </w:rPr>
        <w:t>招标人</w:t>
      </w:r>
      <w:r>
        <w:rPr>
          <w:rFonts w:hint="eastAsia" w:ascii="仿宋_GB2312" w:hAnsi="仿宋_GB2312" w:eastAsia="仿宋_GB2312" w:cs="仿宋_GB2312"/>
          <w:b w:val="0"/>
          <w:bCs/>
          <w:color w:val="auto"/>
          <w:highlight w:val="none"/>
        </w:rPr>
        <w:t>、采购代理机构不得拒收质疑</w:t>
      </w: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在法定质疑期内发出的质疑函，应当在收到质疑函后7个工作日内作出答复，并以书面形式通知质疑</w:t>
      </w:r>
      <w:r>
        <w:rPr>
          <w:rFonts w:hint="default" w:ascii="仿宋_GB2312" w:hAnsi="仿宋_GB2312" w:eastAsia="仿宋_GB2312" w:cs="仿宋_GB2312"/>
          <w:b w:val="0"/>
          <w:bCs/>
          <w:color w:val="auto"/>
          <w:highlight w:val="none"/>
        </w:rPr>
        <w:t>人</w:t>
      </w:r>
      <w:r>
        <w:rPr>
          <w:rFonts w:hint="eastAsia" w:ascii="仿宋_GB2312" w:hAnsi="仿宋_GB2312" w:eastAsia="仿宋_GB2312" w:cs="仿宋_GB2312"/>
          <w:b w:val="0"/>
          <w:bCs/>
          <w:color w:val="auto"/>
          <w:highlight w:val="none"/>
        </w:rPr>
        <w:t>和其他有关</w:t>
      </w:r>
      <w:r>
        <w:rPr>
          <w:rFonts w:hint="default" w:ascii="仿宋_GB2312" w:hAnsi="仿宋_GB2312" w:eastAsia="仿宋_GB2312" w:cs="仿宋_GB2312"/>
          <w:b w:val="0"/>
          <w:bCs/>
          <w:color w:val="auto"/>
          <w:highlight w:val="none"/>
        </w:rPr>
        <w:t>投标人</w:t>
      </w:r>
      <w:r>
        <w:rPr>
          <w:rFonts w:hint="eastAsia" w:ascii="仿宋_GB2312" w:hAnsi="仿宋_GB2312" w:eastAsia="仿宋_GB2312" w:cs="仿宋_GB2312"/>
          <w:b w:val="0"/>
          <w:bCs/>
          <w:color w:val="auto"/>
          <w:highlight w:val="none"/>
        </w:rPr>
        <w:t>。</w:t>
      </w:r>
    </w:p>
    <w:p w14:paraId="268E4889">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6.1.3 质疑</w:t>
      </w:r>
      <w:r>
        <w:rPr>
          <w:rFonts w:hint="default" w:ascii="仿宋_GB2312" w:hAnsi="仿宋_GB2312" w:eastAsia="仿宋_GB2312" w:cs="仿宋_GB2312"/>
          <w:b w:val="0"/>
          <w:bCs/>
          <w:color w:val="auto"/>
          <w:highlight w:val="none"/>
        </w:rPr>
        <w:t>人</w:t>
      </w:r>
      <w:r>
        <w:rPr>
          <w:rFonts w:hint="eastAsia" w:ascii="仿宋_GB2312" w:hAnsi="仿宋_GB2312" w:eastAsia="仿宋_GB2312" w:cs="仿宋_GB2312"/>
          <w:b w:val="0"/>
          <w:bCs/>
          <w:color w:val="auto"/>
          <w:highlight w:val="none"/>
        </w:rPr>
        <w:t>对</w:t>
      </w:r>
      <w:r>
        <w:rPr>
          <w:rFonts w:hint="default" w:ascii="仿宋_GB2312" w:hAnsi="仿宋_GB2312" w:eastAsia="仿宋_GB2312" w:cs="仿宋_GB2312"/>
          <w:b w:val="0"/>
          <w:bCs/>
          <w:color w:val="auto"/>
          <w:highlight w:val="none"/>
        </w:rPr>
        <w:t>招标人</w:t>
      </w:r>
      <w:r>
        <w:rPr>
          <w:rFonts w:hint="eastAsia" w:ascii="仿宋_GB2312" w:hAnsi="仿宋_GB2312" w:eastAsia="仿宋_GB2312" w:cs="仿宋_GB2312"/>
          <w:b w:val="0"/>
          <w:bCs/>
          <w:color w:val="auto"/>
          <w:highlight w:val="none"/>
        </w:rPr>
        <w:t>、采购代理机构的答复不满意，或者</w:t>
      </w:r>
      <w:r>
        <w:rPr>
          <w:rFonts w:hint="default" w:ascii="仿宋_GB2312" w:hAnsi="仿宋_GB2312" w:eastAsia="仿宋_GB2312" w:cs="仿宋_GB2312"/>
          <w:b w:val="0"/>
          <w:bCs/>
          <w:color w:val="auto"/>
          <w:highlight w:val="none"/>
        </w:rPr>
        <w:t>招标人</w:t>
      </w:r>
      <w:r>
        <w:rPr>
          <w:rFonts w:hint="eastAsia" w:ascii="仿宋_GB2312" w:hAnsi="仿宋_GB2312" w:eastAsia="仿宋_GB2312" w:cs="仿宋_GB2312"/>
          <w:b w:val="0"/>
          <w:bCs/>
          <w:color w:val="auto"/>
          <w:highlight w:val="none"/>
        </w:rPr>
        <w:t>、采购代理机构未在规定时间内作出答复的，可以在答复期满后15个工作日内向本办法第六条规定的财政部门提起投诉。</w:t>
      </w:r>
    </w:p>
    <w:p w14:paraId="01300746">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6.1.4 本办法规定的期间开始之日，不计算在期间内。期间届满的最后一日是节假日的，以节假日后的第一日为期间届满的日期。期间不包括在途时间，质疑和投诉文书在期满前交邮的，不算过期。</w:t>
      </w:r>
    </w:p>
    <w:p w14:paraId="0F865EC5">
      <w:pPr>
        <w:keepNext w:val="0"/>
        <w:keepLines w:val="0"/>
        <w:pageBreakBefore w:val="0"/>
        <w:kinsoku/>
        <w:overflowPunct/>
        <w:topLinePunct w:val="0"/>
        <w:autoSpaceDE/>
        <w:autoSpaceDN/>
        <w:bidi w:val="0"/>
        <w:spacing w:line="520" w:lineRule="exact"/>
        <w:ind w:firstLine="638" w:firstLineChars="228"/>
        <w:textAlignment w:val="auto"/>
        <w:rPr>
          <w:rFonts w:hint="eastAsia" w:ascii="仿宋_GB2312" w:hAnsi="仿宋_GB2312" w:eastAsia="仿宋_GB2312" w:cs="仿宋_GB2312"/>
          <w:b w:val="0"/>
          <w:bCs/>
          <w:color w:val="auto"/>
          <w:highlight w:val="none"/>
        </w:rPr>
      </w:pPr>
      <w:r>
        <w:rPr>
          <w:rFonts w:hint="eastAsia" w:ascii="仿宋_GB2312" w:hAnsi="仿宋_GB2312" w:eastAsia="仿宋_GB2312" w:cs="仿宋_GB2312"/>
          <w:b w:val="0"/>
          <w:bCs/>
          <w:color w:val="auto"/>
          <w:highlight w:val="none"/>
        </w:rPr>
        <w:t>6.3 其它</w:t>
      </w:r>
    </w:p>
    <w:p w14:paraId="659BCE2C">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bCs/>
          <w:color w:val="auto"/>
          <w:highlight w:val="none"/>
          <w:lang w:val="en-US" w:eastAsia="zh-CN"/>
        </w:rPr>
      </w:pPr>
      <w:r>
        <w:rPr>
          <w:rFonts w:hint="eastAsia" w:ascii="仿宋_GB2312" w:hAnsi="仿宋_GB2312" w:eastAsia="仿宋_GB2312" w:cs="仿宋_GB2312"/>
          <w:bCs/>
          <w:color w:val="auto"/>
          <w:highlight w:val="none"/>
        </w:rPr>
        <w:t>质疑函递交地点：</w:t>
      </w:r>
      <w:r>
        <w:rPr>
          <w:rFonts w:hint="eastAsia" w:ascii="仿宋_GB2312" w:hAnsi="仿宋_GB2312" w:eastAsia="仿宋_GB2312" w:cs="仿宋_GB2312"/>
          <w:bCs/>
          <w:color w:val="auto"/>
          <w:highlight w:val="none"/>
          <w:lang w:val="en-US" w:eastAsia="zh-CN"/>
        </w:rPr>
        <w:t>拜城县***</w:t>
      </w:r>
    </w:p>
    <w:p w14:paraId="4BC38FE1">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bCs/>
          <w:color w:val="auto"/>
          <w:highlight w:val="none"/>
          <w:lang w:val="en-US" w:eastAsia="zh-CN"/>
        </w:rPr>
      </w:pPr>
      <w:r>
        <w:rPr>
          <w:rFonts w:hint="eastAsia" w:ascii="仿宋_GB2312" w:hAnsi="仿宋_GB2312" w:eastAsia="仿宋_GB2312" w:cs="仿宋_GB2312"/>
          <w:bCs/>
          <w:color w:val="auto"/>
          <w:highlight w:val="none"/>
          <w:lang w:val="en-US" w:eastAsia="zh-CN"/>
        </w:rPr>
        <w:t>质疑函联系人：魏忠</w:t>
      </w:r>
    </w:p>
    <w:p w14:paraId="646DA55F">
      <w:pPr>
        <w:keepNext w:val="0"/>
        <w:keepLines w:val="0"/>
        <w:pageBreakBefore w:val="0"/>
        <w:kinsoku/>
        <w:overflowPunct/>
        <w:topLinePunct w:val="0"/>
        <w:autoSpaceDE/>
        <w:autoSpaceDN/>
        <w:bidi w:val="0"/>
        <w:spacing w:line="520" w:lineRule="exact"/>
        <w:ind w:firstLine="560" w:firstLineChars="200"/>
        <w:textAlignment w:val="auto"/>
        <w:rPr>
          <w:rFonts w:hint="default" w:ascii="仿宋_GB2312" w:hAnsi="仿宋_GB2312" w:eastAsia="仿宋_GB2312" w:cs="仿宋_GB2312"/>
          <w:bCs/>
          <w:color w:val="auto"/>
          <w:highlight w:val="none"/>
          <w:lang w:val="en-US"/>
        </w:rPr>
      </w:pPr>
      <w:r>
        <w:rPr>
          <w:rFonts w:hint="eastAsia" w:ascii="仿宋_GB2312" w:hAnsi="仿宋_GB2312" w:eastAsia="仿宋_GB2312" w:cs="仿宋_GB2312"/>
          <w:bCs/>
          <w:color w:val="auto"/>
          <w:highlight w:val="none"/>
          <w:lang w:val="en-US" w:eastAsia="zh-CN"/>
        </w:rPr>
        <w:t>联系电话：13279768600</w:t>
      </w:r>
    </w:p>
    <w:p w14:paraId="0B70D483">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7　招标文件的修改</w:t>
      </w:r>
    </w:p>
    <w:p w14:paraId="38637421">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Cs/>
          <w:color w:val="auto"/>
          <w:highlight w:val="none"/>
        </w:rPr>
        <w:t xml:space="preserve">7.1 </w:t>
      </w:r>
      <w:r>
        <w:rPr>
          <w:rFonts w:hint="default" w:ascii="仿宋_GB2312" w:hAnsi="仿宋_GB2312" w:eastAsia="仿宋_GB2312" w:cs="仿宋_GB2312"/>
          <w:bCs/>
          <w:color w:val="auto"/>
          <w:highlight w:val="none"/>
        </w:rPr>
        <w:t>招标人</w:t>
      </w:r>
      <w:r>
        <w:rPr>
          <w:rFonts w:hint="eastAsia" w:ascii="仿宋_GB2312" w:hAnsi="仿宋_GB2312" w:eastAsia="仿宋_GB2312" w:cs="仿宋_GB2312"/>
          <w:bCs/>
          <w:color w:val="auto"/>
          <w:highlight w:val="none"/>
        </w:rPr>
        <w:t>可以按规定对已发出的招标文件进行必要的澄清或修改。</w:t>
      </w:r>
      <w:r>
        <w:rPr>
          <w:rFonts w:hint="default" w:ascii="仿宋_GB2312" w:hAnsi="仿宋_GB2312" w:eastAsia="仿宋_GB2312" w:cs="仿宋_GB2312"/>
          <w:bCs/>
          <w:color w:val="auto"/>
          <w:highlight w:val="none"/>
        </w:rPr>
        <w:t>招标人</w:t>
      </w:r>
      <w:r>
        <w:rPr>
          <w:rFonts w:hint="eastAsia" w:ascii="仿宋_GB2312" w:hAnsi="仿宋_GB2312" w:eastAsia="仿宋_GB2312" w:cs="仿宋_GB2312"/>
          <w:bCs/>
          <w:color w:val="auto"/>
          <w:highlight w:val="none"/>
        </w:rPr>
        <w:t>应当在投标截止时间至少15日前，以公告形式通知所有潜在</w:t>
      </w:r>
      <w:r>
        <w:rPr>
          <w:rFonts w:hint="default" w:ascii="仿宋_GB2312" w:hAnsi="仿宋_GB2312" w:eastAsia="仿宋_GB2312" w:cs="仿宋_GB2312"/>
          <w:bCs/>
          <w:color w:val="auto"/>
          <w:highlight w:val="none"/>
        </w:rPr>
        <w:t>投标人</w:t>
      </w:r>
      <w:r>
        <w:rPr>
          <w:rFonts w:hint="eastAsia" w:ascii="仿宋_GB2312" w:hAnsi="仿宋_GB2312" w:eastAsia="仿宋_GB2312" w:cs="仿宋_GB2312"/>
          <w:bCs/>
          <w:color w:val="auto"/>
          <w:highlight w:val="none"/>
        </w:rPr>
        <w:t>；不足15日的，</w:t>
      </w:r>
      <w:r>
        <w:rPr>
          <w:rFonts w:hint="default" w:ascii="仿宋_GB2312" w:hAnsi="仿宋_GB2312" w:eastAsia="仿宋_GB2312" w:cs="仿宋_GB2312"/>
          <w:bCs/>
          <w:color w:val="auto"/>
          <w:highlight w:val="none"/>
        </w:rPr>
        <w:t>招标人</w:t>
      </w:r>
      <w:r>
        <w:rPr>
          <w:rFonts w:hint="eastAsia" w:ascii="仿宋_GB2312" w:hAnsi="仿宋_GB2312" w:eastAsia="仿宋_GB2312" w:cs="仿宋_GB2312"/>
          <w:bCs/>
          <w:color w:val="auto"/>
          <w:highlight w:val="none"/>
        </w:rPr>
        <w:t>应当顺延提交投标文件的截止时间。</w:t>
      </w:r>
    </w:p>
    <w:p w14:paraId="10919FD6">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(三) 投标文件的编制</w:t>
      </w:r>
    </w:p>
    <w:p w14:paraId="0C8083DE">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8　投标文件的编辑</w:t>
      </w:r>
    </w:p>
    <w:p w14:paraId="6538198F">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8.1 投标文件应以中文书写。</w:t>
      </w:r>
    </w:p>
    <w:p w14:paraId="0647FFA4">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 8.</w:t>
      </w:r>
      <w:r>
        <w:rPr>
          <w:rFonts w:hint="default" w:ascii="仿宋_GB2312" w:hAnsi="仿宋_GB2312" w:eastAsia="仿宋_GB2312" w:cs="仿宋_GB2312"/>
          <w:color w:val="auto"/>
          <w:highlight w:val="none"/>
        </w:rPr>
        <w:t>2</w:t>
      </w:r>
      <w:r>
        <w:rPr>
          <w:rFonts w:hint="eastAsia" w:ascii="仿宋_GB2312" w:hAnsi="仿宋_GB2312" w:eastAsia="仿宋_GB2312" w:cs="仿宋_GB2312"/>
          <w:color w:val="auto"/>
          <w:highlight w:val="none"/>
        </w:rPr>
        <w:t xml:space="preserve"> 制作电子版投标文件时应将编辑页面设置为A4纸尺寸，封面按照投标文件封皮格式制作，编制文件目录、插入完整页码，具体样式附后。</w:t>
      </w:r>
    </w:p>
    <w:p w14:paraId="3EC94B81">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w:t>
      </w:r>
      <w:r>
        <w:rPr>
          <w:rFonts w:hint="default" w:ascii="仿宋_GB2312" w:hAnsi="仿宋_GB2312" w:eastAsia="仿宋_GB2312" w:cs="仿宋_GB2312"/>
          <w:color w:val="auto"/>
          <w:highlight w:val="none"/>
        </w:rPr>
        <w:t>3</w:t>
      </w:r>
      <w:r>
        <w:rPr>
          <w:rFonts w:hint="eastAsia" w:ascii="仿宋_GB2312" w:hAnsi="仿宋_GB2312" w:eastAsia="仿宋_GB2312" w:cs="仿宋_GB2312"/>
          <w:color w:val="auto"/>
          <w:highlight w:val="none"/>
        </w:rPr>
        <w:t xml:space="preserve"> 电子版招标文件编辑完成后，</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需将电子版投标文件转换为PDF格式文件，并在招标公告规定的开标时间前将电子加密投标文件上传至</w:t>
      </w:r>
      <w:r>
        <w:rPr>
          <w:rFonts w:hint="eastAsia" w:ascii="仿宋_GB2312" w:hAnsi="仿宋_GB2312" w:eastAsia="仿宋_GB2312" w:cs="仿宋_GB2312"/>
          <w:color w:val="auto"/>
          <w:highlight w:val="none"/>
          <w:lang w:eastAsia="zh-CN"/>
        </w:rPr>
        <w:t>政采云</w:t>
      </w:r>
      <w:r>
        <w:rPr>
          <w:rFonts w:hint="eastAsia" w:ascii="仿宋_GB2312" w:hAnsi="仿宋_GB2312" w:eastAsia="仿宋_GB2312" w:cs="仿宋_GB2312"/>
          <w:color w:val="auto"/>
          <w:highlight w:val="none"/>
        </w:rPr>
        <w:t>平台投标客户端（</w:t>
      </w:r>
      <w:r>
        <w:rPr>
          <w:rFonts w:hint="eastAsia" w:ascii="仿宋_GB2312" w:hAnsi="仿宋_GB2312" w:eastAsia="仿宋_GB2312" w:cs="仿宋_GB2312"/>
          <w:color w:val="auto"/>
          <w:highlight w:val="none"/>
          <w:lang w:eastAsia="zh-CN"/>
        </w:rPr>
        <w:t>政采云</w:t>
      </w:r>
      <w:r>
        <w:rPr>
          <w:rFonts w:hint="eastAsia" w:ascii="仿宋_GB2312" w:hAnsi="仿宋_GB2312" w:eastAsia="仿宋_GB2312" w:cs="仿宋_GB2312"/>
          <w:color w:val="auto"/>
          <w:highlight w:val="none"/>
        </w:rPr>
        <w:t>平台投标客户端下载地址：https://customer.zcygov.cn/CA-driver-download?utm=web-ca-front.3ddc8fbb.0.0.744734903d5911ec80b1370c1c0d466e）。</w:t>
      </w:r>
    </w:p>
    <w:p w14:paraId="32C867F5">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9　投标语言及计量单位</w:t>
      </w:r>
    </w:p>
    <w:p w14:paraId="335FFB46">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9.1 投标文件及</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与</w:t>
      </w:r>
      <w:r>
        <w:rPr>
          <w:rFonts w:hint="default" w:ascii="仿宋_GB2312" w:hAnsi="仿宋_GB2312" w:eastAsia="仿宋_GB2312" w:cs="仿宋_GB2312"/>
          <w:color w:val="auto"/>
          <w:highlight w:val="none"/>
        </w:rPr>
        <w:t>招标人</w:t>
      </w:r>
      <w:r>
        <w:rPr>
          <w:rFonts w:hint="eastAsia" w:ascii="仿宋_GB2312" w:hAnsi="仿宋_GB2312" w:eastAsia="仿宋_GB2312" w:cs="仿宋_GB2312"/>
          <w:color w:val="auto"/>
          <w:highlight w:val="none"/>
        </w:rPr>
        <w:t>就有关投标的所有来往的文字、函电统一使用中文</w:t>
      </w:r>
      <w:r>
        <w:rPr>
          <w:rFonts w:hint="default" w:ascii="仿宋_GB2312" w:hAnsi="仿宋_GB2312" w:eastAsia="仿宋_GB2312" w:cs="仿宋_GB2312"/>
          <w:color w:val="auto"/>
          <w:highlight w:val="none"/>
        </w:rPr>
        <w:t>，如所需证明文件为非中文，投标人需自行翻译为中文，因翻译错误产生的任何后果，由投标人自行承担</w:t>
      </w:r>
      <w:r>
        <w:rPr>
          <w:rFonts w:hint="eastAsia" w:ascii="仿宋_GB2312" w:hAnsi="仿宋_GB2312" w:eastAsia="仿宋_GB2312" w:cs="仿宋_GB2312"/>
          <w:color w:val="auto"/>
          <w:highlight w:val="none"/>
        </w:rPr>
        <w:t>。</w:t>
      </w:r>
    </w:p>
    <w:p w14:paraId="6CB7EC72">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9.2 投标文件中所使用的计量单位，除招标文件中有特殊要求外，应采用国家法定计量单位。</w:t>
      </w:r>
    </w:p>
    <w:p w14:paraId="4F9D4D36">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10　投标文件的主要组成</w:t>
      </w:r>
    </w:p>
    <w:p w14:paraId="6C673CE1">
      <w:pPr>
        <w:keepNext w:val="0"/>
        <w:keepLines w:val="0"/>
        <w:pageBreakBefore w:val="0"/>
        <w:kinsoku/>
        <w:overflowPunct/>
        <w:topLinePunct w:val="0"/>
        <w:autoSpaceDE/>
        <w:autoSpaceDN/>
        <w:bidi w:val="0"/>
        <w:spacing w:line="520" w:lineRule="exact"/>
        <w:ind w:firstLine="420" w:firstLineChars="150"/>
        <w:textAlignment w:val="auto"/>
        <w:rPr>
          <w:rFonts w:hint="default"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10.1 投标文件的组成：分为</w:t>
      </w:r>
      <w:r>
        <w:rPr>
          <w:rFonts w:hint="eastAsia" w:ascii="仿宋_GB2312" w:hAnsi="仿宋_GB2312" w:eastAsia="仿宋_GB2312" w:cs="仿宋_GB2312"/>
          <w:color w:val="auto"/>
          <w:highlight w:val="none"/>
          <w:lang w:val="en-US" w:eastAsia="zh-CN"/>
        </w:rPr>
        <w:t>资格审查</w:t>
      </w:r>
      <w:r>
        <w:rPr>
          <w:rFonts w:hint="eastAsia" w:ascii="仿宋_GB2312" w:hAnsi="仿宋_GB2312" w:eastAsia="仿宋_GB2312" w:cs="仿宋_GB2312"/>
          <w:color w:val="auto"/>
          <w:highlight w:val="none"/>
        </w:rPr>
        <w:t>文件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商务</w:t>
      </w:r>
      <w:r>
        <w:rPr>
          <w:rFonts w:hint="eastAsia" w:ascii="仿宋_GB2312" w:hAnsi="仿宋_GB2312" w:eastAsia="仿宋_GB2312" w:cs="仿宋_GB2312"/>
          <w:color w:val="auto"/>
          <w:highlight w:val="none"/>
        </w:rPr>
        <w:t>技术标文件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报价文件三</w:t>
      </w:r>
      <w:r>
        <w:rPr>
          <w:rFonts w:hint="eastAsia" w:ascii="仿宋_GB2312" w:hAnsi="仿宋_GB2312" w:eastAsia="仿宋_GB2312" w:cs="仿宋_GB2312"/>
          <w:color w:val="auto"/>
          <w:highlight w:val="none"/>
        </w:rPr>
        <w:t>部分，必须分开制作，保证金票据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如有</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、法定代表人授权委托书原件及资质文件原件必须按要求上传至</w:t>
      </w:r>
      <w:r>
        <w:rPr>
          <w:rFonts w:hint="eastAsia" w:ascii="仿宋_GB2312" w:hAnsi="仿宋_GB2312" w:eastAsia="仿宋_GB2312" w:cs="仿宋_GB2312"/>
          <w:color w:val="auto"/>
          <w:highlight w:val="none"/>
          <w:lang w:eastAsia="zh-CN"/>
        </w:rPr>
        <w:t>政采云</w:t>
      </w:r>
      <w:r>
        <w:rPr>
          <w:rFonts w:hint="eastAsia" w:ascii="仿宋_GB2312" w:hAnsi="仿宋_GB2312" w:eastAsia="仿宋_GB2312" w:cs="仿宋_GB2312"/>
          <w:color w:val="auto"/>
          <w:highlight w:val="none"/>
        </w:rPr>
        <w:t>平台投标客户端</w:t>
      </w:r>
      <w:r>
        <w:rPr>
          <w:rFonts w:hint="default" w:ascii="仿宋_GB2312" w:hAnsi="仿宋_GB2312" w:eastAsia="仿宋_GB2312" w:cs="仿宋_GB2312"/>
          <w:color w:val="auto"/>
          <w:highlight w:val="none"/>
        </w:rPr>
        <w:t>。</w:t>
      </w:r>
    </w:p>
    <w:p w14:paraId="05791B09">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10.2 </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递交的投标文件应包括以下文件（标书按以下顺序制作）：</w:t>
      </w:r>
    </w:p>
    <w:p w14:paraId="1C95733A">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b/>
          <w:bCs/>
          <w:color w:val="auto"/>
          <w:highlight w:val="none"/>
          <w:lang w:val="en-US" w:eastAsia="zh-CN"/>
        </w:rPr>
        <w:t>资格审查文件</w:t>
      </w:r>
      <w:r>
        <w:rPr>
          <w:rFonts w:hint="eastAsia" w:ascii="仿宋_GB2312" w:hAnsi="仿宋_GB2312" w:eastAsia="仿宋_GB2312" w:cs="仿宋_GB2312"/>
          <w:b/>
          <w:bCs/>
          <w:color w:val="auto"/>
          <w:highlight w:val="none"/>
        </w:rPr>
        <w:t>：</w:t>
      </w:r>
    </w:p>
    <w:p w14:paraId="3CDEA14B">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资质证明文件，包括：</w:t>
      </w:r>
    </w:p>
    <w:p w14:paraId="780DE89A">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a、法定代表人授权委托书和身份证复印件；</w:t>
      </w:r>
    </w:p>
    <w:p w14:paraId="088B4374">
      <w:pPr>
        <w:keepNext w:val="0"/>
        <w:keepLines w:val="0"/>
        <w:pageBreakBefore w:val="0"/>
        <w:kinsoku/>
        <w:overflowPunct/>
        <w:topLinePunct w:val="0"/>
        <w:autoSpaceDE/>
        <w:autoSpaceDN/>
        <w:bidi w:val="0"/>
        <w:spacing w:line="520" w:lineRule="exact"/>
        <w:ind w:firstLine="420" w:firstLineChars="15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b、营业执照正本或副本；</w:t>
      </w:r>
    </w:p>
    <w:p w14:paraId="404FCF94">
      <w:pPr>
        <w:keepNext w:val="0"/>
        <w:keepLines w:val="0"/>
        <w:pageBreakBefore w:val="0"/>
        <w:kinsoku/>
        <w:overflowPunct/>
        <w:topLinePunct w:val="0"/>
        <w:autoSpaceDE/>
        <w:autoSpaceDN/>
        <w:bidi w:val="0"/>
        <w:spacing w:line="520" w:lineRule="exact"/>
        <w:ind w:firstLine="420" w:firstLineChars="150"/>
        <w:textAlignment w:val="auto"/>
        <w:rPr>
          <w:rFonts w:hint="default"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c</w:t>
      </w:r>
      <w:r>
        <w:rPr>
          <w:rFonts w:hint="eastAsia" w:ascii="仿宋_GB2312" w:hAnsi="仿宋_GB2312" w:eastAsia="仿宋_GB2312" w:cs="仿宋_GB2312"/>
          <w:color w:val="auto"/>
          <w:highlight w:val="none"/>
        </w:rPr>
        <w:t>、信用查询记录</w:t>
      </w:r>
      <w:r>
        <w:rPr>
          <w:rFonts w:hint="default" w:ascii="仿宋_GB2312" w:hAnsi="仿宋_GB2312" w:eastAsia="仿宋_GB2312" w:cs="仿宋_GB2312"/>
          <w:color w:val="auto"/>
          <w:highlight w:val="none"/>
        </w:rPr>
        <w:t>（截图或承诺函）；</w:t>
      </w:r>
    </w:p>
    <w:p w14:paraId="56980AD6">
      <w:pPr>
        <w:keepNext w:val="0"/>
        <w:keepLines w:val="0"/>
        <w:pageBreakBefore w:val="0"/>
        <w:kinsoku/>
        <w:overflowPunct/>
        <w:topLinePunct w:val="0"/>
        <w:autoSpaceDE/>
        <w:autoSpaceDN/>
        <w:bidi w:val="0"/>
        <w:spacing w:line="520" w:lineRule="exact"/>
        <w:ind w:firstLine="420" w:firstLineChars="150"/>
        <w:textAlignment w:val="auto"/>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d</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财务审计报告：投标人应上传年度财务审计报告（202</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lang w:eastAsia="zh-CN"/>
        </w:rPr>
        <w:t>年—202</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lang w:eastAsia="zh-CN"/>
        </w:rPr>
        <w:t>年任意一年；成立满一个月、不足一年需提供会计“四表一注”，包括：负债表、利润表、所有者权益变动表、现金流量表，财务报表附注）、完税证明（近一年内任意一个月）、社保缴纳证明（近六个月内任意一个月，</w:t>
      </w:r>
      <w:r>
        <w:rPr>
          <w:rFonts w:hint="eastAsia" w:ascii="仿宋_GB2312" w:hAnsi="仿宋_GB2312" w:eastAsia="仿宋_GB2312" w:cs="仿宋_GB2312"/>
          <w:highlight w:val="none"/>
        </w:rPr>
        <w:t>社保缴纳证明中含法定代表人或委托代理人的社保明细</w:t>
      </w:r>
      <w:r>
        <w:rPr>
          <w:rFonts w:hint="eastAsia" w:ascii="仿宋_GB2312" w:hAnsi="仿宋_GB2312" w:eastAsia="仿宋_GB2312" w:cs="仿宋_GB2312"/>
          <w:color w:val="auto"/>
          <w:highlight w:val="none"/>
          <w:lang w:eastAsia="zh-CN"/>
        </w:rPr>
        <w:t>）等材料的原件扫描件，成立不足一个月提供满足《中华人民共和国政府采购法》第二十二条规定的承诺函。</w:t>
      </w:r>
    </w:p>
    <w:p w14:paraId="74895111">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ascii="仿宋" w:hAnsi="仿宋" w:eastAsia="仿宋" w:cs="仿宋"/>
          <w:i w:val="0"/>
          <w:iCs w:val="0"/>
          <w:caps w:val="0"/>
          <w:color w:val="000000"/>
          <w:spacing w:val="0"/>
          <w:sz w:val="27"/>
          <w:szCs w:val="27"/>
          <w:highlight w:val="none"/>
        </w:rPr>
      </w:pPr>
      <w:r>
        <w:rPr>
          <w:rFonts w:hint="eastAsia" w:ascii="仿宋_GB2312" w:hAnsi="仿宋_GB2312" w:eastAsia="仿宋_GB2312" w:cs="仿宋_GB2312"/>
          <w:color w:val="auto"/>
          <w:highlight w:val="none"/>
          <w:lang w:val="en-US" w:eastAsia="zh-CN"/>
        </w:rPr>
        <w:t>e</w:t>
      </w:r>
      <w:r>
        <w:rPr>
          <w:rFonts w:hint="default" w:ascii="仿宋_GB2312" w:hAnsi="仿宋_GB2312" w:eastAsia="仿宋_GB2312" w:cs="仿宋_GB2312"/>
          <w:color w:val="auto"/>
          <w:highlight w:val="none"/>
          <w:lang w:eastAsia="zh-CN"/>
        </w:rPr>
        <w:t>、</w:t>
      </w:r>
      <w:r>
        <w:rPr>
          <w:rFonts w:ascii="仿宋" w:hAnsi="仿宋" w:eastAsia="仿宋" w:cs="仿宋"/>
          <w:i w:val="0"/>
          <w:iCs w:val="0"/>
          <w:caps w:val="0"/>
          <w:color w:val="000000"/>
          <w:spacing w:val="0"/>
          <w:sz w:val="27"/>
          <w:szCs w:val="27"/>
          <w:highlight w:val="none"/>
        </w:rPr>
        <w:t>本项目的特定资格要求：</w:t>
      </w:r>
    </w:p>
    <w:p w14:paraId="60137E63">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本项目交付的完整移动XX整车对应的整车生产企业须具备工信部道路机动车辆生产企业（专用车辆类）准入资格；投标人须承诺：所投产品列入《道路机动车辆生产企业及产品公告》，具备有效的国家强制性产品认证（CCC），符合机动车注册登记标准，可在全国范围内正常办理上牌手续；中标后须提供整车公告页、CCC证书供采购人核验。</w:t>
      </w:r>
    </w:p>
    <w:p w14:paraId="7A3E6D98">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 供应商如为非整车生产企业的，须提供整车生产企业出具的有效授权。</w:t>
      </w:r>
    </w:p>
    <w:p w14:paraId="2E246CE1">
      <w:pPr>
        <w:keepNext w:val="0"/>
        <w:keepLines w:val="0"/>
        <w:pageBreakBefore w:val="0"/>
        <w:kinsoku/>
        <w:overflowPunct/>
        <w:topLinePunct w:val="0"/>
        <w:autoSpaceDE/>
        <w:autoSpaceDN/>
        <w:bidi w:val="0"/>
        <w:spacing w:line="520" w:lineRule="exact"/>
        <w:ind w:firstLine="420" w:firstLineChars="150"/>
        <w:textAlignment w:val="auto"/>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f</w:t>
      </w:r>
      <w:r>
        <w:rPr>
          <w:rFonts w:hint="default"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其它有利于投标的</w:t>
      </w:r>
      <w:r>
        <w:rPr>
          <w:rFonts w:hint="default" w:ascii="仿宋_GB2312" w:hAnsi="仿宋_GB2312" w:eastAsia="仿宋_GB2312" w:cs="仿宋_GB2312"/>
          <w:color w:val="auto"/>
          <w:highlight w:val="none"/>
          <w:lang w:eastAsia="zh-CN"/>
        </w:rPr>
        <w:t>资质材料。</w:t>
      </w:r>
    </w:p>
    <w:p w14:paraId="0D244FEC">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详见招标文件附件部分。</w:t>
      </w:r>
    </w:p>
    <w:p w14:paraId="171C095F">
      <w:pPr>
        <w:keepNext w:val="0"/>
        <w:keepLines w:val="0"/>
        <w:pageBreakBefore w:val="0"/>
        <w:widowControl/>
        <w:kinsoku/>
        <w:wordWrap w:val="0"/>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auto"/>
          <w:highlight w:val="none"/>
          <w:lang w:val="en-US" w:eastAsia="zh-CN"/>
        </w:rPr>
      </w:pPr>
      <w:r>
        <w:rPr>
          <w:rFonts w:hint="eastAsia" w:ascii="仿宋_GB2312" w:hAnsi="仿宋_GB2312" w:eastAsia="仿宋_GB2312" w:cs="仿宋_GB2312"/>
          <w:b/>
          <w:bCs/>
          <w:color w:val="auto"/>
          <w:highlight w:val="none"/>
          <w:lang w:val="en-US" w:eastAsia="zh-CN"/>
        </w:rPr>
        <w:t>资格审查：</w:t>
      </w:r>
    </w:p>
    <w:p w14:paraId="48380386">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）营业执照正本或副本原件扫描件。</w:t>
      </w:r>
    </w:p>
    <w:p w14:paraId="2C405382">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须具有良好的信誉，未在“信用中国”网站（www.creditchina.gov.cn）、中国政府采购网（www.ccgp.gov.cn）被列入失信被执行人、重大税收违法案件当事人名单、政府采购违法失信名单且在处罚期内。</w:t>
      </w:r>
    </w:p>
    <w:p w14:paraId="5C8877F0">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）法定代表人应上传《法定代表人资格证明文件》原件扫描件，或者委托全权代理人上传《法定代表人授权委托书》原件扫描件。</w:t>
      </w:r>
    </w:p>
    <w:p w14:paraId="302DEFCF">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4</w:t>
      </w:r>
      <w:r>
        <w:rPr>
          <w:rFonts w:hint="eastAsia" w:ascii="仿宋_GB2312" w:hAnsi="仿宋_GB2312" w:eastAsia="仿宋_GB2312" w:cs="仿宋_GB2312"/>
          <w:color w:val="auto"/>
          <w:highlight w:val="none"/>
        </w:rPr>
        <w:t>）投标人应上传年度财务审计报告（202</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年—202</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年任意一年；成立满一个月、不足一年需提供会计“四表一注”）、完税证明（近一年内任意一个月）；提供投标单位依法缴纳社会保障资金的凭证（近六个月内任意一个月</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highlight w:val="none"/>
        </w:rPr>
        <w:t>社保缴纳证明中含法定代表人或委托代理人的社保明细</w:t>
      </w:r>
      <w:r>
        <w:rPr>
          <w:rFonts w:hint="eastAsia" w:ascii="仿宋_GB2312" w:hAnsi="仿宋_GB2312" w:eastAsia="仿宋_GB2312" w:cs="仿宋_GB2312"/>
          <w:color w:val="auto"/>
          <w:highlight w:val="none"/>
        </w:rPr>
        <w:t>）等材料的原件扫描件，成立不足一个月提供满足《中华人民共和国政府采购法》第二十二条规定的承诺函。</w:t>
      </w:r>
    </w:p>
    <w:p w14:paraId="2B9F7772">
      <w:pPr>
        <w:pStyle w:val="8"/>
        <w:ind w:firstLine="56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本项目不专门面向中小企业。（</w:t>
      </w:r>
      <w:r>
        <w:rPr>
          <w:rFonts w:hint="eastAsia" w:ascii="仿宋_GB2312" w:hAnsi="仿宋_GB2312" w:eastAsia="仿宋_GB2312" w:cs="仿宋_GB2312"/>
          <w:color w:val="auto"/>
          <w:highlight w:val="none"/>
          <w:lang w:val="en-US" w:eastAsia="zh-CN"/>
        </w:rPr>
        <w:t>项目所属行业：工业</w:t>
      </w:r>
      <w:r>
        <w:rPr>
          <w:rFonts w:hint="eastAsia" w:ascii="仿宋_GB2312" w:hAnsi="仿宋_GB2312" w:eastAsia="仿宋_GB2312" w:cs="仿宋_GB2312"/>
          <w:color w:val="auto"/>
          <w:highlight w:val="none"/>
          <w:lang w:eastAsia="zh-CN"/>
        </w:rPr>
        <w:t>）</w:t>
      </w:r>
    </w:p>
    <w:p w14:paraId="39B91390">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6</w:t>
      </w:r>
      <w:r>
        <w:rPr>
          <w:rFonts w:hint="eastAsia" w:ascii="仿宋_GB2312" w:hAnsi="仿宋_GB2312" w:eastAsia="仿宋_GB2312" w:cs="仿宋_GB2312"/>
          <w:color w:val="auto"/>
          <w:highlight w:val="none"/>
          <w:lang w:eastAsia="zh-CN"/>
        </w:rPr>
        <w:t>）本项目交付的完整移动XX整车对应的整车生产企业须具备工信部道路机动车辆生产企业（专用车辆类）准入资格；投标人须承诺：所投产品列入《道路机动车辆生产企业及产品公告》，具备有效的国家强制性产品认证（CCC），符合机动车注册登记标准，可在全国范围内正常办理上牌手续；中标后须提供整车公告页、CCC证书供采购人核验。</w:t>
      </w:r>
    </w:p>
    <w:p w14:paraId="0DF87FCC">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 供应商如为非整车生产企业的，须提供整车生产企业出具的有效授权。</w:t>
      </w:r>
    </w:p>
    <w:p w14:paraId="3A2F652D">
      <w:pPr>
        <w:ind w:firstLine="560" w:firstLineChars="200"/>
        <w:rPr>
          <w:rFonts w:hint="eastAsia"/>
          <w:highlight w:val="none"/>
          <w:lang w:eastAsia="zh-CN"/>
        </w:rPr>
      </w:pPr>
    </w:p>
    <w:p w14:paraId="1EFDDE6E">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仿宋" w:hAnsi="仿宋" w:eastAsia="仿宋" w:cs="Times New Roman"/>
          <w:color w:val="auto"/>
          <w:sz w:val="28"/>
          <w:szCs w:val="28"/>
          <w:highlight w:val="none"/>
          <w:lang w:eastAsia="zh-CN"/>
        </w:rPr>
      </w:pPr>
      <w:r>
        <w:rPr>
          <w:rFonts w:ascii="仿宋" w:hAnsi="仿宋" w:eastAsia="仿宋" w:cs="Times New Roman"/>
          <w:b/>
          <w:bCs/>
          <w:color w:val="auto"/>
          <w:sz w:val="28"/>
          <w:szCs w:val="28"/>
          <w:highlight w:val="none"/>
        </w:rPr>
        <w:t>符合性检查</w:t>
      </w:r>
      <w:r>
        <w:rPr>
          <w:rFonts w:hint="eastAsia" w:ascii="仿宋" w:hAnsi="仿宋" w:eastAsia="仿宋" w:cs="Times New Roman"/>
          <w:b/>
          <w:bCs/>
          <w:color w:val="auto"/>
          <w:sz w:val="28"/>
          <w:szCs w:val="28"/>
          <w:highlight w:val="none"/>
          <w:lang w:eastAsia="zh-CN"/>
        </w:rPr>
        <w:t>：</w:t>
      </w:r>
    </w:p>
    <w:p w14:paraId="10710CFA">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依据</w:t>
      </w:r>
      <w:r>
        <w:rPr>
          <w:rFonts w:hint="eastAsia" w:ascii="仿宋_GB2312" w:hAnsi="仿宋_GB2312" w:eastAsia="仿宋_GB2312" w:cs="仿宋_GB2312"/>
          <w:color w:val="auto"/>
          <w:highlight w:val="none"/>
          <w:lang w:eastAsia="zh-CN"/>
        </w:rPr>
        <w:t>采购文件</w:t>
      </w:r>
      <w:r>
        <w:rPr>
          <w:rFonts w:hint="eastAsia" w:ascii="仿宋_GB2312" w:hAnsi="仿宋_GB2312" w:eastAsia="仿宋_GB2312" w:cs="仿宋_GB2312"/>
          <w:color w:val="auto"/>
          <w:highlight w:val="none"/>
        </w:rPr>
        <w:t>的规定，从</w:t>
      </w:r>
      <w:r>
        <w:rPr>
          <w:rFonts w:hint="eastAsia" w:ascii="仿宋_GB2312" w:hAnsi="仿宋_GB2312" w:eastAsia="仿宋_GB2312" w:cs="仿宋_GB2312"/>
          <w:color w:val="auto"/>
          <w:highlight w:val="none"/>
          <w:lang w:eastAsia="zh-CN"/>
        </w:rPr>
        <w:t>投标文件</w:t>
      </w:r>
      <w:r>
        <w:rPr>
          <w:rFonts w:hint="eastAsia" w:ascii="仿宋_GB2312" w:hAnsi="仿宋_GB2312" w:eastAsia="仿宋_GB2312" w:cs="仿宋_GB2312"/>
          <w:color w:val="auto"/>
          <w:highlight w:val="none"/>
        </w:rPr>
        <w:t>的有效性、完整性和对</w:t>
      </w:r>
      <w:r>
        <w:rPr>
          <w:rFonts w:hint="eastAsia" w:ascii="仿宋_GB2312" w:hAnsi="仿宋_GB2312" w:eastAsia="仿宋_GB2312" w:cs="仿宋_GB2312"/>
          <w:color w:val="auto"/>
          <w:highlight w:val="none"/>
          <w:lang w:eastAsia="zh-CN"/>
        </w:rPr>
        <w:t>采购文件</w:t>
      </w:r>
      <w:r>
        <w:rPr>
          <w:rFonts w:hint="eastAsia" w:ascii="仿宋_GB2312" w:hAnsi="仿宋_GB2312" w:eastAsia="仿宋_GB2312" w:cs="仿宋_GB2312"/>
          <w:color w:val="auto"/>
          <w:highlight w:val="none"/>
        </w:rPr>
        <w:t>的响应程度进行审查，以确定是否对</w:t>
      </w:r>
      <w:r>
        <w:rPr>
          <w:rFonts w:hint="eastAsia" w:ascii="仿宋_GB2312" w:hAnsi="仿宋_GB2312" w:eastAsia="仿宋_GB2312" w:cs="仿宋_GB2312"/>
          <w:color w:val="auto"/>
          <w:highlight w:val="none"/>
          <w:lang w:eastAsia="zh-CN"/>
        </w:rPr>
        <w:t>采购文件</w:t>
      </w:r>
      <w:r>
        <w:rPr>
          <w:rFonts w:hint="eastAsia" w:ascii="仿宋_GB2312" w:hAnsi="仿宋_GB2312" w:eastAsia="仿宋_GB2312" w:cs="仿宋_GB2312"/>
          <w:color w:val="auto"/>
          <w:highlight w:val="none"/>
        </w:rPr>
        <w:t>的实质性要求作出响应。符合性审查的内容包括：</w:t>
      </w:r>
    </w:p>
    <w:p w14:paraId="40A71F87">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投标文件</w:t>
      </w:r>
      <w:r>
        <w:rPr>
          <w:rFonts w:hint="eastAsia" w:ascii="仿宋_GB2312" w:hAnsi="仿宋_GB2312" w:eastAsia="仿宋_GB2312" w:cs="仿宋_GB2312"/>
          <w:color w:val="auto"/>
          <w:highlight w:val="none"/>
        </w:rPr>
        <w:t>内容是否齐全；</w:t>
      </w:r>
    </w:p>
    <w:p w14:paraId="0BF46190">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是否按照</w:t>
      </w:r>
      <w:r>
        <w:rPr>
          <w:rFonts w:hint="eastAsia" w:ascii="仿宋_GB2312" w:hAnsi="仿宋_GB2312" w:eastAsia="仿宋_GB2312" w:cs="仿宋_GB2312"/>
          <w:color w:val="auto"/>
          <w:highlight w:val="none"/>
          <w:lang w:eastAsia="zh-CN"/>
        </w:rPr>
        <w:t>采购文件</w:t>
      </w:r>
      <w:r>
        <w:rPr>
          <w:rFonts w:hint="eastAsia" w:ascii="仿宋_GB2312" w:hAnsi="仿宋_GB2312" w:eastAsia="仿宋_GB2312" w:cs="仿宋_GB2312"/>
          <w:color w:val="auto"/>
          <w:highlight w:val="none"/>
        </w:rPr>
        <w:t>的要求</w:t>
      </w:r>
      <w:r>
        <w:rPr>
          <w:rFonts w:hint="eastAsia" w:ascii="仿宋_GB2312" w:hAnsi="仿宋_GB2312" w:eastAsia="仿宋_GB2312" w:cs="仿宋_GB2312"/>
          <w:color w:val="auto"/>
          <w:highlight w:val="none"/>
          <w:lang w:val="en-US" w:eastAsia="zh-CN"/>
        </w:rPr>
        <w:t>解密、</w:t>
      </w:r>
      <w:r>
        <w:rPr>
          <w:rFonts w:hint="eastAsia" w:ascii="仿宋_GB2312" w:hAnsi="仿宋_GB2312" w:eastAsia="仿宋_GB2312" w:cs="仿宋_GB2312"/>
          <w:color w:val="auto"/>
          <w:highlight w:val="none"/>
        </w:rPr>
        <w:t>签署、盖章；</w:t>
      </w:r>
    </w:p>
    <w:p w14:paraId="050FAFD6">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lang w:eastAsia="zh-CN"/>
        </w:rPr>
        <w:t>投标文件</w:t>
      </w:r>
      <w:r>
        <w:rPr>
          <w:rFonts w:hint="eastAsia" w:ascii="仿宋_GB2312" w:hAnsi="仿宋_GB2312" w:eastAsia="仿宋_GB2312" w:cs="仿宋_GB2312"/>
          <w:color w:val="auto"/>
          <w:highlight w:val="none"/>
        </w:rPr>
        <w:t>是否有采购人不能接</w:t>
      </w:r>
      <w:r>
        <w:rPr>
          <w:rFonts w:hint="eastAsia" w:ascii="仿宋_GB2312" w:hAnsi="仿宋_GB2312" w:eastAsia="仿宋_GB2312" w:cs="仿宋_GB2312"/>
          <w:color w:val="auto"/>
          <w:highlight w:val="none"/>
          <w:lang w:val="en-US" w:eastAsia="zh-CN"/>
        </w:rPr>
        <w:t>受</w:t>
      </w:r>
      <w:r>
        <w:rPr>
          <w:rFonts w:hint="eastAsia" w:ascii="仿宋_GB2312" w:hAnsi="仿宋_GB2312" w:eastAsia="仿宋_GB2312" w:cs="仿宋_GB2312"/>
          <w:color w:val="auto"/>
          <w:highlight w:val="none"/>
        </w:rPr>
        <w:t>的条件；</w:t>
      </w:r>
    </w:p>
    <w:p w14:paraId="4CBE9C20">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4</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违反相关</w:t>
      </w:r>
      <w:r>
        <w:rPr>
          <w:rFonts w:hint="eastAsia" w:ascii="仿宋_GB2312" w:hAnsi="仿宋_GB2312" w:eastAsia="仿宋_GB2312" w:cs="仿宋_GB2312"/>
          <w:color w:val="auto"/>
          <w:highlight w:val="none"/>
        </w:rPr>
        <w:t>法律、法规及本竞争性</w:t>
      </w:r>
      <w:r>
        <w:rPr>
          <w:rFonts w:hint="eastAsia" w:ascii="仿宋_GB2312" w:hAnsi="仿宋_GB2312" w:eastAsia="仿宋_GB2312" w:cs="仿宋_GB2312"/>
          <w:color w:val="auto"/>
          <w:highlight w:val="none"/>
          <w:lang w:eastAsia="zh-CN"/>
        </w:rPr>
        <w:t>采购文件</w:t>
      </w:r>
      <w:r>
        <w:rPr>
          <w:rFonts w:hint="eastAsia" w:ascii="仿宋_GB2312" w:hAnsi="仿宋_GB2312" w:eastAsia="仿宋_GB2312" w:cs="仿宋_GB2312"/>
          <w:color w:val="auto"/>
          <w:highlight w:val="none"/>
        </w:rPr>
        <w:t>规定的属响应无效的情形。</w:t>
      </w:r>
    </w:p>
    <w:p w14:paraId="3EBE6277">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lang w:eastAsia="zh-CN"/>
        </w:rPr>
        <w:t>供应商报价低于</w:t>
      </w:r>
      <w:r>
        <w:rPr>
          <w:rFonts w:hint="eastAsia" w:ascii="仿宋_GB2312" w:hAnsi="仿宋_GB2312" w:eastAsia="仿宋_GB2312" w:cs="仿宋_GB2312"/>
          <w:color w:val="auto"/>
          <w:highlight w:val="none"/>
          <w:lang w:val="en-US" w:eastAsia="zh-CN"/>
        </w:rPr>
        <w:t>采购</w:t>
      </w:r>
      <w:r>
        <w:rPr>
          <w:rFonts w:hint="eastAsia" w:ascii="仿宋_GB2312" w:hAnsi="仿宋_GB2312" w:eastAsia="仿宋_GB2312" w:cs="仿宋_GB2312"/>
          <w:color w:val="auto"/>
          <w:highlight w:val="none"/>
          <w:lang w:eastAsia="zh-CN"/>
        </w:rPr>
        <w:t>文件规定的预算金额（最高限价）</w:t>
      </w:r>
    </w:p>
    <w:p w14:paraId="06E34AE0">
      <w:pPr>
        <w:keepNext w:val="0"/>
        <w:keepLines w:val="0"/>
        <w:pageBreakBefore w:val="0"/>
        <w:tabs>
          <w:tab w:val="left" w:pos="0"/>
        </w:tabs>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lang w:val="en-US" w:eastAsia="zh-CN"/>
        </w:rPr>
        <w:t>商务</w:t>
      </w:r>
      <w:r>
        <w:rPr>
          <w:rFonts w:hint="eastAsia" w:ascii="仿宋_GB2312" w:hAnsi="仿宋_GB2312" w:eastAsia="仿宋_GB2312" w:cs="仿宋_GB2312"/>
          <w:b/>
          <w:color w:val="auto"/>
          <w:highlight w:val="none"/>
        </w:rPr>
        <w:t>技术文件：</w:t>
      </w:r>
    </w:p>
    <w:p w14:paraId="707C5D50">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（1）投标函；</w:t>
      </w:r>
    </w:p>
    <w:p w14:paraId="0CD22A11">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）投标产品</w:t>
      </w:r>
      <w:r>
        <w:rPr>
          <w:rFonts w:hint="eastAsia" w:ascii="仿宋_GB2312" w:hAnsi="仿宋_GB2312" w:eastAsia="仿宋_GB2312" w:cs="仿宋_GB2312"/>
          <w:color w:val="auto"/>
          <w:highlight w:val="none"/>
          <w:lang w:val="en-US" w:eastAsia="zh-CN"/>
        </w:rPr>
        <w:t>清单（不含报价）</w:t>
      </w:r>
      <w:r>
        <w:rPr>
          <w:rFonts w:hint="eastAsia" w:ascii="仿宋_GB2312" w:hAnsi="仿宋_GB2312" w:eastAsia="仿宋_GB2312" w:cs="仿宋_GB2312"/>
          <w:color w:val="auto"/>
          <w:highlight w:val="none"/>
          <w:lang w:eastAsia="zh-CN"/>
        </w:rPr>
        <w:t>；</w:t>
      </w:r>
    </w:p>
    <w:p w14:paraId="2F5C03FA">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lang w:eastAsia="zh-CN"/>
        </w:rPr>
        <w:t>）</w:t>
      </w:r>
      <w:r>
        <w:rPr>
          <w:rFonts w:hint="default" w:ascii="仿宋_GB2312" w:hAnsi="仿宋_GB2312" w:eastAsia="仿宋_GB2312" w:cs="仿宋_GB2312"/>
          <w:color w:val="auto"/>
          <w:highlight w:val="none"/>
          <w:lang w:eastAsia="zh-CN"/>
        </w:rPr>
        <w:t>投标人</w:t>
      </w:r>
      <w:r>
        <w:rPr>
          <w:rFonts w:hint="eastAsia" w:ascii="仿宋_GB2312" w:hAnsi="仿宋_GB2312" w:eastAsia="仿宋_GB2312" w:cs="仿宋_GB2312"/>
          <w:color w:val="auto"/>
          <w:highlight w:val="none"/>
          <w:lang w:eastAsia="zh-CN"/>
        </w:rPr>
        <w:t>技术支持和售后服务承诺;</w:t>
      </w:r>
    </w:p>
    <w:p w14:paraId="0BE87947">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4</w:t>
      </w:r>
      <w:r>
        <w:rPr>
          <w:rFonts w:hint="eastAsia" w:ascii="仿宋_GB2312" w:hAnsi="仿宋_GB2312" w:eastAsia="仿宋_GB2312" w:cs="仿宋_GB2312"/>
          <w:color w:val="auto"/>
          <w:highlight w:val="none"/>
          <w:lang w:eastAsia="zh-CN"/>
        </w:rPr>
        <w:t>）项目供货、安装、调试计划；</w:t>
      </w:r>
    </w:p>
    <w:p w14:paraId="18E29E3A">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5</w:t>
      </w:r>
      <w:r>
        <w:rPr>
          <w:rFonts w:hint="eastAsia" w:ascii="仿宋_GB2312" w:hAnsi="仿宋_GB2312" w:eastAsia="仿宋_GB2312" w:cs="仿宋_GB2312"/>
          <w:color w:val="auto"/>
          <w:highlight w:val="none"/>
          <w:lang w:eastAsia="zh-CN"/>
        </w:rPr>
        <w:t>）投标产品设计及结构说明；</w:t>
      </w:r>
    </w:p>
    <w:p w14:paraId="263FFF8A">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6</w:t>
      </w:r>
      <w:r>
        <w:rPr>
          <w:rFonts w:hint="eastAsia" w:ascii="仿宋_GB2312" w:hAnsi="仿宋_GB2312" w:eastAsia="仿宋_GB2312" w:cs="仿宋_GB2312"/>
          <w:color w:val="auto"/>
          <w:highlight w:val="none"/>
          <w:lang w:eastAsia="zh-CN"/>
        </w:rPr>
        <w:t>）典型项目的合同及中标通知书；</w:t>
      </w:r>
    </w:p>
    <w:p w14:paraId="382D6271">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7</w:t>
      </w:r>
      <w:r>
        <w:rPr>
          <w:rFonts w:hint="eastAsia" w:ascii="仿宋_GB2312" w:hAnsi="仿宋_GB2312" w:eastAsia="仿宋_GB2312" w:cs="仿宋_GB2312"/>
          <w:color w:val="auto"/>
          <w:highlight w:val="none"/>
          <w:lang w:eastAsia="zh-CN"/>
        </w:rPr>
        <w:t>）质量证明文件；</w:t>
      </w:r>
    </w:p>
    <w:p w14:paraId="54EE449B">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8</w:t>
      </w:r>
      <w:r>
        <w:rPr>
          <w:rFonts w:hint="eastAsia" w:ascii="仿宋_GB2312" w:hAnsi="仿宋_GB2312" w:eastAsia="仿宋_GB2312" w:cs="仿宋_GB2312"/>
          <w:color w:val="auto"/>
          <w:highlight w:val="none"/>
          <w:lang w:eastAsia="zh-CN"/>
        </w:rPr>
        <w:t>）技术人员状况；</w:t>
      </w:r>
    </w:p>
    <w:p w14:paraId="56C6F99D">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9</w:t>
      </w:r>
      <w:r>
        <w:rPr>
          <w:rFonts w:hint="eastAsia" w:ascii="仿宋_GB2312" w:hAnsi="仿宋_GB2312" w:eastAsia="仿宋_GB2312" w:cs="仿宋_GB2312"/>
          <w:color w:val="auto"/>
          <w:highlight w:val="none"/>
          <w:lang w:eastAsia="zh-CN"/>
        </w:rPr>
        <w:t>）投标项目需求技术响应偏离表；</w:t>
      </w:r>
    </w:p>
    <w:p w14:paraId="250DBE7D">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10</w:t>
      </w:r>
      <w:r>
        <w:rPr>
          <w:rFonts w:hint="eastAsia" w:ascii="仿宋_GB2312" w:hAnsi="仿宋_GB2312" w:eastAsia="仿宋_GB2312" w:cs="仿宋_GB2312"/>
          <w:color w:val="auto"/>
          <w:highlight w:val="none"/>
          <w:lang w:eastAsia="zh-CN"/>
        </w:rPr>
        <w:t>）其它有利于投标的资料。</w:t>
      </w:r>
    </w:p>
    <w:p w14:paraId="50C8D153">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lang w:val="en-US" w:eastAsia="zh-CN"/>
        </w:rPr>
      </w:pPr>
      <w:r>
        <w:rPr>
          <w:rFonts w:hint="eastAsia" w:ascii="仿宋_GB2312" w:hAnsi="仿宋_GB2312" w:eastAsia="仿宋_GB2312" w:cs="仿宋_GB2312"/>
          <w:b/>
          <w:color w:val="auto"/>
          <w:highlight w:val="none"/>
          <w:lang w:val="en-US" w:eastAsia="zh-CN"/>
        </w:rPr>
        <w:t>报价文件：</w:t>
      </w:r>
    </w:p>
    <w:p w14:paraId="583F6A63">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（1）货物或服务报价一览表</w:t>
      </w:r>
    </w:p>
    <w:p w14:paraId="35B0768E">
      <w:pPr>
        <w:keepNext w:val="0"/>
        <w:keepLines w:val="0"/>
        <w:pageBreakBefore w:val="0"/>
        <w:widowControl w:val="0"/>
        <w:kinsoku/>
        <w:wordWrap w:val="0"/>
        <w:overflowPunct w:val="0"/>
        <w:topLinePunct w:val="0"/>
        <w:autoSpaceDE w:val="0"/>
        <w:autoSpaceDN w:val="0"/>
        <w:bidi w:val="0"/>
        <w:adjustRightInd w:val="0"/>
        <w:snapToGrid w:val="0"/>
        <w:spacing w:line="520" w:lineRule="exact"/>
        <w:ind w:left="0" w:firstLine="560"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货物或服务分项明细报价表</w:t>
      </w:r>
    </w:p>
    <w:p w14:paraId="1C127289">
      <w:pPr>
        <w:keepNext w:val="0"/>
        <w:keepLines w:val="0"/>
        <w:pageBreakBefore w:val="0"/>
        <w:widowControl w:val="0"/>
        <w:kinsoku/>
        <w:wordWrap w:val="0"/>
        <w:overflowPunct w:val="0"/>
        <w:topLinePunct w:val="0"/>
        <w:autoSpaceDE w:val="0"/>
        <w:autoSpaceDN w:val="0"/>
        <w:bidi w:val="0"/>
        <w:adjustRightInd w:val="0"/>
        <w:snapToGrid w:val="0"/>
        <w:spacing w:line="520" w:lineRule="exact"/>
        <w:ind w:firstLine="56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2"/>
          <w:sz w:val="28"/>
          <w:szCs w:val="28"/>
          <w:highlight w:val="none"/>
          <w:lang w:val="en-US" w:eastAsia="zh-CN"/>
        </w:rPr>
        <w:t>（3）中小企业声明函（如有）</w:t>
      </w:r>
    </w:p>
    <w:p w14:paraId="6F0BB4A2">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10.3 证明投标货物或服务符合招标文件规定的文件：</w:t>
      </w:r>
    </w:p>
    <w:p w14:paraId="53A2657F">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1）提交所有投标货物或服务和相应服务的合格性、符合性证明文件，该文件可以是文字资料、图表和数据等。如采购项目涉及电线电缆，招标文件中必须提供符合国家标准（参数指标的产品合格证，产品检验报告及强制性认证证书），评委会在评审中作为首要条件进行审核把关。</w:t>
      </w:r>
    </w:p>
    <w:p w14:paraId="30D0E8D1">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（2）详细描述投标货物或服务的规格、功能、性能、技术参数及与招标货物或服务的偏离情况等。</w:t>
      </w:r>
    </w:p>
    <w:p w14:paraId="27453AC6">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color w:val="auto"/>
          <w:highlight w:val="none"/>
          <w:lang w:val="en-US" w:eastAsia="zh-CN"/>
        </w:rPr>
      </w:pPr>
      <w:r>
        <w:rPr>
          <w:rFonts w:hint="default" w:ascii="仿宋_GB2312" w:hAnsi="仿宋_GB2312" w:eastAsia="仿宋_GB2312" w:cs="仿宋_GB2312"/>
          <w:color w:val="auto"/>
          <w:highlight w:val="none"/>
          <w:lang w:eastAsia="zh-CN"/>
        </w:rPr>
        <w:t>（3）</w:t>
      </w:r>
      <w:r>
        <w:rPr>
          <w:rFonts w:hint="default" w:ascii="仿宋_GB2312" w:hAnsi="仿宋_GB2312" w:eastAsia="仿宋_GB2312" w:cs="仿宋_GB2312"/>
          <w:color w:val="auto"/>
          <w:highlight w:val="none"/>
          <w:lang w:val="en-US" w:eastAsia="zh-CN"/>
        </w:rPr>
        <w:t>使用</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"https://baike.baidu.com/item/%E7%BB%BC%E5%90%88%E8%AF%84%E5%88%86%E6%B3%95/2652286?fromModule=lemma_inlink"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综合评分法</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的采购项目，提供相同品牌产品且通过资格审查、符合性审查的不同投标人参加同一合同项下投标的，按一家投标人计算，评审</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"https://baike.baidu.com/item/%E5%90%8E%E5%BE%97%E5%88%86/9925389?fromModule=lemma_inlink"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后得分</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"https://baike.baidu.com/item/%E4%B8%8D%E4%BD%9C%E4%B8%BA/6754082?fromModule=lemma_inlink"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不作为</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中标候选人。非单一产品采购项目，采购人应当根据采购项目</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"https://baike.baidu.com/item/%E6%8A%80%E6%9C%AF%E6%9E%84%E6%88%90/4037092?fromModule=lemma_inlink"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技术构成</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"https://baike.baidu.com/item/%E4%BA%A7%E5%93%81%E4%BB%B7%E6%A0%BC/2449464?fromModule=lemma_inlink"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产品价格</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比重等合理确定</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"https://baike.baidu.com/item/%E6%A0%B8%E5%BF%83%E4%BA%A7%E5%93%81/3215748?fromModule=lemma_inlink"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核心产品</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，并在招标文件中载明。多家投标人提供的核心</w:t>
      </w:r>
      <w:r>
        <w:rPr>
          <w:rFonts w:hint="default" w:ascii="仿宋_GB2312" w:hAnsi="仿宋_GB2312" w:eastAsia="仿宋_GB2312" w:cs="仿宋_GB2312"/>
          <w:color w:val="auto"/>
          <w:highlight w:val="none"/>
          <w:lang w:val="en-US" w:eastAsia="zh-CN"/>
        </w:rPr>
        <w:fldChar w:fldCharType="begin"/>
      </w:r>
      <w:r>
        <w:rPr>
          <w:rFonts w:hint="default" w:ascii="仿宋_GB2312" w:hAnsi="仿宋_GB2312" w:eastAsia="仿宋_GB2312" w:cs="仿宋_GB2312"/>
          <w:color w:val="auto"/>
          <w:highlight w:val="none"/>
          <w:lang w:val="en-US" w:eastAsia="zh-CN"/>
        </w:rPr>
        <w:instrText xml:space="preserve"> HYPERLINK "https://baike.baidu.com/item/%E4%BA%A7%E5%93%81%E5%93%81%E7%89%8C/7164043?fromModule=lemma_inlink" \t "/storage/Users/currentUser/Documents\\x/_blank" </w:instrText>
      </w:r>
      <w:r>
        <w:rPr>
          <w:rFonts w:hint="default" w:ascii="仿宋_GB2312" w:hAnsi="仿宋_GB2312" w:eastAsia="仿宋_GB2312" w:cs="仿宋_GB2312"/>
          <w:color w:val="auto"/>
          <w:highlight w:val="none"/>
          <w:lang w:val="en-US" w:eastAsia="zh-CN"/>
        </w:rPr>
        <w:fldChar w:fldCharType="separate"/>
      </w:r>
      <w:r>
        <w:rPr>
          <w:rFonts w:hint="default" w:ascii="仿宋_GB2312" w:hAnsi="仿宋_GB2312" w:eastAsia="仿宋_GB2312" w:cs="仿宋_GB2312"/>
          <w:color w:val="auto"/>
          <w:highlight w:val="none"/>
          <w:lang w:eastAsia="zh-CN"/>
        </w:rPr>
        <w:t>产品品牌</w:t>
      </w:r>
      <w:r>
        <w:rPr>
          <w:rFonts w:hint="default" w:ascii="仿宋_GB2312" w:hAnsi="仿宋_GB2312" w:eastAsia="仿宋_GB2312" w:cs="仿宋_GB2312"/>
          <w:color w:val="auto"/>
          <w:highlight w:val="none"/>
          <w:lang w:val="en-US" w:eastAsia="zh-CN"/>
        </w:rPr>
        <w:fldChar w:fldCharType="end"/>
      </w:r>
      <w:r>
        <w:rPr>
          <w:rFonts w:hint="default" w:ascii="仿宋_GB2312" w:hAnsi="仿宋_GB2312" w:eastAsia="仿宋_GB2312" w:cs="仿宋_GB2312"/>
          <w:color w:val="auto"/>
          <w:highlight w:val="none"/>
          <w:lang w:val="en-US" w:eastAsia="zh-CN"/>
        </w:rPr>
        <w:t>相同的，按前两款规定处理。</w:t>
      </w:r>
    </w:p>
    <w:p w14:paraId="1C22D7C7">
      <w:pPr>
        <w:keepNext w:val="0"/>
        <w:keepLines w:val="0"/>
        <w:pageBreakBefore w:val="0"/>
        <w:widowControl/>
        <w:kinsoku/>
        <w:wordWrap w:val="0"/>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w:t>
      </w:r>
      <w:r>
        <w:rPr>
          <w:rFonts w:hint="default" w:ascii="仿宋_GB2312" w:hAnsi="仿宋_GB2312" w:eastAsia="仿宋_GB2312" w:cs="仿宋_GB2312"/>
          <w:color w:val="auto"/>
          <w:highlight w:val="none"/>
          <w:lang w:eastAsia="zh-CN"/>
        </w:rPr>
        <w:t>4</w:t>
      </w:r>
      <w:r>
        <w:rPr>
          <w:rFonts w:hint="eastAsia" w:ascii="仿宋_GB2312" w:hAnsi="仿宋_GB2312" w:eastAsia="仿宋_GB2312" w:cs="仿宋_GB2312"/>
          <w:color w:val="auto"/>
          <w:highlight w:val="none"/>
          <w:lang w:eastAsia="zh-CN"/>
        </w:rPr>
        <w:t>）</w:t>
      </w:r>
      <w:r>
        <w:rPr>
          <w:rFonts w:hint="default" w:ascii="仿宋_GB2312" w:hAnsi="仿宋_GB2312" w:eastAsia="仿宋_GB2312" w:cs="仿宋_GB2312"/>
          <w:color w:val="auto"/>
          <w:highlight w:val="none"/>
          <w:lang w:eastAsia="zh-CN"/>
        </w:rPr>
        <w:t>投标人</w:t>
      </w:r>
      <w:r>
        <w:rPr>
          <w:rFonts w:hint="eastAsia" w:ascii="仿宋_GB2312" w:hAnsi="仿宋_GB2312" w:eastAsia="仿宋_GB2312" w:cs="仿宋_GB2312"/>
          <w:color w:val="auto"/>
          <w:highlight w:val="none"/>
          <w:lang w:eastAsia="zh-CN"/>
        </w:rPr>
        <w:t>认为需要补充的其它资料文件。</w:t>
      </w:r>
    </w:p>
    <w:p w14:paraId="4EF9D8FD">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11　投标报价</w:t>
      </w:r>
    </w:p>
    <w:p w14:paraId="5EC31679">
      <w:pPr>
        <w:pStyle w:val="7"/>
        <w:keepNext w:val="0"/>
        <w:keepLines w:val="0"/>
        <w:pageBreakBefore w:val="0"/>
        <w:kinsoku/>
        <w:overflowPunct/>
        <w:topLinePunct w:val="0"/>
        <w:autoSpaceDE/>
        <w:autoSpaceDN/>
        <w:bidi w:val="0"/>
        <w:spacing w:after="0" w:line="520" w:lineRule="exact"/>
        <w:ind w:firstLine="537" w:firstLineChars="192"/>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11.1 </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应在投标报价表上标明单价和总价。如单价和总价不符，以单价为准，小写与大写不符的，以大写为准。</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的投标价应是指所有货物或服务按招标文件要求交付使用或完工的价格；</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应在投标报价上标明，本次投标拟提供货物的单价金额及投标总价金额，开标后不得更改，</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对项目的报价必须是唯一的，</w:t>
      </w:r>
      <w:r>
        <w:rPr>
          <w:rFonts w:hint="default" w:ascii="仿宋_GB2312" w:hAnsi="仿宋_GB2312" w:eastAsia="仿宋_GB2312" w:cs="仿宋_GB2312"/>
          <w:color w:val="auto"/>
          <w:kern w:val="2"/>
          <w:sz w:val="28"/>
          <w:szCs w:val="28"/>
          <w:highlight w:val="none"/>
          <w:lang w:val="en-US" w:eastAsia="zh-CN" w:bidi="ar-SA"/>
        </w:rPr>
        <w:t>招标人</w:t>
      </w:r>
      <w:r>
        <w:rPr>
          <w:rFonts w:hint="eastAsia" w:ascii="仿宋_GB2312" w:hAnsi="仿宋_GB2312" w:eastAsia="仿宋_GB2312" w:cs="仿宋_GB2312"/>
          <w:color w:val="auto"/>
          <w:kern w:val="2"/>
          <w:sz w:val="28"/>
          <w:szCs w:val="28"/>
          <w:highlight w:val="none"/>
          <w:lang w:val="en-US" w:eastAsia="zh-CN" w:bidi="ar-SA"/>
        </w:rPr>
        <w:t>不接受选择性报价。</w:t>
      </w:r>
    </w:p>
    <w:p w14:paraId="02764D75">
      <w:pPr>
        <w:pStyle w:val="7"/>
        <w:keepNext w:val="0"/>
        <w:keepLines w:val="0"/>
        <w:pageBreakBefore w:val="0"/>
        <w:kinsoku/>
        <w:overflowPunct/>
        <w:topLinePunct w:val="0"/>
        <w:autoSpaceDE/>
        <w:autoSpaceDN/>
        <w:bidi w:val="0"/>
        <w:spacing w:after="0" w:line="520" w:lineRule="exact"/>
        <w:ind w:firstLine="537" w:firstLineChars="192"/>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11.2 投标报价以人民币为结算货币，须包括设备价款、附件、配件、备品备件、途中运输费、装卸费、安装调试费、维护费、培训费、技术资料费、保险费、税费及合同中明示或暗示的所有一般风险、责任和义务等一切费用（或服务的全部费用）。</w:t>
      </w:r>
    </w:p>
    <w:p w14:paraId="2EE9E0FE">
      <w:pPr>
        <w:pStyle w:val="7"/>
        <w:keepNext w:val="0"/>
        <w:keepLines w:val="0"/>
        <w:pageBreakBefore w:val="0"/>
        <w:kinsoku/>
        <w:overflowPunct/>
        <w:topLinePunct w:val="0"/>
        <w:autoSpaceDE/>
        <w:autoSpaceDN/>
        <w:bidi w:val="0"/>
        <w:spacing w:after="0" w:line="520" w:lineRule="exact"/>
        <w:ind w:firstLine="537" w:firstLineChars="192"/>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11.3 招标文件未列明，而</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认为必需的费用也需列入报价。</w:t>
      </w:r>
    </w:p>
    <w:p w14:paraId="500760A3">
      <w:pPr>
        <w:pStyle w:val="7"/>
        <w:keepNext w:val="0"/>
        <w:keepLines w:val="0"/>
        <w:pageBreakBefore w:val="0"/>
        <w:kinsoku/>
        <w:overflowPunct/>
        <w:topLinePunct w:val="0"/>
        <w:autoSpaceDE/>
        <w:autoSpaceDN/>
        <w:bidi w:val="0"/>
        <w:spacing w:after="0" w:line="520" w:lineRule="exact"/>
        <w:ind w:firstLine="537" w:firstLineChars="192"/>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11.4 </w:t>
      </w:r>
      <w:r>
        <w:rPr>
          <w:rFonts w:hint="default" w:ascii="仿宋_GB2312" w:hAnsi="仿宋_GB2312" w:eastAsia="仿宋_GB2312" w:cs="仿宋_GB2312"/>
          <w:color w:val="auto"/>
          <w:kern w:val="2"/>
          <w:sz w:val="28"/>
          <w:szCs w:val="28"/>
          <w:highlight w:val="none"/>
          <w:lang w:val="en-US" w:eastAsia="zh-CN" w:bidi="ar-SA"/>
        </w:rPr>
        <w:t>招标人</w:t>
      </w:r>
      <w:r>
        <w:rPr>
          <w:rFonts w:hint="eastAsia" w:ascii="仿宋_GB2312" w:hAnsi="仿宋_GB2312" w:eastAsia="仿宋_GB2312" w:cs="仿宋_GB2312"/>
          <w:color w:val="auto"/>
          <w:kern w:val="2"/>
          <w:sz w:val="28"/>
          <w:szCs w:val="28"/>
          <w:highlight w:val="none"/>
          <w:lang w:val="en-US" w:eastAsia="zh-CN" w:bidi="ar-SA"/>
        </w:rPr>
        <w:t>不接受招标项目范围内的捐赠。</w:t>
      </w:r>
    </w:p>
    <w:p w14:paraId="01A264B2">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11.5 固定合同价，</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所报的单价和总价在合同实施期间应保持不变，不因劳务、材料等成本的价格变动而做任何调整。</w:t>
      </w:r>
    </w:p>
    <w:p w14:paraId="27CE031F">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11.6 评标委员会认为</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的报价明显低于其他通过符合性审查</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的报价，有可能影响产品质量或者不能诚信履约的，应当要求其在评标现场合理的时间内提供书面说明，必要时提交相关证明材料；</w:t>
      </w:r>
      <w:r>
        <w:rPr>
          <w:rFonts w:hint="default" w:ascii="仿宋_GB2312" w:hAnsi="仿宋_GB2312" w:eastAsia="仿宋_GB2312" w:cs="仿宋_GB2312"/>
          <w:color w:val="auto"/>
          <w:kern w:val="2"/>
          <w:sz w:val="28"/>
          <w:szCs w:val="28"/>
          <w:highlight w:val="none"/>
          <w:lang w:val="en-US" w:eastAsia="zh-CN" w:bidi="ar-SA"/>
        </w:rPr>
        <w:t>投标人</w:t>
      </w:r>
      <w:r>
        <w:rPr>
          <w:rFonts w:hint="eastAsia" w:ascii="仿宋_GB2312" w:hAnsi="仿宋_GB2312" w:eastAsia="仿宋_GB2312" w:cs="仿宋_GB2312"/>
          <w:color w:val="auto"/>
          <w:kern w:val="2"/>
          <w:sz w:val="28"/>
          <w:szCs w:val="28"/>
          <w:highlight w:val="none"/>
          <w:lang w:val="en-US" w:eastAsia="zh-CN" w:bidi="ar-SA"/>
        </w:rPr>
        <w:t>不能证明其报价合理性的，评标委员会应当将其作为无效投标处理。</w:t>
      </w:r>
    </w:p>
    <w:p w14:paraId="4EAABD29">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en-US" w:eastAsia="zh-CN"/>
        </w:rPr>
      </w:pPr>
      <w:r>
        <w:rPr>
          <w:rFonts w:hint="eastAsia" w:ascii="仿宋_GB2312" w:hAnsi="仿宋_GB2312" w:eastAsia="仿宋_GB2312" w:cs="仿宋_GB2312"/>
          <w:b w:val="0"/>
          <w:bCs w:val="0"/>
          <w:color w:val="auto"/>
          <w:highlight w:val="none"/>
          <w:lang w:val="en-US" w:eastAsia="zh-CN"/>
        </w:rPr>
        <w:t xml:space="preserve">11.7 </w:t>
      </w:r>
      <w:r>
        <w:rPr>
          <w:rFonts w:hint="eastAsia" w:ascii="仿宋" w:hAnsi="仿宋" w:eastAsia="仿宋" w:cs="Times New Roman"/>
          <w:color w:val="auto"/>
          <w:sz w:val="28"/>
          <w:szCs w:val="28"/>
          <w:highlight w:val="none"/>
          <w:lang w:val="en-US" w:eastAsia="zh-CN"/>
        </w:rPr>
        <w:t>政府采购评审中出现下列情形之一的，评审委员会应当启动异常低价投标（响应）审查程序：</w:t>
      </w:r>
    </w:p>
    <w:p w14:paraId="314BC905">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zh-CN" w:eastAsia="zh-CN"/>
        </w:rPr>
      </w:pPr>
      <w:r>
        <w:rPr>
          <w:rFonts w:hint="eastAsia" w:ascii="仿宋" w:hAnsi="仿宋" w:eastAsia="仿宋" w:cs="Times New Roman"/>
          <w:color w:val="auto"/>
          <w:sz w:val="28"/>
          <w:szCs w:val="28"/>
          <w:highlight w:val="none"/>
          <w:lang w:val="en-US" w:eastAsia="zh-CN"/>
        </w:rPr>
        <w:t>（1）投标（响应）报价低于全部通过符合性审查供应商投标（响应）报价平均值50%的，即投标（响应）报价&lt;全部通过符合性审查供应商投标（响应）报价平均值×50%；</w:t>
      </w:r>
    </w:p>
    <w:p w14:paraId="21A618CB">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zh-CN" w:eastAsia="zh-CN"/>
        </w:rPr>
      </w:pPr>
      <w:r>
        <w:rPr>
          <w:rFonts w:hint="eastAsia" w:ascii="仿宋" w:hAnsi="仿宋" w:eastAsia="仿宋" w:cs="Times New Roman"/>
          <w:color w:val="auto"/>
          <w:sz w:val="28"/>
          <w:szCs w:val="28"/>
          <w:highlight w:val="none"/>
          <w:lang w:val="en-US" w:eastAsia="zh-CN"/>
        </w:rPr>
        <w:t>（2）投标（响应）报价低于通过符合性审查的次低报价供应商投标（响应）报价50%的，即投标（响应）报价&lt;通过符合性审查的次低报价供应商投标（响应）报价×50%；</w:t>
      </w:r>
    </w:p>
    <w:p w14:paraId="38BFD249">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zh-CN" w:eastAsia="zh-CN"/>
        </w:rPr>
      </w:pPr>
      <w:r>
        <w:rPr>
          <w:rFonts w:hint="eastAsia" w:ascii="仿宋" w:hAnsi="仿宋" w:eastAsia="仿宋" w:cs="Times New Roman"/>
          <w:color w:val="auto"/>
          <w:sz w:val="28"/>
          <w:szCs w:val="28"/>
          <w:highlight w:val="none"/>
          <w:lang w:val="en-US" w:eastAsia="zh-CN"/>
        </w:rPr>
        <w:t>（3）投标（响应）报价低于采购项目最高限价45%的，即投标（响应）报价&lt;采购项目最高限价×45%；</w:t>
      </w:r>
    </w:p>
    <w:p w14:paraId="142D03E3">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zh-CN" w:eastAsia="zh-CN"/>
        </w:rPr>
      </w:pPr>
      <w:r>
        <w:rPr>
          <w:rFonts w:hint="eastAsia" w:ascii="仿宋" w:hAnsi="仿宋" w:eastAsia="仿宋" w:cs="Times New Roman"/>
          <w:color w:val="auto"/>
          <w:sz w:val="28"/>
          <w:szCs w:val="28"/>
          <w:highlight w:val="none"/>
          <w:lang w:val="en-US" w:eastAsia="zh-CN"/>
        </w:rPr>
        <w:t>（4）评审委员会基于专业判断，认为供应商报价过低，有可能影响产品质量或者不能诚信履约的其他情形。</w:t>
      </w:r>
    </w:p>
    <w:p w14:paraId="2E945248">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相关法律法规对供应商报价有规定的，从其规定。</w:t>
      </w:r>
    </w:p>
    <w:p w14:paraId="547AE71E">
      <w:pPr>
        <w:pStyle w:val="7"/>
        <w:keepNext w:val="0"/>
        <w:keepLines w:val="0"/>
        <w:pageBreakBefore w:val="0"/>
        <w:widowControl w:val="0"/>
        <w:kinsoku/>
        <w:wordWrap/>
        <w:overflowPunct/>
        <w:topLinePunct w:val="0"/>
        <w:autoSpaceDE/>
        <w:autoSpaceDN/>
        <w:bidi w:val="0"/>
        <w:adjustRightInd/>
        <w:snapToGrid/>
        <w:spacing w:after="0" w:line="520" w:lineRule="exact"/>
        <w:ind w:firstLine="537" w:firstLineChars="192"/>
        <w:jc w:val="both"/>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评审委员会启动异常低价投标（响应）审查后，属于前述第（1）项至第（4）项情形的，应当要求相关供应商在评审现场合理的时间内对投标（响应）价格作出解释，并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BD94138">
      <w:pPr>
        <w:keepNext w:val="0"/>
        <w:keepLines w:val="0"/>
        <w:pageBreakBefore w:val="0"/>
        <w:widowControl w:val="0"/>
        <w:kinsoku/>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
          <w:bCs/>
          <w:color w:val="auto"/>
          <w:highlight w:val="none"/>
          <w:lang w:eastAsia="zh-CN"/>
        </w:rPr>
      </w:pPr>
      <w:r>
        <w:rPr>
          <w:rFonts w:hint="eastAsia" w:ascii="仿宋" w:hAnsi="仿宋" w:eastAsia="仿宋" w:cs="Times New Roman"/>
          <w:color w:val="auto"/>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仿宋" w:hAnsi="仿宋" w:eastAsia="仿宋" w:cs="Times New Roman"/>
          <w:color w:val="auto"/>
          <w:sz w:val="28"/>
          <w:szCs w:val="28"/>
          <w:highlight w:val="none"/>
          <w:lang w:val="zh-CN" w:eastAsia="zh-CN"/>
        </w:rPr>
        <w:t xml:space="preserve"> </w:t>
      </w:r>
    </w:p>
    <w:p w14:paraId="468C167A">
      <w:pPr>
        <w:keepNext w:val="0"/>
        <w:keepLines w:val="0"/>
        <w:pageBreakBefore w:val="0"/>
        <w:widowControl w:val="0"/>
        <w:kinsoku/>
        <w:overflowPunct/>
        <w:topLinePunct w:val="0"/>
        <w:autoSpaceDE/>
        <w:autoSpaceDN/>
        <w:bidi w:val="0"/>
        <w:adjustRightInd/>
        <w:snapToGrid/>
        <w:spacing w:line="520" w:lineRule="exact"/>
        <w:ind w:firstLine="562" w:firstLineChars="200"/>
        <w:textAlignment w:val="auto"/>
        <w:rPr>
          <w:rFonts w:hint="eastAsia" w:ascii="仿宋" w:hAnsi="仿宋" w:eastAsia="仿宋" w:cs="Times New Roman"/>
          <w:b/>
          <w:color w:val="auto"/>
          <w:sz w:val="28"/>
          <w:szCs w:val="28"/>
          <w:highlight w:val="none"/>
          <w:lang w:eastAsia="zh-CN"/>
        </w:rPr>
      </w:pPr>
      <w:r>
        <w:rPr>
          <w:rFonts w:hint="eastAsia" w:ascii="仿宋_GB2312" w:hAnsi="仿宋_GB2312" w:eastAsia="仿宋_GB2312" w:cs="仿宋_GB2312"/>
          <w:b/>
          <w:bCs/>
          <w:color w:val="auto"/>
          <w:highlight w:val="none"/>
          <w:lang w:val="en-US" w:eastAsia="zh-CN"/>
        </w:rPr>
        <w:t xml:space="preserve">11.8 </w:t>
      </w:r>
      <w:r>
        <w:rPr>
          <w:rFonts w:hint="eastAsia" w:ascii="仿宋" w:hAnsi="仿宋" w:eastAsia="仿宋" w:cs="Times New Roman"/>
          <w:b/>
          <w:color w:val="auto"/>
          <w:sz w:val="28"/>
          <w:szCs w:val="28"/>
          <w:highlight w:val="none"/>
          <w:lang w:eastAsia="zh-CN"/>
        </w:rPr>
        <w:t>落实政府采购政策说明（价格扣除，若有）</w:t>
      </w:r>
    </w:p>
    <w:p w14:paraId="2339C0D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11.8.1</w:t>
      </w:r>
      <w:r>
        <w:rPr>
          <w:rFonts w:hint="eastAsia" w:ascii="仿宋_GB2312" w:hAnsi="仿宋_GB2312" w:eastAsia="仿宋_GB2312" w:cs="仿宋_GB2312"/>
          <w:color w:val="auto"/>
          <w:highlight w:val="none"/>
          <w:lang w:val="en-US" w:eastAsia="zh-CN"/>
        </w:rPr>
        <w:t>小微型企业价格扣除（本项目适用）</w:t>
      </w:r>
    </w:p>
    <w:p w14:paraId="17458E91">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（1）对于经主管预算单位统筹后未预留份额专门面向中小企业采购的采购项目，以及预留份额项目中的非预留部分采购包，对小型和微型企业报价给予10%的扣除价格，用扣除后的价格参与评审。</w:t>
      </w:r>
    </w:p>
    <w:p w14:paraId="6D57241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对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的扣除，用扣除后的价格参加评审。（本项目适用/不适用）</w:t>
      </w:r>
    </w:p>
    <w:p w14:paraId="5FAAE4D2">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（3）供应商需按照采购文件的要求提供相应的《企业声明函》。</w:t>
      </w:r>
    </w:p>
    <w:p w14:paraId="5627FDF7">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（4）企业标准请参照国家统计局关于印发《统计上大中小微型企业划分办法（2017）》的通知文件规定自行填写。</w:t>
      </w:r>
    </w:p>
    <w:p w14:paraId="715C19DE">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11.8.2 </w:t>
      </w:r>
      <w:r>
        <w:rPr>
          <w:rFonts w:hint="eastAsia" w:ascii="仿宋_GB2312" w:hAnsi="仿宋_GB2312" w:eastAsia="仿宋_GB2312" w:cs="仿宋_GB2312"/>
          <w:color w:val="auto"/>
          <w:highlight w:val="none"/>
          <w:lang w:val="en-US" w:eastAsia="zh-CN"/>
        </w:rPr>
        <w:t>残疾人福利单位价格扣除（本项目适用）</w:t>
      </w:r>
    </w:p>
    <w:p w14:paraId="323AA0A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（1）对残疾人福利性单位视同小型、微型企业，给予10%的价格扣除，用扣除后的价格参与评审。</w:t>
      </w:r>
    </w:p>
    <w:p w14:paraId="0DDEE39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（2）残疾人福利单位需按照采购文件的要求提供《残疾人福利性单位声明函》。</w:t>
      </w:r>
    </w:p>
    <w:p w14:paraId="31F74B91">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（3）残疾人福利单位标准请参照《关于促进残疾人就业政府采购政策的通知》（财库〔2017〕141号）。</w:t>
      </w:r>
    </w:p>
    <w:p w14:paraId="3F35405C">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11.8.3 </w:t>
      </w:r>
      <w:r>
        <w:rPr>
          <w:rFonts w:hint="eastAsia" w:ascii="仿宋_GB2312" w:hAnsi="仿宋_GB2312" w:eastAsia="仿宋_GB2312" w:cs="仿宋_GB2312"/>
          <w:color w:val="auto"/>
          <w:highlight w:val="none"/>
          <w:lang w:val="en-US" w:eastAsia="zh-CN"/>
        </w:rPr>
        <w:t>监狱和戒毒企业价格扣除（本项目适用）</w:t>
      </w:r>
    </w:p>
    <w:p w14:paraId="10298CA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（1）对监狱和戒毒企业（简称监狱企业）视同小型、微型企业，给予10%的价格扣除，用扣除后的价格参与评审。</w:t>
      </w:r>
    </w:p>
    <w:p w14:paraId="16E53758">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（2）监狱企业参加政府采购活动时，需提供由省级以上监狱管理局、戒毒管理局(含新疆生产建设兵团)出具的属于监狱企业的证明文件。供应商如不提供上述证明文件，价格将不做相应扣除。</w:t>
      </w:r>
    </w:p>
    <w:p w14:paraId="51A60A15">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（3）监狱企业标准请参照《关于政府采购支持监狱企业发展有关问题的通知》（财库[2014]68号）。</w:t>
      </w:r>
    </w:p>
    <w:p w14:paraId="6DDE8805">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小微型企业、残疾人福利单位、监狱企业属于小型、微型企业的，不重复享受政策。</w:t>
      </w:r>
    </w:p>
    <w:p w14:paraId="2AD899F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11.8.4 政府采购中实施本国产品标准及落实政策。根据国办发〔2025〕34号文和财库〔2025〕30号文落实：</w:t>
      </w:r>
    </w:p>
    <w:p w14:paraId="122FA69E">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（1）政府采购活动中既有本国产品又有非本国产品参与竞争的，依法对本国产品给予价格评审优惠，对本国产品的报价给予20%的价格扣除，用扣除后的价格参与评审。</w:t>
      </w:r>
    </w:p>
    <w:p w14:paraId="7CC009E2">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未填写比例数值，或比例数值不足80%的，将不享受本国产品价格评审优惠。</w:t>
      </w:r>
    </w:p>
    <w:p w14:paraId="26D1F85A">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（2）产品在中国境内生产的组件成本核算规则。产品在中国境内生产的组件成本，按照《中国境内生产的组件成本核算基本规则》计算（见附11件）。</w:t>
      </w:r>
    </w:p>
    <w:p w14:paraId="05380EA2">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供应商需按照采购文件的要求对提供的产品出具《关于符合本国产品标准的声明函》，如未提供将不享受本国产品价格评审优惠。供应商需在《声明函》中逐一、准确填写产品名称、厂名、生产厂址三项信息，三项信息中任意一项未填写的视为该项产品不符合本国产品标准，不享受本国产品价格评审优惠。</w:t>
      </w:r>
    </w:p>
    <w:p w14:paraId="799D91DC">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注：</w:t>
      </w:r>
    </w:p>
    <w:p w14:paraId="6F033B4D">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2B38FD2">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4736D09">
      <w:pPr>
        <w:keepNext w:val="0"/>
        <w:keepLines w:val="0"/>
        <w:pageBreakBefore w:val="0"/>
        <w:widowControl w:val="0"/>
        <w:kinsoku/>
        <w:wordWrap w:val="0"/>
        <w:overflowPunct/>
        <w:topLinePunct/>
        <w:autoSpaceDE/>
        <w:autoSpaceDN/>
        <w:bidi w:val="0"/>
        <w:adjustRightInd/>
        <w:snapToGrid/>
        <w:spacing w:line="52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3.评标过程中如发现供应商在《声明函》内容</w:t>
      </w:r>
      <w:r>
        <w:rPr>
          <w:rFonts w:hint="default" w:ascii="仿宋" w:hAnsi="仿宋" w:eastAsia="仿宋" w:cs="Times New Roman"/>
          <w:color w:val="auto"/>
          <w:sz w:val="28"/>
          <w:szCs w:val="28"/>
          <w:highlight w:val="none"/>
          <w:lang w:val="en-US" w:eastAsia="zh-CN"/>
        </w:rPr>
        <w:t>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w:t>
      </w:r>
      <w:r>
        <w:rPr>
          <w:rFonts w:hint="eastAsia" w:ascii="仿宋" w:hAnsi="仿宋" w:eastAsia="仿宋" w:cs="Times New Roman"/>
          <w:color w:val="auto"/>
          <w:sz w:val="28"/>
          <w:szCs w:val="28"/>
          <w:highlight w:val="none"/>
          <w:lang w:val="en-US" w:eastAsia="zh-CN"/>
        </w:rPr>
        <w:t>谈判文件</w:t>
      </w:r>
      <w:r>
        <w:rPr>
          <w:rFonts w:hint="default" w:ascii="仿宋" w:hAnsi="仿宋" w:eastAsia="仿宋" w:cs="Times New Roman"/>
          <w:color w:val="auto"/>
          <w:sz w:val="28"/>
          <w:szCs w:val="28"/>
          <w:highlight w:val="none"/>
          <w:lang w:val="en-US" w:eastAsia="zh-CN"/>
        </w:rPr>
        <w:t>规定的，供应商提供的相关产品视为不符合本国产品标准。</w:t>
      </w:r>
    </w:p>
    <w:p w14:paraId="10F2A2DA">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12　投标文件的装订顺序及份数</w:t>
      </w:r>
    </w:p>
    <w:p w14:paraId="01B221D3">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12.1 投标文件应按</w:t>
      </w:r>
      <w:r>
        <w:rPr>
          <w:rFonts w:hint="default" w:ascii="仿宋_GB2312" w:hAnsi="仿宋_GB2312" w:eastAsia="仿宋_GB2312" w:cs="仿宋_GB2312"/>
          <w:color w:val="auto"/>
          <w:highlight w:val="none"/>
        </w:rPr>
        <w:t>招标文件相关要求开展</w:t>
      </w:r>
      <w:r>
        <w:rPr>
          <w:rFonts w:hint="eastAsia" w:ascii="仿宋_GB2312" w:hAnsi="仿宋_GB2312" w:eastAsia="仿宋_GB2312" w:cs="仿宋_GB2312"/>
          <w:color w:val="auto"/>
          <w:highlight w:val="none"/>
        </w:rPr>
        <w:t>制作。</w:t>
      </w:r>
    </w:p>
    <w:p w14:paraId="64F35C24">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13　投标文件签署</w:t>
      </w:r>
    </w:p>
    <w:p w14:paraId="4A66C4BE">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13.1 投标文件应由法定代表人或其全权代理人按规定逐一签署和签名，并加盖单位公章，否则由此造成的无效标由</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 xml:space="preserve">负责。 </w:t>
      </w:r>
    </w:p>
    <w:p w14:paraId="0E7D8F0B">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14　投标保证金票据</w:t>
      </w:r>
    </w:p>
    <w:p w14:paraId="6041DB6E">
      <w:pPr>
        <w:pStyle w:val="18"/>
        <w:keepNext w:val="0"/>
        <w:keepLines w:val="0"/>
        <w:pageBreakBefore w:val="0"/>
        <w:kinsoku/>
        <w:overflowPunct/>
        <w:topLinePunct w:val="0"/>
        <w:autoSpaceDE/>
        <w:autoSpaceDN/>
        <w:bidi w:val="0"/>
        <w:spacing w:after="0" w:line="520" w:lineRule="exact"/>
        <w:ind w:left="0" w:leftChars="0" w:firstLine="638" w:firstLineChars="228"/>
        <w:textAlignment w:val="auto"/>
        <w:rPr>
          <w:rFonts w:hint="default" w:ascii="仿宋_GB2312" w:hAnsi="仿宋_GB2312" w:eastAsia="仿宋_GB2312" w:cs="仿宋_GB2312"/>
          <w:b/>
          <w:bCs/>
          <w:color w:val="auto"/>
          <w:highlight w:val="none"/>
          <w:lang w:val="en-US" w:eastAsia="zh-CN"/>
        </w:rPr>
      </w:pPr>
      <w:r>
        <w:rPr>
          <w:rFonts w:hint="eastAsia" w:ascii="仿宋_GB2312" w:hAnsi="仿宋_GB2312" w:eastAsia="仿宋_GB2312" w:cs="仿宋_GB2312"/>
          <w:color w:val="auto"/>
          <w:highlight w:val="none"/>
        </w:rPr>
        <w:t>14.1 投标保证金及提交方式：</w:t>
      </w:r>
      <w:r>
        <w:rPr>
          <w:rFonts w:hint="eastAsia" w:ascii="仿宋_GB2312" w:hAnsi="仿宋_GB2312" w:eastAsia="仿宋_GB2312" w:cs="仿宋_GB2312"/>
          <w:b/>
          <w:bCs/>
          <w:color w:val="auto"/>
          <w:highlight w:val="none"/>
          <w:lang w:val="en-US" w:eastAsia="zh-CN"/>
        </w:rPr>
        <w:t>本项目不做要求</w:t>
      </w:r>
    </w:p>
    <w:p w14:paraId="4AFD3964">
      <w:pPr>
        <w:keepNext w:val="0"/>
        <w:keepLines w:val="0"/>
        <w:pageBreakBefore w:val="0"/>
        <w:widowControl/>
        <w:kinsoku/>
        <w:overflowPunct/>
        <w:topLinePunct w:val="0"/>
        <w:autoSpaceDE/>
        <w:autoSpaceDN/>
        <w:bidi w:val="0"/>
        <w:spacing w:line="520" w:lineRule="exact"/>
        <w:ind w:firstLine="560"/>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提交方式：投标</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应当以支票、汇票、本票或者金融机构、担保机构出具的保函等非现金形式提交。</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未按照招标文件要求提交投标保证金</w:t>
      </w:r>
      <w:r>
        <w:rPr>
          <w:rFonts w:hint="eastAsia" w:ascii="仿宋_GB2312" w:hAnsi="仿宋_GB2312" w:eastAsia="仿宋_GB2312" w:cs="仿宋_GB2312"/>
          <w:color w:val="auto"/>
          <w:highlight w:val="none"/>
          <w:lang w:eastAsia="zh-CN"/>
        </w:rPr>
        <w:t>票据</w:t>
      </w:r>
      <w:r>
        <w:rPr>
          <w:rFonts w:hint="eastAsia" w:ascii="仿宋_GB2312" w:hAnsi="仿宋_GB2312" w:eastAsia="仿宋_GB2312" w:cs="仿宋_GB2312"/>
          <w:color w:val="auto"/>
          <w:highlight w:val="none"/>
        </w:rPr>
        <w:t>的，投标无效。</w:t>
      </w:r>
    </w:p>
    <w:p w14:paraId="5512FAB2">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bCs/>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备注：以支票、汇票、本票、电汇、转账形式提交投标保证金的投标人，必须将投标保证金转入拜城县政务服务和公共资源交易中心收款账户，并将银行出具的收款凭证原件扫描件作为提交投标保证金的证明材料，与投标文件扫描件一并上传至政采云平台投标客户端，否则，视为无效投标。</w:t>
      </w:r>
    </w:p>
    <w:p w14:paraId="331AE8A9">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14.2 投标</w:t>
      </w:r>
      <w:r>
        <w:rPr>
          <w:rFonts w:hint="default" w:ascii="仿宋_GB2312" w:hAnsi="仿宋_GB2312" w:eastAsia="仿宋_GB2312" w:cs="仿宋_GB2312"/>
          <w:color w:val="auto"/>
          <w:kern w:val="2"/>
          <w:sz w:val="28"/>
          <w:szCs w:val="28"/>
          <w:highlight w:val="none"/>
          <w:lang w:eastAsia="zh-CN" w:bidi="ar-SA"/>
        </w:rPr>
        <w:t>投标人</w:t>
      </w:r>
      <w:r>
        <w:rPr>
          <w:rFonts w:hint="eastAsia" w:ascii="仿宋_GB2312" w:hAnsi="仿宋_GB2312" w:eastAsia="仿宋_GB2312" w:cs="仿宋_GB2312"/>
          <w:color w:val="auto"/>
          <w:kern w:val="2"/>
          <w:sz w:val="28"/>
          <w:szCs w:val="28"/>
          <w:highlight w:val="none"/>
          <w:lang w:val="en-US" w:eastAsia="zh-CN" w:bidi="ar-SA"/>
        </w:rPr>
        <w:t>退还投标保证金材料：</w:t>
      </w:r>
    </w:p>
    <w:p w14:paraId="35777342">
      <w:pPr>
        <w:pStyle w:val="16"/>
        <w:keepNext w:val="0"/>
        <w:keepLines w:val="0"/>
        <w:pageBreakBefore w:val="0"/>
        <w:widowControl w:val="0"/>
        <w:kinsoku/>
        <w:wordWrap/>
        <w:overflowPunct/>
        <w:topLinePunct w:val="0"/>
        <w:autoSpaceDE/>
        <w:autoSpaceDN/>
        <w:bidi w:val="0"/>
        <w:adjustRightInd/>
        <w:snapToGrid/>
        <w:spacing w:after="0"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8"/>
          <w:szCs w:val="28"/>
          <w:highlight w:val="none"/>
          <w:lang w:val="en-US" w:eastAsia="zh-CN" w:bidi="ar-SA"/>
        </w:rPr>
        <w:t>14.2.1投标单位财务部门需出具财务专用收据（收据内容为“收到拜城县政务服务和公共资源交易中心退还XX项目投标保证金、XXX元”，并加盖本单位“财务专用章”）；本收据仅作为保证金退付事项确认依据，不作为款项到账凭证，款项实际到账以收款方银行账户记录为准；</w:t>
      </w:r>
      <w:r>
        <w:rPr>
          <w:rFonts w:hint="eastAsia" w:ascii="仿宋_GB2312" w:hAnsi="仿宋_GB2312" w:eastAsia="仿宋_GB2312" w:cs="仿宋_GB2312"/>
          <w:color w:val="auto"/>
          <w:kern w:val="2"/>
          <w:sz w:val="28"/>
          <w:szCs w:val="28"/>
          <w:highlight w:val="none"/>
          <w:lang w:val="en-US" w:eastAsia="zh-CN" w:bidi="ar-SA"/>
        </w:rPr>
        <w:br w:type="textWrapping"/>
      </w:r>
      <w:r>
        <w:rPr>
          <w:rFonts w:hint="eastAsia" w:ascii="仿宋_GB2312" w:hAnsi="仿宋_GB2312" w:eastAsia="仿宋_GB2312" w:cs="仿宋_GB2312"/>
          <w:color w:val="auto"/>
          <w:kern w:val="2"/>
          <w:sz w:val="28"/>
          <w:szCs w:val="28"/>
          <w:highlight w:val="none"/>
          <w:lang w:val="en-US" w:eastAsia="zh-CN" w:bidi="ar-SA"/>
        </w:rPr>
        <w:t xml:space="preserve">    14.2.2投标单位需提供“开户许可证”或基本账户信息复印件，并加盖公章；</w:t>
      </w:r>
      <w:r>
        <w:rPr>
          <w:rFonts w:hint="eastAsia" w:ascii="仿宋_GB2312" w:hAnsi="仿宋_GB2312" w:eastAsia="仿宋_GB2312" w:cs="仿宋_GB2312"/>
          <w:color w:val="auto"/>
          <w:kern w:val="2"/>
          <w:sz w:val="28"/>
          <w:szCs w:val="28"/>
          <w:highlight w:val="none"/>
          <w:lang w:val="en-US" w:eastAsia="zh-CN" w:bidi="ar-SA"/>
        </w:rPr>
        <w:br w:type="textWrapping"/>
      </w:r>
      <w:r>
        <w:rPr>
          <w:rFonts w:hint="eastAsia" w:ascii="仿宋_GB2312" w:hAnsi="仿宋_GB2312" w:eastAsia="仿宋_GB2312" w:cs="仿宋_GB2312"/>
          <w:color w:val="auto"/>
          <w:kern w:val="2"/>
          <w:sz w:val="28"/>
          <w:szCs w:val="28"/>
          <w:highlight w:val="none"/>
          <w:lang w:val="en-US" w:eastAsia="zh-CN" w:bidi="ar-SA"/>
        </w:rPr>
        <w:t xml:space="preserve">    14.2.3投标单位需提供投标保证金交款凭证，并加盖公章。</w:t>
      </w:r>
      <w:r>
        <w:rPr>
          <w:rFonts w:hint="eastAsia" w:ascii="仿宋_GB2312" w:hAnsi="仿宋_GB2312" w:eastAsia="仿宋_GB2312" w:cs="仿宋_GB2312"/>
          <w:color w:val="auto"/>
          <w:kern w:val="2"/>
          <w:sz w:val="28"/>
          <w:szCs w:val="28"/>
          <w:highlight w:val="none"/>
          <w:lang w:val="en-US" w:eastAsia="zh-CN" w:bidi="ar-SA"/>
        </w:rPr>
        <w:br w:type="textWrapping"/>
      </w:r>
      <w:r>
        <w:rPr>
          <w:rFonts w:hint="eastAsia" w:ascii="仿宋_GB2312" w:hAnsi="仿宋_GB2312" w:eastAsia="仿宋_GB2312" w:cs="仿宋_GB2312"/>
          <w:color w:val="auto"/>
          <w:kern w:val="2"/>
          <w:sz w:val="28"/>
          <w:szCs w:val="28"/>
          <w:highlight w:val="none"/>
          <w:lang w:val="en-US" w:eastAsia="zh-CN" w:bidi="ar-SA"/>
        </w:rPr>
        <w:t xml:space="preserve">    14.2.4中标单位退还投标保证金还需提供合同复印件。</w:t>
      </w:r>
      <w:r>
        <w:rPr>
          <w:rFonts w:hint="eastAsia" w:ascii="仿宋_GB2312" w:hAnsi="仿宋_GB2312" w:eastAsia="仿宋_GB2312" w:cs="仿宋_GB2312"/>
          <w:color w:val="auto"/>
          <w:highlight w:val="none"/>
        </w:rPr>
        <w:br w:type="textWrapping"/>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kern w:val="2"/>
          <w:sz w:val="28"/>
          <w:szCs w:val="28"/>
          <w:highlight w:val="none"/>
          <w:lang w:val="en-US" w:eastAsia="zh-CN" w:bidi="ar-SA"/>
        </w:rPr>
        <w:t>14.2.5以上材料准备齐全后递交至拜城县政务服务和公共资源交易中心，再转交至中心财务人员办理投标保证金退款。</w:t>
      </w:r>
    </w:p>
    <w:p w14:paraId="4EABE292">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 xml:space="preserve">14.3 </w:t>
      </w:r>
      <w:r>
        <w:rPr>
          <w:rFonts w:hint="default" w:ascii="仿宋_GB2312" w:hAnsi="仿宋_GB2312" w:eastAsia="仿宋_GB2312" w:cs="仿宋_GB2312"/>
          <w:b w:val="0"/>
          <w:bCs w:val="0"/>
          <w:color w:val="auto"/>
          <w:highlight w:val="none"/>
        </w:rPr>
        <w:t>中标投标人</w:t>
      </w:r>
      <w:r>
        <w:rPr>
          <w:rFonts w:hint="eastAsia" w:ascii="仿宋_GB2312" w:hAnsi="仿宋_GB2312" w:eastAsia="仿宋_GB2312" w:cs="仿宋_GB2312"/>
          <w:b w:val="0"/>
          <w:bCs w:val="0"/>
          <w:color w:val="auto"/>
          <w:highlight w:val="none"/>
        </w:rPr>
        <w:t>在招标结果公告发布后30日内，应主动与采购单位联系，及时签订合同，并持双方签订合同的原件及复印件到拜城县政务服务和公共资源交易中心</w:t>
      </w:r>
      <w:r>
        <w:rPr>
          <w:rFonts w:hint="eastAsia" w:ascii="仿宋_GB2312" w:hAnsi="仿宋_GB2312" w:eastAsia="仿宋_GB2312" w:cs="仿宋_GB2312"/>
          <w:b w:val="0"/>
          <w:bCs w:val="0"/>
          <w:color w:val="auto"/>
          <w:highlight w:val="none"/>
          <w:lang w:val="en-US" w:eastAsia="zh-CN"/>
        </w:rPr>
        <w:t>办</w:t>
      </w:r>
      <w:r>
        <w:rPr>
          <w:rFonts w:hint="eastAsia" w:ascii="仿宋_GB2312" w:hAnsi="仿宋_GB2312" w:eastAsia="仿宋_GB2312" w:cs="仿宋_GB2312"/>
          <w:b w:val="0"/>
          <w:bCs w:val="0"/>
          <w:color w:val="auto"/>
          <w:highlight w:val="none"/>
        </w:rPr>
        <w:t>理退还投标保证金</w:t>
      </w:r>
      <w:r>
        <w:rPr>
          <w:rFonts w:hint="eastAsia" w:ascii="仿宋_GB2312" w:hAnsi="仿宋_GB2312" w:eastAsia="仿宋_GB2312" w:cs="仿宋_GB2312"/>
          <w:b w:val="0"/>
          <w:bCs w:val="0"/>
          <w:color w:val="auto"/>
          <w:highlight w:val="none"/>
          <w:lang w:eastAsia="zh-CN"/>
        </w:rPr>
        <w:t>手续</w:t>
      </w:r>
      <w:r>
        <w:rPr>
          <w:rFonts w:hint="eastAsia" w:ascii="仿宋_GB2312" w:hAnsi="仿宋_GB2312" w:eastAsia="仿宋_GB2312" w:cs="仿宋_GB2312"/>
          <w:b w:val="0"/>
          <w:bCs w:val="0"/>
          <w:color w:val="auto"/>
          <w:highlight w:val="none"/>
        </w:rPr>
        <w:t>。</w:t>
      </w:r>
    </w:p>
    <w:p w14:paraId="11226E74">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15  有下列情形之一的，投标保证金将予以没收。</w:t>
      </w:r>
    </w:p>
    <w:p w14:paraId="7E5A48B4">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color w:val="auto"/>
          <w:highlight w:val="none"/>
          <w:lang w:val="en-US" w:eastAsia="zh-CN"/>
        </w:rPr>
        <w:t xml:space="preserve">    15</w:t>
      </w:r>
      <w:r>
        <w:rPr>
          <w:rFonts w:hint="eastAsia" w:ascii="仿宋_GB2312" w:hAnsi="仿宋_GB2312" w:eastAsia="仿宋_GB2312" w:cs="仿宋_GB2312"/>
          <w:color w:val="auto"/>
          <w:highlight w:val="none"/>
        </w:rPr>
        <w:t>.1投标有效期内</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撤销投标文件的，投标保证金将予以没收。</w:t>
      </w:r>
    </w:p>
    <w:p w14:paraId="581E2D91">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highlight w:val="none"/>
        </w:rPr>
        <w:t>（四）投标文件的递交</w:t>
      </w:r>
    </w:p>
    <w:p w14:paraId="7B5E36F8">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16　投标文件的递交</w:t>
      </w:r>
    </w:p>
    <w:p w14:paraId="1715ACEA">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16.1 电子加密投标文件上传至</w:t>
      </w:r>
      <w:r>
        <w:rPr>
          <w:rFonts w:hint="eastAsia" w:ascii="仿宋_GB2312" w:hAnsi="仿宋_GB2312" w:eastAsia="仿宋_GB2312" w:cs="仿宋_GB2312"/>
          <w:color w:val="auto"/>
          <w:highlight w:val="none"/>
          <w:lang w:eastAsia="zh-CN"/>
        </w:rPr>
        <w:t>政采云</w:t>
      </w:r>
      <w:r>
        <w:rPr>
          <w:rFonts w:hint="eastAsia" w:ascii="仿宋_GB2312" w:hAnsi="仿宋_GB2312" w:eastAsia="仿宋_GB2312" w:cs="仿宋_GB2312"/>
          <w:color w:val="auto"/>
          <w:highlight w:val="none"/>
        </w:rPr>
        <w:t>平台投标客户端。</w:t>
      </w:r>
    </w:p>
    <w:p w14:paraId="51451114">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17　投标截止时间</w:t>
      </w:r>
    </w:p>
    <w:p w14:paraId="10C75EBE">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17.1 投标时间及投标截止时间: 详见《招标公告》或《变更通知》。</w:t>
      </w:r>
    </w:p>
    <w:p w14:paraId="0A3B0920">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17.2 投标截止后上传的投标文件将拒绝受理。</w:t>
      </w:r>
    </w:p>
    <w:p w14:paraId="3D7B66C0">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b/>
          <w:color w:val="auto"/>
          <w:highlight w:val="none"/>
          <w:shd w:val="clear" w:color="auto" w:fill="FFFFFF"/>
        </w:rPr>
        <w:t>18　</w:t>
      </w:r>
      <w:r>
        <w:rPr>
          <w:rFonts w:hint="default"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rPr>
        <w:t>存在下列情况之一的，投标无效:</w:t>
      </w:r>
    </w:p>
    <w:p w14:paraId="70813253">
      <w:pPr>
        <w:keepNext w:val="0"/>
        <w:keepLines w:val="0"/>
        <w:pageBreakBefore w:val="0"/>
        <w:kinsoku/>
        <w:overflowPunct/>
        <w:topLinePunct w:val="0"/>
        <w:autoSpaceDE/>
        <w:autoSpaceDN/>
        <w:bidi w:val="0"/>
        <w:spacing w:line="520" w:lineRule="exact"/>
        <w:ind w:firstLine="560" w:firstLineChars="200"/>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 xml:space="preserve">18.1 </w:t>
      </w:r>
      <w:r>
        <w:rPr>
          <w:rFonts w:hint="eastAsia" w:ascii="仿宋_GB2312" w:hAnsi="仿宋_GB2312" w:eastAsia="仿宋_GB2312" w:cs="仿宋_GB2312"/>
          <w:color w:val="auto"/>
          <w:highlight w:val="none"/>
        </w:rPr>
        <w:t>未按照招标文件的规定提交投标保证金的</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本项目不做要求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p>
    <w:p w14:paraId="289CC407">
      <w:pPr>
        <w:keepNext w:val="0"/>
        <w:keepLines w:val="0"/>
        <w:pageBreakBefore w:val="0"/>
        <w:kinsoku/>
        <w:overflowPunct/>
        <w:topLinePunct w:val="0"/>
        <w:autoSpaceDE/>
        <w:autoSpaceDN/>
        <w:bidi w:val="0"/>
        <w:spacing w:line="520" w:lineRule="exact"/>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w:t>
      </w:r>
      <w:r>
        <w:rPr>
          <w:rFonts w:hint="eastAsia" w:ascii="仿宋_GB2312" w:hAnsi="仿宋_GB2312" w:eastAsia="仿宋_GB2312" w:cs="仿宋_GB2312"/>
          <w:color w:val="auto"/>
          <w:highlight w:val="none"/>
          <w:lang w:val="en-US" w:eastAsia="zh-CN"/>
        </w:rPr>
        <w:t xml:space="preserve">18.2 </w:t>
      </w:r>
      <w:r>
        <w:rPr>
          <w:rFonts w:hint="eastAsia" w:ascii="仿宋_GB2312" w:hAnsi="仿宋_GB2312" w:eastAsia="仿宋_GB2312" w:cs="仿宋_GB2312"/>
          <w:color w:val="auto"/>
          <w:highlight w:val="none"/>
        </w:rPr>
        <w:t>投标文件未按招标文件要求签署、盖章的；</w:t>
      </w:r>
    </w:p>
    <w:p w14:paraId="086C7726">
      <w:pPr>
        <w:keepNext w:val="0"/>
        <w:keepLines w:val="0"/>
        <w:pageBreakBefore w:val="0"/>
        <w:kinsoku/>
        <w:overflowPunct/>
        <w:topLinePunct w:val="0"/>
        <w:autoSpaceDE/>
        <w:autoSpaceDN/>
        <w:bidi w:val="0"/>
        <w:spacing w:line="520" w:lineRule="exact"/>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w:t>
      </w:r>
      <w:r>
        <w:rPr>
          <w:rFonts w:hint="eastAsia" w:ascii="仿宋_GB2312" w:hAnsi="仿宋_GB2312" w:eastAsia="仿宋_GB2312" w:cs="仿宋_GB2312"/>
          <w:color w:val="auto"/>
          <w:highlight w:val="none"/>
          <w:lang w:val="en-US" w:eastAsia="zh-CN"/>
        </w:rPr>
        <w:t xml:space="preserve">18.3 </w:t>
      </w:r>
      <w:r>
        <w:rPr>
          <w:rFonts w:hint="eastAsia" w:ascii="仿宋_GB2312" w:hAnsi="仿宋_GB2312" w:eastAsia="仿宋_GB2312" w:cs="仿宋_GB2312"/>
          <w:color w:val="auto"/>
          <w:highlight w:val="none"/>
        </w:rPr>
        <w:t>不具备招标文件中规定的资格要求的；</w:t>
      </w:r>
    </w:p>
    <w:p w14:paraId="33A4752F">
      <w:pPr>
        <w:keepNext w:val="0"/>
        <w:keepLines w:val="0"/>
        <w:pageBreakBefore w:val="0"/>
        <w:kinsoku/>
        <w:overflowPunct/>
        <w:topLinePunct w:val="0"/>
        <w:autoSpaceDE/>
        <w:autoSpaceDN/>
        <w:bidi w:val="0"/>
        <w:spacing w:line="520" w:lineRule="exact"/>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w:t>
      </w:r>
      <w:r>
        <w:rPr>
          <w:rFonts w:hint="eastAsia" w:ascii="仿宋_GB2312" w:hAnsi="仿宋_GB2312" w:eastAsia="仿宋_GB2312" w:cs="仿宋_GB2312"/>
          <w:color w:val="auto"/>
          <w:highlight w:val="none"/>
          <w:lang w:val="en-US" w:eastAsia="zh-CN"/>
        </w:rPr>
        <w:t xml:space="preserve">18.4 </w:t>
      </w:r>
      <w:r>
        <w:rPr>
          <w:rFonts w:hint="eastAsia" w:ascii="仿宋_GB2312" w:hAnsi="仿宋_GB2312" w:eastAsia="仿宋_GB2312" w:cs="仿宋_GB2312"/>
          <w:color w:val="auto"/>
          <w:highlight w:val="none"/>
        </w:rPr>
        <w:t>报价超过招标文件中规定的预算金额或者最高限价的；</w:t>
      </w:r>
    </w:p>
    <w:p w14:paraId="0D79B192">
      <w:pPr>
        <w:keepNext w:val="0"/>
        <w:keepLines w:val="0"/>
        <w:pageBreakBefore w:val="0"/>
        <w:kinsoku/>
        <w:overflowPunct/>
        <w:topLinePunct w:val="0"/>
        <w:autoSpaceDE/>
        <w:autoSpaceDN/>
        <w:bidi w:val="0"/>
        <w:spacing w:line="520" w:lineRule="exact"/>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w:t>
      </w:r>
      <w:r>
        <w:rPr>
          <w:rFonts w:hint="eastAsia" w:ascii="仿宋_GB2312" w:hAnsi="仿宋_GB2312" w:eastAsia="仿宋_GB2312" w:cs="仿宋_GB2312"/>
          <w:color w:val="auto"/>
          <w:highlight w:val="none"/>
          <w:lang w:val="en-US" w:eastAsia="zh-CN"/>
        </w:rPr>
        <w:t>18.5</w:t>
      </w:r>
      <w:r>
        <w:rPr>
          <w:rFonts w:hint="eastAsia" w:ascii="仿宋_GB2312" w:hAnsi="仿宋_GB2312" w:eastAsia="仿宋_GB2312" w:cs="仿宋_GB2312"/>
          <w:color w:val="auto"/>
          <w:highlight w:val="none"/>
        </w:rPr>
        <w:t>投标文件含有</w:t>
      </w:r>
      <w:r>
        <w:rPr>
          <w:rFonts w:hint="default" w:ascii="仿宋_GB2312" w:hAnsi="仿宋_GB2312" w:eastAsia="仿宋_GB2312" w:cs="仿宋_GB2312"/>
          <w:color w:val="auto"/>
          <w:highlight w:val="none"/>
        </w:rPr>
        <w:t>招标人</w:t>
      </w:r>
      <w:r>
        <w:rPr>
          <w:rFonts w:hint="eastAsia" w:ascii="仿宋_GB2312" w:hAnsi="仿宋_GB2312" w:eastAsia="仿宋_GB2312" w:cs="仿宋_GB2312"/>
          <w:color w:val="auto"/>
          <w:highlight w:val="none"/>
        </w:rPr>
        <w:t>不能接受的附加条件的;</w:t>
      </w:r>
    </w:p>
    <w:p w14:paraId="088EB817">
      <w:pPr>
        <w:keepNext w:val="0"/>
        <w:keepLines w:val="0"/>
        <w:pageBreakBefore w:val="0"/>
        <w:kinsoku/>
        <w:overflowPunct/>
        <w:topLinePunct w:val="0"/>
        <w:autoSpaceDE/>
        <w:autoSpaceDN/>
        <w:bidi w:val="0"/>
        <w:spacing w:line="520" w:lineRule="exact"/>
        <w:ind w:left="0" w:leftChars="0" w:firstLine="560" w:firstLineChars="200"/>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18.6</w:t>
      </w:r>
      <w:r>
        <w:rPr>
          <w:rFonts w:hint="eastAsia" w:ascii="仿宋_GB2312" w:hAnsi="仿宋_GB2312" w:eastAsia="仿宋_GB2312" w:cs="仿宋_GB2312"/>
          <w:color w:val="auto"/>
          <w:highlight w:val="none"/>
        </w:rPr>
        <w:t>法律、法规和招标文件规定的其他无效情形。</w:t>
      </w:r>
    </w:p>
    <w:p w14:paraId="528D1A88">
      <w:pPr>
        <w:keepNext w:val="0"/>
        <w:keepLines w:val="0"/>
        <w:pageBreakBefore w:val="0"/>
        <w:kinsoku/>
        <w:overflowPunct/>
        <w:topLinePunct w:val="0"/>
        <w:autoSpaceDE/>
        <w:autoSpaceDN/>
        <w:bidi w:val="0"/>
        <w:spacing w:line="520" w:lineRule="exact"/>
        <w:ind w:left="0" w:leftChars="0" w:firstLine="560" w:firstLineChars="200"/>
        <w:jc w:val="left"/>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color w:val="auto"/>
          <w:highlight w:val="none"/>
          <w:lang w:val="en-US" w:eastAsia="zh-CN"/>
        </w:rPr>
        <w:t>18.7不满足采购人技术参数要求或严重偏离的。</w:t>
      </w:r>
    </w:p>
    <w:p w14:paraId="1A65F7CD">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(五)  开标</w:t>
      </w:r>
    </w:p>
    <w:p w14:paraId="025B5719">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shd w:val="clear" w:color="auto" w:fill="FFFFFF"/>
        </w:rPr>
      </w:pPr>
      <w:r>
        <w:rPr>
          <w:rFonts w:hint="eastAsia" w:ascii="仿宋_GB2312" w:hAnsi="仿宋_GB2312" w:eastAsia="仿宋_GB2312" w:cs="仿宋_GB2312"/>
          <w:b/>
          <w:color w:val="auto"/>
          <w:highlight w:val="none"/>
          <w:shd w:val="clear" w:color="auto" w:fill="FFFFFF"/>
        </w:rPr>
        <w:t>19  开标</w:t>
      </w:r>
    </w:p>
    <w:p w14:paraId="574072D6">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b/>
          <w:color w:val="auto"/>
          <w:sz w:val="30"/>
          <w:szCs w:val="30"/>
          <w:highlight w:val="none"/>
        </w:rPr>
      </w:pPr>
      <w:r>
        <w:rPr>
          <w:rFonts w:hint="eastAsia" w:ascii="仿宋_GB2312" w:hAnsi="仿宋_GB2312" w:eastAsia="仿宋_GB2312" w:cs="仿宋_GB2312"/>
          <w:color w:val="auto"/>
          <w:highlight w:val="none"/>
          <w:shd w:val="clear" w:color="auto" w:fill="FFFFFF"/>
        </w:rPr>
        <w:t xml:space="preserve">19.1 </w:t>
      </w:r>
      <w:r>
        <w:rPr>
          <w:rFonts w:hint="default" w:ascii="仿宋_GB2312" w:hAnsi="仿宋_GB2312" w:eastAsia="仿宋_GB2312" w:cs="仿宋_GB2312"/>
          <w:color w:val="auto"/>
          <w:highlight w:val="none"/>
          <w:shd w:val="clear" w:color="auto" w:fill="FFFFFF"/>
        </w:rPr>
        <w:t>招标人</w:t>
      </w:r>
      <w:r>
        <w:rPr>
          <w:rFonts w:hint="eastAsia" w:ascii="仿宋_GB2312" w:hAnsi="仿宋_GB2312" w:eastAsia="仿宋_GB2312" w:cs="仿宋_GB2312"/>
          <w:color w:val="auto"/>
          <w:highlight w:val="none"/>
          <w:shd w:val="clear" w:color="auto" w:fill="FFFFFF"/>
        </w:rPr>
        <w:t>在招标公告或变更通知的规定日期、时间和地点组织开标会。</w:t>
      </w:r>
    </w:p>
    <w:p w14:paraId="19DE667C">
      <w:pPr>
        <w:keepNext w:val="0"/>
        <w:keepLines w:val="0"/>
        <w:pageBreakBefore w:val="0"/>
        <w:kinsoku/>
        <w:overflowPunct/>
        <w:topLinePunct w:val="0"/>
        <w:autoSpaceDE/>
        <w:autoSpaceDN/>
        <w:bidi w:val="0"/>
        <w:spacing w:line="520" w:lineRule="exact"/>
        <w:jc w:val="center"/>
        <w:textAlignment w:val="auto"/>
        <w:rPr>
          <w:rFonts w:hint="eastAsia" w:ascii="仿宋_GB2312" w:hAnsi="仿宋_GB2312" w:eastAsia="仿宋_GB2312" w:cs="仿宋_GB2312"/>
          <w:b/>
          <w:color w:val="auto"/>
          <w:highlight w:val="none"/>
        </w:rPr>
      </w:pPr>
      <w:r>
        <w:rPr>
          <w:rFonts w:hint="eastAsia" w:ascii="仿宋_GB2312" w:hAnsi="仿宋_GB2312" w:eastAsia="仿宋_GB2312" w:cs="仿宋_GB2312"/>
          <w:b/>
          <w:color w:val="auto"/>
          <w:highlight w:val="none"/>
        </w:rPr>
        <w:t>(六)  评标</w:t>
      </w:r>
    </w:p>
    <w:p w14:paraId="679CCB6B">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b/>
          <w:color w:val="auto"/>
          <w:highlight w:val="none"/>
          <w:shd w:val="clear" w:color="auto" w:fill="FFFFFF"/>
        </w:rPr>
      </w:pPr>
      <w:r>
        <w:rPr>
          <w:rFonts w:hint="eastAsia" w:ascii="仿宋_GB2312" w:hAnsi="仿宋_GB2312" w:eastAsia="仿宋_GB2312" w:cs="仿宋_GB2312"/>
          <w:b/>
          <w:color w:val="auto"/>
          <w:highlight w:val="none"/>
          <w:shd w:val="clear" w:color="auto" w:fill="FFFFFF"/>
        </w:rPr>
        <w:t>20  评标委员会</w:t>
      </w:r>
    </w:p>
    <w:p w14:paraId="41B45461">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shd w:val="clear" w:color="auto" w:fill="FFFFFF"/>
          <w:lang w:eastAsia="zh-CN"/>
        </w:rPr>
      </w:pPr>
      <w:r>
        <w:rPr>
          <w:rFonts w:hint="eastAsia" w:ascii="仿宋_GB2312" w:hAnsi="仿宋_GB2312" w:eastAsia="仿宋_GB2312" w:cs="仿宋_GB2312"/>
          <w:color w:val="auto"/>
          <w:highlight w:val="none"/>
          <w:shd w:val="clear" w:color="auto" w:fill="FFFFFF"/>
        </w:rPr>
        <w:t xml:space="preserve">20.1 </w:t>
      </w:r>
      <w:r>
        <w:rPr>
          <w:rFonts w:hint="default" w:ascii="仿宋_GB2312" w:hAnsi="仿宋_GB2312" w:eastAsia="仿宋_GB2312" w:cs="仿宋_GB2312"/>
          <w:color w:val="auto"/>
          <w:highlight w:val="none"/>
          <w:shd w:val="clear" w:color="auto" w:fill="FFFFFF"/>
        </w:rPr>
        <w:t>招标人</w:t>
      </w:r>
      <w:r>
        <w:rPr>
          <w:rFonts w:hint="eastAsia" w:ascii="仿宋_GB2312" w:hAnsi="仿宋_GB2312" w:eastAsia="仿宋_GB2312" w:cs="仿宋_GB2312"/>
          <w:color w:val="auto"/>
          <w:highlight w:val="none"/>
          <w:shd w:val="clear" w:color="auto" w:fill="FFFFFF"/>
        </w:rPr>
        <w:t>将组建评标委员会，评标委员会由技术、经济等方面的专家</w:t>
      </w:r>
      <w:r>
        <w:rPr>
          <w:rFonts w:hint="default" w:ascii="仿宋_GB2312" w:hAnsi="仿宋_GB2312" w:eastAsia="仿宋_GB2312" w:cs="仿宋_GB2312"/>
          <w:color w:val="auto"/>
          <w:highlight w:val="none"/>
          <w:shd w:val="clear" w:color="auto" w:fill="FFFFFF"/>
          <w:lang w:val="en-US"/>
        </w:rPr>
        <w:t>4</w:t>
      </w:r>
      <w:r>
        <w:rPr>
          <w:rFonts w:hint="eastAsia" w:ascii="仿宋_GB2312" w:hAnsi="仿宋_GB2312" w:eastAsia="仿宋_GB2312" w:cs="仿宋_GB2312"/>
          <w:color w:val="auto"/>
          <w:highlight w:val="none"/>
          <w:shd w:val="clear" w:color="auto" w:fill="FFFFFF"/>
        </w:rPr>
        <w:t>人，</w:t>
      </w:r>
      <w:r>
        <w:rPr>
          <w:rFonts w:hint="default" w:ascii="仿宋_GB2312" w:hAnsi="仿宋_GB2312" w:eastAsia="仿宋_GB2312" w:cs="仿宋_GB2312"/>
          <w:color w:val="auto"/>
          <w:highlight w:val="none"/>
          <w:shd w:val="clear" w:color="auto" w:fill="FFFFFF"/>
        </w:rPr>
        <w:t>招标人</w:t>
      </w:r>
      <w:r>
        <w:rPr>
          <w:rFonts w:hint="eastAsia" w:ascii="仿宋_GB2312" w:hAnsi="仿宋_GB2312" w:eastAsia="仿宋_GB2312" w:cs="仿宋_GB2312"/>
          <w:color w:val="auto"/>
          <w:highlight w:val="none"/>
          <w:shd w:val="clear" w:color="auto" w:fill="FFFFFF"/>
        </w:rPr>
        <w:t>代表</w:t>
      </w:r>
      <w:r>
        <w:rPr>
          <w:rFonts w:hint="default" w:ascii="仿宋_GB2312" w:hAnsi="仿宋_GB2312" w:eastAsia="仿宋_GB2312" w:cs="仿宋_GB2312"/>
          <w:color w:val="auto"/>
          <w:highlight w:val="none"/>
          <w:shd w:val="clear" w:color="auto" w:fill="FFFFFF"/>
          <w:lang w:val="en-US"/>
        </w:rPr>
        <w:t>1</w:t>
      </w:r>
      <w:r>
        <w:rPr>
          <w:rFonts w:hint="eastAsia" w:ascii="仿宋_GB2312" w:hAnsi="仿宋_GB2312" w:eastAsia="仿宋_GB2312" w:cs="仿宋_GB2312"/>
          <w:color w:val="auto"/>
          <w:highlight w:val="none"/>
          <w:shd w:val="clear" w:color="auto" w:fill="FFFFFF"/>
        </w:rPr>
        <w:t>人，共</w:t>
      </w:r>
      <w:r>
        <w:rPr>
          <w:rFonts w:hint="default" w:ascii="仿宋_GB2312" w:hAnsi="仿宋_GB2312" w:eastAsia="仿宋_GB2312" w:cs="仿宋_GB2312"/>
          <w:color w:val="auto"/>
          <w:highlight w:val="none"/>
          <w:shd w:val="clear" w:color="auto" w:fill="FFFFFF"/>
          <w:lang w:val="en-US"/>
        </w:rPr>
        <w:t>5</w:t>
      </w:r>
      <w:r>
        <w:rPr>
          <w:rFonts w:hint="eastAsia" w:ascii="仿宋_GB2312" w:hAnsi="仿宋_GB2312" w:eastAsia="仿宋_GB2312" w:cs="仿宋_GB2312"/>
          <w:color w:val="auto"/>
          <w:highlight w:val="none"/>
          <w:shd w:val="clear" w:color="auto" w:fill="FFFFFF"/>
        </w:rPr>
        <w:t>人组成</w:t>
      </w:r>
      <w:r>
        <w:rPr>
          <w:rFonts w:hint="eastAsia" w:ascii="仿宋_GB2312" w:hAnsi="仿宋_GB2312" w:eastAsia="仿宋_GB2312" w:cs="仿宋_GB2312"/>
          <w:color w:val="auto"/>
          <w:highlight w:val="none"/>
          <w:shd w:val="clear" w:color="auto" w:fill="FFFFFF"/>
          <w:lang w:eastAsia="zh-CN"/>
        </w:rPr>
        <w:t>。</w:t>
      </w:r>
    </w:p>
    <w:p w14:paraId="0FFD255F">
      <w:pPr>
        <w:keepNext w:val="0"/>
        <w:keepLines w:val="0"/>
        <w:pageBreakBefore w:val="0"/>
        <w:kinsoku/>
        <w:overflowPunct/>
        <w:topLinePunct w:val="0"/>
        <w:autoSpaceDE/>
        <w:autoSpaceDN/>
        <w:bidi w:val="0"/>
        <w:spacing w:line="520" w:lineRule="exact"/>
        <w:ind w:firstLine="560" w:firstLineChars="200"/>
        <w:textAlignment w:val="auto"/>
        <w:rPr>
          <w:rFonts w:hint="eastAsia" w:ascii="仿宋_GB2312" w:hAnsi="仿宋_GB2312" w:eastAsia="仿宋_GB2312" w:cs="仿宋_GB2312"/>
          <w:color w:val="auto"/>
          <w:highlight w:val="none"/>
          <w:shd w:val="clear" w:color="auto" w:fill="FFFFFF"/>
        </w:rPr>
      </w:pPr>
      <w:r>
        <w:rPr>
          <w:rFonts w:hint="eastAsia" w:ascii="仿宋_GB2312" w:hAnsi="仿宋_GB2312" w:eastAsia="仿宋_GB2312" w:cs="仿宋_GB2312"/>
          <w:color w:val="auto"/>
          <w:highlight w:val="none"/>
          <w:shd w:val="clear" w:color="auto" w:fill="FFFFFF"/>
        </w:rPr>
        <w:t>20.2 评标委员会负责对投标文件进行评审和比较，并向</w:t>
      </w:r>
      <w:r>
        <w:rPr>
          <w:rFonts w:hint="default" w:ascii="仿宋_GB2312" w:hAnsi="仿宋_GB2312" w:eastAsia="仿宋_GB2312" w:cs="仿宋_GB2312"/>
          <w:color w:val="auto"/>
          <w:highlight w:val="none"/>
          <w:shd w:val="clear" w:color="auto" w:fill="FFFFFF"/>
        </w:rPr>
        <w:t>招标人</w:t>
      </w:r>
      <w:r>
        <w:rPr>
          <w:rFonts w:hint="eastAsia" w:ascii="仿宋_GB2312" w:hAnsi="仿宋_GB2312" w:eastAsia="仿宋_GB2312" w:cs="仿宋_GB2312"/>
          <w:color w:val="auto"/>
          <w:highlight w:val="none"/>
          <w:shd w:val="clear" w:color="auto" w:fill="FFFFFF"/>
        </w:rPr>
        <w:t xml:space="preserve">推荐中标候选人。  </w:t>
      </w:r>
    </w:p>
    <w:p w14:paraId="3EFC5FBF">
      <w:pPr>
        <w:keepNext w:val="0"/>
        <w:keepLines w:val="0"/>
        <w:pageBreakBefore w:val="0"/>
        <w:kinsoku/>
        <w:overflowPunct/>
        <w:topLinePunct w:val="0"/>
        <w:autoSpaceDE/>
        <w:autoSpaceDN/>
        <w:bidi w:val="0"/>
        <w:spacing w:line="520" w:lineRule="exact"/>
        <w:ind w:firstLine="562" w:firstLineChars="200"/>
        <w:textAlignment w:val="auto"/>
        <w:rPr>
          <w:rFonts w:hint="eastAsia" w:ascii="仿宋_GB2312" w:hAnsi="仿宋_GB2312" w:eastAsia="仿宋_GB2312" w:cs="仿宋_GB2312"/>
          <w:color w:val="auto"/>
          <w:highlight w:val="none"/>
          <w:shd w:val="clear" w:color="auto" w:fill="FFFFFF"/>
        </w:rPr>
      </w:pPr>
      <w:r>
        <w:rPr>
          <w:rFonts w:hint="eastAsia" w:ascii="仿宋_GB2312" w:hAnsi="仿宋_GB2312" w:eastAsia="仿宋_GB2312" w:cs="仿宋_GB2312"/>
          <w:b/>
          <w:color w:val="auto"/>
          <w:highlight w:val="none"/>
          <w:shd w:val="clear" w:color="auto" w:fill="FFFFFF"/>
        </w:rPr>
        <w:t>21  评标原则：</w:t>
      </w:r>
      <w:r>
        <w:rPr>
          <w:rFonts w:hint="eastAsia" w:ascii="仿宋_GB2312" w:hAnsi="仿宋_GB2312" w:eastAsia="仿宋_GB2312" w:cs="仿宋_GB2312"/>
          <w:color w:val="auto"/>
          <w:highlight w:val="none"/>
          <w:shd w:val="clear" w:color="auto" w:fill="FFFFFF"/>
        </w:rPr>
        <w:t>公平公正、优中选优，最低报价作为评标基准价。</w:t>
      </w:r>
    </w:p>
    <w:p w14:paraId="446008FC">
      <w:pPr>
        <w:keepNext w:val="0"/>
        <w:keepLines w:val="0"/>
        <w:pageBreakBefore w:val="0"/>
        <w:kinsoku/>
        <w:wordWrap/>
        <w:overflowPunct/>
        <w:topLinePunct w:val="0"/>
        <w:autoSpaceDE/>
        <w:autoSpaceDN/>
        <w:bidi w:val="0"/>
        <w:adjustRightInd/>
        <w:snapToGrid w:val="0"/>
        <w:spacing w:line="520" w:lineRule="exact"/>
        <w:ind w:firstLine="551" w:firstLineChars="196"/>
        <w:textAlignment w:val="auto"/>
        <w:rPr>
          <w:rFonts w:hint="eastAsia" w:ascii="仿宋_GB2312" w:hAnsi="仿宋_GB2312" w:eastAsia="仿宋_GB2312" w:cs="仿宋_GB2312"/>
          <w:bCs/>
          <w:color w:val="auto"/>
          <w:highlight w:val="none"/>
          <w:shd w:val="clear" w:color="auto" w:fill="FFFFFF"/>
        </w:rPr>
      </w:pPr>
      <w:r>
        <w:rPr>
          <w:rFonts w:hint="eastAsia" w:ascii="仿宋_GB2312" w:hAnsi="仿宋_GB2312" w:eastAsia="仿宋_GB2312" w:cs="仿宋_GB2312"/>
          <w:b/>
          <w:color w:val="auto"/>
          <w:highlight w:val="none"/>
          <w:shd w:val="clear" w:color="auto" w:fill="FFFFFF"/>
        </w:rPr>
        <w:t>22  评标办法：</w:t>
      </w:r>
      <w:r>
        <w:rPr>
          <w:rFonts w:hint="eastAsia" w:ascii="仿宋_GB2312" w:hAnsi="仿宋_GB2312" w:eastAsia="仿宋_GB2312" w:cs="仿宋_GB2312"/>
          <w:bCs/>
          <w:color w:val="auto"/>
          <w:highlight w:val="none"/>
          <w:shd w:val="clear" w:color="auto" w:fill="FFFFFF"/>
        </w:rPr>
        <w:t>采用综合评分法。</w:t>
      </w:r>
    </w:p>
    <w:p w14:paraId="1B97FFEA">
      <w:pPr>
        <w:keepNext w:val="0"/>
        <w:keepLines w:val="0"/>
        <w:pageBreakBefore w:val="0"/>
        <w:widowControl/>
        <w:suppressLineNumbers w:val="0"/>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auto"/>
          <w:highlight w:val="none"/>
          <w:shd w:val="clear" w:color="auto" w:fill="FFFFFF"/>
        </w:rPr>
      </w:pPr>
      <w:r>
        <w:rPr>
          <w:rFonts w:hint="eastAsia" w:ascii="仿宋_GB2312" w:hAnsi="仿宋_GB2312" w:eastAsia="仿宋_GB2312" w:cs="仿宋_GB2312"/>
          <w:color w:val="auto"/>
          <w:highlight w:val="none"/>
          <w:shd w:val="clear" w:color="auto" w:fill="FFFFFF"/>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w:t>
      </w:r>
      <w:r>
        <w:rPr>
          <w:rFonts w:hint="default" w:ascii="仿宋_GB2312" w:hAnsi="仿宋_GB2312" w:eastAsia="仿宋_GB2312" w:cs="仿宋_GB2312"/>
          <w:color w:val="auto"/>
          <w:highlight w:val="none"/>
          <w:shd w:val="clear" w:color="auto" w:fill="FFFFFF"/>
        </w:rPr>
        <w:t>投标人</w:t>
      </w:r>
      <w:r>
        <w:rPr>
          <w:rFonts w:hint="eastAsia" w:ascii="仿宋_GB2312" w:hAnsi="仿宋_GB2312" w:eastAsia="仿宋_GB2312" w:cs="仿宋_GB2312"/>
          <w:color w:val="auto"/>
          <w:highlight w:val="none"/>
          <w:shd w:val="clear" w:color="auto" w:fill="FFFFFF"/>
        </w:rPr>
        <w:t>为排名第一的中标候选人。</w:t>
      </w:r>
    </w:p>
    <w:tbl>
      <w:tblPr>
        <w:tblStyle w:val="19"/>
        <w:tblW w:w="97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5"/>
        <w:gridCol w:w="1124"/>
        <w:gridCol w:w="935"/>
        <w:gridCol w:w="6887"/>
      </w:tblGrid>
      <w:tr w14:paraId="4B8DD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45DD">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E129">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评分内容</w:t>
            </w:r>
          </w:p>
        </w:tc>
        <w:tc>
          <w:tcPr>
            <w:tcW w:w="78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E73C0">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评分标准</w:t>
            </w:r>
          </w:p>
        </w:tc>
      </w:tr>
      <w:tr w14:paraId="6338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7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65ED23">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经济部分30分</w:t>
            </w:r>
          </w:p>
        </w:tc>
      </w:tr>
      <w:tr w14:paraId="1AE0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97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885127">
            <w:pPr>
              <w:keepNext w:val="0"/>
              <w:keepLines w:val="0"/>
              <w:pageBreakBefore w:val="0"/>
              <w:widowControl w:val="0"/>
              <w:suppressLineNumbers w:val="0"/>
              <w:kinsoku/>
              <w:wordWrap/>
              <w:overflowPunct/>
              <w:topLinePunct w:val="0"/>
              <w:autoSpaceDE/>
              <w:autoSpaceDN w:val="0"/>
              <w:bidi w:val="0"/>
              <w:adjustRightInd/>
              <w:snapToGrid/>
              <w:jc w:val="both"/>
              <w:textAlignment w:val="center"/>
              <w:rPr>
                <w:rFonts w:hint="eastAsia" w:ascii="仿宋" w:hAnsi="仿宋" w:eastAsia="仿宋" w:cs="仿宋"/>
                <w:b/>
                <w:bCs/>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采用低价优先法计算，即满足招标文件要求的最低投标价格为评标基准价，其价格分为满分，其他投标人的价格分统一按照下列公式计算：投标报价得分=(评标基准价/投标报价)×价格权值×100（保留小数点后两位）。超过了采购项目预算或最高限价的,为无效投标。</w:t>
            </w:r>
            <w:r>
              <w:rPr>
                <w:rFonts w:hint="eastAsia" w:ascii="仿宋" w:hAnsi="仿宋" w:eastAsia="仿宋" w:cs="仿宋"/>
                <w:i w:val="0"/>
                <w:color w:val="auto"/>
                <w:kern w:val="0"/>
                <w:sz w:val="24"/>
                <w:szCs w:val="24"/>
                <w:highlight w:val="none"/>
                <w:u w:val="none"/>
                <w:lang w:val="en-US" w:eastAsia="zh-CN" w:bidi="ar"/>
              </w:rPr>
              <w:br w:type="textWrapping"/>
            </w:r>
            <w:r>
              <w:rPr>
                <w:rFonts w:hint="eastAsia" w:ascii="仿宋" w:hAnsi="仿宋" w:eastAsia="仿宋" w:cs="仿宋"/>
                <w:i w:val="0"/>
                <w:color w:val="auto"/>
                <w:kern w:val="0"/>
                <w:sz w:val="24"/>
                <w:szCs w:val="24"/>
                <w:highlight w:val="none"/>
                <w:u w:val="none"/>
                <w:lang w:val="en-US" w:eastAsia="zh-CN" w:bidi="ar"/>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r>
              <w:rPr>
                <w:rFonts w:hint="eastAsia" w:ascii="仿宋" w:hAnsi="仿宋" w:eastAsia="仿宋" w:cs="仿宋"/>
                <w:i w:val="0"/>
                <w:color w:val="auto"/>
                <w:kern w:val="0"/>
                <w:sz w:val="24"/>
                <w:szCs w:val="24"/>
                <w:highlight w:val="none"/>
                <w:u w:val="none"/>
                <w:lang w:val="en-US" w:eastAsia="zh-CN" w:bidi="ar"/>
              </w:rPr>
              <w:br w:type="textWrapping"/>
            </w:r>
            <w:r>
              <w:rPr>
                <w:rFonts w:hint="eastAsia" w:ascii="仿宋" w:hAnsi="仿宋" w:eastAsia="仿宋" w:cs="仿宋"/>
                <w:i w:val="0"/>
                <w:color w:val="auto"/>
                <w:kern w:val="0"/>
                <w:sz w:val="24"/>
                <w:szCs w:val="24"/>
                <w:highlight w:val="none"/>
                <w:u w:val="none"/>
                <w:lang w:val="en-US" w:eastAsia="zh-CN" w:bidi="ar"/>
              </w:rPr>
              <w:t>3.最低报价不作为评标的唯一依据。采购人不承诺将合同授予报价最低的投标人。</w:t>
            </w:r>
            <w:r>
              <w:rPr>
                <w:rFonts w:hint="eastAsia" w:ascii="仿宋" w:hAnsi="仿宋" w:eastAsia="仿宋" w:cs="仿宋"/>
                <w:i w:val="0"/>
                <w:color w:val="auto"/>
                <w:kern w:val="0"/>
                <w:sz w:val="24"/>
                <w:szCs w:val="24"/>
                <w:highlight w:val="none"/>
                <w:u w:val="none"/>
                <w:lang w:val="en-US" w:eastAsia="zh-CN" w:bidi="ar"/>
              </w:rPr>
              <w:br w:type="textWrapping"/>
            </w:r>
            <w:r>
              <w:rPr>
                <w:rFonts w:hint="eastAsia" w:ascii="仿宋" w:hAnsi="仿宋" w:eastAsia="仿宋" w:cs="仿宋"/>
                <w:i w:val="0"/>
                <w:color w:val="auto"/>
                <w:kern w:val="0"/>
                <w:sz w:val="24"/>
                <w:szCs w:val="24"/>
                <w:highlight w:val="none"/>
                <w:u w:val="none"/>
                <w:lang w:val="en-US" w:eastAsia="zh-CN" w:bidi="ar"/>
              </w:rPr>
              <w:t>4.本项目不专门面向中小企业，</w:t>
            </w:r>
            <w:r>
              <w:rPr>
                <w:rFonts w:hint="eastAsia" w:ascii="仿宋" w:hAnsi="仿宋" w:eastAsia="仿宋" w:cs="仿宋"/>
                <w:b/>
                <w:bCs/>
                <w:i w:val="0"/>
                <w:color w:val="auto"/>
                <w:kern w:val="0"/>
                <w:sz w:val="24"/>
                <w:szCs w:val="24"/>
                <w:highlight w:val="none"/>
                <w:u w:val="none"/>
                <w:lang w:val="en-US" w:eastAsia="zh-CN" w:bidi="ar"/>
              </w:rPr>
              <w:t>对小型和微型企业报价给予10%的扣除价格，用扣除后的价格参与评审。</w:t>
            </w:r>
          </w:p>
          <w:p w14:paraId="2B5168E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仿宋" w:hAnsi="仿宋" w:eastAsia="仿宋" w:cs="仿宋"/>
                <w:b/>
                <w:bCs/>
                <w:i w:val="0"/>
                <w:color w:val="auto"/>
                <w:kern w:val="0"/>
                <w:sz w:val="24"/>
                <w:szCs w:val="24"/>
                <w:highlight w:val="none"/>
                <w:u w:val="none"/>
                <w:lang w:val="en-US" w:eastAsia="zh-CN" w:bidi="ar"/>
              </w:rPr>
              <w:t>5.对本国产品的报价给予20%的价格扣除，用扣除后的价格参与评审。</w:t>
            </w:r>
          </w:p>
        </w:tc>
      </w:tr>
      <w:tr w14:paraId="0E45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jc w:val="center"/>
        </w:trPr>
        <w:tc>
          <w:tcPr>
            <w:tcW w:w="977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30FC92">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技术部分70分</w:t>
            </w:r>
          </w:p>
        </w:tc>
      </w:tr>
      <w:tr w14:paraId="08B77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D0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28C">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类似业绩</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20A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w:t>
            </w:r>
            <w:r>
              <w:rPr>
                <w:rFonts w:hint="eastAsia" w:ascii="宋体" w:hAnsi="宋体" w:cs="宋体"/>
                <w:i w:val="0"/>
                <w:iCs w:val="0"/>
                <w:color w:val="000000"/>
                <w:kern w:val="0"/>
                <w:sz w:val="22"/>
                <w:szCs w:val="22"/>
                <w:highlight w:val="none"/>
                <w:u w:val="none"/>
                <w:lang w:val="en-US" w:eastAsia="zh-CN" w:bidi="ar"/>
              </w:rPr>
              <w:t>3</w:t>
            </w:r>
            <w:r>
              <w:rPr>
                <w:rFonts w:hint="eastAsia" w:ascii="宋体" w:hAnsi="宋体" w:eastAsia="宋体" w:cs="宋体"/>
                <w:i w:val="0"/>
                <w:iCs w:val="0"/>
                <w:color w:val="000000"/>
                <w:kern w:val="0"/>
                <w:sz w:val="22"/>
                <w:szCs w:val="22"/>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228D">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_GB2312" w:hAnsi="仿宋_GB2312" w:eastAsia="仿宋_GB2312" w:cs="仿宋_GB2312"/>
                <w:i w:val="0"/>
                <w:iCs w:val="0"/>
                <w:color w:val="000000"/>
                <w:kern w:val="0"/>
                <w:sz w:val="20"/>
                <w:szCs w:val="20"/>
                <w:highlight w:val="none"/>
                <w:u w:val="none"/>
                <w:lang w:val="en-US" w:eastAsia="zh-CN" w:bidi="ar"/>
              </w:rPr>
              <w:t>类似业绩（3分）：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_GB2312" w:hAnsi="仿宋_GB2312" w:eastAsia="仿宋_GB2312" w:cs="仿宋_GB2312"/>
                <w:i w:val="0"/>
                <w:iCs w:val="0"/>
                <w:color w:val="000000"/>
                <w:kern w:val="0"/>
                <w:sz w:val="20"/>
                <w:szCs w:val="20"/>
                <w:highlight w:val="none"/>
                <w:u w:val="none"/>
                <w:lang w:val="en-US" w:eastAsia="zh-CN" w:bidi="ar"/>
              </w:rPr>
              <w:t>投标供应商自投标截止日前3年（2024年至开标截止日）（以合同签订日期为准）内，每提供1个类似本项目的有效业绩，得1分，最高得3分。未提供或提供数量不足者，按实际数量得分。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_GB2312" w:hAnsi="仿宋_GB2312" w:eastAsia="仿宋_GB2312" w:cs="仿宋_GB2312"/>
                <w:i w:val="0"/>
                <w:iCs w:val="0"/>
                <w:color w:val="000000"/>
                <w:kern w:val="0"/>
                <w:sz w:val="20"/>
                <w:szCs w:val="20"/>
                <w:highlight w:val="none"/>
                <w:u w:val="none"/>
                <w:lang w:val="en-US" w:eastAsia="zh-CN" w:bidi="ar"/>
              </w:rPr>
              <w:t>有效证明材料要求：每提供一个业绩，需同时提供以下材料扫描件并加盖公章，缺一不得分：(1)合同关键页：包含合同首页、服务内容页、签字盖章页、合同金额页；(2)中标（成交）通知书</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_GB2312" w:hAnsi="仿宋_GB2312" w:eastAsia="仿宋_GB2312" w:cs="仿宋_GB2312"/>
                <w:i w:val="0"/>
                <w:iCs w:val="0"/>
                <w:color w:val="000000"/>
                <w:kern w:val="0"/>
                <w:sz w:val="20"/>
                <w:szCs w:val="20"/>
                <w:highlight w:val="none"/>
                <w:u w:val="none"/>
                <w:lang w:val="en-US" w:eastAsia="zh-CN" w:bidi="ar"/>
              </w:rPr>
              <w:t>若供应商提供的证明材料中，合同金额、服务内容、签订时间等关键信息被涂改、遮盖或无法识别，该项业绩不得分。</w:t>
            </w:r>
          </w:p>
        </w:tc>
      </w:tr>
      <w:tr w14:paraId="35A1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0BA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4223">
            <w:pPr>
              <w:keepNext w:val="0"/>
              <w:keepLines w:val="0"/>
              <w:widowControl/>
              <w:suppressLineNumbers w:val="0"/>
              <w:jc w:val="left"/>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技术参数响应情况</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5C0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30</w:t>
            </w:r>
            <w:r>
              <w:rPr>
                <w:rFonts w:hint="eastAsia" w:ascii="宋体" w:hAnsi="宋体" w:eastAsia="宋体" w:cs="宋体"/>
                <w:i w:val="0"/>
                <w:iCs w:val="0"/>
                <w:color w:val="auto"/>
                <w:kern w:val="0"/>
                <w:sz w:val="24"/>
                <w:szCs w:val="24"/>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2AFD">
            <w:pPr>
              <w:keepNext w:val="0"/>
              <w:keepLines w:val="0"/>
              <w:pageBreakBefore w:val="0"/>
              <w:widowControl w:val="0"/>
              <w:suppressLineNumbers w:val="0"/>
              <w:kinsoku/>
              <w:wordWrap/>
              <w:overflowPunct/>
              <w:topLinePunct w:val="0"/>
              <w:autoSpaceDE/>
              <w:autoSpaceDN w:val="0"/>
              <w:bidi w:val="0"/>
              <w:adjustRightInd/>
              <w:snapToGrid/>
              <w:jc w:val="both"/>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0"/>
                <w:szCs w:val="20"/>
                <w:highlight w:val="none"/>
                <w:u w:val="none"/>
                <w:lang w:val="en-US" w:eastAsia="zh-CN" w:bidi="ar"/>
              </w:rPr>
              <w:t>技术参数响应情况（30分）：</w:t>
            </w:r>
            <w:r>
              <w:rPr>
                <w:rFonts w:hint="eastAsia" w:ascii="仿宋" w:hAnsi="仿宋" w:eastAsia="仿宋" w:cs="仿宋"/>
                <w:i w:val="0"/>
                <w:color w:val="auto"/>
                <w:kern w:val="0"/>
                <w:sz w:val="24"/>
                <w:szCs w:val="24"/>
                <w:highlight w:val="none"/>
                <w:u w:val="none"/>
                <w:lang w:val="en-US" w:eastAsia="zh-CN" w:bidi="ar"/>
              </w:rPr>
              <w:t>投标产品的基本功能、技术指标与需求的吻合程度和偏差情况，是否能够满足招标文件要求，由评委根据投标人提供的“采购需求偏离表”进行打分，全部满足要求的得30分；一般技术参数负偏离每项扣1分，标注“★”的重要条款、功能条款负偏离每项扣2分，扣完为止。</w:t>
            </w:r>
          </w:p>
          <w:p w14:paraId="15B20CF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 w:hAnsi="仿宋" w:eastAsia="仿宋" w:cs="仿宋"/>
                <w:i w:val="0"/>
                <w:color w:val="auto"/>
                <w:kern w:val="0"/>
                <w:sz w:val="24"/>
                <w:szCs w:val="24"/>
                <w:highlight w:val="none"/>
                <w:u w:val="none"/>
                <w:lang w:val="en-US" w:eastAsia="zh-CN" w:bidi="ar"/>
              </w:rPr>
              <w:t>供应商需在“采购需求偏离表”对技术参数逐条响应，若发现造假将按照政府采购法追责。</w:t>
            </w:r>
          </w:p>
        </w:tc>
      </w:tr>
      <w:tr w14:paraId="45F0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50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449F">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产品质量</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4F81">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10</w:t>
            </w:r>
            <w:r>
              <w:rPr>
                <w:rFonts w:hint="eastAsia" w:ascii="宋体" w:hAnsi="宋体" w:cs="宋体"/>
                <w:i w:val="0"/>
                <w:iCs w:val="0"/>
                <w:color w:val="000000"/>
                <w:kern w:val="0"/>
                <w:sz w:val="22"/>
                <w:szCs w:val="22"/>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12DF">
            <w:pPr>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产品质量</w:t>
            </w:r>
            <w:r>
              <w:rPr>
                <w:rFonts w:hint="eastAsia" w:ascii="仿宋_GB2312" w:hAnsi="仿宋_GB2312" w:eastAsia="仿宋_GB2312" w:cs="仿宋_GB2312"/>
                <w:i w:val="0"/>
                <w:iCs w:val="0"/>
                <w:color w:val="000000"/>
                <w:kern w:val="0"/>
                <w:sz w:val="20"/>
                <w:szCs w:val="20"/>
                <w:highlight w:val="none"/>
                <w:u w:val="none"/>
                <w:lang w:val="en-US" w:eastAsia="zh-CN" w:bidi="ar"/>
              </w:rPr>
              <w:t>（10分）：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 w:hAnsi="仿宋" w:eastAsia="仿宋" w:cs="仿宋"/>
                <w:color w:val="auto"/>
                <w:kern w:val="0"/>
                <w:sz w:val="21"/>
                <w:szCs w:val="21"/>
                <w:highlight w:val="none"/>
                <w:lang w:val="en-US" w:eastAsia="zh-CN" w:bidi="ar-SA"/>
              </w:rPr>
              <w:t>投标人所投产品自该车型型号正式上市之日起至投标截止之日止，未因重大质量缺陷（包括但不限于制动、转向系统失效、安全气囊故障、电池起火风险等危及人身安全的缺陷）被国家市场监督管理总局缺陷产品管理中心列入缺陷汽车产品召回公告的，得10分；否则不得分。</w:t>
            </w:r>
          </w:p>
          <w:p w14:paraId="2397F17B">
            <w:pPr>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投标人须提供以下材料之一：（1）生产商出具的无相关召回记录承诺函（须注明具体车型型号及官方查询方式）；（2）国家市场监督管理总局缺陷产品召回管理平台官网（查询网址：</w:t>
            </w:r>
            <w:r>
              <w:rPr>
                <w:rFonts w:hint="eastAsia" w:ascii="仿宋" w:hAnsi="仿宋" w:eastAsia="仿宋" w:cs="仿宋"/>
                <w:color w:val="auto"/>
                <w:sz w:val="21"/>
                <w:szCs w:val="21"/>
                <w:highlight w:val="none"/>
              </w:rPr>
              <w:fldChar w:fldCharType="begin"/>
            </w:r>
            <w:r>
              <w:rPr>
                <w:rFonts w:hint="eastAsia" w:ascii="仿宋" w:hAnsi="仿宋" w:eastAsia="仿宋" w:cs="仿宋"/>
                <w:color w:val="auto"/>
                <w:sz w:val="21"/>
                <w:szCs w:val="21"/>
                <w:highlight w:val="none"/>
              </w:rPr>
              <w:instrText xml:space="preserve"> HYPERLINK "https://qxzh.samr.gov.cn/qxzh/qxxxcx/samr/web.jsp" \t "_blank" </w:instrText>
            </w:r>
            <w:r>
              <w:rPr>
                <w:rFonts w:hint="eastAsia" w:ascii="仿宋" w:hAnsi="仿宋" w:eastAsia="仿宋" w:cs="仿宋"/>
                <w:color w:val="auto"/>
                <w:sz w:val="21"/>
                <w:szCs w:val="21"/>
                <w:highlight w:val="none"/>
              </w:rPr>
              <w:fldChar w:fldCharType="separate"/>
            </w:r>
            <w:r>
              <w:rPr>
                <w:rStyle w:val="23"/>
                <w:rFonts w:hint="eastAsia" w:ascii="仿宋" w:hAnsi="仿宋" w:eastAsia="仿宋" w:cs="仿宋"/>
                <w:color w:val="auto"/>
                <w:sz w:val="21"/>
                <w:szCs w:val="21"/>
                <w:highlight w:val="none"/>
              </w:rPr>
              <w:t>https://qxzh.samr.gov.cn/qxzh/qxxxcx/samr/web.jsp</w:t>
            </w:r>
            <w:r>
              <w:rPr>
                <w:rFonts w:hint="eastAsia" w:ascii="仿宋" w:hAnsi="仿宋" w:eastAsia="仿宋" w:cs="仿宋"/>
                <w:color w:val="auto"/>
                <w:sz w:val="21"/>
                <w:szCs w:val="21"/>
                <w:highlight w:val="none"/>
              </w:rPr>
              <w:fldChar w:fldCharType="end"/>
            </w:r>
            <w:r>
              <w:rPr>
                <w:rFonts w:hint="eastAsia" w:ascii="仿宋" w:hAnsi="仿宋" w:eastAsia="仿宋" w:cs="仿宋"/>
                <w:color w:val="auto"/>
                <w:sz w:val="21"/>
                <w:szCs w:val="21"/>
                <w:highlight w:val="none"/>
              </w:rPr>
              <w:t>）</w:t>
            </w:r>
            <w:r>
              <w:rPr>
                <w:rFonts w:hint="eastAsia" w:ascii="仿宋" w:hAnsi="仿宋" w:eastAsia="仿宋" w:cs="仿宋"/>
                <w:color w:val="auto"/>
                <w:kern w:val="0"/>
                <w:sz w:val="21"/>
                <w:szCs w:val="21"/>
                <w:highlight w:val="none"/>
                <w:lang w:val="en-US" w:eastAsia="zh-CN" w:bidi="ar-SA"/>
              </w:rPr>
              <w:t>对应车型型号召回信息查询截图（加盖投标人公章）。</w:t>
            </w:r>
          </w:p>
          <w:p w14:paraId="10F394DC">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 w:hAnsi="仿宋" w:eastAsia="仿宋" w:cs="仿宋"/>
                <w:color w:val="auto"/>
                <w:kern w:val="0"/>
                <w:sz w:val="21"/>
                <w:szCs w:val="21"/>
                <w:highlight w:val="none"/>
                <w:lang w:val="en-US" w:eastAsia="zh-CN" w:bidi="ar-SA"/>
              </w:rPr>
              <w:t>未提供或提供材料不清晰、不符合要求导致评标委员会无法判定的，不得分。</w:t>
            </w:r>
          </w:p>
        </w:tc>
      </w:tr>
      <w:tr w14:paraId="59F8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9AE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793B">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质保政策</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82E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16</w:t>
            </w:r>
            <w:r>
              <w:rPr>
                <w:rFonts w:hint="eastAsia" w:ascii="宋体" w:hAnsi="宋体" w:eastAsia="宋体" w:cs="宋体"/>
                <w:i w:val="0"/>
                <w:iCs w:val="0"/>
                <w:color w:val="000000"/>
                <w:kern w:val="0"/>
                <w:sz w:val="22"/>
                <w:szCs w:val="22"/>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68C2">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 w:hAnsi="仿宋" w:eastAsia="仿宋" w:cs="仿宋"/>
                <w:color w:val="auto"/>
                <w:sz w:val="21"/>
                <w:szCs w:val="21"/>
                <w:highlight w:val="none"/>
                <w:lang w:eastAsia="zh-CN"/>
              </w:rPr>
              <w:t>质保</w:t>
            </w:r>
            <w:r>
              <w:rPr>
                <w:rFonts w:hint="eastAsia" w:ascii="仿宋" w:hAnsi="仿宋" w:eastAsia="仿宋" w:cs="仿宋"/>
                <w:color w:val="auto"/>
                <w:sz w:val="21"/>
                <w:szCs w:val="21"/>
                <w:highlight w:val="none"/>
                <w:lang w:val="en-US" w:eastAsia="zh-CN"/>
              </w:rPr>
              <w:t>政策</w:t>
            </w:r>
            <w:r>
              <w:rPr>
                <w:rFonts w:hint="eastAsia" w:ascii="仿宋_GB2312" w:hAnsi="仿宋_GB2312" w:eastAsia="仿宋_GB2312" w:cs="仿宋_GB2312"/>
                <w:i w:val="0"/>
                <w:iCs w:val="0"/>
                <w:color w:val="000000"/>
                <w:kern w:val="0"/>
                <w:sz w:val="20"/>
                <w:szCs w:val="20"/>
                <w:highlight w:val="none"/>
                <w:u w:val="none"/>
                <w:lang w:val="en-US" w:eastAsia="zh-CN" w:bidi="ar"/>
              </w:rPr>
              <w:t>（16分）：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 w:hAnsi="仿宋" w:eastAsia="仿宋" w:cs="仿宋"/>
                <w:color w:val="auto"/>
                <w:sz w:val="21"/>
                <w:szCs w:val="21"/>
                <w:highlight w:val="none"/>
                <w:lang w:val="en-US" w:eastAsia="zh-CN"/>
              </w:rPr>
              <w:t>所投产品整车质保满足2年或6万公里得基础分8分；在2年或6万公里基础上，每增加半年或1万公里加2分，最高16分。</w:t>
            </w:r>
          </w:p>
        </w:tc>
      </w:tr>
      <w:tr w14:paraId="4C3BF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B62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C04E">
            <w:pPr>
              <w:pStyle w:val="41"/>
              <w:keepNext w:val="0"/>
              <w:keepLines w:val="0"/>
              <w:pageBreakBefore w:val="0"/>
              <w:widowControl/>
              <w:kinsoku w:val="0"/>
              <w:wordWrap/>
              <w:overflowPunct w:val="0"/>
              <w:autoSpaceDE/>
              <w:autoSpaceDN/>
              <w:bidi w:val="0"/>
              <w:adjustRightInd/>
              <w:snapToGrid/>
              <w:spacing w:after="0"/>
              <w:jc w:val="center"/>
              <w:textAlignment w:val="auto"/>
              <w:rPr>
                <w:rFonts w:hint="eastAsia" w:ascii="宋体" w:hAnsi="宋体" w:eastAsia="宋体" w:cs="宋体"/>
                <w:b/>
                <w:bCs/>
                <w:i w:val="0"/>
                <w:iCs w:val="0"/>
                <w:color w:val="000000"/>
                <w:kern w:val="0"/>
                <w:sz w:val="22"/>
                <w:szCs w:val="22"/>
                <w:highlight w:val="none"/>
                <w:u w:val="none"/>
                <w:lang w:val="en-US" w:eastAsia="zh-CN" w:bidi="ar"/>
              </w:rPr>
            </w:pPr>
            <w:r>
              <w:rPr>
                <w:rFonts w:hint="eastAsia" w:ascii="宋体" w:hAnsi="宋体" w:eastAsia="宋体" w:cs="宋体"/>
                <w:b/>
                <w:bCs/>
                <w:i w:val="0"/>
                <w:iCs w:val="0"/>
                <w:color w:val="000000"/>
                <w:kern w:val="0"/>
                <w:sz w:val="22"/>
                <w:szCs w:val="22"/>
                <w:highlight w:val="none"/>
                <w:u w:val="none"/>
                <w:lang w:val="en-US" w:eastAsia="zh-CN" w:bidi="ar"/>
              </w:rPr>
              <w:t>供货实施</w:t>
            </w:r>
          </w:p>
          <w:p w14:paraId="28001FA3">
            <w:pPr>
              <w:keepNext w:val="0"/>
              <w:keepLines w:val="0"/>
              <w:widowControl/>
              <w:suppressLineNumbers w:val="0"/>
              <w:jc w:val="left"/>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方案</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E220">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4</w:t>
            </w:r>
            <w:r>
              <w:rPr>
                <w:rFonts w:hint="eastAsia" w:ascii="宋体" w:hAnsi="宋体" w:eastAsia="宋体" w:cs="宋体"/>
                <w:i w:val="0"/>
                <w:iCs w:val="0"/>
                <w:color w:val="000000"/>
                <w:kern w:val="0"/>
                <w:sz w:val="22"/>
                <w:szCs w:val="22"/>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79F3">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供货实施方案</w:t>
            </w:r>
            <w:r>
              <w:rPr>
                <w:rFonts w:hint="eastAsia" w:ascii="仿宋_GB2312" w:hAnsi="仿宋_GB2312" w:eastAsia="仿宋_GB2312" w:cs="仿宋_GB2312"/>
                <w:i w:val="0"/>
                <w:iCs w:val="0"/>
                <w:color w:val="000000"/>
                <w:kern w:val="0"/>
                <w:sz w:val="20"/>
                <w:szCs w:val="20"/>
                <w:highlight w:val="none"/>
                <w:u w:val="none"/>
                <w:lang w:val="en-US" w:eastAsia="zh-CN" w:bidi="ar"/>
              </w:rPr>
              <w:t>（4分）：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 w:hAnsi="仿宋" w:eastAsia="仿宋" w:cs="仿宋"/>
                <w:color w:val="auto"/>
                <w:sz w:val="21"/>
                <w:szCs w:val="21"/>
                <w:highlight w:val="none"/>
              </w:rPr>
              <w:t>根据供应商提供针对本项目制定的项目实施方案进行综合评分，内容包括但不限于：①产品配送方案（完善的配送交接流程）；②质量保证措施（产品质量保障措施有符合项目要求的质量管理制度和质量保障目标、质量关键控制点、质量检测检验流程）；③交货验收（符合项目的备货计划、有明确的周期安排、验收计划有具体的流程安排）；④应急预案（有符合采购产品的运输过程中的应急处理措施、产品质量问题应急预案、遇突发事件应急预案）。总得分</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分；未提供不得分。</w:t>
            </w:r>
          </w:p>
          <w:p w14:paraId="65A9A8A4">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 w:hAnsi="仿宋" w:eastAsia="仿宋" w:cs="仿宋"/>
                <w:color w:val="auto"/>
                <w:sz w:val="21"/>
                <w:szCs w:val="21"/>
                <w:highlight w:val="none"/>
              </w:rPr>
              <w:t>注：配送方案、质量保证、交货验收、应急预案，4项各</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分；完善可行：</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分/项；未提供：0分</w:t>
            </w:r>
            <w:r>
              <w:rPr>
                <w:rFonts w:hint="eastAsia" w:ascii="仿宋" w:hAnsi="仿宋" w:eastAsia="仿宋" w:cs="仿宋"/>
                <w:color w:val="auto"/>
                <w:sz w:val="21"/>
                <w:szCs w:val="21"/>
                <w:highlight w:val="none"/>
                <w:lang w:eastAsia="zh-CN"/>
              </w:rPr>
              <w:t>。</w:t>
            </w:r>
          </w:p>
        </w:tc>
      </w:tr>
      <w:tr w14:paraId="2B3BE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DA4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1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10ED">
            <w:pPr>
              <w:pStyle w:val="41"/>
              <w:keepNext w:val="0"/>
              <w:keepLines w:val="0"/>
              <w:pageBreakBefore w:val="0"/>
              <w:widowControl/>
              <w:kinsoku w:val="0"/>
              <w:wordWrap/>
              <w:overflowPunct w:val="0"/>
              <w:autoSpaceDE/>
              <w:autoSpaceDN/>
              <w:bidi w:val="0"/>
              <w:adjustRightInd/>
              <w:snapToGrid/>
              <w:spacing w:after="0"/>
              <w:jc w:val="center"/>
              <w:textAlignment w:val="auto"/>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售后服务方案</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E0D2">
            <w:pPr>
              <w:keepNext w:val="0"/>
              <w:keepLines w:val="0"/>
              <w:widowControl/>
              <w:suppressLineNumbers w:val="0"/>
              <w:ind w:firstLine="220" w:firstLineChars="10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7</w:t>
            </w:r>
            <w:r>
              <w:rPr>
                <w:rFonts w:hint="eastAsia" w:ascii="宋体" w:hAnsi="宋体" w:eastAsia="宋体" w:cs="宋体"/>
                <w:i w:val="0"/>
                <w:iCs w:val="0"/>
                <w:color w:val="000000"/>
                <w:kern w:val="0"/>
                <w:sz w:val="22"/>
                <w:szCs w:val="22"/>
                <w:highlight w:val="none"/>
                <w:u w:val="none"/>
                <w:lang w:val="en-US" w:eastAsia="zh-CN" w:bidi="ar"/>
              </w:rPr>
              <w:t>分</w:t>
            </w:r>
          </w:p>
        </w:tc>
        <w:tc>
          <w:tcPr>
            <w:tcW w:w="6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9193">
            <w:pPr>
              <w:keepNext w:val="0"/>
              <w:keepLines w:val="0"/>
              <w:pageBreakBefore w:val="0"/>
              <w:widowControl/>
              <w:kinsoku/>
              <w:wordWrap/>
              <w:overflowPunct/>
              <w:topLinePunct w:val="0"/>
              <w:autoSpaceDE/>
              <w:autoSpaceDN/>
              <w:bidi w:val="0"/>
              <w:adjustRightInd/>
              <w:snapToGrid/>
              <w:spacing w:after="0" w:line="300" w:lineRule="exac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售后服务</w:t>
            </w:r>
            <w:r>
              <w:rPr>
                <w:rFonts w:hint="eastAsia" w:ascii="仿宋" w:hAnsi="仿宋" w:eastAsia="仿宋" w:cs="仿宋"/>
                <w:color w:val="auto"/>
                <w:sz w:val="21"/>
                <w:szCs w:val="21"/>
                <w:highlight w:val="none"/>
              </w:rPr>
              <w:t>方案</w:t>
            </w:r>
            <w:r>
              <w:rPr>
                <w:rFonts w:hint="eastAsia" w:ascii="仿宋_GB2312" w:hAnsi="仿宋_GB2312" w:eastAsia="仿宋_GB2312" w:cs="仿宋_GB2312"/>
                <w:i w:val="0"/>
                <w:iCs w:val="0"/>
                <w:color w:val="000000"/>
                <w:kern w:val="0"/>
                <w:sz w:val="20"/>
                <w:szCs w:val="20"/>
                <w:highlight w:val="none"/>
                <w:u w:val="none"/>
                <w:lang w:val="en-US" w:eastAsia="zh-CN" w:bidi="ar"/>
              </w:rPr>
              <w:t>（7分）：</w:t>
            </w:r>
            <w:r>
              <w:rPr>
                <w:rFonts w:hint="eastAsia" w:ascii="仿宋_GB2312" w:hAnsi="仿宋_GB2312" w:eastAsia="仿宋_GB2312" w:cs="仿宋_GB2312"/>
                <w:i w:val="0"/>
                <w:iCs w:val="0"/>
                <w:color w:val="000000"/>
                <w:kern w:val="0"/>
                <w:sz w:val="20"/>
                <w:szCs w:val="20"/>
                <w:highlight w:val="none"/>
                <w:u w:val="none"/>
                <w:lang w:val="en-US" w:eastAsia="zh-CN" w:bidi="ar"/>
              </w:rPr>
              <w:br w:type="textWrapping"/>
            </w:r>
            <w:r>
              <w:rPr>
                <w:rFonts w:hint="eastAsia" w:ascii="仿宋" w:hAnsi="仿宋" w:eastAsia="仿宋" w:cs="仿宋"/>
                <w:color w:val="auto"/>
                <w:sz w:val="21"/>
                <w:szCs w:val="21"/>
                <w:highlight w:val="none"/>
              </w:rPr>
              <w:t>根据投标人针对本项目所提供的质量保证措施及售后服务、应急维修方案是否具体完善，各阶段服务计划，包括但不限于服务计划、应急服务响应方案、质保期外的维修服务，承诺可靠、具体及便利性进行综合评审，提供合理可行的售后方案，评分因素内容包括：①售后承诺②售后服务计划③售后服务能力④应急服务响应方案⑤质保期外的维修服务及其他增值服务内容。总得分7分；未提供不得分。</w:t>
            </w:r>
          </w:p>
          <w:p w14:paraId="3412775F">
            <w:pPr>
              <w:keepNext w:val="0"/>
              <w:keepLines w:val="0"/>
              <w:widowControl/>
              <w:suppressLineNumbers w:val="0"/>
              <w:jc w:val="left"/>
              <w:textAlignment w:val="center"/>
              <w:rPr>
                <w:rFonts w:hint="eastAsia" w:ascii="仿宋_GB2312" w:hAnsi="仿宋_GB2312" w:eastAsia="仿宋_GB2312" w:cs="仿宋_GB2312"/>
                <w:i w:val="0"/>
                <w:iCs w:val="0"/>
                <w:color w:val="000000"/>
                <w:sz w:val="20"/>
                <w:szCs w:val="20"/>
                <w:highlight w:val="none"/>
                <w:u w:val="none"/>
              </w:rPr>
            </w:pPr>
            <w:r>
              <w:rPr>
                <w:rFonts w:hint="eastAsia" w:ascii="仿宋" w:hAnsi="仿宋" w:eastAsia="仿宋" w:cs="仿宋"/>
                <w:color w:val="auto"/>
                <w:sz w:val="21"/>
                <w:szCs w:val="21"/>
                <w:highlight w:val="none"/>
              </w:rPr>
              <w:t>注：售后承诺、服务计划、服务能力、应急响应、质保外服务；5项，完善可行：1.4分/项；一般可行：0.7分/项；未提供：0分</w:t>
            </w:r>
            <w:r>
              <w:rPr>
                <w:rFonts w:hint="eastAsia" w:ascii="仿宋" w:hAnsi="仿宋" w:eastAsia="仿宋" w:cs="仿宋"/>
                <w:color w:val="auto"/>
                <w:sz w:val="21"/>
                <w:szCs w:val="21"/>
                <w:highlight w:val="none"/>
                <w:lang w:eastAsia="zh-CN"/>
              </w:rPr>
              <w:t>。</w:t>
            </w:r>
          </w:p>
        </w:tc>
      </w:tr>
    </w:tbl>
    <w:p w14:paraId="3FE90E0A">
      <w:pPr>
        <w:pStyle w:val="18"/>
        <w:keepNext w:val="0"/>
        <w:keepLines w:val="0"/>
        <w:pageBreakBefore w:val="0"/>
        <w:widowControl w:val="0"/>
        <w:kinsoku/>
        <w:wordWrap/>
        <w:overflowPunct/>
        <w:topLinePunct w:val="0"/>
        <w:autoSpaceDE/>
        <w:autoSpaceDN/>
        <w:bidi w:val="0"/>
        <w:adjustRightInd/>
        <w:snapToGrid/>
        <w:spacing w:after="0" w:line="520" w:lineRule="exact"/>
        <w:ind w:left="0" w:leftChars="0" w:firstLine="482" w:firstLineChars="200"/>
        <w:jc w:val="both"/>
        <w:textAlignment w:val="auto"/>
        <w:rPr>
          <w:rFonts w:hint="eastAsia" w:ascii="仿宋_GB2312" w:hAnsi="仿宋_GB2312" w:eastAsia="仿宋_GB2312" w:cs="仿宋_GB2312"/>
          <w:b/>
          <w:color w:val="000000"/>
          <w:spacing w:val="0"/>
          <w:sz w:val="28"/>
          <w:highlight w:val="none"/>
          <w:shd w:val="clear" w:color="auto" w:fill="FFFFFF"/>
        </w:rPr>
      </w:pPr>
      <w:r>
        <w:rPr>
          <w:rFonts w:hint="default" w:ascii="仿宋_GB2312" w:hAnsi="仿宋_GB2312" w:eastAsia="仿宋_GB2312" w:cs="仿宋_GB2312"/>
          <w:b/>
          <w:color w:val="000000"/>
          <w:spacing w:val="-20"/>
          <w:highlight w:val="none"/>
          <w:shd w:val="clear" w:color="auto" w:fill="FFFFFF"/>
        </w:rPr>
        <w:t>备注</w:t>
      </w:r>
      <w:r>
        <w:rPr>
          <w:rFonts w:hint="eastAsia" w:ascii="仿宋_GB2312" w:hAnsi="仿宋_GB2312" w:eastAsia="仿宋_GB2312" w:cs="仿宋_GB2312"/>
          <w:b/>
          <w:color w:val="000000"/>
          <w:spacing w:val="-20"/>
          <w:highlight w:val="none"/>
          <w:shd w:val="clear" w:color="auto" w:fill="FFFFFF"/>
        </w:rPr>
        <w:t>：</w:t>
      </w:r>
      <w:r>
        <w:rPr>
          <w:rFonts w:hint="eastAsia" w:ascii="仿宋_GB2312" w:hAnsi="仿宋_GB2312" w:eastAsia="仿宋_GB2312" w:cs="仿宋_GB2312"/>
          <w:b w:val="0"/>
          <w:bCs/>
          <w:color w:val="000000"/>
          <w:spacing w:val="0"/>
          <w:sz w:val="28"/>
          <w:highlight w:val="none"/>
          <w:shd w:val="clear" w:color="auto" w:fill="FFFFFF"/>
        </w:rPr>
        <w:t>投标</w:t>
      </w:r>
      <w:r>
        <w:rPr>
          <w:rFonts w:hint="default" w:ascii="仿宋_GB2312" w:hAnsi="仿宋_GB2312" w:eastAsia="仿宋_GB2312" w:cs="仿宋_GB2312"/>
          <w:b w:val="0"/>
          <w:bCs/>
          <w:color w:val="000000"/>
          <w:spacing w:val="0"/>
          <w:sz w:val="28"/>
          <w:highlight w:val="none"/>
          <w:shd w:val="clear" w:color="auto" w:fill="FFFFFF"/>
          <w:lang w:eastAsia="zh-CN"/>
        </w:rPr>
        <w:t>投标人</w:t>
      </w:r>
      <w:r>
        <w:rPr>
          <w:rFonts w:hint="eastAsia" w:ascii="仿宋_GB2312" w:hAnsi="仿宋_GB2312" w:eastAsia="仿宋_GB2312" w:cs="仿宋_GB2312"/>
          <w:b w:val="0"/>
          <w:bCs/>
          <w:color w:val="000000"/>
          <w:spacing w:val="0"/>
          <w:sz w:val="28"/>
          <w:highlight w:val="none"/>
          <w:shd w:val="clear" w:color="auto" w:fill="FFFFFF"/>
        </w:rPr>
        <w:t>必须把所有需</w:t>
      </w:r>
      <w:r>
        <w:rPr>
          <w:rFonts w:hint="eastAsia" w:ascii="仿宋_GB2312" w:hAnsi="仿宋_GB2312" w:eastAsia="仿宋_GB2312" w:cs="仿宋_GB2312"/>
          <w:b w:val="0"/>
          <w:bCs/>
          <w:color w:val="000000"/>
          <w:spacing w:val="0"/>
          <w:sz w:val="28"/>
          <w:highlight w:val="none"/>
          <w:shd w:val="clear" w:color="auto" w:fill="FFFFFF"/>
          <w:lang w:eastAsia="zh-CN"/>
        </w:rPr>
        <w:t>要</w:t>
      </w:r>
      <w:r>
        <w:rPr>
          <w:rFonts w:hint="eastAsia" w:ascii="仿宋_GB2312" w:hAnsi="仿宋_GB2312" w:eastAsia="仿宋_GB2312" w:cs="仿宋_GB2312"/>
          <w:b w:val="0"/>
          <w:bCs/>
          <w:color w:val="000000"/>
          <w:spacing w:val="0"/>
          <w:sz w:val="28"/>
          <w:highlight w:val="none"/>
          <w:shd w:val="clear" w:color="auto" w:fill="FFFFFF"/>
        </w:rPr>
        <w:t>提供</w:t>
      </w:r>
      <w:r>
        <w:rPr>
          <w:rFonts w:hint="eastAsia" w:ascii="仿宋_GB2312" w:hAnsi="仿宋_GB2312" w:eastAsia="仿宋_GB2312" w:cs="仿宋_GB2312"/>
          <w:b w:val="0"/>
          <w:bCs/>
          <w:color w:val="000000"/>
          <w:spacing w:val="0"/>
          <w:sz w:val="28"/>
          <w:highlight w:val="none"/>
          <w:shd w:val="clear" w:color="auto" w:fill="FFFFFF"/>
          <w:lang w:eastAsia="zh-CN"/>
        </w:rPr>
        <w:t>的</w:t>
      </w:r>
      <w:r>
        <w:rPr>
          <w:rFonts w:hint="eastAsia" w:ascii="仿宋_GB2312" w:hAnsi="仿宋_GB2312" w:eastAsia="仿宋_GB2312" w:cs="仿宋_GB2312"/>
          <w:b w:val="0"/>
          <w:bCs/>
          <w:color w:val="000000"/>
          <w:spacing w:val="0"/>
          <w:sz w:val="28"/>
          <w:highlight w:val="none"/>
          <w:shd w:val="clear" w:color="auto" w:fill="FFFFFF"/>
        </w:rPr>
        <w:t>证明材料原件扫描件</w:t>
      </w:r>
      <w:r>
        <w:rPr>
          <w:rFonts w:hint="eastAsia" w:ascii="仿宋_GB2312" w:hAnsi="仿宋_GB2312" w:eastAsia="仿宋_GB2312" w:cs="仿宋_GB2312"/>
          <w:b w:val="0"/>
          <w:bCs/>
          <w:color w:val="000000"/>
          <w:spacing w:val="0"/>
          <w:sz w:val="28"/>
          <w:highlight w:val="none"/>
          <w:shd w:val="clear" w:color="auto" w:fill="FFFFFF"/>
          <w:lang w:eastAsia="zh-CN"/>
        </w:rPr>
        <w:t>做</w:t>
      </w:r>
      <w:r>
        <w:rPr>
          <w:rFonts w:hint="eastAsia" w:ascii="仿宋_GB2312" w:hAnsi="仿宋_GB2312" w:eastAsia="仿宋_GB2312" w:cs="仿宋_GB2312"/>
          <w:b w:val="0"/>
          <w:bCs/>
          <w:color w:val="000000"/>
          <w:spacing w:val="0"/>
          <w:sz w:val="28"/>
          <w:highlight w:val="none"/>
          <w:shd w:val="clear" w:color="auto" w:fill="FFFFFF"/>
        </w:rPr>
        <w:t>进</w:t>
      </w:r>
      <w:r>
        <w:rPr>
          <w:rFonts w:hint="eastAsia" w:ascii="仿宋_GB2312" w:hAnsi="仿宋_GB2312" w:eastAsia="仿宋_GB2312" w:cs="仿宋_GB2312"/>
          <w:b w:val="0"/>
          <w:bCs/>
          <w:color w:val="000000"/>
          <w:spacing w:val="0"/>
          <w:sz w:val="28"/>
          <w:highlight w:val="none"/>
          <w:shd w:val="clear" w:color="auto" w:fill="FFFFFF"/>
          <w:lang w:eastAsia="zh-CN"/>
        </w:rPr>
        <w:t>电子</w:t>
      </w:r>
      <w:r>
        <w:rPr>
          <w:rFonts w:hint="eastAsia" w:ascii="仿宋_GB2312" w:hAnsi="仿宋_GB2312" w:eastAsia="仿宋_GB2312" w:cs="仿宋_GB2312"/>
          <w:b w:val="0"/>
          <w:bCs/>
          <w:color w:val="000000"/>
          <w:spacing w:val="0"/>
          <w:sz w:val="28"/>
          <w:highlight w:val="none"/>
          <w:shd w:val="clear" w:color="auto" w:fill="FFFFFF"/>
        </w:rPr>
        <w:t>投标文件中,否则后果自负。</w:t>
      </w:r>
    </w:p>
    <w:p w14:paraId="36E144E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highlight w:val="none"/>
          <w:shd w:val="clear" w:color="auto" w:fill="FFFFFF"/>
        </w:rPr>
      </w:pPr>
      <w:r>
        <w:rPr>
          <w:rFonts w:hint="eastAsia" w:ascii="仿宋_GB2312" w:hAnsi="仿宋_GB2312" w:eastAsia="仿宋_GB2312" w:cs="仿宋_GB2312"/>
          <w:b/>
          <w:bCs/>
          <w:highlight w:val="none"/>
          <w:shd w:val="clear" w:color="auto" w:fill="FFFFFF"/>
        </w:rPr>
        <w:t>23  在招标采购中，出现下列情形之一的，应予废标:</w:t>
      </w:r>
    </w:p>
    <w:p w14:paraId="4477BD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23.1</w:t>
      </w:r>
      <w:r>
        <w:rPr>
          <w:rFonts w:hint="eastAsia" w:ascii="仿宋_GB2312" w:hAnsi="仿宋_GB2312" w:eastAsia="仿宋_GB2312" w:cs="仿宋_GB2312"/>
          <w:highlight w:val="none"/>
          <w:shd w:val="clear" w:color="auto" w:fill="FFFFFF"/>
          <w:lang w:val="en-US" w:eastAsia="zh-CN"/>
        </w:rPr>
        <w:t xml:space="preserve"> </w:t>
      </w:r>
      <w:r>
        <w:rPr>
          <w:rFonts w:hint="eastAsia" w:ascii="仿宋_GB2312" w:hAnsi="仿宋_GB2312" w:eastAsia="仿宋_GB2312" w:cs="仿宋_GB2312"/>
          <w:highlight w:val="none"/>
          <w:shd w:val="clear" w:color="auto" w:fill="FFFFFF"/>
        </w:rPr>
        <w:t>符合专业条件的</w:t>
      </w:r>
      <w:r>
        <w:rPr>
          <w:rFonts w:hint="default" w:ascii="仿宋_GB2312" w:hAnsi="仿宋_GB2312" w:eastAsia="仿宋_GB2312" w:cs="仿宋_GB2312"/>
          <w:highlight w:val="none"/>
          <w:shd w:val="clear" w:color="auto" w:fill="FFFFFF"/>
        </w:rPr>
        <w:t>投标人</w:t>
      </w:r>
      <w:r>
        <w:rPr>
          <w:rFonts w:hint="eastAsia" w:ascii="仿宋_GB2312" w:hAnsi="仿宋_GB2312" w:eastAsia="仿宋_GB2312" w:cs="仿宋_GB2312"/>
          <w:highlight w:val="none"/>
          <w:shd w:val="clear" w:color="auto" w:fill="FFFFFF"/>
        </w:rPr>
        <w:t>或者对招标文件作实质响应的</w:t>
      </w:r>
      <w:r>
        <w:rPr>
          <w:rFonts w:hint="default" w:ascii="仿宋_GB2312" w:hAnsi="仿宋_GB2312" w:eastAsia="仿宋_GB2312" w:cs="仿宋_GB2312"/>
          <w:highlight w:val="none"/>
          <w:shd w:val="clear" w:color="auto" w:fill="FFFFFF"/>
        </w:rPr>
        <w:t>投标人</w:t>
      </w:r>
      <w:r>
        <w:rPr>
          <w:rFonts w:hint="eastAsia" w:ascii="仿宋_GB2312" w:hAnsi="仿宋_GB2312" w:eastAsia="仿宋_GB2312" w:cs="仿宋_GB2312"/>
          <w:highlight w:val="none"/>
          <w:shd w:val="clear" w:color="auto" w:fill="FFFFFF"/>
        </w:rPr>
        <w:t>不足三家的；</w:t>
      </w:r>
    </w:p>
    <w:p w14:paraId="3ED3F1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23.2</w:t>
      </w:r>
      <w:r>
        <w:rPr>
          <w:rFonts w:hint="eastAsia" w:ascii="仿宋_GB2312" w:hAnsi="仿宋_GB2312" w:eastAsia="仿宋_GB2312" w:cs="仿宋_GB2312"/>
          <w:highlight w:val="none"/>
          <w:shd w:val="clear" w:color="auto" w:fill="FFFFFF"/>
          <w:lang w:val="en-US" w:eastAsia="zh-CN"/>
        </w:rPr>
        <w:t xml:space="preserve"> </w:t>
      </w:r>
      <w:r>
        <w:rPr>
          <w:rFonts w:hint="eastAsia" w:ascii="仿宋_GB2312" w:hAnsi="仿宋_GB2312" w:eastAsia="仿宋_GB2312" w:cs="仿宋_GB2312"/>
          <w:highlight w:val="none"/>
          <w:shd w:val="clear" w:color="auto" w:fill="FFFFFF"/>
        </w:rPr>
        <w:t>出现影响采购公正的违法、违规行为的；</w:t>
      </w:r>
    </w:p>
    <w:p w14:paraId="3C45BEE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23.3</w:t>
      </w:r>
      <w:r>
        <w:rPr>
          <w:rFonts w:hint="eastAsia" w:ascii="仿宋_GB2312" w:hAnsi="仿宋_GB2312" w:eastAsia="仿宋_GB2312" w:cs="仿宋_GB2312"/>
          <w:highlight w:val="none"/>
          <w:shd w:val="clear" w:color="auto" w:fill="FFFFFF"/>
          <w:lang w:val="en-US" w:eastAsia="zh-CN"/>
        </w:rPr>
        <w:t xml:space="preserve"> </w:t>
      </w:r>
      <w:r>
        <w:rPr>
          <w:rFonts w:hint="default" w:ascii="仿宋_GB2312" w:hAnsi="仿宋_GB2312" w:eastAsia="仿宋_GB2312" w:cs="仿宋_GB2312"/>
          <w:highlight w:val="none"/>
          <w:shd w:val="clear" w:color="auto" w:fill="FFFFFF"/>
        </w:rPr>
        <w:t>投标人</w:t>
      </w:r>
      <w:r>
        <w:rPr>
          <w:rFonts w:hint="eastAsia" w:ascii="仿宋_GB2312" w:hAnsi="仿宋_GB2312" w:eastAsia="仿宋_GB2312" w:cs="仿宋_GB2312"/>
          <w:highlight w:val="none"/>
          <w:shd w:val="clear" w:color="auto" w:fill="FFFFFF"/>
        </w:rPr>
        <w:t>的报价均超过了采购预算，</w:t>
      </w:r>
      <w:r>
        <w:rPr>
          <w:rFonts w:hint="default" w:ascii="仿宋_GB2312" w:hAnsi="仿宋_GB2312" w:eastAsia="仿宋_GB2312" w:cs="仿宋_GB2312"/>
          <w:highlight w:val="none"/>
          <w:shd w:val="clear" w:color="auto" w:fill="FFFFFF"/>
        </w:rPr>
        <w:t>招标人</w:t>
      </w:r>
      <w:r>
        <w:rPr>
          <w:rFonts w:hint="eastAsia" w:ascii="仿宋_GB2312" w:hAnsi="仿宋_GB2312" w:eastAsia="仿宋_GB2312" w:cs="仿宋_GB2312"/>
          <w:highlight w:val="none"/>
          <w:shd w:val="clear" w:color="auto" w:fill="FFFFFF"/>
        </w:rPr>
        <w:t>不能支付的；</w:t>
      </w:r>
    </w:p>
    <w:p w14:paraId="3828B22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23.4</w:t>
      </w:r>
      <w:r>
        <w:rPr>
          <w:rFonts w:hint="eastAsia" w:ascii="仿宋_GB2312" w:hAnsi="仿宋_GB2312" w:eastAsia="仿宋_GB2312" w:cs="仿宋_GB2312"/>
          <w:highlight w:val="none"/>
          <w:shd w:val="clear" w:color="auto" w:fill="FFFFFF"/>
          <w:lang w:val="en-US" w:eastAsia="zh-CN"/>
        </w:rPr>
        <w:t xml:space="preserve"> </w:t>
      </w:r>
      <w:r>
        <w:rPr>
          <w:rFonts w:hint="eastAsia" w:ascii="仿宋_GB2312" w:hAnsi="仿宋_GB2312" w:eastAsia="仿宋_GB2312" w:cs="仿宋_GB2312"/>
          <w:highlight w:val="none"/>
          <w:shd w:val="clear" w:color="auto" w:fill="FFFFFF"/>
        </w:rPr>
        <w:t>因重大变故，采购任务取消的。</w:t>
      </w:r>
    </w:p>
    <w:p w14:paraId="3D62B8D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废标后，</w:t>
      </w:r>
      <w:r>
        <w:rPr>
          <w:rFonts w:hint="default" w:ascii="仿宋_GB2312" w:hAnsi="仿宋_GB2312" w:eastAsia="仿宋_GB2312" w:cs="仿宋_GB2312"/>
          <w:highlight w:val="none"/>
          <w:shd w:val="clear" w:color="auto" w:fill="FFFFFF"/>
        </w:rPr>
        <w:t>招标人</w:t>
      </w:r>
      <w:r>
        <w:rPr>
          <w:rFonts w:hint="eastAsia" w:ascii="仿宋_GB2312" w:hAnsi="仿宋_GB2312" w:eastAsia="仿宋_GB2312" w:cs="仿宋_GB2312"/>
          <w:highlight w:val="none"/>
          <w:shd w:val="clear" w:color="auto" w:fill="FFFFFF"/>
        </w:rPr>
        <w:t>应当将废标理由通知所有</w:t>
      </w:r>
      <w:r>
        <w:rPr>
          <w:rFonts w:hint="default" w:ascii="仿宋_GB2312" w:hAnsi="仿宋_GB2312" w:eastAsia="仿宋_GB2312" w:cs="仿宋_GB2312"/>
          <w:highlight w:val="none"/>
          <w:shd w:val="clear" w:color="auto" w:fill="FFFFFF"/>
        </w:rPr>
        <w:t>投标人</w:t>
      </w:r>
      <w:r>
        <w:rPr>
          <w:rFonts w:hint="eastAsia" w:ascii="仿宋_GB2312" w:hAnsi="仿宋_GB2312" w:eastAsia="仿宋_GB2312" w:cs="仿宋_GB2312"/>
          <w:highlight w:val="none"/>
          <w:shd w:val="clear" w:color="auto" w:fill="FFFFFF"/>
        </w:rPr>
        <w:t>。</w:t>
      </w:r>
    </w:p>
    <w:p w14:paraId="1B410950">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highlight w:val="none"/>
          <w:shd w:val="clear" w:color="auto" w:fill="FFFFFF"/>
        </w:rPr>
      </w:pPr>
      <w:r>
        <w:rPr>
          <w:rFonts w:hint="eastAsia" w:ascii="仿宋_GB2312" w:hAnsi="仿宋_GB2312" w:eastAsia="仿宋_GB2312" w:cs="仿宋_GB2312"/>
          <w:b/>
          <w:highlight w:val="none"/>
          <w:shd w:val="clear" w:color="auto" w:fill="FFFFFF"/>
        </w:rPr>
        <w:t>24  评标报告</w:t>
      </w:r>
    </w:p>
    <w:p w14:paraId="1404E6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shd w:val="clear" w:color="auto" w:fill="FFFFFF"/>
        </w:rPr>
      </w:pPr>
      <w:r>
        <w:rPr>
          <w:rFonts w:hint="eastAsia" w:ascii="仿宋_GB2312" w:hAnsi="仿宋_GB2312" w:eastAsia="仿宋_GB2312" w:cs="仿宋_GB2312"/>
          <w:highlight w:val="none"/>
          <w:shd w:val="clear" w:color="auto" w:fill="FFFFFF"/>
        </w:rPr>
        <w:t>24.1评标委员会应向</w:t>
      </w:r>
      <w:r>
        <w:rPr>
          <w:rFonts w:hint="default" w:ascii="仿宋_GB2312" w:hAnsi="仿宋_GB2312" w:eastAsia="仿宋_GB2312" w:cs="仿宋_GB2312"/>
          <w:highlight w:val="none"/>
          <w:shd w:val="clear" w:color="auto" w:fill="FFFFFF"/>
        </w:rPr>
        <w:t>招标人</w:t>
      </w:r>
      <w:r>
        <w:rPr>
          <w:rFonts w:hint="eastAsia" w:ascii="仿宋_GB2312" w:hAnsi="仿宋_GB2312" w:eastAsia="仿宋_GB2312" w:cs="仿宋_GB2312"/>
          <w:highlight w:val="none"/>
          <w:shd w:val="clear" w:color="auto" w:fill="FFFFFF"/>
        </w:rPr>
        <w:t>提交书面评标报告。评标报告应全面反映评标过程和中标物品、中标价格、</w:t>
      </w:r>
      <w:r>
        <w:rPr>
          <w:rFonts w:hint="default" w:ascii="仿宋_GB2312" w:hAnsi="仿宋_GB2312" w:eastAsia="仿宋_GB2312" w:cs="仿宋_GB2312"/>
          <w:highlight w:val="none"/>
          <w:shd w:val="clear" w:color="auto" w:fill="FFFFFF"/>
        </w:rPr>
        <w:t>中标投标人</w:t>
      </w:r>
      <w:r>
        <w:rPr>
          <w:rFonts w:hint="eastAsia" w:ascii="仿宋_GB2312" w:hAnsi="仿宋_GB2312" w:eastAsia="仿宋_GB2312" w:cs="仿宋_GB2312"/>
          <w:highlight w:val="none"/>
          <w:shd w:val="clear" w:color="auto" w:fill="FFFFFF"/>
        </w:rPr>
        <w:t>或中标候选人的情况。</w:t>
      </w:r>
    </w:p>
    <w:p w14:paraId="731051F1">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highlight w:val="none"/>
          <w:shd w:val="clear" w:color="auto" w:fill="FFFFFF"/>
        </w:rPr>
      </w:pPr>
      <w:r>
        <w:rPr>
          <w:rFonts w:hint="eastAsia" w:ascii="仿宋_GB2312" w:hAnsi="仿宋_GB2312" w:eastAsia="仿宋_GB2312" w:cs="仿宋_GB2312"/>
          <w:b/>
          <w:highlight w:val="none"/>
          <w:shd w:val="clear" w:color="auto" w:fill="FFFFFF"/>
        </w:rPr>
        <w:t>25  评标的有关要求</w:t>
      </w:r>
    </w:p>
    <w:p w14:paraId="7548F5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25.1 评标过程严格保密。</w:t>
      </w:r>
      <w:r>
        <w:rPr>
          <w:rFonts w:hint="eastAsia" w:ascii="仿宋_GB2312" w:hAnsi="仿宋_GB2312" w:eastAsia="仿宋_GB2312" w:cs="仿宋_GB2312"/>
          <w:highlight w:val="none"/>
        </w:rPr>
        <w:t>评标委员会成员和参与评标的有关人员不得将与评标有关的情况包括有关投标文件的评审、澄清、评估和比较中标候选人的推荐情况等透露给任一投标方或与上述评标工作无关的人员。</w:t>
      </w:r>
    </w:p>
    <w:p w14:paraId="4ADFF6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highlight w:val="none"/>
          <w:shd w:val="clear" w:color="auto" w:fill="FFFFFF"/>
        </w:rPr>
        <w:t>25.</w:t>
      </w:r>
      <w:r>
        <w:rPr>
          <w:rFonts w:hint="default" w:ascii="仿宋_GB2312" w:hAnsi="仿宋_GB2312" w:eastAsia="仿宋_GB2312" w:cs="仿宋_GB2312"/>
          <w:color w:val="000000"/>
          <w:highlight w:val="none"/>
          <w:shd w:val="clear" w:color="auto" w:fill="FFFFFF"/>
        </w:rPr>
        <w:t>2</w:t>
      </w:r>
      <w:r>
        <w:rPr>
          <w:rFonts w:hint="eastAsia" w:ascii="仿宋_GB2312" w:hAnsi="仿宋_GB2312" w:eastAsia="仿宋_GB2312" w:cs="仿宋_GB2312"/>
          <w:highlight w:val="none"/>
        </w:rPr>
        <w:t>评标委员会向</w:t>
      </w:r>
      <w:r>
        <w:rPr>
          <w:rFonts w:hint="default" w:ascii="仿宋_GB2312" w:hAnsi="仿宋_GB2312" w:eastAsia="仿宋_GB2312" w:cs="仿宋_GB2312"/>
          <w:highlight w:val="none"/>
        </w:rPr>
        <w:t>招标人</w:t>
      </w:r>
      <w:r>
        <w:rPr>
          <w:rFonts w:hint="eastAsia" w:ascii="仿宋_GB2312" w:hAnsi="仿宋_GB2312" w:eastAsia="仿宋_GB2312" w:cs="仿宋_GB2312"/>
          <w:highlight w:val="none"/>
        </w:rPr>
        <w:t>报告评标情况及结果</w:t>
      </w:r>
      <w:r>
        <w:rPr>
          <w:rFonts w:hint="default" w:ascii="仿宋_GB2312" w:hAnsi="仿宋_GB2312" w:eastAsia="仿宋_GB2312" w:cs="仿宋_GB2312"/>
          <w:highlight w:val="none"/>
        </w:rPr>
        <w:t>，评标委员会对评标情况以及在评标过程中获悉的国家秘密、商业秘密负有保密责任</w:t>
      </w:r>
      <w:r>
        <w:rPr>
          <w:rFonts w:hint="eastAsia" w:ascii="仿宋_GB2312" w:hAnsi="仿宋_GB2312" w:eastAsia="仿宋_GB2312" w:cs="仿宋_GB2312"/>
          <w:highlight w:val="none"/>
        </w:rPr>
        <w:t>。</w:t>
      </w:r>
    </w:p>
    <w:p w14:paraId="0F816F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25.3排名第一的中标候选人放弃中标、因不可抗力不能履行合同、不按照招标文 件要求提交履约保证金，或者被查实存在影响中标结果的违法行为等情形，不符 合中标条件的，招标人可以按照评标委员会提出的中标候选人名单排序依次确定 其他中标候选人为中标人，也可以重新招标。</w:t>
      </w:r>
    </w:p>
    <w:p w14:paraId="73D9B2D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（七） 授予合同</w:t>
      </w:r>
    </w:p>
    <w:p w14:paraId="20EF685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26  中标通知</w:t>
      </w:r>
    </w:p>
    <w:p w14:paraId="0EAD2E0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color w:val="000000"/>
          <w:highlight w:val="none"/>
        </w:rPr>
        <w:t>26.1</w:t>
      </w:r>
      <w:r>
        <w:rPr>
          <w:rFonts w:hint="eastAsia" w:ascii="仿宋_GB2312" w:hAnsi="仿宋_GB2312" w:eastAsia="仿宋_GB2312" w:cs="仿宋_GB2312"/>
          <w:highlight w:val="none"/>
        </w:rPr>
        <w:t xml:space="preserve"> </w:t>
      </w:r>
      <w:r>
        <w:rPr>
          <w:rFonts w:hint="default" w:ascii="仿宋_GB2312" w:hAnsi="仿宋_GB2312" w:eastAsia="仿宋_GB2312" w:cs="仿宋_GB2312"/>
          <w:highlight w:val="none"/>
        </w:rPr>
        <w:t>招标人</w:t>
      </w:r>
      <w:r>
        <w:rPr>
          <w:rFonts w:hint="eastAsia" w:ascii="仿宋_GB2312" w:hAnsi="仿宋_GB2312" w:eastAsia="仿宋_GB2312" w:cs="仿宋_GB2312"/>
          <w:highlight w:val="none"/>
        </w:rPr>
        <w:t>在评标结束后</w:t>
      </w:r>
      <w:r>
        <w:rPr>
          <w:rFonts w:hint="eastAsia" w:ascii="仿宋_GB2312" w:hAnsi="仿宋_GB2312" w:eastAsia="仿宋_GB2312" w:cs="仿宋_GB2312"/>
          <w:highlight w:val="none"/>
          <w:lang w:val="en-US" w:eastAsia="zh-CN"/>
        </w:rPr>
        <w:t>5</w:t>
      </w:r>
      <w:r>
        <w:rPr>
          <w:rFonts w:hint="eastAsia" w:ascii="仿宋_GB2312" w:hAnsi="仿宋_GB2312" w:eastAsia="仿宋_GB2312" w:cs="仿宋_GB2312"/>
          <w:highlight w:val="none"/>
        </w:rPr>
        <w:t>个工作日内，在新疆政府采购网发布中标公告</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公告期满后</w:t>
      </w:r>
      <w:r>
        <w:rPr>
          <w:rFonts w:hint="default" w:ascii="仿宋_GB2312" w:hAnsi="仿宋_GB2312" w:eastAsia="仿宋_GB2312" w:cs="仿宋_GB2312"/>
          <w:highlight w:val="none"/>
          <w:lang w:eastAsia="zh-CN"/>
        </w:rPr>
        <w:t>中标投标人</w:t>
      </w:r>
      <w:r>
        <w:rPr>
          <w:rFonts w:hint="eastAsia" w:ascii="仿宋_GB2312" w:hAnsi="仿宋_GB2312" w:eastAsia="仿宋_GB2312" w:cs="仿宋_GB2312"/>
          <w:color w:val="auto"/>
          <w:sz w:val="28"/>
          <w:szCs w:val="28"/>
          <w:highlight w:val="none"/>
        </w:rPr>
        <w:t>进入项目采购—中标通知书—查看并下载电子版中标通知书</w:t>
      </w:r>
      <w:r>
        <w:rPr>
          <w:rFonts w:hint="eastAsia" w:ascii="仿宋_GB2312" w:hAnsi="仿宋_GB2312" w:eastAsia="仿宋_GB2312" w:cs="仿宋_GB2312"/>
          <w:highlight w:val="none"/>
        </w:rPr>
        <w:t>。</w:t>
      </w:r>
    </w:p>
    <w:p w14:paraId="11C8CB9E">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highlight w:val="none"/>
          <w:shd w:val="clear" w:color="auto" w:fill="FFFFFF"/>
        </w:rPr>
        <w:t>27  履约保证金</w:t>
      </w:r>
    </w:p>
    <w:p w14:paraId="4084F6E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highlight w:val="none"/>
        </w:rPr>
        <w:t>27.1 由</w:t>
      </w:r>
      <w:r>
        <w:rPr>
          <w:rFonts w:hint="default" w:ascii="仿宋_GB2312" w:hAnsi="仿宋_GB2312" w:eastAsia="仿宋_GB2312" w:cs="仿宋_GB2312"/>
          <w:highlight w:val="none"/>
        </w:rPr>
        <w:t>招标人</w:t>
      </w:r>
      <w:r>
        <w:rPr>
          <w:rFonts w:hint="eastAsia" w:ascii="仿宋_GB2312" w:hAnsi="仿宋_GB2312" w:eastAsia="仿宋_GB2312" w:cs="仿宋_GB2312"/>
          <w:highlight w:val="none"/>
        </w:rPr>
        <w:t>与</w:t>
      </w:r>
      <w:r>
        <w:rPr>
          <w:rFonts w:hint="default" w:ascii="仿宋_GB2312" w:hAnsi="仿宋_GB2312" w:eastAsia="仿宋_GB2312" w:cs="仿宋_GB2312"/>
          <w:highlight w:val="none"/>
        </w:rPr>
        <w:t>中标投标人</w:t>
      </w:r>
      <w:r>
        <w:rPr>
          <w:rFonts w:hint="eastAsia" w:ascii="仿宋_GB2312" w:hAnsi="仿宋_GB2312" w:eastAsia="仿宋_GB2312" w:cs="仿宋_GB2312"/>
          <w:highlight w:val="none"/>
        </w:rPr>
        <w:t>签订合同时按</w:t>
      </w:r>
      <w:r>
        <w:rPr>
          <w:rFonts w:hint="default" w:ascii="仿宋_GB2312" w:hAnsi="仿宋_GB2312" w:eastAsia="仿宋_GB2312" w:cs="仿宋_GB2312"/>
          <w:highlight w:val="none"/>
        </w:rPr>
        <w:t>招标文件及</w:t>
      </w:r>
      <w:r>
        <w:rPr>
          <w:rFonts w:hint="eastAsia" w:ascii="仿宋_GB2312" w:hAnsi="仿宋_GB2312" w:eastAsia="仿宋_GB2312" w:cs="仿宋_GB2312"/>
          <w:highlight w:val="none"/>
        </w:rPr>
        <w:t>法律法规确定。</w:t>
      </w:r>
    </w:p>
    <w:p w14:paraId="7EAB279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28  签订合同</w:t>
      </w:r>
    </w:p>
    <w:p w14:paraId="1EC1918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 xml:space="preserve">28.1 </w:t>
      </w:r>
      <w:r>
        <w:rPr>
          <w:rFonts w:hint="default" w:ascii="仿宋_GB2312" w:hAnsi="仿宋_GB2312" w:eastAsia="仿宋_GB2312" w:cs="仿宋_GB2312"/>
          <w:color w:val="000000"/>
          <w:highlight w:val="none"/>
        </w:rPr>
        <w:t>招标人</w:t>
      </w:r>
      <w:r>
        <w:rPr>
          <w:rFonts w:hint="eastAsia" w:ascii="仿宋_GB2312" w:hAnsi="仿宋_GB2312" w:eastAsia="仿宋_GB2312" w:cs="仿宋_GB2312"/>
          <w:color w:val="000000"/>
          <w:highlight w:val="none"/>
        </w:rPr>
        <w:t>和</w:t>
      </w:r>
      <w:r>
        <w:rPr>
          <w:rFonts w:hint="default" w:ascii="仿宋_GB2312" w:hAnsi="仿宋_GB2312" w:eastAsia="仿宋_GB2312" w:cs="仿宋_GB2312"/>
          <w:color w:val="000000"/>
          <w:highlight w:val="none"/>
        </w:rPr>
        <w:t>中标投标人</w:t>
      </w:r>
      <w:r>
        <w:rPr>
          <w:rFonts w:hint="eastAsia" w:ascii="仿宋_GB2312" w:hAnsi="仿宋_GB2312" w:eastAsia="仿宋_GB2312" w:cs="仿宋_GB2312"/>
          <w:color w:val="000000"/>
          <w:highlight w:val="none"/>
        </w:rPr>
        <w:t>应按招标文件规定的时间、地点签订合同。</w:t>
      </w:r>
    </w:p>
    <w:p w14:paraId="118491A8">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highlight w:val="none"/>
        </w:rPr>
      </w:pPr>
      <w:r>
        <w:rPr>
          <w:rFonts w:hint="eastAsia" w:ascii="仿宋_GB2312" w:hAnsi="仿宋_GB2312" w:eastAsia="仿宋_GB2312" w:cs="仿宋_GB2312"/>
          <w:b/>
          <w:bCs/>
          <w:highlight w:val="none"/>
        </w:rPr>
        <w:t>28.2 如</w:t>
      </w:r>
      <w:r>
        <w:rPr>
          <w:rFonts w:hint="default" w:ascii="仿宋_GB2312" w:hAnsi="仿宋_GB2312" w:eastAsia="仿宋_GB2312" w:cs="仿宋_GB2312"/>
          <w:b/>
          <w:bCs/>
          <w:highlight w:val="none"/>
        </w:rPr>
        <w:t>中标投标人</w:t>
      </w:r>
      <w:r>
        <w:rPr>
          <w:rFonts w:hint="eastAsia" w:ascii="仿宋_GB2312" w:hAnsi="仿宋_GB2312" w:eastAsia="仿宋_GB2312" w:cs="仿宋_GB2312"/>
          <w:b/>
          <w:bCs/>
          <w:highlight w:val="none"/>
        </w:rPr>
        <w:t>未按招标文件规定的时间、地点与</w:t>
      </w:r>
      <w:r>
        <w:rPr>
          <w:rFonts w:hint="default" w:ascii="仿宋_GB2312" w:hAnsi="仿宋_GB2312" w:eastAsia="仿宋_GB2312" w:cs="仿宋_GB2312"/>
          <w:b/>
          <w:bCs/>
          <w:highlight w:val="none"/>
        </w:rPr>
        <w:t>招标人</w:t>
      </w:r>
      <w:r>
        <w:rPr>
          <w:rFonts w:hint="eastAsia" w:ascii="仿宋_GB2312" w:hAnsi="仿宋_GB2312" w:eastAsia="仿宋_GB2312" w:cs="仿宋_GB2312"/>
          <w:b/>
          <w:bCs/>
          <w:highlight w:val="none"/>
        </w:rPr>
        <w:t>签订合同，则按违约处理，并没收其全部投标保证金。</w:t>
      </w:r>
    </w:p>
    <w:p w14:paraId="624F739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rPr>
        <w:t xml:space="preserve">28.3 </w:t>
      </w:r>
      <w:r>
        <w:rPr>
          <w:rFonts w:hint="eastAsia" w:ascii="仿宋_GB2312" w:hAnsi="仿宋_GB2312" w:eastAsia="仿宋_GB2312" w:cs="仿宋_GB2312"/>
          <w:color w:val="000000"/>
          <w:highlight w:val="none"/>
          <w:shd w:val="clear" w:color="auto" w:fill="FFFFFF"/>
        </w:rPr>
        <w:t>招标文件、</w:t>
      </w:r>
      <w:r>
        <w:rPr>
          <w:rFonts w:hint="default" w:ascii="仿宋_GB2312" w:hAnsi="仿宋_GB2312" w:eastAsia="仿宋_GB2312" w:cs="仿宋_GB2312"/>
          <w:color w:val="000000"/>
          <w:highlight w:val="none"/>
          <w:shd w:val="clear" w:color="auto" w:fill="FFFFFF"/>
        </w:rPr>
        <w:t>中标投标人</w:t>
      </w:r>
      <w:r>
        <w:rPr>
          <w:rFonts w:hint="eastAsia" w:ascii="仿宋_GB2312" w:hAnsi="仿宋_GB2312" w:eastAsia="仿宋_GB2312" w:cs="仿宋_GB2312"/>
          <w:color w:val="000000"/>
          <w:highlight w:val="none"/>
          <w:shd w:val="clear" w:color="auto" w:fill="FFFFFF"/>
        </w:rPr>
        <w:t>的投标文件、</w:t>
      </w:r>
      <w:r>
        <w:rPr>
          <w:rFonts w:hint="default" w:ascii="仿宋_GB2312" w:hAnsi="仿宋_GB2312" w:eastAsia="仿宋_GB2312" w:cs="仿宋_GB2312"/>
          <w:color w:val="000000"/>
          <w:highlight w:val="none"/>
          <w:shd w:val="clear" w:color="auto" w:fill="FFFFFF"/>
        </w:rPr>
        <w:t>投标人</w:t>
      </w:r>
      <w:r>
        <w:rPr>
          <w:rFonts w:hint="eastAsia" w:ascii="仿宋_GB2312" w:hAnsi="仿宋_GB2312" w:eastAsia="仿宋_GB2312" w:cs="仿宋_GB2312"/>
          <w:color w:val="000000"/>
          <w:highlight w:val="none"/>
          <w:shd w:val="clear" w:color="auto" w:fill="FFFFFF"/>
        </w:rPr>
        <w:t>答复澄清事项文件作为此次采购合同附件，并具有法律效力。</w:t>
      </w:r>
    </w:p>
    <w:p w14:paraId="167ABA1F">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color w:val="000000"/>
          <w:highlight w:val="none"/>
          <w:shd w:val="clear" w:color="auto" w:fill="FFFFFF"/>
        </w:rPr>
      </w:pPr>
      <w:r>
        <w:rPr>
          <w:rFonts w:hint="eastAsia" w:ascii="仿宋_GB2312" w:hAnsi="仿宋_GB2312" w:eastAsia="仿宋_GB2312" w:cs="仿宋_GB2312"/>
          <w:b/>
          <w:highlight w:val="none"/>
          <w:shd w:val="clear" w:color="auto" w:fill="FFFFFF"/>
        </w:rPr>
        <w:t xml:space="preserve">29  </w:t>
      </w:r>
      <w:r>
        <w:rPr>
          <w:rFonts w:hint="eastAsia" w:ascii="仿宋_GB2312" w:hAnsi="仿宋_GB2312" w:eastAsia="仿宋_GB2312" w:cs="仿宋_GB2312"/>
          <w:b/>
          <w:color w:val="000000"/>
          <w:highlight w:val="none"/>
          <w:shd w:val="clear" w:color="auto" w:fill="FFFFFF"/>
        </w:rPr>
        <w:t>对</w:t>
      </w:r>
      <w:r>
        <w:rPr>
          <w:rFonts w:hint="default" w:ascii="仿宋_GB2312" w:hAnsi="仿宋_GB2312" w:eastAsia="仿宋_GB2312" w:cs="仿宋_GB2312"/>
          <w:b/>
          <w:color w:val="000000"/>
          <w:highlight w:val="none"/>
          <w:shd w:val="clear" w:color="auto" w:fill="FFFFFF"/>
        </w:rPr>
        <w:t>投标人</w:t>
      </w:r>
      <w:r>
        <w:rPr>
          <w:rFonts w:hint="eastAsia" w:ascii="仿宋_GB2312" w:hAnsi="仿宋_GB2312" w:eastAsia="仿宋_GB2312" w:cs="仿宋_GB2312"/>
          <w:b/>
          <w:color w:val="000000"/>
          <w:highlight w:val="none"/>
          <w:shd w:val="clear" w:color="auto" w:fill="FFFFFF"/>
        </w:rPr>
        <w:t>不良行为的处罚</w:t>
      </w:r>
    </w:p>
    <w:p w14:paraId="0A6E986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default" w:ascii="仿宋_GB2312" w:hAnsi="仿宋_GB2312" w:eastAsia="仿宋_GB2312" w:cs="仿宋_GB2312"/>
          <w:color w:val="000000"/>
          <w:highlight w:val="none"/>
          <w:shd w:val="clear" w:color="auto" w:fill="FFFFFF"/>
        </w:rPr>
        <w:t>投标人</w:t>
      </w:r>
      <w:r>
        <w:rPr>
          <w:rFonts w:hint="eastAsia" w:ascii="仿宋_GB2312" w:hAnsi="仿宋_GB2312" w:eastAsia="仿宋_GB2312" w:cs="仿宋_GB2312"/>
          <w:color w:val="000000"/>
          <w:highlight w:val="none"/>
          <w:shd w:val="clear" w:color="auto" w:fill="FFFFFF"/>
        </w:rPr>
        <w:t>发生下列情形之一的，将被列入不良行为记录名单，在1－3年内禁止参加政府采购活动。</w:t>
      </w:r>
    </w:p>
    <w:p w14:paraId="45D3E4B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29.1 提供虚假资料谋取中标、成交的;</w:t>
      </w:r>
    </w:p>
    <w:p w14:paraId="3DAEDCD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29.2 采取不正当手段诋毁、排挤其他</w:t>
      </w:r>
      <w:r>
        <w:rPr>
          <w:rFonts w:hint="default" w:ascii="仿宋_GB2312" w:hAnsi="仿宋_GB2312" w:eastAsia="仿宋_GB2312" w:cs="仿宋_GB2312"/>
          <w:color w:val="000000"/>
          <w:highlight w:val="none"/>
          <w:shd w:val="clear" w:color="auto" w:fill="FFFFFF"/>
        </w:rPr>
        <w:t>投标人</w:t>
      </w:r>
      <w:r>
        <w:rPr>
          <w:rFonts w:hint="eastAsia" w:ascii="仿宋_GB2312" w:hAnsi="仿宋_GB2312" w:eastAsia="仿宋_GB2312" w:cs="仿宋_GB2312"/>
          <w:color w:val="000000"/>
          <w:highlight w:val="none"/>
          <w:shd w:val="clear" w:color="auto" w:fill="FFFFFF"/>
        </w:rPr>
        <w:t>的;</w:t>
      </w:r>
    </w:p>
    <w:p w14:paraId="60498B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29.3 与</w:t>
      </w:r>
      <w:r>
        <w:rPr>
          <w:rFonts w:hint="default" w:ascii="仿宋_GB2312" w:hAnsi="仿宋_GB2312" w:eastAsia="仿宋_GB2312" w:cs="仿宋_GB2312"/>
          <w:color w:val="000000"/>
          <w:highlight w:val="none"/>
          <w:shd w:val="clear" w:color="auto" w:fill="FFFFFF"/>
        </w:rPr>
        <w:t>招标人</w:t>
      </w:r>
      <w:r>
        <w:rPr>
          <w:rFonts w:hint="eastAsia" w:ascii="仿宋_GB2312" w:hAnsi="仿宋_GB2312" w:eastAsia="仿宋_GB2312" w:cs="仿宋_GB2312"/>
          <w:color w:val="000000"/>
          <w:highlight w:val="none"/>
          <w:shd w:val="clear" w:color="auto" w:fill="FFFFFF"/>
        </w:rPr>
        <w:t>、其他</w:t>
      </w:r>
      <w:r>
        <w:rPr>
          <w:rFonts w:hint="default" w:ascii="仿宋_GB2312" w:hAnsi="仿宋_GB2312" w:eastAsia="仿宋_GB2312" w:cs="仿宋_GB2312"/>
          <w:color w:val="000000"/>
          <w:highlight w:val="none"/>
          <w:shd w:val="clear" w:color="auto" w:fill="FFFFFF"/>
        </w:rPr>
        <w:t>投标人</w:t>
      </w:r>
      <w:r>
        <w:rPr>
          <w:rFonts w:hint="eastAsia" w:ascii="仿宋_GB2312" w:hAnsi="仿宋_GB2312" w:eastAsia="仿宋_GB2312" w:cs="仿宋_GB2312"/>
          <w:color w:val="000000"/>
          <w:highlight w:val="none"/>
          <w:shd w:val="clear" w:color="auto" w:fill="FFFFFF"/>
        </w:rPr>
        <w:t>或</w:t>
      </w:r>
      <w:r>
        <w:rPr>
          <w:rFonts w:hint="default" w:ascii="仿宋_GB2312" w:hAnsi="仿宋_GB2312" w:eastAsia="仿宋_GB2312" w:cs="仿宋_GB2312"/>
          <w:color w:val="000000"/>
          <w:highlight w:val="none"/>
          <w:shd w:val="clear" w:color="auto" w:fill="FFFFFF"/>
        </w:rPr>
        <w:t>招标人</w:t>
      </w:r>
      <w:r>
        <w:rPr>
          <w:rFonts w:hint="eastAsia" w:ascii="仿宋_GB2312" w:hAnsi="仿宋_GB2312" w:eastAsia="仿宋_GB2312" w:cs="仿宋_GB2312"/>
          <w:color w:val="000000"/>
          <w:highlight w:val="none"/>
          <w:shd w:val="clear" w:color="auto" w:fill="FFFFFF"/>
        </w:rPr>
        <w:t>恶意串通的;</w:t>
      </w:r>
    </w:p>
    <w:p w14:paraId="526E2C6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29.4 向</w:t>
      </w:r>
      <w:r>
        <w:rPr>
          <w:rFonts w:hint="default" w:ascii="仿宋_GB2312" w:hAnsi="仿宋_GB2312" w:eastAsia="仿宋_GB2312" w:cs="仿宋_GB2312"/>
          <w:color w:val="000000"/>
          <w:highlight w:val="none"/>
          <w:shd w:val="clear" w:color="auto" w:fill="FFFFFF"/>
        </w:rPr>
        <w:t>招标人</w:t>
      </w:r>
      <w:r>
        <w:rPr>
          <w:rFonts w:hint="eastAsia" w:ascii="仿宋_GB2312" w:hAnsi="仿宋_GB2312" w:eastAsia="仿宋_GB2312" w:cs="仿宋_GB2312"/>
          <w:color w:val="000000"/>
          <w:highlight w:val="none"/>
          <w:shd w:val="clear" w:color="auto" w:fill="FFFFFF"/>
        </w:rPr>
        <w:t>、</w:t>
      </w:r>
      <w:r>
        <w:rPr>
          <w:rFonts w:hint="default" w:ascii="仿宋_GB2312" w:hAnsi="仿宋_GB2312" w:eastAsia="仿宋_GB2312" w:cs="仿宋_GB2312"/>
          <w:color w:val="000000"/>
          <w:highlight w:val="none"/>
          <w:shd w:val="clear" w:color="auto" w:fill="FFFFFF"/>
        </w:rPr>
        <w:t>招标人</w:t>
      </w:r>
      <w:r>
        <w:rPr>
          <w:rFonts w:hint="eastAsia" w:ascii="仿宋_GB2312" w:hAnsi="仿宋_GB2312" w:eastAsia="仿宋_GB2312" w:cs="仿宋_GB2312"/>
          <w:color w:val="000000"/>
          <w:highlight w:val="none"/>
          <w:shd w:val="clear" w:color="auto" w:fill="FFFFFF"/>
        </w:rPr>
        <w:t>行贿或者提供其它不正当利益的；</w:t>
      </w:r>
    </w:p>
    <w:p w14:paraId="371873E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29.5 在招标采购过程中与</w:t>
      </w:r>
      <w:r>
        <w:rPr>
          <w:rFonts w:hint="default" w:ascii="仿宋_GB2312" w:hAnsi="仿宋_GB2312" w:eastAsia="仿宋_GB2312" w:cs="仿宋_GB2312"/>
          <w:color w:val="000000"/>
          <w:highlight w:val="none"/>
          <w:shd w:val="clear" w:color="auto" w:fill="FFFFFF"/>
        </w:rPr>
        <w:t>招标人</w:t>
      </w:r>
      <w:r>
        <w:rPr>
          <w:rFonts w:hint="eastAsia" w:ascii="仿宋_GB2312" w:hAnsi="仿宋_GB2312" w:eastAsia="仿宋_GB2312" w:cs="仿宋_GB2312"/>
          <w:color w:val="000000"/>
          <w:highlight w:val="none"/>
          <w:shd w:val="clear" w:color="auto" w:fill="FFFFFF"/>
        </w:rPr>
        <w:t>进行协商谈判的；</w:t>
      </w:r>
    </w:p>
    <w:p w14:paraId="6ABC10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29.6 拒绝有关部门监督检查或提供虚假情况的；</w:t>
      </w:r>
    </w:p>
    <w:p w14:paraId="73895F9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00000"/>
          <w:highlight w:val="none"/>
          <w:shd w:val="clear" w:color="auto" w:fill="FFFFFF"/>
        </w:rPr>
      </w:pPr>
      <w:r>
        <w:rPr>
          <w:rFonts w:hint="default" w:ascii="仿宋_GB2312" w:hAnsi="仿宋_GB2312" w:eastAsia="仿宋_GB2312" w:cs="仿宋_GB2312"/>
          <w:color w:val="000000"/>
          <w:highlight w:val="none"/>
          <w:shd w:val="clear" w:color="auto" w:fill="FFFFFF"/>
        </w:rPr>
        <w:t>投标人</w:t>
      </w:r>
      <w:r>
        <w:rPr>
          <w:rFonts w:hint="eastAsia" w:ascii="仿宋_GB2312" w:hAnsi="仿宋_GB2312" w:eastAsia="仿宋_GB2312" w:cs="仿宋_GB2312"/>
          <w:color w:val="000000"/>
          <w:highlight w:val="none"/>
          <w:shd w:val="clear" w:color="auto" w:fill="FFFFFF"/>
        </w:rPr>
        <w:t>有前五项情形之一的，中标结果无效。</w:t>
      </w:r>
    </w:p>
    <w:p w14:paraId="6D907F28">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b/>
          <w:color w:val="000000"/>
          <w:sz w:val="36"/>
          <w:szCs w:val="36"/>
          <w:highlight w:val="none"/>
        </w:rPr>
        <w:sectPr>
          <w:pgSz w:w="11906" w:h="16838"/>
          <w:pgMar w:top="1417" w:right="1440" w:bottom="1440" w:left="1440" w:header="851" w:footer="992" w:gutter="0"/>
          <w:cols w:space="720" w:num="1"/>
          <w:rtlGutter w:val="0"/>
          <w:docGrid w:linePitch="312" w:charSpace="0"/>
        </w:sectPr>
      </w:pPr>
      <w:bookmarkStart w:id="9" w:name="_Toc228245828"/>
    </w:p>
    <w:p w14:paraId="5F136C14">
      <w:pPr>
        <w:numPr>
          <w:ilvl w:val="0"/>
          <w:numId w:val="0"/>
        </w:numPr>
        <w:spacing w:line="360" w:lineRule="auto"/>
        <w:jc w:val="center"/>
        <w:outlineLvl w:val="0"/>
        <w:rPr>
          <w:rFonts w:hint="eastAsia" w:ascii="仿宋_GB2312" w:hAnsi="仿宋_GB2312" w:eastAsia="仿宋_GB2312" w:cs="仿宋_GB2312"/>
          <w:b/>
          <w:color w:val="000000"/>
          <w:sz w:val="36"/>
          <w:szCs w:val="36"/>
          <w:highlight w:val="none"/>
        </w:rPr>
      </w:pPr>
      <w:bookmarkStart w:id="10" w:name="_Toc17418"/>
      <w:r>
        <w:rPr>
          <w:rStyle w:val="24"/>
          <w:rFonts w:hint="eastAsia"/>
          <w:highlight w:val="none"/>
          <w:lang w:eastAsia="zh-CN"/>
        </w:rPr>
        <w:t>第三部分</w:t>
      </w:r>
      <w:r>
        <w:rPr>
          <w:rFonts w:hint="eastAsia" w:ascii="仿宋_GB2312" w:hAnsi="仿宋_GB2312" w:eastAsia="仿宋_GB2312" w:cs="仿宋_GB2312"/>
          <w:b/>
          <w:color w:val="000000"/>
          <w:sz w:val="36"/>
          <w:szCs w:val="36"/>
          <w:highlight w:val="none"/>
          <w:lang w:val="en-US" w:eastAsia="zh-CN"/>
        </w:rPr>
        <w:t xml:space="preserve">  </w:t>
      </w:r>
      <w:r>
        <w:rPr>
          <w:rFonts w:hint="eastAsia" w:ascii="仿宋_GB2312" w:hAnsi="仿宋_GB2312" w:eastAsia="仿宋_GB2312" w:cs="仿宋_GB2312"/>
          <w:b/>
          <w:color w:val="000000"/>
          <w:sz w:val="36"/>
          <w:szCs w:val="36"/>
          <w:highlight w:val="none"/>
        </w:rPr>
        <w:t>采购需求说明</w:t>
      </w:r>
      <w:bookmarkEnd w:id="9"/>
      <w:bookmarkEnd w:id="10"/>
      <w:bookmarkStart w:id="11" w:name="_Toc48"/>
    </w:p>
    <w:p w14:paraId="2B4C2986">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6"/>
          <w:szCs w:val="36"/>
          <w:highlight w:val="none"/>
          <w:lang w:val="en-US" w:eastAsia="zh-CN"/>
        </w:rPr>
      </w:pPr>
      <w:bookmarkStart w:id="12" w:name="OLE_LINK7"/>
      <w:r>
        <w:rPr>
          <w:rFonts w:hint="eastAsia" w:ascii="方正小标宋_GBK" w:hAnsi="方正小标宋_GBK" w:eastAsia="方正小标宋_GBK" w:cs="方正小标宋_GBK"/>
          <w:sz w:val="36"/>
          <w:szCs w:val="36"/>
          <w:highlight w:val="none"/>
          <w:lang w:val="en-US" w:eastAsia="zh-CN"/>
        </w:rPr>
        <w:t>采购车辆项目采购需求</w:t>
      </w:r>
    </w:p>
    <w:p w14:paraId="5A0C92BF">
      <w:pPr>
        <w:keepNext w:val="0"/>
        <w:keepLines w:val="0"/>
        <w:pageBreakBefore w:val="0"/>
        <w:widowControl w:val="0"/>
        <w:kinsoku/>
        <w:wordWrap/>
        <w:overflowPunct/>
        <w:topLinePunct w:val="0"/>
        <w:autoSpaceDE/>
        <w:autoSpaceDN/>
        <w:bidi w:val="0"/>
        <w:adjustRightInd/>
        <w:snapToGrid/>
        <w:spacing w:line="600" w:lineRule="exact"/>
        <w:ind w:left="0" w:firstLine="480" w:firstLineChars="200"/>
        <w:textAlignment w:val="auto"/>
        <w:rPr>
          <w:rFonts w:hint="default"/>
          <w:sz w:val="24"/>
          <w:szCs w:val="24"/>
          <w:highlight w:val="none"/>
          <w:lang w:val="en-US" w:eastAsia="zh-CN"/>
        </w:rPr>
      </w:pPr>
      <w:r>
        <w:rPr>
          <w:rFonts w:hint="eastAsia"/>
          <w:sz w:val="24"/>
          <w:szCs w:val="24"/>
          <w:highlight w:val="none"/>
          <w:lang w:val="en-US" w:eastAsia="zh-CN"/>
        </w:rPr>
        <w:t>详见采购需求附件</w:t>
      </w:r>
    </w:p>
    <w:bookmarkEnd w:id="12"/>
    <w:p w14:paraId="5F8B23EC">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center"/>
        <w:textAlignment w:val="auto"/>
        <w:rPr>
          <w:rFonts w:hint="eastAsia"/>
          <w:sz w:val="24"/>
          <w:szCs w:val="24"/>
          <w:highlight w:val="none"/>
          <w:lang w:val="en-US" w:eastAsia="zh-CN"/>
        </w:rPr>
      </w:pPr>
    </w:p>
    <w:p w14:paraId="616DD1F9">
      <w:pPr>
        <w:rPr>
          <w:rFonts w:hint="eastAsia"/>
          <w:highlight w:val="none"/>
          <w:lang w:val="en-US" w:eastAsia="zh-CN"/>
        </w:rPr>
      </w:pPr>
      <w:bookmarkStart w:id="33" w:name="_GoBack"/>
      <w:bookmarkEnd w:id="33"/>
    </w:p>
    <w:p w14:paraId="7385358F">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sz w:val="30"/>
          <w:szCs w:val="30"/>
          <w:highlight w:val="none"/>
          <w:lang w:val="en-US" w:eastAsia="zh-CN"/>
        </w:rPr>
      </w:pPr>
    </w:p>
    <w:p w14:paraId="7E71D190">
      <w:pPr>
        <w:numPr>
          <w:ilvl w:val="0"/>
          <w:numId w:val="0"/>
        </w:numPr>
        <w:spacing w:line="360" w:lineRule="auto"/>
        <w:jc w:val="center"/>
        <w:outlineLvl w:val="0"/>
        <w:rPr>
          <w:rFonts w:hint="eastAsia" w:ascii="仿宋_GB2312" w:hAnsi="仿宋_GB2312" w:eastAsia="仿宋_GB2312" w:cs="仿宋_GB2312"/>
          <w:b/>
          <w:color w:val="000000"/>
          <w:sz w:val="36"/>
          <w:szCs w:val="36"/>
          <w:highlight w:val="none"/>
        </w:rPr>
      </w:pPr>
    </w:p>
    <w:p w14:paraId="59D01B5A">
      <w:pPr>
        <w:numPr>
          <w:ilvl w:val="0"/>
          <w:numId w:val="0"/>
        </w:numPr>
        <w:spacing w:line="360" w:lineRule="auto"/>
        <w:jc w:val="center"/>
        <w:outlineLvl w:val="0"/>
        <w:rPr>
          <w:rFonts w:hint="eastAsia" w:ascii="仿宋_GB2312" w:hAnsi="仿宋_GB2312" w:eastAsia="仿宋_GB2312" w:cs="仿宋_GB2312"/>
          <w:b/>
          <w:color w:val="000000"/>
          <w:sz w:val="36"/>
          <w:szCs w:val="36"/>
          <w:highlight w:val="none"/>
        </w:rPr>
      </w:pPr>
    </w:p>
    <w:p w14:paraId="23C74ADE">
      <w:pPr>
        <w:numPr>
          <w:ilvl w:val="0"/>
          <w:numId w:val="0"/>
        </w:numPr>
        <w:spacing w:line="360" w:lineRule="auto"/>
        <w:jc w:val="center"/>
        <w:outlineLvl w:val="0"/>
        <w:rPr>
          <w:rFonts w:hint="eastAsia" w:ascii="仿宋_GB2312" w:hAnsi="仿宋_GB2312" w:eastAsia="仿宋_GB2312" w:cs="仿宋_GB2312"/>
          <w:b/>
          <w:color w:val="000000"/>
          <w:sz w:val="36"/>
          <w:szCs w:val="36"/>
          <w:highlight w:val="none"/>
        </w:rPr>
      </w:pPr>
    </w:p>
    <w:p w14:paraId="720E3DF3">
      <w:pPr>
        <w:bidi w:val="0"/>
        <w:rPr>
          <w:rFonts w:hint="eastAsia" w:ascii="仿宋_GB2312" w:hAnsi="仿宋_GB2312" w:eastAsia="仿宋_GB2312" w:cs="仿宋_GB2312"/>
          <w:b/>
          <w:bCs/>
          <w:highlight w:val="none"/>
          <w:lang w:val="en-US" w:eastAsia="zh-CN"/>
        </w:rPr>
      </w:pPr>
    </w:p>
    <w:p w14:paraId="5C692E3F">
      <w:pPr>
        <w:bidi w:val="0"/>
        <w:rPr>
          <w:rFonts w:hint="eastAsia" w:ascii="仿宋_GB2312" w:hAnsi="仿宋_GB2312" w:eastAsia="仿宋_GB2312" w:cs="仿宋_GB2312"/>
          <w:b/>
          <w:color w:val="000000"/>
          <w:kern w:val="0"/>
          <w:sz w:val="40"/>
          <w:szCs w:val="40"/>
          <w:highlight w:val="none"/>
          <w:lang w:val="en-US" w:eastAsia="zh-CN" w:bidi="ar-SA"/>
        </w:rPr>
      </w:pPr>
    </w:p>
    <w:p w14:paraId="2B97FD01">
      <w:pPr>
        <w:numPr>
          <w:ilvl w:val="0"/>
          <w:numId w:val="0"/>
        </w:numPr>
        <w:spacing w:line="360" w:lineRule="auto"/>
        <w:jc w:val="center"/>
        <w:outlineLvl w:val="0"/>
        <w:rPr>
          <w:rFonts w:hint="eastAsia" w:ascii="仿宋_GB2312" w:hAnsi="仿宋_GB2312" w:eastAsia="仿宋_GB2312" w:cs="仿宋_GB2312"/>
          <w:b/>
          <w:color w:val="000000"/>
          <w:kern w:val="0"/>
          <w:sz w:val="40"/>
          <w:szCs w:val="40"/>
          <w:highlight w:val="none"/>
          <w:lang w:val="en-US" w:eastAsia="zh-CN" w:bidi="ar-SA"/>
        </w:rPr>
      </w:pPr>
      <w:r>
        <w:rPr>
          <w:rFonts w:hint="eastAsia" w:ascii="仿宋_GB2312" w:hAnsi="仿宋_GB2312" w:eastAsia="仿宋_GB2312" w:cs="仿宋_GB2312"/>
          <w:b/>
          <w:color w:val="000000"/>
          <w:kern w:val="0"/>
          <w:sz w:val="40"/>
          <w:szCs w:val="40"/>
          <w:highlight w:val="none"/>
          <w:lang w:val="en-US" w:eastAsia="zh-CN" w:bidi="ar-SA"/>
        </w:rPr>
        <w:t>采购清单：</w:t>
      </w:r>
    </w:p>
    <w:p w14:paraId="007BFA2C">
      <w:pPr>
        <w:rPr>
          <w:rFonts w:hint="default" w:eastAsia="宋体"/>
          <w:lang w:val="en-US" w:eastAsia="zh-CN"/>
        </w:rPr>
      </w:pPr>
    </w:p>
    <w:bookmarkEnd w:id="11"/>
    <w:p w14:paraId="16868300">
      <w:pPr>
        <w:keepNext w:val="0"/>
        <w:keepLines w:val="0"/>
        <w:pageBreakBefore w:val="0"/>
        <w:widowControl w:val="0"/>
        <w:kinsoku/>
        <w:wordWrap/>
        <w:overflowPunct/>
        <w:topLinePunct w:val="0"/>
        <w:autoSpaceDE/>
        <w:autoSpaceDN/>
        <w:bidi w:val="0"/>
        <w:adjustRightInd/>
        <w:snapToGrid/>
        <w:spacing w:line="560" w:lineRule="exact"/>
        <w:ind w:firstLine="803" w:firstLineChars="200"/>
        <w:textAlignment w:val="auto"/>
        <w:rPr>
          <w:rFonts w:hint="eastAsia" w:ascii="仿宋_GB2312" w:hAnsi="仿宋_GB2312" w:eastAsia="仿宋_GB2312" w:cs="仿宋_GB2312"/>
          <w:b/>
          <w:sz w:val="40"/>
          <w:szCs w:val="40"/>
          <w:highlight w:val="none"/>
          <w:lang w:val="en-US" w:eastAsia="zh-CN"/>
        </w:rPr>
      </w:pPr>
      <w:r>
        <w:rPr>
          <w:rFonts w:hint="eastAsia" w:ascii="仿宋_GB2312" w:hAnsi="仿宋_GB2312" w:eastAsia="仿宋_GB2312" w:cs="仿宋_GB2312"/>
          <w:b/>
          <w:sz w:val="40"/>
          <w:szCs w:val="40"/>
          <w:highlight w:val="none"/>
          <w:lang w:val="en-US" w:eastAsia="zh-CN"/>
        </w:rPr>
        <w:t>详见采购清单附件</w:t>
      </w:r>
    </w:p>
    <w:p w14:paraId="3EC15B9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highlight w:val="none"/>
          <w:u w:val="none"/>
        </w:rPr>
      </w:pPr>
      <w:r>
        <w:rPr>
          <w:rFonts w:hint="eastAsia" w:ascii="仿宋_GB2312" w:hAnsi="仿宋_GB2312" w:eastAsia="仿宋_GB2312" w:cs="仿宋_GB2312"/>
          <w:b/>
          <w:bCs/>
          <w:color w:val="auto"/>
          <w:highlight w:val="none"/>
          <w:u w:val="none"/>
          <w:lang w:val="en-US" w:eastAsia="zh-CN"/>
        </w:rPr>
        <w:t>三、</w:t>
      </w:r>
      <w:r>
        <w:rPr>
          <w:rFonts w:hint="eastAsia" w:ascii="仿宋_GB2312" w:hAnsi="仿宋_GB2312" w:eastAsia="仿宋_GB2312" w:cs="仿宋_GB2312"/>
          <w:b/>
          <w:bCs/>
          <w:color w:val="auto"/>
          <w:highlight w:val="none"/>
          <w:u w:val="none"/>
        </w:rPr>
        <w:t>合同签订时间及地点：</w:t>
      </w:r>
    </w:p>
    <w:p w14:paraId="1F3B13B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b/>
          <w:bCs/>
          <w:color w:val="auto"/>
          <w:highlight w:val="none"/>
          <w:u w:val="none"/>
        </w:rPr>
        <w:t>时间：</w:t>
      </w:r>
      <w:r>
        <w:rPr>
          <w:rFonts w:hint="eastAsia" w:ascii="仿宋_GB2312" w:hAnsi="仿宋_GB2312" w:eastAsia="仿宋_GB2312" w:cs="仿宋_GB2312"/>
          <w:color w:val="auto"/>
          <w:highlight w:val="none"/>
          <w:u w:val="none"/>
        </w:rPr>
        <w:t>采购人应当自中标通知书发出之日起</w:t>
      </w:r>
      <w:r>
        <w:rPr>
          <w:rFonts w:hint="default" w:ascii="仿宋_GB2312" w:hAnsi="仿宋_GB2312" w:eastAsia="仿宋_GB2312" w:cs="仿宋_GB2312"/>
          <w:color w:val="auto"/>
          <w:highlight w:val="none"/>
          <w:u w:val="none"/>
          <w:lang w:val="en-US" w:eastAsia="zh-CN"/>
        </w:rPr>
        <w:t>30日历天内，</w:t>
      </w:r>
      <w:r>
        <w:rPr>
          <w:rFonts w:hint="eastAsia" w:ascii="仿宋_GB2312" w:hAnsi="仿宋_GB2312" w:eastAsia="仿宋_GB2312" w:cs="仿宋_GB2312"/>
          <w:color w:val="auto"/>
          <w:highlight w:val="none"/>
          <w:u w:val="none"/>
        </w:rPr>
        <w:t>按照招标文件和中标人投标文件的规定，与中标人签订书面合同。所签订的合同不得对招标文件确定的事项和中标人投标文件作实质性修改。</w:t>
      </w:r>
    </w:p>
    <w:p w14:paraId="194A13D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val="0"/>
          <w:bCs w:val="0"/>
          <w:color w:val="auto"/>
          <w:highlight w:val="none"/>
          <w:u w:val="none"/>
          <w:lang w:eastAsia="zh-CN"/>
        </w:rPr>
      </w:pPr>
      <w:r>
        <w:rPr>
          <w:rFonts w:hint="eastAsia" w:ascii="仿宋_GB2312" w:hAnsi="仿宋_GB2312" w:eastAsia="仿宋_GB2312" w:cs="仿宋_GB2312"/>
          <w:b/>
          <w:bCs/>
          <w:color w:val="auto"/>
          <w:highlight w:val="none"/>
          <w:u w:val="none"/>
        </w:rPr>
        <w:t>地点：</w:t>
      </w:r>
      <w:r>
        <w:rPr>
          <w:rFonts w:hint="eastAsia" w:ascii="仿宋_GB2312" w:hAnsi="仿宋_GB2312" w:eastAsia="仿宋_GB2312" w:cs="仿宋_GB2312"/>
          <w:color w:val="auto"/>
          <w:kern w:val="2"/>
          <w:sz w:val="28"/>
          <w:szCs w:val="28"/>
          <w:highlight w:val="none"/>
          <w:u w:val="none"/>
          <w:lang w:val="en-US" w:eastAsia="zh-CN"/>
        </w:rPr>
        <w:t>拜城县***</w:t>
      </w:r>
      <w:r>
        <w:rPr>
          <w:rFonts w:hint="default" w:ascii="仿宋_GB2312" w:hAnsi="仿宋_GB2312" w:eastAsia="仿宋_GB2312" w:cs="仿宋_GB2312"/>
          <w:color w:val="auto"/>
          <w:kern w:val="2"/>
          <w:sz w:val="28"/>
          <w:szCs w:val="28"/>
          <w:highlight w:val="none"/>
          <w:u w:val="none"/>
          <w:lang w:eastAsia="zh-CN"/>
        </w:rPr>
        <w:t>。</w:t>
      </w:r>
    </w:p>
    <w:p w14:paraId="235500AD">
      <w:pPr>
        <w:pStyle w:val="10"/>
        <w:jc w:val="center"/>
        <w:outlineLvl w:val="0"/>
        <w:rPr>
          <w:rFonts w:hint="eastAsia" w:ascii="仿宋_GB2312" w:hAnsi="仿宋_GB2312" w:eastAsia="仿宋_GB2312" w:cs="仿宋_GB2312"/>
          <w:b/>
          <w:sz w:val="36"/>
          <w:szCs w:val="36"/>
          <w:highlight w:val="none"/>
        </w:rPr>
      </w:pPr>
      <w:r>
        <w:rPr>
          <w:rFonts w:hint="eastAsia" w:ascii="仿宋_GB2312" w:hAnsi="仿宋_GB2312" w:eastAsia="仿宋_GB2312" w:cs="仿宋_GB2312"/>
          <w:b/>
          <w:sz w:val="40"/>
          <w:szCs w:val="40"/>
          <w:highlight w:val="none"/>
        </w:rPr>
        <w:br w:type="page"/>
      </w:r>
      <w:bookmarkStart w:id="13" w:name="_Toc25981"/>
      <w:r>
        <w:rPr>
          <w:rStyle w:val="24"/>
          <w:rFonts w:hint="eastAsia"/>
          <w:highlight w:val="none"/>
        </w:rPr>
        <w:t>第四部分</w:t>
      </w:r>
      <w:r>
        <w:rPr>
          <w:rFonts w:hint="eastAsia" w:ascii="仿宋_GB2312" w:hAnsi="仿宋_GB2312" w:eastAsia="仿宋_GB2312" w:cs="仿宋_GB2312"/>
          <w:b/>
          <w:sz w:val="40"/>
          <w:szCs w:val="40"/>
          <w:highlight w:val="none"/>
        </w:rPr>
        <w:t xml:space="preserve">  </w:t>
      </w:r>
      <w:r>
        <w:rPr>
          <w:rStyle w:val="24"/>
          <w:rFonts w:hint="eastAsia" w:ascii="Times New Roman" w:hAnsi="Times New Roman" w:cs="Times New Roman"/>
          <w:highlight w:val="none"/>
        </w:rPr>
        <w:t>采购合同条款</w:t>
      </w:r>
      <w:bookmarkEnd w:id="13"/>
    </w:p>
    <w:p w14:paraId="78D44871">
      <w:pPr>
        <w:spacing w:line="440" w:lineRule="exact"/>
        <w:jc w:val="center"/>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（仅供参考，合同类型按照民法典规定的典型合同类别，</w:t>
      </w:r>
    </w:p>
    <w:p w14:paraId="4B3E3874">
      <w:pPr>
        <w:spacing w:line="440" w:lineRule="exact"/>
        <w:jc w:val="center"/>
        <w:rPr>
          <w:rFonts w:hint="eastAsia" w:ascii="仿宋_GB2312" w:hAnsi="仿宋_GB2312" w:eastAsia="仿宋_GB2312" w:cs="仿宋_GB2312"/>
          <w:color w:val="000000"/>
          <w:highlight w:val="none"/>
          <w:shd w:val="clear" w:color="auto" w:fill="FFFFFF"/>
        </w:rPr>
      </w:pPr>
      <w:r>
        <w:rPr>
          <w:rFonts w:hint="eastAsia" w:ascii="仿宋_GB2312" w:hAnsi="仿宋_GB2312" w:eastAsia="仿宋_GB2312" w:cs="仿宋_GB2312"/>
          <w:color w:val="000000"/>
          <w:highlight w:val="none"/>
          <w:shd w:val="clear" w:color="auto" w:fill="FFFFFF"/>
        </w:rPr>
        <w:t>结合采购标的的实际情况确定）</w:t>
      </w:r>
    </w:p>
    <w:p w14:paraId="3A0D7E8F">
      <w:pPr>
        <w:pStyle w:val="10"/>
        <w:rPr>
          <w:rFonts w:hint="eastAsia" w:ascii="仿宋_GB2312" w:hAnsi="仿宋_GB2312" w:eastAsia="仿宋_GB2312" w:cs="仿宋_GB2312"/>
          <w:highlight w:val="none"/>
        </w:rPr>
      </w:pPr>
    </w:p>
    <w:p w14:paraId="41F62CA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lang w:val="en-US" w:eastAsia="zh-CN"/>
        </w:rPr>
        <w:t>详见附件：采购车辆项目采购</w:t>
      </w:r>
      <w:r>
        <w:rPr>
          <w:rFonts w:hint="eastAsia" w:ascii="方正小标宋_GBK" w:hAnsi="方正小标宋_GBK" w:eastAsia="方正小标宋_GBK" w:cs="方正小标宋_GBK"/>
          <w:sz w:val="32"/>
          <w:szCs w:val="32"/>
        </w:rPr>
        <w:t>合同</w:t>
      </w:r>
    </w:p>
    <w:p w14:paraId="24A83FD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32"/>
          <w:szCs w:val="32"/>
        </w:rPr>
      </w:pPr>
    </w:p>
    <w:p w14:paraId="563E035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color w:val="000000"/>
          <w:sz w:val="36"/>
          <w:szCs w:val="36"/>
          <w:highlight w:val="none"/>
        </w:rPr>
      </w:pPr>
      <w:bookmarkStart w:id="14" w:name="_Toc4706"/>
      <w:r>
        <w:rPr>
          <w:rStyle w:val="24"/>
          <w:rFonts w:hint="eastAsia"/>
          <w:highlight w:val="none"/>
        </w:rPr>
        <w:t>第五部分</w:t>
      </w:r>
      <w:r>
        <w:rPr>
          <w:rFonts w:hint="eastAsia" w:ascii="仿宋_GB2312" w:hAnsi="仿宋_GB2312" w:eastAsia="仿宋_GB2312" w:cs="仿宋_GB2312"/>
          <w:b/>
          <w:bCs/>
          <w:color w:val="000000"/>
          <w:sz w:val="36"/>
          <w:szCs w:val="36"/>
          <w:highlight w:val="none"/>
        </w:rPr>
        <w:t xml:space="preserve">  投标文件编制要求</w:t>
      </w:r>
      <w:bookmarkEnd w:id="14"/>
    </w:p>
    <w:p w14:paraId="04EABDF3">
      <w:pPr>
        <w:keepNext w:val="0"/>
        <w:keepLines w:val="0"/>
        <w:pageBreakBefore w:val="0"/>
        <w:widowControl w:val="0"/>
        <w:kinsoku/>
        <w:wordWrap/>
        <w:overflowPunct/>
        <w:topLinePunct w:val="0"/>
        <w:autoSpaceDE/>
        <w:autoSpaceDN/>
        <w:bidi w:val="0"/>
        <w:adjustRightInd/>
        <w:snapToGrid/>
        <w:spacing w:line="560" w:lineRule="exact"/>
        <w:ind w:firstLine="361" w:firstLineChars="200"/>
        <w:textAlignment w:val="auto"/>
        <w:rPr>
          <w:rFonts w:hint="eastAsia" w:ascii="仿宋_GB2312" w:hAnsi="仿宋_GB2312" w:eastAsia="仿宋_GB2312" w:cs="仿宋_GB2312"/>
          <w:b/>
          <w:bCs/>
          <w:color w:val="000000"/>
          <w:sz w:val="18"/>
          <w:szCs w:val="18"/>
          <w:highlight w:val="none"/>
        </w:rPr>
      </w:pPr>
    </w:p>
    <w:p w14:paraId="7921A1D3">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各</w:t>
      </w:r>
      <w:r>
        <w:rPr>
          <w:rFonts w:hint="default" w:ascii="仿宋_GB2312" w:hAnsi="仿宋_GB2312" w:eastAsia="仿宋_GB2312" w:cs="仿宋_GB2312"/>
          <w:bCs/>
          <w:highlight w:val="none"/>
        </w:rPr>
        <w:t>投标人</w:t>
      </w:r>
      <w:r>
        <w:rPr>
          <w:rFonts w:hint="eastAsia" w:ascii="仿宋_GB2312" w:hAnsi="仿宋_GB2312" w:eastAsia="仿宋_GB2312" w:cs="仿宋_GB2312"/>
          <w:bCs/>
          <w:highlight w:val="none"/>
        </w:rPr>
        <w:t>：</w:t>
      </w:r>
    </w:p>
    <w:p w14:paraId="4E75BE30">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为了准确投标，希望认真阅读本次招标文件和附件内容，在使用各附件时，应注意下列事项：</w:t>
      </w:r>
    </w:p>
    <w:p w14:paraId="00895F5B">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1、实事求是填写投标文件各项内容。</w:t>
      </w:r>
    </w:p>
    <w:p w14:paraId="1FB8EC2A">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2、投标项目涉及到安装、调试所需材料时，应当详细编写《主、辅材料清单》</w:t>
      </w:r>
      <w:r>
        <w:rPr>
          <w:rFonts w:hint="eastAsia" w:ascii="仿宋_GB2312" w:hAnsi="仿宋_GB2312" w:eastAsia="仿宋_GB2312" w:cs="仿宋_GB2312"/>
          <w:bCs/>
          <w:highlight w:val="none"/>
          <w:lang w:eastAsia="zh-CN"/>
        </w:rPr>
        <w:t>（若有请参照）</w:t>
      </w:r>
      <w:r>
        <w:rPr>
          <w:rFonts w:hint="eastAsia" w:ascii="仿宋_GB2312" w:hAnsi="仿宋_GB2312" w:eastAsia="仿宋_GB2312" w:cs="仿宋_GB2312"/>
          <w:bCs/>
          <w:highlight w:val="none"/>
        </w:rPr>
        <w:t>。</w:t>
      </w:r>
    </w:p>
    <w:p w14:paraId="672A8EA1">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3、</w:t>
      </w:r>
      <w:r>
        <w:rPr>
          <w:rFonts w:hint="eastAsia" w:ascii="仿宋_GB2312" w:hAnsi="仿宋_GB2312" w:eastAsia="仿宋_GB2312" w:cs="仿宋_GB2312"/>
          <w:highlight w:val="none"/>
        </w:rPr>
        <w:t>属于招标文件规定应当签署的事项，各</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应按照规定逐一签署，需要加盖公章的地方，应当逐一加盖</w:t>
      </w:r>
      <w:r>
        <w:rPr>
          <w:rFonts w:hint="eastAsia" w:ascii="仿宋_GB2312" w:hAnsi="仿宋_GB2312" w:eastAsia="仿宋_GB2312" w:cs="仿宋_GB2312"/>
          <w:bCs/>
          <w:highlight w:val="none"/>
        </w:rPr>
        <w:t>。</w:t>
      </w:r>
    </w:p>
    <w:p w14:paraId="1E6DD076">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highlight w:val="none"/>
        </w:rPr>
        <w:t>4、</w:t>
      </w:r>
      <w:r>
        <w:rPr>
          <w:rFonts w:hint="eastAsia" w:ascii="仿宋_GB2312" w:hAnsi="仿宋_GB2312" w:eastAsia="仿宋_GB2312" w:cs="仿宋_GB2312"/>
          <w:bCs/>
          <w:highlight w:val="none"/>
        </w:rPr>
        <w:t>凡投标文件内容</w:t>
      </w:r>
      <w:r>
        <w:rPr>
          <w:rFonts w:hint="eastAsia" w:ascii="仿宋_GB2312" w:hAnsi="仿宋_GB2312" w:eastAsia="仿宋_GB2312" w:cs="仿宋_GB2312"/>
          <w:highlight w:val="none"/>
        </w:rPr>
        <w:t>填报不清或填报错误，其后果由</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承担</w:t>
      </w:r>
      <w:r>
        <w:rPr>
          <w:rFonts w:hint="eastAsia" w:ascii="仿宋_GB2312" w:hAnsi="仿宋_GB2312" w:eastAsia="仿宋_GB2312" w:cs="仿宋_GB2312"/>
          <w:bCs/>
          <w:highlight w:val="none"/>
        </w:rPr>
        <w:t>。</w:t>
      </w:r>
    </w:p>
    <w:p w14:paraId="6BDC9201">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548" w:firstLineChars="196"/>
        <w:textAlignment w:val="auto"/>
        <w:rPr>
          <w:rFonts w:hint="eastAsia" w:ascii="仿宋_GB2312" w:hAnsi="仿宋_GB2312" w:eastAsia="仿宋_GB2312" w:cs="仿宋_GB2312"/>
          <w:bCs/>
          <w:highlight w:val="none"/>
        </w:rPr>
      </w:pPr>
      <w:r>
        <w:rPr>
          <w:rFonts w:hint="eastAsia" w:ascii="仿宋_GB2312" w:hAnsi="仿宋_GB2312" w:eastAsia="仿宋_GB2312" w:cs="仿宋_GB2312"/>
          <w:bCs/>
          <w:highlight w:val="none"/>
        </w:rPr>
        <w:t>5、所投货物类产品</w:t>
      </w:r>
      <w:r>
        <w:rPr>
          <w:rFonts w:hint="eastAsia" w:ascii="仿宋_GB2312" w:hAnsi="仿宋_GB2312" w:eastAsia="仿宋_GB2312" w:cs="仿宋_GB2312"/>
          <w:bCs/>
          <w:highlight w:val="none"/>
          <w:lang w:eastAsia="zh-CN"/>
        </w:rPr>
        <w:t>需</w:t>
      </w:r>
      <w:r>
        <w:rPr>
          <w:rFonts w:hint="eastAsia" w:ascii="仿宋_GB2312" w:hAnsi="仿宋_GB2312" w:eastAsia="仿宋_GB2312" w:cs="仿宋_GB2312"/>
          <w:bCs/>
          <w:highlight w:val="none"/>
        </w:rPr>
        <w:t>注明产品产地及生产厂家</w:t>
      </w:r>
      <w:r>
        <w:rPr>
          <w:rFonts w:hint="eastAsia" w:ascii="仿宋_GB2312" w:hAnsi="仿宋_GB2312" w:eastAsia="仿宋_GB2312" w:cs="仿宋_GB2312"/>
          <w:bCs/>
          <w:highlight w:val="none"/>
          <w:lang w:eastAsia="zh-CN"/>
        </w:rPr>
        <w:t>（若有请参照）</w:t>
      </w:r>
      <w:r>
        <w:rPr>
          <w:rFonts w:hint="eastAsia" w:ascii="仿宋_GB2312" w:hAnsi="仿宋_GB2312" w:eastAsia="仿宋_GB2312" w:cs="仿宋_GB2312"/>
          <w:bCs/>
          <w:highlight w:val="none"/>
        </w:rPr>
        <w:t>。</w:t>
      </w:r>
    </w:p>
    <w:p w14:paraId="2D74A338">
      <w:pPr>
        <w:pStyle w:val="9"/>
        <w:spacing w:after="0" w:line="360" w:lineRule="auto"/>
        <w:ind w:left="560"/>
        <w:rPr>
          <w:rFonts w:hint="eastAsia" w:ascii="仿宋_GB2312" w:hAnsi="仿宋_GB2312" w:eastAsia="仿宋_GB2312" w:cs="仿宋_GB2312"/>
          <w:bCs/>
          <w:highlight w:val="none"/>
        </w:rPr>
      </w:pPr>
    </w:p>
    <w:p w14:paraId="26FF7452">
      <w:pPr>
        <w:ind w:firstLine="281" w:firstLineChars="100"/>
        <w:rPr>
          <w:rFonts w:hint="eastAsia" w:ascii="仿宋_GB2312" w:hAnsi="仿宋_GB2312" w:eastAsia="仿宋_GB2312" w:cs="仿宋_GB2312"/>
          <w:b/>
          <w:bCs/>
          <w:color w:val="000000"/>
          <w:szCs w:val="36"/>
          <w:highlight w:val="none"/>
        </w:rPr>
      </w:pPr>
    </w:p>
    <w:p w14:paraId="00F95AB4">
      <w:pPr>
        <w:pStyle w:val="11"/>
        <w:ind w:left="1120"/>
        <w:rPr>
          <w:rFonts w:hint="eastAsia" w:ascii="仿宋_GB2312" w:hAnsi="仿宋_GB2312" w:eastAsia="仿宋_GB2312" w:cs="仿宋_GB2312"/>
          <w:b/>
          <w:bCs/>
          <w:color w:val="000000"/>
          <w:szCs w:val="36"/>
          <w:highlight w:val="none"/>
        </w:rPr>
      </w:pPr>
    </w:p>
    <w:p w14:paraId="5A92209E">
      <w:pPr>
        <w:rPr>
          <w:rFonts w:hint="eastAsia" w:ascii="仿宋_GB2312" w:hAnsi="仿宋_GB2312" w:eastAsia="仿宋_GB2312" w:cs="仿宋_GB2312"/>
          <w:b/>
          <w:bCs/>
          <w:color w:val="000000"/>
          <w:szCs w:val="36"/>
          <w:highlight w:val="none"/>
        </w:rPr>
      </w:pPr>
    </w:p>
    <w:p w14:paraId="3D1CC5A6">
      <w:pPr>
        <w:pStyle w:val="11"/>
        <w:ind w:left="1120"/>
        <w:rPr>
          <w:rFonts w:hint="eastAsia" w:ascii="仿宋_GB2312" w:hAnsi="仿宋_GB2312" w:eastAsia="仿宋_GB2312" w:cs="仿宋_GB2312"/>
          <w:b/>
          <w:bCs/>
          <w:color w:val="000000"/>
          <w:szCs w:val="36"/>
          <w:highlight w:val="none"/>
        </w:rPr>
      </w:pPr>
    </w:p>
    <w:p w14:paraId="5AF3267E">
      <w:pPr>
        <w:rPr>
          <w:rFonts w:hint="eastAsia" w:ascii="仿宋_GB2312" w:hAnsi="仿宋_GB2312" w:eastAsia="仿宋_GB2312" w:cs="仿宋_GB2312"/>
          <w:b/>
          <w:bCs/>
          <w:color w:val="000000"/>
          <w:szCs w:val="36"/>
          <w:highlight w:val="none"/>
        </w:rPr>
      </w:pPr>
    </w:p>
    <w:p w14:paraId="4151F3FC">
      <w:pPr>
        <w:pStyle w:val="11"/>
        <w:ind w:left="1120"/>
        <w:rPr>
          <w:rFonts w:hint="eastAsia" w:ascii="仿宋_GB2312" w:hAnsi="仿宋_GB2312" w:eastAsia="仿宋_GB2312" w:cs="仿宋_GB2312"/>
          <w:b/>
          <w:bCs/>
          <w:color w:val="000000"/>
          <w:szCs w:val="36"/>
          <w:highlight w:val="none"/>
        </w:rPr>
      </w:pPr>
    </w:p>
    <w:p w14:paraId="354E9A0F">
      <w:pPr>
        <w:rPr>
          <w:rFonts w:hint="eastAsia" w:ascii="仿宋_GB2312" w:hAnsi="仿宋_GB2312" w:eastAsia="仿宋_GB2312" w:cs="仿宋_GB2312"/>
          <w:b/>
          <w:bCs/>
          <w:color w:val="000000"/>
          <w:szCs w:val="36"/>
          <w:highlight w:val="none"/>
        </w:rPr>
      </w:pPr>
    </w:p>
    <w:p w14:paraId="105BE584">
      <w:pPr>
        <w:pStyle w:val="11"/>
        <w:ind w:left="1120"/>
        <w:rPr>
          <w:rFonts w:hint="eastAsia" w:ascii="仿宋_GB2312" w:hAnsi="仿宋_GB2312" w:eastAsia="仿宋_GB2312" w:cs="仿宋_GB2312"/>
          <w:b/>
          <w:bCs/>
          <w:color w:val="000000"/>
          <w:szCs w:val="36"/>
          <w:highlight w:val="none"/>
        </w:rPr>
      </w:pPr>
    </w:p>
    <w:p w14:paraId="37C4A40A">
      <w:pPr>
        <w:rPr>
          <w:rFonts w:hint="eastAsia" w:ascii="仿宋_GB2312" w:hAnsi="仿宋_GB2312" w:eastAsia="仿宋_GB2312" w:cs="仿宋_GB2312"/>
          <w:b/>
          <w:bCs/>
          <w:color w:val="000000"/>
          <w:szCs w:val="36"/>
          <w:highlight w:val="none"/>
        </w:rPr>
      </w:pPr>
    </w:p>
    <w:p w14:paraId="3FF5454F">
      <w:pPr>
        <w:pStyle w:val="15"/>
        <w:jc w:val="center"/>
        <w:outlineLvl w:val="0"/>
        <w:rPr>
          <w:rFonts w:hint="eastAsia" w:ascii="仿宋_GB2312" w:hAnsi="仿宋_GB2312" w:eastAsia="仿宋_GB2312" w:cs="仿宋_GB2312"/>
          <w:b/>
          <w:bCs/>
          <w:color w:val="000000"/>
          <w:sz w:val="36"/>
          <w:szCs w:val="36"/>
          <w:highlight w:val="none"/>
        </w:rPr>
      </w:pPr>
      <w:r>
        <w:rPr>
          <w:rFonts w:hint="eastAsia" w:ascii="仿宋_GB2312" w:hAnsi="仿宋_GB2312" w:eastAsia="仿宋_GB2312" w:cs="仿宋_GB2312"/>
          <w:b/>
          <w:bCs/>
          <w:color w:val="000000"/>
          <w:sz w:val="36"/>
          <w:szCs w:val="36"/>
          <w:highlight w:val="none"/>
        </w:rPr>
        <w:br w:type="page"/>
      </w:r>
      <w:bookmarkStart w:id="15" w:name="_Toc24488"/>
      <w:r>
        <w:rPr>
          <w:rStyle w:val="24"/>
          <w:rFonts w:hint="eastAsia"/>
          <w:highlight w:val="none"/>
        </w:rPr>
        <w:t>第六部分</w:t>
      </w:r>
      <w:r>
        <w:rPr>
          <w:rFonts w:hint="eastAsia" w:ascii="仿宋_GB2312" w:hAnsi="仿宋_GB2312" w:eastAsia="仿宋_GB2312" w:cs="仿宋_GB2312"/>
          <w:b/>
          <w:bCs/>
          <w:color w:val="000000"/>
          <w:sz w:val="36"/>
          <w:szCs w:val="36"/>
          <w:highlight w:val="none"/>
        </w:rPr>
        <w:t xml:space="preserve">   附  件</w:t>
      </w:r>
      <w:bookmarkEnd w:id="15"/>
    </w:p>
    <w:p w14:paraId="2FAE0570">
      <w:pPr>
        <w:spacing w:line="440" w:lineRule="exact"/>
        <w:ind w:firstLine="422" w:firstLineChars="150"/>
        <w:outlineLvl w:val="0"/>
        <w:rPr>
          <w:rFonts w:hint="eastAsia" w:ascii="仿宋_GB2312" w:hAnsi="仿宋_GB2312" w:eastAsia="仿宋_GB2312" w:cs="仿宋_GB2312"/>
          <w:b/>
          <w:highlight w:val="none"/>
        </w:rPr>
      </w:pPr>
      <w:bookmarkStart w:id="16" w:name="_Toc9445"/>
      <w:r>
        <w:rPr>
          <w:rFonts w:hint="eastAsia" w:ascii="仿宋_GB2312" w:hAnsi="仿宋_GB2312" w:eastAsia="仿宋_GB2312" w:cs="仿宋_GB2312"/>
          <w:b/>
          <w:highlight w:val="none"/>
        </w:rPr>
        <w:t>附件1</w:t>
      </w:r>
      <w:bookmarkEnd w:id="16"/>
    </w:p>
    <w:p w14:paraId="66DC26CE">
      <w:pPr>
        <w:spacing w:line="440" w:lineRule="exact"/>
        <w:ind w:left="0" w:leftChars="0" w:firstLine="0" w:firstLineChars="0"/>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投 标 函</w:t>
      </w:r>
    </w:p>
    <w:p w14:paraId="639BB4CA">
      <w:pPr>
        <w:keepNext w:val="0"/>
        <w:keepLines w:val="0"/>
        <w:pageBreakBefore w:val="0"/>
        <w:widowControl w:val="0"/>
        <w:kinsoku/>
        <w:wordWrap/>
        <w:overflowPunct/>
        <w:topLinePunct w:val="0"/>
        <w:autoSpaceDE/>
        <w:autoSpaceDN/>
        <w:bidi w:val="0"/>
        <w:adjustRightInd/>
        <w:snapToGrid/>
        <w:spacing w:line="460" w:lineRule="atLeast"/>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拜城县政务服务和公共资源交易中心</w:t>
      </w:r>
    </w:p>
    <w:p w14:paraId="2E807705">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我方对本次招标文件已详细审阅，内容全部清楚。我方自愿对此</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次</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采购项目投标，现郑重声明以下诸点并对之负法律责任：</w:t>
      </w:r>
    </w:p>
    <w:p w14:paraId="0B5E7E3A">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1、我方同意招标文件的各项规定，赞同你方对招标文件的解释。</w:t>
      </w:r>
    </w:p>
    <w:p w14:paraId="51203F10">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2、我方提供的投标文件及资料、证照真实合法有效。</w:t>
      </w:r>
    </w:p>
    <w:p w14:paraId="06569FA9">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3、我方愿向你方提供与本次招标有关的一切真实数据或资料。</w:t>
      </w:r>
    </w:p>
    <w:p w14:paraId="3D972E68">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4、我方同意承担由投标文件内容填报不清或填报错误所造成的无效标、废标、落标等后果。</w:t>
      </w:r>
    </w:p>
    <w:p w14:paraId="7D7C1A94">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default" w:ascii="仿宋_GB2312" w:hAnsi="仿宋_GB2312" w:eastAsia="仿宋_GB2312" w:cs="仿宋_GB2312"/>
          <w:highlight w:val="none"/>
        </w:rPr>
        <w:t>5</w:t>
      </w:r>
      <w:r>
        <w:rPr>
          <w:rFonts w:hint="eastAsia" w:ascii="仿宋_GB2312" w:hAnsi="仿宋_GB2312" w:eastAsia="仿宋_GB2312" w:cs="仿宋_GB2312"/>
          <w:highlight w:val="none"/>
        </w:rPr>
        <w:t>、我方保证诚实履行合同，做到所供货物货真价实，绝不以次充好、以假充真，保质保量按期交货（完工）。</w:t>
      </w:r>
    </w:p>
    <w:p w14:paraId="5E85B6B3">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default" w:ascii="仿宋_GB2312" w:hAnsi="仿宋_GB2312" w:eastAsia="仿宋_GB2312" w:cs="仿宋_GB2312"/>
          <w:highlight w:val="none"/>
        </w:rPr>
        <w:t>6</w:t>
      </w:r>
      <w:r>
        <w:rPr>
          <w:rFonts w:hint="eastAsia" w:ascii="仿宋_GB2312" w:hAnsi="仿宋_GB2312" w:eastAsia="仿宋_GB2312" w:cs="仿宋_GB2312"/>
          <w:highlight w:val="none"/>
        </w:rPr>
        <w:t>、我方完全同意本次招标并不一定以最低价中标。</w:t>
      </w:r>
    </w:p>
    <w:p w14:paraId="35BE58B6">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default" w:ascii="仿宋_GB2312" w:hAnsi="仿宋_GB2312" w:eastAsia="仿宋_GB2312" w:cs="仿宋_GB2312"/>
          <w:highlight w:val="none"/>
        </w:rPr>
        <w:t>7</w:t>
      </w:r>
      <w:r>
        <w:rPr>
          <w:rFonts w:hint="eastAsia" w:ascii="仿宋_GB2312" w:hAnsi="仿宋_GB2312" w:eastAsia="仿宋_GB2312" w:cs="仿宋_GB2312"/>
          <w:highlight w:val="none"/>
        </w:rPr>
        <w:t>、我方保证按照服务承诺提供及时有效的售后服务。</w:t>
      </w:r>
    </w:p>
    <w:p w14:paraId="35B784D7">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default" w:ascii="仿宋_GB2312" w:hAnsi="仿宋_GB2312" w:eastAsia="仿宋_GB2312" w:cs="仿宋_GB2312"/>
          <w:highlight w:val="none"/>
        </w:rPr>
        <w:t>8</w:t>
      </w:r>
      <w:r>
        <w:rPr>
          <w:rFonts w:hint="eastAsia" w:ascii="仿宋_GB2312" w:hAnsi="仿宋_GB2312" w:eastAsia="仿宋_GB2312" w:cs="仿宋_GB2312"/>
          <w:highlight w:val="none"/>
        </w:rPr>
        <w:t>、我方同意本投标文件的有效期为开标后90天；一旦中标将投标文件转为合同附件。</w:t>
      </w:r>
    </w:p>
    <w:p w14:paraId="63B663B3">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9</w:t>
      </w:r>
      <w:r>
        <w:rPr>
          <w:rFonts w:hint="eastAsia" w:ascii="仿宋_GB2312" w:hAnsi="仿宋_GB2312" w:eastAsia="仿宋_GB2312" w:cs="仿宋_GB2312"/>
          <w:highlight w:val="none"/>
        </w:rPr>
        <w:t>、我方提交的投标文件为PDF格式的电子投标文件。</w:t>
      </w:r>
    </w:p>
    <w:p w14:paraId="43620EC9">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1</w:t>
      </w:r>
      <w:r>
        <w:rPr>
          <w:rFonts w:hint="eastAsia" w:ascii="仿宋_GB2312" w:hAnsi="仿宋_GB2312" w:eastAsia="仿宋_GB2312" w:cs="仿宋_GB2312"/>
          <w:highlight w:val="none"/>
          <w:lang w:val="en-US" w:eastAsia="zh-CN"/>
        </w:rPr>
        <w:t>0</w:t>
      </w:r>
      <w:r>
        <w:rPr>
          <w:rFonts w:hint="eastAsia" w:ascii="仿宋_GB2312" w:hAnsi="仿宋_GB2312" w:eastAsia="仿宋_GB2312" w:cs="仿宋_GB2312"/>
          <w:highlight w:val="none"/>
        </w:rPr>
        <w:t>、与本次招标的一切往来，请按下列方式联系：</w:t>
      </w:r>
    </w:p>
    <w:p w14:paraId="01CFF87F">
      <w:pPr>
        <w:pStyle w:val="11"/>
        <w:keepNext w:val="0"/>
        <w:keepLines w:val="0"/>
        <w:pageBreakBefore w:val="0"/>
        <w:widowControl w:val="0"/>
        <w:kinsoku/>
        <w:wordWrap/>
        <w:overflowPunct/>
        <w:topLinePunct w:val="0"/>
        <w:autoSpaceDE/>
        <w:autoSpaceDN/>
        <w:bidi w:val="0"/>
        <w:adjustRightInd/>
        <w:snapToGrid/>
        <w:spacing w:line="460" w:lineRule="atLeast"/>
        <w:ind w:left="1120"/>
        <w:textAlignment w:val="auto"/>
        <w:rPr>
          <w:rFonts w:hint="eastAsia" w:ascii="仿宋_GB2312" w:hAnsi="仿宋_GB2312" w:eastAsia="仿宋_GB2312" w:cs="仿宋_GB2312"/>
          <w:highlight w:val="none"/>
        </w:rPr>
      </w:pPr>
    </w:p>
    <w:p w14:paraId="515ED536">
      <w:pPr>
        <w:keepNext w:val="0"/>
        <w:keepLines w:val="0"/>
        <w:pageBreakBefore w:val="0"/>
        <w:widowControl w:val="0"/>
        <w:kinsoku/>
        <w:wordWrap/>
        <w:overflowPunct/>
        <w:topLinePunct w:val="0"/>
        <w:autoSpaceDE/>
        <w:autoSpaceDN/>
        <w:bidi w:val="0"/>
        <w:adjustRightInd/>
        <w:snapToGrid/>
        <w:spacing w:line="460" w:lineRule="atLeast"/>
        <w:textAlignment w:val="auto"/>
        <w:rPr>
          <w:rFonts w:hint="eastAsia" w:ascii="仿宋_GB2312" w:hAnsi="仿宋_GB2312" w:eastAsia="仿宋_GB2312" w:cs="仿宋_GB2312"/>
          <w:highlight w:val="none"/>
        </w:rPr>
      </w:pPr>
    </w:p>
    <w:p w14:paraId="347BE3DD">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u w:val="single"/>
        </w:rPr>
      </w:pPr>
      <w:r>
        <w:rPr>
          <w:rFonts w:hint="eastAsia" w:ascii="仿宋_GB2312" w:hAnsi="仿宋_GB2312" w:eastAsia="仿宋_GB2312" w:cs="仿宋_GB2312"/>
          <w:highlight w:val="none"/>
        </w:rPr>
        <w:t>法定代表人：</w:t>
      </w:r>
      <w:r>
        <w:rPr>
          <w:rFonts w:hint="eastAsia" w:ascii="仿宋_GB2312" w:hAnsi="仿宋_GB2312" w:eastAsia="仿宋_GB2312" w:cs="仿宋_GB2312"/>
          <w:highlight w:val="none"/>
          <w:u w:val="single"/>
        </w:rPr>
        <w:t xml:space="preserve">                  （签字）</w:t>
      </w:r>
      <w:r>
        <w:rPr>
          <w:rFonts w:hint="eastAsia" w:ascii="仿宋_GB2312" w:hAnsi="仿宋_GB2312" w:eastAsia="仿宋_GB2312" w:cs="仿宋_GB2312"/>
          <w:highlight w:val="none"/>
        </w:rPr>
        <w:t>手机：</w:t>
      </w:r>
      <w:r>
        <w:rPr>
          <w:rFonts w:hint="eastAsia" w:ascii="仿宋_GB2312" w:hAnsi="仿宋_GB2312" w:eastAsia="仿宋_GB2312" w:cs="仿宋_GB2312"/>
          <w:highlight w:val="none"/>
          <w:u w:val="single"/>
        </w:rPr>
        <w:t xml:space="preserve">                 </w:t>
      </w:r>
    </w:p>
    <w:p w14:paraId="22D370F5">
      <w:pPr>
        <w:keepNext w:val="0"/>
        <w:keepLines w:val="0"/>
        <w:pageBreakBefore w:val="0"/>
        <w:widowControl w:val="0"/>
        <w:kinsoku/>
        <w:wordWrap/>
        <w:overflowPunct/>
        <w:topLinePunct w:val="0"/>
        <w:autoSpaceDE/>
        <w:autoSpaceDN/>
        <w:bidi w:val="0"/>
        <w:adjustRightInd/>
        <w:snapToGrid/>
        <w:spacing w:line="460" w:lineRule="atLeast"/>
        <w:ind w:firstLine="560" w:firstLineChars="200"/>
        <w:textAlignment w:val="auto"/>
        <w:rPr>
          <w:rFonts w:hint="eastAsia" w:ascii="仿宋_GB2312" w:hAnsi="仿宋_GB2312" w:eastAsia="仿宋_GB2312" w:cs="仿宋_GB2312"/>
          <w:highlight w:val="none"/>
          <w:u w:val="single"/>
        </w:rPr>
      </w:pPr>
      <w:r>
        <w:rPr>
          <w:rFonts w:hint="eastAsia" w:ascii="仿宋_GB2312" w:hAnsi="仿宋_GB2312" w:eastAsia="仿宋_GB2312" w:cs="仿宋_GB2312"/>
          <w:highlight w:val="none"/>
        </w:rPr>
        <w:t>委托全权代理人：</w:t>
      </w:r>
      <w:r>
        <w:rPr>
          <w:rFonts w:hint="eastAsia" w:ascii="仿宋_GB2312" w:hAnsi="仿宋_GB2312" w:eastAsia="仿宋_GB2312" w:cs="仿宋_GB2312"/>
          <w:highlight w:val="none"/>
          <w:u w:val="single"/>
        </w:rPr>
        <w:t xml:space="preserve">              （签字）</w:t>
      </w:r>
      <w:r>
        <w:rPr>
          <w:rFonts w:hint="eastAsia" w:ascii="仿宋_GB2312" w:hAnsi="仿宋_GB2312" w:eastAsia="仿宋_GB2312" w:cs="仿宋_GB2312"/>
          <w:highlight w:val="none"/>
        </w:rPr>
        <w:t>手机：</w:t>
      </w:r>
      <w:r>
        <w:rPr>
          <w:rFonts w:hint="eastAsia" w:ascii="仿宋_GB2312" w:hAnsi="仿宋_GB2312" w:eastAsia="仿宋_GB2312" w:cs="仿宋_GB2312"/>
          <w:highlight w:val="none"/>
          <w:u w:val="single"/>
        </w:rPr>
        <w:t xml:space="preserve">                 </w:t>
      </w:r>
    </w:p>
    <w:p w14:paraId="77B548A5">
      <w:pPr>
        <w:keepNext w:val="0"/>
        <w:keepLines w:val="0"/>
        <w:pageBreakBefore w:val="0"/>
        <w:widowControl w:val="0"/>
        <w:kinsoku/>
        <w:wordWrap/>
        <w:overflowPunct/>
        <w:topLinePunct w:val="0"/>
        <w:autoSpaceDE/>
        <w:autoSpaceDN/>
        <w:bidi w:val="0"/>
        <w:adjustRightInd/>
        <w:snapToGrid/>
        <w:spacing w:line="460" w:lineRule="atLeast"/>
        <w:ind w:firstLine="280" w:firstLineChars="1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投标单位全称：</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（加盖单位公章）</w:t>
      </w:r>
    </w:p>
    <w:p w14:paraId="45A20DAC">
      <w:pPr>
        <w:keepNext w:val="0"/>
        <w:keepLines w:val="0"/>
        <w:pageBreakBefore w:val="0"/>
        <w:widowControl w:val="0"/>
        <w:kinsoku/>
        <w:wordWrap/>
        <w:overflowPunct/>
        <w:topLinePunct w:val="0"/>
        <w:autoSpaceDE/>
        <w:autoSpaceDN/>
        <w:bidi w:val="0"/>
        <w:adjustRightInd/>
        <w:snapToGrid/>
        <w:spacing w:line="460" w:lineRule="atLeast"/>
        <w:ind w:firstLine="280" w:firstLineChars="1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6860037B">
      <w:pPr>
        <w:keepNext w:val="0"/>
        <w:keepLines w:val="0"/>
        <w:pageBreakBefore w:val="0"/>
        <w:widowControl w:val="0"/>
        <w:kinsoku/>
        <w:wordWrap/>
        <w:overflowPunct/>
        <w:topLinePunct w:val="0"/>
        <w:autoSpaceDE/>
        <w:autoSpaceDN/>
        <w:bidi w:val="0"/>
        <w:adjustRightInd/>
        <w:snapToGrid/>
        <w:spacing w:line="460" w:lineRule="atLeast"/>
        <w:ind w:firstLine="2240" w:firstLineChars="8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签署日期：        年     月     日</w:t>
      </w:r>
    </w:p>
    <w:p w14:paraId="072143FC">
      <w:pPr>
        <w:ind w:firstLine="281" w:firstLineChars="100"/>
        <w:outlineLvl w:val="0"/>
        <w:rPr>
          <w:rFonts w:hint="eastAsia" w:ascii="仿宋_GB2312" w:hAnsi="仿宋_GB2312" w:eastAsia="仿宋_GB2312" w:cs="仿宋_GB2312"/>
          <w:szCs w:val="32"/>
          <w:highlight w:val="none"/>
        </w:rPr>
      </w:pPr>
      <w:r>
        <w:rPr>
          <w:rFonts w:hint="eastAsia" w:ascii="仿宋_GB2312" w:hAnsi="仿宋_GB2312" w:eastAsia="仿宋_GB2312" w:cs="仿宋_GB2312"/>
          <w:b/>
          <w:highlight w:val="none"/>
        </w:rPr>
        <w:br w:type="page"/>
      </w:r>
      <w:bookmarkStart w:id="17" w:name="_Toc4910"/>
      <w:r>
        <w:rPr>
          <w:rFonts w:hint="eastAsia" w:ascii="仿宋_GB2312" w:hAnsi="仿宋_GB2312" w:eastAsia="仿宋_GB2312" w:cs="仿宋_GB2312"/>
          <w:b/>
          <w:highlight w:val="none"/>
        </w:rPr>
        <w:t>附件2</w:t>
      </w:r>
      <w:bookmarkEnd w:id="17"/>
    </w:p>
    <w:p w14:paraId="1A543D20">
      <w:pPr>
        <w:spacing w:line="520" w:lineRule="exact"/>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法定代表人资格证明文件</w:t>
      </w:r>
    </w:p>
    <w:p w14:paraId="4BD25365">
      <w:pPr>
        <w:spacing w:line="520" w:lineRule="exact"/>
        <w:ind w:firstLine="280" w:firstLineChars="100"/>
        <w:rPr>
          <w:rFonts w:hint="eastAsia" w:ascii="仿宋_GB2312" w:hAnsi="仿宋_GB2312" w:eastAsia="仿宋_GB2312" w:cs="仿宋_GB2312"/>
          <w:szCs w:val="32"/>
          <w:highlight w:val="none"/>
        </w:rPr>
      </w:pPr>
    </w:p>
    <w:p w14:paraId="7862B1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我是</w:t>
      </w:r>
      <w:r>
        <w:rPr>
          <w:rFonts w:hint="eastAsia" w:ascii="仿宋_GB2312" w:hAnsi="仿宋_GB2312" w:eastAsia="仿宋_GB2312" w:cs="仿宋_GB2312"/>
          <w:highlight w:val="none"/>
          <w:u w:val="single"/>
        </w:rPr>
        <w:t>（投标单位全称）</w:t>
      </w:r>
      <w:r>
        <w:rPr>
          <w:rFonts w:hint="eastAsia" w:ascii="仿宋_GB2312" w:hAnsi="仿宋_GB2312" w:eastAsia="仿宋_GB2312" w:cs="仿宋_GB2312"/>
          <w:highlight w:val="none"/>
        </w:rPr>
        <w:t>的法定代表人，现参加拜城县政务服务和公共资源交易中心组织的</w:t>
      </w:r>
      <w:r>
        <w:rPr>
          <w:rFonts w:hint="eastAsia" w:ascii="仿宋_GB2312" w:hAnsi="仿宋_GB2312" w:eastAsia="仿宋_GB2312" w:cs="仿宋_GB2312"/>
          <w:highlight w:val="none"/>
          <w:u w:val="single"/>
        </w:rPr>
        <w:t>（招标项目名称、招标编号）</w:t>
      </w:r>
      <w:r>
        <w:rPr>
          <w:rFonts w:hint="eastAsia" w:ascii="仿宋_GB2312" w:hAnsi="仿宋_GB2312" w:eastAsia="仿宋_GB2312" w:cs="仿宋_GB2312"/>
          <w:highlight w:val="none"/>
        </w:rPr>
        <w:t>，负责签署本次投标文件，并全权处理开标、评标、澄清事项过程中的一切文件和签署合同及处理与本次招标项目有关的一切事务。</w:t>
      </w:r>
    </w:p>
    <w:p w14:paraId="5E75A2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特此证明。</w:t>
      </w:r>
    </w:p>
    <w:p w14:paraId="3946995C">
      <w:pPr>
        <w:spacing w:line="520" w:lineRule="exact"/>
        <w:ind w:firstLine="280" w:firstLineChars="100"/>
        <w:rPr>
          <w:rFonts w:hint="eastAsia" w:ascii="仿宋_GB2312" w:hAnsi="仿宋_GB2312" w:eastAsia="仿宋_GB2312" w:cs="仿宋_GB2312"/>
          <w:highlight w:val="none"/>
        </w:rPr>
      </w:pPr>
    </w:p>
    <w:p w14:paraId="295EEAC7">
      <w:pPr>
        <w:pStyle w:val="11"/>
        <w:ind w:left="1120"/>
        <w:rPr>
          <w:rFonts w:hint="eastAsia" w:ascii="仿宋_GB2312" w:hAnsi="仿宋_GB2312" w:eastAsia="仿宋_GB2312" w:cs="仿宋_GB2312"/>
          <w:highlight w:val="none"/>
        </w:rPr>
      </w:pPr>
    </w:p>
    <w:p w14:paraId="1A0AAB9D">
      <w:pPr>
        <w:rPr>
          <w:rFonts w:hint="eastAsia" w:ascii="仿宋_GB2312" w:hAnsi="仿宋_GB2312" w:eastAsia="仿宋_GB2312" w:cs="仿宋_GB2312"/>
          <w:highlight w:val="none"/>
        </w:rPr>
      </w:pPr>
    </w:p>
    <w:p w14:paraId="4410D0EB">
      <w:pPr>
        <w:spacing w:line="520" w:lineRule="exact"/>
        <w:ind w:firstLine="280" w:firstLineChars="10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投标单位全称：</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（加盖单位公章）</w:t>
      </w:r>
    </w:p>
    <w:p w14:paraId="35C029C4">
      <w:pPr>
        <w:spacing w:line="520" w:lineRule="exact"/>
        <w:ind w:firstLine="280" w:firstLineChars="10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2008E22F">
      <w:pPr>
        <w:spacing w:line="520" w:lineRule="exact"/>
        <w:ind w:firstLine="3080" w:firstLineChars="1100"/>
        <w:rPr>
          <w:rFonts w:hint="eastAsia" w:ascii="仿宋_GB2312" w:hAnsi="仿宋_GB2312" w:eastAsia="仿宋_GB2312" w:cs="仿宋_GB2312"/>
          <w:highlight w:val="none"/>
        </w:rPr>
      </w:pPr>
      <w:r>
        <w:rPr>
          <w:rFonts w:hint="eastAsia" w:ascii="仿宋_GB2312" w:hAnsi="仿宋_GB2312" w:eastAsia="仿宋_GB2312" w:cs="仿宋_GB2312"/>
          <w:highlight w:val="none"/>
        </w:rPr>
        <w:t>签署日期：      年     月     日</w:t>
      </w:r>
    </w:p>
    <w:p w14:paraId="18C620D4">
      <w:pPr>
        <w:spacing w:line="520" w:lineRule="exact"/>
        <w:ind w:firstLine="280" w:firstLineChars="100"/>
        <w:rPr>
          <w:rFonts w:hint="eastAsia" w:ascii="仿宋_GB2312" w:hAnsi="仿宋_GB2312" w:eastAsia="仿宋_GB2312" w:cs="仿宋_GB2312"/>
          <w:highlight w:val="none"/>
        </w:rPr>
      </w:pPr>
    </w:p>
    <w:p w14:paraId="76BE1A36">
      <w:pPr>
        <w:spacing w:line="520" w:lineRule="exact"/>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注：</w:t>
      </w:r>
    </w:p>
    <w:p w14:paraId="19C39B27">
      <w:pPr>
        <w:spacing w:line="5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1、法定代表人参加本次采购的应签署本文件并附本人身份证复印件；</w:t>
      </w:r>
    </w:p>
    <w:p w14:paraId="4B89013A">
      <w:pPr>
        <w:spacing w:line="5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2、如法定代表人不参加本次采购，应签署《授权委托书》。</w:t>
      </w:r>
    </w:p>
    <w:p w14:paraId="5B50BF62">
      <w:pPr>
        <w:pStyle w:val="30"/>
        <w:rPr>
          <w:rFonts w:hint="eastAsia"/>
          <w:color w:val="auto"/>
          <w:highlight w:val="none"/>
        </w:rPr>
      </w:pPr>
    </w:p>
    <w:tbl>
      <w:tblPr>
        <w:tblStyle w:val="19"/>
        <w:tblW w:w="5040" w:type="dxa"/>
        <w:tblInd w:w="1728"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5040"/>
      </w:tblGrid>
      <w:tr w14:paraId="35FF7CD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622" w:hRule="atLeast"/>
        </w:trPr>
        <w:tc>
          <w:tcPr>
            <w:tcW w:w="5040" w:type="dxa"/>
            <w:noWrap w:val="0"/>
            <w:vAlign w:val="center"/>
          </w:tcPr>
          <w:p w14:paraId="74E74D03">
            <w:pPr>
              <w:spacing w:line="4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法定代表人身份证（正面、反面）的原件扫描件粘贴处</w:t>
            </w:r>
          </w:p>
        </w:tc>
      </w:tr>
    </w:tbl>
    <w:p w14:paraId="7C49D57E">
      <w:pPr>
        <w:spacing w:line="460" w:lineRule="exact"/>
        <w:jc w:val="center"/>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br w:type="page"/>
      </w:r>
      <w:r>
        <w:rPr>
          <w:rFonts w:hint="eastAsia" w:ascii="仿宋_GB2312" w:hAnsi="仿宋_GB2312" w:eastAsia="仿宋_GB2312" w:cs="仿宋_GB2312"/>
          <w:b/>
          <w:bCs/>
          <w:sz w:val="32"/>
          <w:szCs w:val="32"/>
          <w:highlight w:val="none"/>
        </w:rPr>
        <w:t>授权委托书</w:t>
      </w:r>
    </w:p>
    <w:p w14:paraId="53457567">
      <w:pPr>
        <w:pStyle w:val="18"/>
        <w:spacing w:after="0" w:line="460" w:lineRule="exact"/>
        <w:ind w:left="560" w:firstLine="560"/>
        <w:rPr>
          <w:rFonts w:hint="eastAsia" w:ascii="仿宋_GB2312" w:hAnsi="仿宋_GB2312" w:eastAsia="仿宋_GB2312" w:cs="仿宋_GB2312"/>
          <w:highlight w:val="none"/>
        </w:rPr>
      </w:pPr>
    </w:p>
    <w:p w14:paraId="0D28CED9">
      <w:pPr>
        <w:keepNext w:val="0"/>
        <w:keepLines w:val="0"/>
        <w:pageBreakBefore w:val="0"/>
        <w:kinsoku/>
        <w:wordWrap/>
        <w:overflowPunct/>
        <w:topLinePunct w:val="0"/>
        <w:bidi w:val="0"/>
        <w:adjustRightInd/>
        <w:snapToGrid/>
        <w:spacing w:line="560" w:lineRule="exact"/>
        <w:ind w:firstLine="56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我</w:t>
      </w:r>
      <w:r>
        <w:rPr>
          <w:rFonts w:hint="eastAsia" w:ascii="仿宋_GB2312" w:hAnsi="仿宋_GB2312" w:eastAsia="仿宋_GB2312" w:cs="仿宋_GB2312"/>
          <w:highlight w:val="none"/>
          <w:u w:val="single"/>
        </w:rPr>
        <w:t>（姓名）</w:t>
      </w:r>
      <w:r>
        <w:rPr>
          <w:rFonts w:hint="eastAsia" w:ascii="仿宋_GB2312" w:hAnsi="仿宋_GB2312" w:eastAsia="仿宋_GB2312" w:cs="仿宋_GB2312"/>
          <w:highlight w:val="none"/>
        </w:rPr>
        <w:t>是</w:t>
      </w:r>
      <w:r>
        <w:rPr>
          <w:rFonts w:hint="eastAsia" w:ascii="仿宋_GB2312" w:hAnsi="仿宋_GB2312" w:eastAsia="仿宋_GB2312" w:cs="仿宋_GB2312"/>
          <w:highlight w:val="none"/>
          <w:u w:val="single"/>
        </w:rPr>
        <w:t>（投标单位名称）</w:t>
      </w:r>
      <w:r>
        <w:rPr>
          <w:rFonts w:hint="eastAsia" w:ascii="仿宋_GB2312" w:hAnsi="仿宋_GB2312" w:eastAsia="仿宋_GB2312" w:cs="仿宋_GB2312"/>
          <w:highlight w:val="none"/>
        </w:rPr>
        <w:t>的法定代表人，现授权</w:t>
      </w:r>
      <w:r>
        <w:rPr>
          <w:rFonts w:hint="eastAsia" w:ascii="仿宋_GB2312" w:hAnsi="仿宋_GB2312" w:eastAsia="仿宋_GB2312" w:cs="仿宋_GB2312"/>
          <w:highlight w:val="none"/>
          <w:u w:val="single"/>
        </w:rPr>
        <w:t>（姓名）</w:t>
      </w:r>
      <w:r>
        <w:rPr>
          <w:rFonts w:hint="eastAsia" w:ascii="仿宋_GB2312" w:hAnsi="仿宋_GB2312" w:eastAsia="仿宋_GB2312" w:cs="仿宋_GB2312"/>
          <w:highlight w:val="none"/>
        </w:rPr>
        <w:t>为我</w:t>
      </w:r>
      <w:r>
        <w:rPr>
          <w:rFonts w:hint="eastAsia" w:ascii="仿宋_GB2312" w:hAnsi="仿宋_GB2312" w:eastAsia="仿宋_GB2312" w:cs="仿宋_GB2312"/>
          <w:highlight w:val="none"/>
          <w:lang w:eastAsia="zh-CN"/>
        </w:rPr>
        <w:t>单位</w:t>
      </w:r>
      <w:r>
        <w:rPr>
          <w:rFonts w:hint="eastAsia" w:ascii="仿宋_GB2312" w:hAnsi="仿宋_GB2312" w:eastAsia="仿宋_GB2312" w:cs="仿宋_GB2312"/>
          <w:highlight w:val="none"/>
        </w:rPr>
        <w:t>全权代理人，以我单位名义参加拜城县政务服务和公共资源交易中心组织的</w:t>
      </w:r>
      <w:r>
        <w:rPr>
          <w:rFonts w:hint="eastAsia" w:ascii="仿宋_GB2312" w:hAnsi="仿宋_GB2312" w:eastAsia="仿宋_GB2312" w:cs="仿宋_GB2312"/>
          <w:highlight w:val="none"/>
          <w:u w:val="single"/>
        </w:rPr>
        <w:t>（招标项目名称、招标编号）</w:t>
      </w:r>
      <w:r>
        <w:rPr>
          <w:rFonts w:hint="eastAsia" w:ascii="仿宋_GB2312" w:hAnsi="仿宋_GB2312" w:eastAsia="仿宋_GB2312" w:cs="仿宋_GB2312"/>
          <w:highlight w:val="none"/>
        </w:rPr>
        <w:t>的投标活动。全权代理人可全权代表我负责签署本次投标文件，并全权处理开标、评标、澄清事项过程中的一切文件和签署合同，其在处理与本次招标项目有关的一切事务，我均予以承认。</w:t>
      </w:r>
    </w:p>
    <w:p w14:paraId="1EB5E579">
      <w:pPr>
        <w:keepNext w:val="0"/>
        <w:keepLines w:val="0"/>
        <w:pageBreakBefore w:val="0"/>
        <w:widowControl/>
        <w:kinsoku/>
        <w:wordWrap/>
        <w:overflowPunct/>
        <w:topLinePunct w:val="0"/>
        <w:autoSpaceDE w:val="0"/>
        <w:autoSpaceDN w:val="0"/>
        <w:bidi w:val="0"/>
        <w:adjustRightInd/>
        <w:snapToGrid/>
        <w:spacing w:line="560" w:lineRule="exact"/>
        <w:ind w:firstLine="560" w:firstLineChars="200"/>
        <w:textAlignment w:val="bottom"/>
        <w:rPr>
          <w:rFonts w:hint="eastAsia" w:ascii="仿宋_GB2312" w:hAnsi="仿宋_GB2312" w:eastAsia="仿宋_GB2312" w:cs="仿宋_GB2312"/>
          <w:highlight w:val="none"/>
        </w:rPr>
      </w:pPr>
      <w:r>
        <w:rPr>
          <w:rFonts w:hint="eastAsia" w:ascii="仿宋_GB2312" w:hAnsi="仿宋_GB2312" w:eastAsia="仿宋_GB2312" w:cs="仿宋_GB2312"/>
          <w:highlight w:val="none"/>
        </w:rPr>
        <w:t>全权代理人无权再转委托权。</w:t>
      </w:r>
    </w:p>
    <w:p w14:paraId="38EE167C">
      <w:pPr>
        <w:keepNext w:val="0"/>
        <w:keepLines w:val="0"/>
        <w:pageBreakBefore w:val="0"/>
        <w:kinsoku/>
        <w:wordWrap/>
        <w:overflowPunct/>
        <w:topLinePunct w:val="0"/>
        <w:bidi w:val="0"/>
        <w:adjustRightInd/>
        <w:snapToGrid/>
        <w:spacing w:line="560" w:lineRule="exact"/>
        <w:ind w:firstLine="56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特此声明。</w:t>
      </w:r>
    </w:p>
    <w:p w14:paraId="1F7435C9">
      <w:pPr>
        <w:pStyle w:val="11"/>
        <w:ind w:left="1120"/>
        <w:rPr>
          <w:rFonts w:hint="eastAsia" w:ascii="仿宋_GB2312" w:hAnsi="仿宋_GB2312" w:eastAsia="仿宋_GB2312" w:cs="仿宋_GB2312"/>
          <w:highlight w:val="none"/>
        </w:rPr>
      </w:pPr>
    </w:p>
    <w:p w14:paraId="19DE8E5A">
      <w:pPr>
        <w:rPr>
          <w:rFonts w:hint="eastAsia" w:ascii="仿宋_GB2312" w:hAnsi="仿宋_GB2312" w:eastAsia="仿宋_GB2312" w:cs="仿宋_GB2312"/>
          <w:highlight w:val="none"/>
        </w:rPr>
      </w:pPr>
    </w:p>
    <w:p w14:paraId="2A55CA57">
      <w:pPr>
        <w:spacing w:line="460" w:lineRule="exact"/>
        <w:ind w:firstLine="3640" w:firstLineChars="130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法定代表人：         （签字）   </w:t>
      </w:r>
    </w:p>
    <w:p w14:paraId="3045704E">
      <w:pPr>
        <w:spacing w:line="460" w:lineRule="exact"/>
        <w:ind w:firstLine="2380" w:firstLineChars="85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1E8C656B">
      <w:pPr>
        <w:spacing w:line="460" w:lineRule="exact"/>
        <w:ind w:firstLine="2380" w:firstLineChars="85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投标单位全称：         （加盖单位公章）</w:t>
      </w:r>
    </w:p>
    <w:p w14:paraId="1AA5257C">
      <w:pPr>
        <w:spacing w:line="460" w:lineRule="exact"/>
        <w:ind w:firstLine="140" w:firstLineChars="5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304882CB">
      <w:pPr>
        <w:spacing w:line="460" w:lineRule="exact"/>
        <w:ind w:firstLine="3780" w:firstLineChars="1350"/>
        <w:rPr>
          <w:rFonts w:hint="eastAsia" w:ascii="仿宋_GB2312" w:hAnsi="仿宋_GB2312" w:eastAsia="仿宋_GB2312" w:cs="仿宋_GB2312"/>
          <w:highlight w:val="none"/>
        </w:rPr>
      </w:pPr>
      <w:r>
        <w:rPr>
          <w:rFonts w:hint="eastAsia" w:ascii="仿宋_GB2312" w:hAnsi="仿宋_GB2312" w:eastAsia="仿宋_GB2312" w:cs="仿宋_GB2312"/>
          <w:highlight w:val="none"/>
        </w:rPr>
        <w:t>签署日期：      年     月     日</w:t>
      </w:r>
    </w:p>
    <w:p w14:paraId="0BF4B7D1">
      <w:pPr>
        <w:keepNext w:val="0"/>
        <w:keepLines w:val="0"/>
        <w:pageBreakBefore w:val="0"/>
        <w:widowControl w:val="0"/>
        <w:kinsoku/>
        <w:wordWrap/>
        <w:overflowPunct/>
        <w:topLinePunct w:val="0"/>
        <w:autoSpaceDE/>
        <w:autoSpaceDN/>
        <w:bidi w:val="0"/>
        <w:adjustRightInd w:val="0"/>
        <w:snapToGrid/>
        <w:spacing w:line="400" w:lineRule="atLeast"/>
        <w:ind w:firstLine="560" w:firstLineChars="200"/>
        <w:textAlignment w:val="auto"/>
        <w:rPr>
          <w:rFonts w:hint="eastAsia" w:ascii="仿宋" w:hAnsi="仿宋" w:eastAsia="仿宋" w:cs="仿宋"/>
          <w:sz w:val="28"/>
          <w:szCs w:val="28"/>
          <w:highlight w:val="none"/>
        </w:rPr>
      </w:pPr>
      <w:r>
        <w:rPr>
          <w:rFonts w:hint="eastAsia" w:ascii="仿宋" w:hAnsi="仿宋" w:eastAsia="仿宋"/>
          <w:color w:val="auto"/>
          <w:sz w:val="28"/>
          <w:szCs w:val="28"/>
          <w:highlight w:val="none"/>
        </w:rPr>
        <w:t>说明：</w:t>
      </w:r>
      <w:r>
        <w:rPr>
          <w:rFonts w:hint="eastAsia" w:ascii="仿宋" w:hAnsi="仿宋" w:eastAsia="仿宋" w:cs="仿宋"/>
          <w:sz w:val="28"/>
          <w:szCs w:val="28"/>
          <w:highlight w:val="none"/>
        </w:rPr>
        <w:t xml:space="preserve">应附法定代表人和全权代理人身份证原件（正面、反面）的原件扫描件    </w:t>
      </w:r>
    </w:p>
    <w:tbl>
      <w:tblPr>
        <w:tblStyle w:val="19"/>
        <w:tblW w:w="9000"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0"/>
        <w:gridCol w:w="360"/>
        <w:gridCol w:w="4320"/>
      </w:tblGrid>
      <w:tr w14:paraId="41F5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trPr>
        <w:tc>
          <w:tcPr>
            <w:tcW w:w="4320" w:type="dxa"/>
            <w:noWrap w:val="0"/>
            <w:vAlign w:val="center"/>
          </w:tcPr>
          <w:p w14:paraId="3634D26A">
            <w:pPr>
              <w:spacing w:line="4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法定代表人身份证（正面、反面）的原件扫描件粘贴处</w:t>
            </w:r>
          </w:p>
        </w:tc>
        <w:tc>
          <w:tcPr>
            <w:tcW w:w="360" w:type="dxa"/>
            <w:tcBorders>
              <w:top w:val="nil"/>
              <w:bottom w:val="nil"/>
            </w:tcBorders>
            <w:noWrap w:val="0"/>
            <w:vAlign w:val="center"/>
          </w:tcPr>
          <w:p w14:paraId="52F4F2F8">
            <w:pPr>
              <w:spacing w:line="460" w:lineRule="exact"/>
              <w:ind w:firstLine="560" w:firstLineChars="200"/>
              <w:rPr>
                <w:rFonts w:hint="eastAsia" w:ascii="仿宋" w:hAnsi="仿宋" w:eastAsia="仿宋" w:cs="仿宋"/>
                <w:sz w:val="28"/>
                <w:szCs w:val="28"/>
                <w:highlight w:val="none"/>
              </w:rPr>
            </w:pPr>
          </w:p>
        </w:tc>
        <w:tc>
          <w:tcPr>
            <w:tcW w:w="4320" w:type="dxa"/>
            <w:noWrap w:val="0"/>
            <w:vAlign w:val="center"/>
          </w:tcPr>
          <w:p w14:paraId="3A447319">
            <w:pPr>
              <w:spacing w:line="46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委托全权代理人身份证（正面、反面）的原件扫描件粘贴处</w:t>
            </w:r>
          </w:p>
        </w:tc>
      </w:tr>
    </w:tbl>
    <w:p w14:paraId="58EA0FAF">
      <w:pPr>
        <w:widowControl/>
        <w:ind w:firstLine="281" w:firstLineChars="100"/>
        <w:outlineLvl w:val="0"/>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br w:type="page"/>
      </w:r>
      <w:bookmarkStart w:id="18" w:name="_Toc32448"/>
      <w:r>
        <w:rPr>
          <w:rFonts w:hint="eastAsia" w:ascii="仿宋_GB2312" w:hAnsi="仿宋_GB2312" w:eastAsia="仿宋_GB2312" w:cs="仿宋_GB2312"/>
          <w:b/>
          <w:highlight w:val="none"/>
        </w:rPr>
        <w:t>附件3</w:t>
      </w:r>
      <w:bookmarkEnd w:id="18"/>
      <w:r>
        <w:rPr>
          <w:rFonts w:hint="eastAsia" w:ascii="仿宋_GB2312" w:hAnsi="仿宋_GB2312" w:eastAsia="仿宋_GB2312" w:cs="仿宋_GB2312"/>
          <w:b/>
          <w:highlight w:val="none"/>
        </w:rPr>
        <w:t xml:space="preserve">  </w:t>
      </w:r>
    </w:p>
    <w:p w14:paraId="0153EE2E">
      <w:pPr>
        <w:widowControl/>
        <w:ind w:firstLine="281" w:firstLineChars="100"/>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 xml:space="preserve"> </w:t>
      </w:r>
    </w:p>
    <w:p w14:paraId="3D48D9F9">
      <w:pPr>
        <w:spacing w:line="360" w:lineRule="auto"/>
        <w:ind w:firstLine="560" w:firstLineChars="200"/>
        <w:rPr>
          <w:rFonts w:hint="eastAsia" w:ascii="仿宋_GB2312" w:hAnsi="仿宋_GB2312" w:eastAsia="仿宋_GB2312" w:cs="仿宋_GB2312"/>
          <w:color w:val="000000"/>
          <w:szCs w:val="21"/>
          <w:highlight w:val="none"/>
        </w:rPr>
      </w:pPr>
    </w:p>
    <w:p w14:paraId="1ECD8866">
      <w:pPr>
        <w:spacing w:line="360" w:lineRule="auto"/>
        <w:ind w:firstLine="562" w:firstLineChars="200"/>
        <w:rPr>
          <w:rFonts w:hint="eastAsia" w:ascii="仿宋_GB2312" w:hAnsi="仿宋_GB2312" w:eastAsia="仿宋_GB2312" w:cs="仿宋_GB2312"/>
          <w:b/>
          <w:bCs/>
          <w:color w:val="000000"/>
          <w:highlight w:val="none"/>
        </w:rPr>
      </w:pPr>
      <w:r>
        <w:rPr>
          <w:rFonts w:hint="default" w:ascii="仿宋_GB2312" w:hAnsi="仿宋_GB2312" w:eastAsia="仿宋_GB2312" w:cs="仿宋_GB2312"/>
          <w:b/>
          <w:bCs/>
          <w:color w:val="000000"/>
          <w:highlight w:val="none"/>
        </w:rPr>
        <w:t>一</w:t>
      </w:r>
      <w:r>
        <w:rPr>
          <w:rFonts w:hint="eastAsia" w:ascii="仿宋_GB2312" w:hAnsi="仿宋_GB2312" w:eastAsia="仿宋_GB2312" w:cs="仿宋_GB2312"/>
          <w:b/>
          <w:bCs/>
          <w:color w:val="000000"/>
          <w:highlight w:val="none"/>
        </w:rPr>
        <w:t>、</w:t>
      </w:r>
      <w:r>
        <w:rPr>
          <w:rFonts w:hint="default" w:ascii="仿宋_GB2312" w:hAnsi="仿宋_GB2312" w:eastAsia="仿宋_GB2312" w:cs="仿宋_GB2312"/>
          <w:b/>
          <w:bCs/>
          <w:color w:val="000000"/>
          <w:highlight w:val="none"/>
        </w:rPr>
        <w:t>投标人</w:t>
      </w:r>
      <w:r>
        <w:rPr>
          <w:rFonts w:hint="eastAsia" w:ascii="仿宋_GB2312" w:hAnsi="仿宋_GB2312" w:eastAsia="仿宋_GB2312" w:cs="仿宋_GB2312"/>
          <w:b/>
          <w:bCs/>
          <w:color w:val="000000"/>
          <w:highlight w:val="none"/>
        </w:rPr>
        <w:t>认为需要声明的</w:t>
      </w:r>
      <w:r>
        <w:rPr>
          <w:rFonts w:hint="default" w:ascii="仿宋_GB2312" w:hAnsi="仿宋_GB2312" w:eastAsia="仿宋_GB2312" w:cs="仿宋_GB2312"/>
          <w:b/>
          <w:bCs/>
          <w:color w:val="000000"/>
          <w:highlight w:val="none"/>
        </w:rPr>
        <w:t>与资格相关</w:t>
      </w:r>
      <w:r>
        <w:rPr>
          <w:rFonts w:hint="eastAsia" w:ascii="仿宋_GB2312" w:hAnsi="仿宋_GB2312" w:eastAsia="仿宋_GB2312" w:cs="仿宋_GB2312"/>
          <w:b/>
          <w:bCs/>
          <w:color w:val="000000"/>
          <w:highlight w:val="none"/>
        </w:rPr>
        <w:t>情况</w:t>
      </w:r>
    </w:p>
    <w:p w14:paraId="12AA9D36">
      <w:pPr>
        <w:pStyle w:val="18"/>
        <w:ind w:left="0" w:leftChars="0" w:firstLine="0" w:firstLineChars="0"/>
        <w:rPr>
          <w:rFonts w:hint="eastAsia" w:ascii="仿宋_GB2312" w:hAnsi="仿宋_GB2312" w:eastAsia="仿宋_GB2312" w:cs="仿宋_GB2312"/>
          <w:highlight w:val="none"/>
        </w:rPr>
      </w:pPr>
    </w:p>
    <w:p w14:paraId="692CA66E">
      <w:pPr>
        <w:pStyle w:val="18"/>
        <w:ind w:left="0" w:leftChars="0" w:firstLine="0" w:firstLineChars="0"/>
        <w:rPr>
          <w:rFonts w:hint="eastAsia" w:ascii="仿宋_GB2312" w:hAnsi="仿宋_GB2312" w:eastAsia="仿宋_GB2312" w:cs="仿宋_GB2312"/>
          <w:highlight w:val="none"/>
        </w:rPr>
      </w:pPr>
    </w:p>
    <w:p w14:paraId="738C504A">
      <w:pPr>
        <w:pStyle w:val="18"/>
        <w:ind w:left="0" w:leftChars="0" w:firstLine="0" w:firstLineChars="0"/>
        <w:rPr>
          <w:rFonts w:hint="eastAsia" w:ascii="仿宋_GB2312" w:hAnsi="仿宋_GB2312" w:eastAsia="仿宋_GB2312" w:cs="仿宋_GB2312"/>
          <w:highlight w:val="none"/>
        </w:rPr>
      </w:pPr>
    </w:p>
    <w:p w14:paraId="210D8BAF">
      <w:pPr>
        <w:pStyle w:val="18"/>
        <w:ind w:left="0" w:leftChars="0" w:firstLine="0" w:firstLineChars="0"/>
        <w:rPr>
          <w:rFonts w:hint="eastAsia" w:ascii="仿宋_GB2312" w:hAnsi="仿宋_GB2312" w:eastAsia="仿宋_GB2312" w:cs="仿宋_GB2312"/>
          <w:highlight w:val="none"/>
        </w:rPr>
      </w:pPr>
    </w:p>
    <w:p w14:paraId="7C4F2E45">
      <w:pPr>
        <w:pStyle w:val="18"/>
        <w:ind w:left="0" w:leftChars="0" w:firstLine="0" w:firstLineChars="0"/>
        <w:rPr>
          <w:rFonts w:hint="eastAsia" w:ascii="仿宋_GB2312" w:hAnsi="仿宋_GB2312" w:eastAsia="仿宋_GB2312" w:cs="仿宋_GB2312"/>
          <w:highlight w:val="none"/>
        </w:rPr>
      </w:pPr>
    </w:p>
    <w:p w14:paraId="0BCC93DF">
      <w:pPr>
        <w:pStyle w:val="18"/>
        <w:ind w:left="0" w:leftChars="0" w:firstLine="0" w:firstLineChars="0"/>
        <w:rPr>
          <w:rFonts w:hint="eastAsia" w:ascii="仿宋_GB2312" w:hAnsi="仿宋_GB2312" w:eastAsia="仿宋_GB2312" w:cs="仿宋_GB2312"/>
          <w:highlight w:val="none"/>
        </w:rPr>
      </w:pPr>
    </w:p>
    <w:p w14:paraId="4CEDF3A8">
      <w:pPr>
        <w:pStyle w:val="18"/>
        <w:ind w:left="0" w:leftChars="0" w:firstLine="0" w:firstLineChars="0"/>
        <w:rPr>
          <w:rFonts w:hint="eastAsia" w:ascii="仿宋_GB2312" w:hAnsi="仿宋_GB2312" w:eastAsia="仿宋_GB2312" w:cs="仿宋_GB2312"/>
          <w:highlight w:val="none"/>
        </w:rPr>
      </w:pPr>
    </w:p>
    <w:p w14:paraId="0A315F80">
      <w:pPr>
        <w:pStyle w:val="18"/>
        <w:ind w:left="0" w:leftChars="0" w:firstLine="0" w:firstLineChars="0"/>
        <w:rPr>
          <w:rFonts w:hint="eastAsia" w:ascii="仿宋_GB2312" w:hAnsi="仿宋_GB2312" w:eastAsia="仿宋_GB2312" w:cs="仿宋_GB2312"/>
          <w:highlight w:val="none"/>
        </w:rPr>
      </w:pPr>
    </w:p>
    <w:p w14:paraId="1C2E872D">
      <w:pPr>
        <w:spacing w:line="360" w:lineRule="auto"/>
        <w:ind w:firstLine="560" w:firstLineChars="200"/>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我单位保证以上声明内容真实、准确。否则，我单位愿意承担由此产生的一切经济责任和法律责任。</w:t>
      </w:r>
    </w:p>
    <w:p w14:paraId="0DD2C282">
      <w:pPr>
        <w:pStyle w:val="18"/>
        <w:ind w:left="0" w:leftChars="0" w:firstLine="0" w:firstLineChars="0"/>
        <w:rPr>
          <w:rFonts w:hint="eastAsia" w:ascii="仿宋_GB2312" w:hAnsi="仿宋_GB2312" w:eastAsia="仿宋_GB2312" w:cs="仿宋_GB2312"/>
          <w:highlight w:val="none"/>
        </w:rPr>
      </w:pPr>
    </w:p>
    <w:p w14:paraId="3182693E">
      <w:pPr>
        <w:pStyle w:val="18"/>
        <w:ind w:left="0" w:leftChars="0" w:firstLine="0" w:firstLineChars="0"/>
        <w:rPr>
          <w:rFonts w:hint="eastAsia" w:ascii="仿宋_GB2312" w:hAnsi="仿宋_GB2312" w:eastAsia="仿宋_GB2312" w:cs="仿宋_GB2312"/>
          <w:highlight w:val="none"/>
        </w:rPr>
      </w:pPr>
    </w:p>
    <w:p w14:paraId="09214BD3">
      <w:pPr>
        <w:pStyle w:val="18"/>
        <w:ind w:left="0" w:leftChars="0" w:firstLine="0" w:firstLineChars="0"/>
        <w:rPr>
          <w:rFonts w:hint="eastAsia" w:ascii="仿宋_GB2312" w:hAnsi="仿宋_GB2312" w:eastAsia="仿宋_GB2312" w:cs="仿宋_GB2312"/>
          <w:highlight w:val="none"/>
        </w:rPr>
      </w:pPr>
    </w:p>
    <w:p w14:paraId="04A36D34">
      <w:pPr>
        <w:spacing w:line="400" w:lineRule="exact"/>
        <w:ind w:firstLine="1400" w:firstLineChars="500"/>
        <w:rPr>
          <w:rFonts w:hint="eastAsia" w:ascii="仿宋_GB2312" w:hAnsi="仿宋_GB2312" w:eastAsia="仿宋_GB2312" w:cs="仿宋_GB2312"/>
          <w:highlight w:val="none"/>
        </w:rPr>
      </w:pPr>
      <w:r>
        <w:rPr>
          <w:rFonts w:hint="eastAsia" w:ascii="仿宋_GB2312" w:hAnsi="仿宋_GB2312" w:eastAsia="仿宋_GB2312" w:cs="仿宋_GB2312"/>
          <w:highlight w:val="none"/>
        </w:rPr>
        <w:t>投标单位全称：</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（加盖单位公章）</w:t>
      </w:r>
    </w:p>
    <w:p w14:paraId="01F9603D">
      <w:pPr>
        <w:spacing w:line="400" w:lineRule="exact"/>
        <w:ind w:firstLine="1960" w:firstLineChars="70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                   </w:t>
      </w:r>
    </w:p>
    <w:p w14:paraId="17A9418E">
      <w:pPr>
        <w:spacing w:line="400" w:lineRule="exact"/>
        <w:rPr>
          <w:rFonts w:hint="eastAsia" w:ascii="仿宋_GB2312" w:hAnsi="仿宋_GB2312" w:eastAsia="仿宋_GB2312" w:cs="仿宋_GB2312"/>
          <w:highlight w:val="none"/>
        </w:rPr>
      </w:pPr>
    </w:p>
    <w:p w14:paraId="36DF758F">
      <w:pPr>
        <w:spacing w:line="400" w:lineRule="exact"/>
        <w:ind w:firstLine="1960" w:firstLineChars="700"/>
        <w:rPr>
          <w:rFonts w:hint="eastAsia" w:ascii="仿宋_GB2312" w:hAnsi="仿宋_GB2312" w:eastAsia="仿宋_GB2312" w:cs="仿宋_GB2312"/>
          <w:highlight w:val="none"/>
        </w:rPr>
      </w:pPr>
      <w:r>
        <w:rPr>
          <w:rFonts w:hint="eastAsia" w:ascii="仿宋_GB2312" w:hAnsi="仿宋_GB2312" w:eastAsia="仿宋_GB2312" w:cs="仿宋_GB2312"/>
          <w:highlight w:val="none"/>
        </w:rPr>
        <w:t>签署日期：        年     月     日</w:t>
      </w:r>
    </w:p>
    <w:p w14:paraId="39628C25">
      <w:pPr>
        <w:spacing w:line="360" w:lineRule="auto"/>
        <w:ind w:firstLine="281" w:firstLineChars="100"/>
        <w:outlineLvl w:val="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highlight w:val="none"/>
        </w:rPr>
        <w:br w:type="page"/>
      </w:r>
      <w:bookmarkStart w:id="19" w:name="_Toc1912"/>
      <w:r>
        <w:rPr>
          <w:rFonts w:hint="eastAsia" w:ascii="仿宋_GB2312" w:hAnsi="仿宋_GB2312" w:eastAsia="仿宋_GB2312" w:cs="仿宋_GB2312"/>
          <w:b/>
          <w:highlight w:val="none"/>
        </w:rPr>
        <w:t>附件4</w:t>
      </w:r>
      <w:bookmarkEnd w:id="19"/>
    </w:p>
    <w:p w14:paraId="79268479">
      <w:pPr>
        <w:spacing w:line="360" w:lineRule="auto"/>
        <w:jc w:val="center"/>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开标一览表</w:t>
      </w:r>
    </w:p>
    <w:p w14:paraId="364B9F4D">
      <w:pPr>
        <w:spacing w:line="440" w:lineRule="exact"/>
        <w:rPr>
          <w:rFonts w:hint="eastAsia" w:ascii="仿宋_GB2312" w:hAnsi="仿宋_GB2312" w:eastAsia="仿宋_GB2312" w:cs="仿宋_GB2312"/>
          <w:szCs w:val="21"/>
          <w:highlight w:val="none"/>
        </w:rPr>
      </w:pPr>
    </w:p>
    <w:p w14:paraId="23189739">
      <w:pPr>
        <w:spacing w:line="440" w:lineRule="exact"/>
        <w:rPr>
          <w:rFonts w:hint="eastAsia" w:ascii="仿宋_GB2312" w:hAnsi="仿宋_GB2312" w:eastAsia="仿宋_GB2312" w:cs="仿宋_GB2312"/>
          <w:szCs w:val="21"/>
          <w:highlight w:val="none"/>
        </w:rPr>
      </w:pPr>
    </w:p>
    <w:p w14:paraId="4D8E2D9C">
      <w:pPr>
        <w:spacing w:line="440" w:lineRule="exact"/>
        <w:rPr>
          <w:rFonts w:hint="eastAsia" w:ascii="仿宋_GB2312" w:hAnsi="仿宋_GB2312" w:eastAsia="仿宋_GB2312" w:cs="仿宋_GB2312"/>
          <w:szCs w:val="21"/>
          <w:highlight w:val="none"/>
        </w:rPr>
      </w:pPr>
    </w:p>
    <w:p w14:paraId="7B7F53D9">
      <w:pPr>
        <w:spacing w:line="440" w:lineRule="exact"/>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项目名称：                          项目编号：</w:t>
      </w:r>
    </w:p>
    <w:tbl>
      <w:tblPr>
        <w:tblStyle w:val="19"/>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3322"/>
        <w:gridCol w:w="2420"/>
        <w:gridCol w:w="1913"/>
      </w:tblGrid>
      <w:tr w14:paraId="12F3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1485" w:type="dxa"/>
            <w:noWrap w:val="0"/>
            <w:vAlign w:val="center"/>
          </w:tcPr>
          <w:p w14:paraId="1D53EF3B">
            <w:pPr>
              <w:spacing w:line="440" w:lineRule="exact"/>
              <w:jc w:val="center"/>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序号</w:t>
            </w:r>
          </w:p>
        </w:tc>
        <w:tc>
          <w:tcPr>
            <w:tcW w:w="3322" w:type="dxa"/>
            <w:noWrap w:val="0"/>
            <w:vAlign w:val="center"/>
          </w:tcPr>
          <w:p w14:paraId="2AACB411">
            <w:pPr>
              <w:spacing w:line="440" w:lineRule="exact"/>
              <w:jc w:val="center"/>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项目名称</w:t>
            </w:r>
          </w:p>
        </w:tc>
        <w:tc>
          <w:tcPr>
            <w:tcW w:w="2420" w:type="dxa"/>
            <w:noWrap w:val="0"/>
            <w:vAlign w:val="center"/>
          </w:tcPr>
          <w:p w14:paraId="38128E58">
            <w:pPr>
              <w:spacing w:line="440" w:lineRule="exact"/>
              <w:jc w:val="center"/>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投标价（元）</w:t>
            </w:r>
          </w:p>
        </w:tc>
        <w:tc>
          <w:tcPr>
            <w:tcW w:w="1913" w:type="dxa"/>
            <w:noWrap w:val="0"/>
            <w:vAlign w:val="center"/>
          </w:tcPr>
          <w:p w14:paraId="1D790C07">
            <w:pPr>
              <w:spacing w:line="440" w:lineRule="exact"/>
              <w:jc w:val="center"/>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rPr>
              <w:t>交货/完工日期</w:t>
            </w:r>
          </w:p>
        </w:tc>
      </w:tr>
      <w:tr w14:paraId="01D4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485" w:type="dxa"/>
            <w:noWrap w:val="0"/>
            <w:vAlign w:val="center"/>
          </w:tcPr>
          <w:p w14:paraId="2FF2676A">
            <w:pPr>
              <w:spacing w:line="440" w:lineRule="exact"/>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1</w:t>
            </w:r>
          </w:p>
        </w:tc>
        <w:tc>
          <w:tcPr>
            <w:tcW w:w="3322" w:type="dxa"/>
            <w:noWrap w:val="0"/>
            <w:vAlign w:val="center"/>
          </w:tcPr>
          <w:p w14:paraId="0E18A4AF">
            <w:pPr>
              <w:spacing w:line="440" w:lineRule="exact"/>
              <w:jc w:val="center"/>
              <w:rPr>
                <w:rFonts w:hint="eastAsia" w:ascii="仿宋_GB2312" w:hAnsi="仿宋_GB2312" w:eastAsia="仿宋_GB2312" w:cs="仿宋_GB2312"/>
                <w:sz w:val="24"/>
                <w:highlight w:val="none"/>
              </w:rPr>
            </w:pPr>
          </w:p>
        </w:tc>
        <w:tc>
          <w:tcPr>
            <w:tcW w:w="2420" w:type="dxa"/>
            <w:noWrap w:val="0"/>
            <w:vAlign w:val="center"/>
          </w:tcPr>
          <w:p w14:paraId="4074379B">
            <w:pPr>
              <w:spacing w:line="440" w:lineRule="exact"/>
              <w:jc w:val="center"/>
              <w:rPr>
                <w:rFonts w:hint="eastAsia" w:ascii="仿宋_GB2312" w:hAnsi="仿宋_GB2312" w:eastAsia="仿宋_GB2312" w:cs="仿宋_GB2312"/>
                <w:sz w:val="24"/>
                <w:highlight w:val="none"/>
              </w:rPr>
            </w:pPr>
          </w:p>
        </w:tc>
        <w:tc>
          <w:tcPr>
            <w:tcW w:w="1913" w:type="dxa"/>
            <w:noWrap w:val="0"/>
            <w:vAlign w:val="center"/>
          </w:tcPr>
          <w:p w14:paraId="21E280C5">
            <w:pPr>
              <w:spacing w:line="440" w:lineRule="exact"/>
              <w:jc w:val="center"/>
              <w:rPr>
                <w:rFonts w:hint="eastAsia" w:ascii="仿宋_GB2312" w:hAnsi="仿宋_GB2312" w:eastAsia="仿宋_GB2312" w:cs="仿宋_GB2312"/>
                <w:sz w:val="24"/>
                <w:highlight w:val="none"/>
              </w:rPr>
            </w:pPr>
          </w:p>
        </w:tc>
      </w:tr>
    </w:tbl>
    <w:p w14:paraId="0500908D">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eastAsia" w:ascii="仿宋" w:hAnsi="仿宋" w:eastAsia="仿宋"/>
          <w:b/>
          <w:color w:val="auto"/>
          <w:sz w:val="24"/>
          <w:highlight w:val="none"/>
        </w:rPr>
      </w:pPr>
      <w:r>
        <w:rPr>
          <w:rFonts w:hint="eastAsia" w:ascii="仿宋" w:hAnsi="仿宋" w:eastAsia="仿宋"/>
          <w:b/>
          <w:color w:val="auto"/>
          <w:sz w:val="24"/>
          <w:highlight w:val="none"/>
        </w:rPr>
        <w:t>注：</w:t>
      </w:r>
      <w:r>
        <w:rPr>
          <w:rFonts w:hint="eastAsia" w:ascii="仿宋" w:hAnsi="仿宋" w:eastAsia="仿宋"/>
          <w:b/>
          <w:color w:val="auto"/>
          <w:sz w:val="24"/>
          <w:highlight w:val="none"/>
          <w:lang w:val="en-US" w:eastAsia="zh-CN"/>
        </w:rPr>
        <w:t>1.</w:t>
      </w:r>
      <w:r>
        <w:rPr>
          <w:rFonts w:hint="eastAsia" w:ascii="仿宋" w:hAnsi="仿宋" w:eastAsia="仿宋"/>
          <w:b/>
          <w:color w:val="auto"/>
          <w:sz w:val="24"/>
          <w:highlight w:val="none"/>
        </w:rPr>
        <w:t>此表作为唱标的依据。</w:t>
      </w:r>
    </w:p>
    <w:p w14:paraId="0CF8A46C">
      <w:pPr>
        <w:spacing w:line="600" w:lineRule="exact"/>
        <w:ind w:firstLine="482" w:firstLineChars="200"/>
        <w:rPr>
          <w:rFonts w:hint="eastAsia" w:ascii="仿宋_GB2312" w:hAnsi="仿宋_GB2312" w:eastAsia="仿宋_GB2312" w:cs="仿宋_GB2312"/>
          <w:b/>
          <w:color w:val="000000"/>
          <w:sz w:val="24"/>
          <w:highlight w:val="none"/>
        </w:rPr>
      </w:pPr>
      <w:r>
        <w:rPr>
          <w:rFonts w:hint="eastAsia" w:ascii="仿宋" w:hAnsi="仿宋" w:eastAsia="仿宋"/>
          <w:b/>
          <w:color w:val="auto"/>
          <w:sz w:val="24"/>
          <w:highlight w:val="none"/>
        </w:rPr>
        <w:t>2.须附报价明细表，</w:t>
      </w:r>
      <w:r>
        <w:rPr>
          <w:rFonts w:hint="eastAsia" w:ascii="仿宋" w:hAnsi="仿宋" w:eastAsia="仿宋"/>
          <w:b/>
          <w:color w:val="auto"/>
          <w:sz w:val="24"/>
          <w:highlight w:val="none"/>
          <w:lang w:eastAsia="zh-CN"/>
        </w:rPr>
        <w:t>请按照附件</w:t>
      </w:r>
      <w:r>
        <w:rPr>
          <w:rFonts w:hint="eastAsia" w:ascii="仿宋" w:hAnsi="仿宋" w:eastAsia="仿宋"/>
          <w:b/>
          <w:color w:val="auto"/>
          <w:sz w:val="24"/>
          <w:highlight w:val="none"/>
          <w:lang w:val="en-US" w:eastAsia="zh-CN"/>
        </w:rPr>
        <w:t>5填写</w:t>
      </w:r>
      <w:r>
        <w:rPr>
          <w:rFonts w:hint="eastAsia" w:ascii="仿宋" w:hAnsi="仿宋" w:eastAsia="仿宋"/>
          <w:b/>
          <w:color w:val="auto"/>
          <w:sz w:val="24"/>
          <w:highlight w:val="none"/>
        </w:rPr>
        <w:t>。</w:t>
      </w:r>
    </w:p>
    <w:p w14:paraId="436C0E48">
      <w:pPr>
        <w:rPr>
          <w:rFonts w:hint="eastAsia" w:ascii="仿宋_GB2312" w:hAnsi="仿宋_GB2312" w:eastAsia="仿宋_GB2312" w:cs="仿宋_GB2312"/>
          <w:b/>
          <w:color w:val="000000"/>
          <w:sz w:val="24"/>
          <w:highlight w:val="none"/>
        </w:rPr>
      </w:pPr>
    </w:p>
    <w:p w14:paraId="71FCD6F8">
      <w:pPr>
        <w:pStyle w:val="16"/>
        <w:rPr>
          <w:rFonts w:hint="eastAsia" w:ascii="仿宋_GB2312" w:hAnsi="仿宋_GB2312" w:eastAsia="仿宋_GB2312" w:cs="仿宋_GB2312"/>
          <w:highlight w:val="none"/>
        </w:rPr>
      </w:pPr>
    </w:p>
    <w:p w14:paraId="198D9C74">
      <w:pPr>
        <w:spacing w:line="600" w:lineRule="exact"/>
        <w:ind w:firstLine="560" w:firstLineChars="200"/>
        <w:rPr>
          <w:rFonts w:hint="eastAsia" w:ascii="仿宋_GB2312" w:hAnsi="仿宋_GB2312" w:eastAsia="仿宋_GB2312" w:cs="仿宋_GB2312"/>
          <w:highlight w:val="none"/>
        </w:rPr>
      </w:pPr>
    </w:p>
    <w:p w14:paraId="2047C20D">
      <w:pPr>
        <w:spacing w:line="600" w:lineRule="exact"/>
        <w:ind w:firstLine="3080" w:firstLineChars="1100"/>
        <w:rPr>
          <w:rFonts w:hint="eastAsia" w:ascii="仿宋_GB2312" w:hAnsi="仿宋_GB2312" w:eastAsia="仿宋_GB2312" w:cs="仿宋_GB2312"/>
          <w:highlight w:val="none"/>
        </w:rPr>
      </w:pPr>
      <w:r>
        <w:rPr>
          <w:rFonts w:hint="eastAsia" w:ascii="仿宋_GB2312" w:hAnsi="仿宋_GB2312" w:eastAsia="仿宋_GB2312" w:cs="仿宋_GB2312"/>
          <w:highlight w:val="none"/>
        </w:rPr>
        <w:t>投标方：                        （单位盖章）</w:t>
      </w:r>
    </w:p>
    <w:p w14:paraId="5FD7ECAB">
      <w:pPr>
        <w:pStyle w:val="18"/>
        <w:ind w:left="560" w:firstLine="560"/>
        <w:rPr>
          <w:rFonts w:hint="eastAsia" w:ascii="仿宋_GB2312" w:hAnsi="仿宋_GB2312" w:eastAsia="仿宋_GB2312" w:cs="仿宋_GB2312"/>
          <w:highlight w:val="none"/>
        </w:rPr>
      </w:pPr>
    </w:p>
    <w:p w14:paraId="3D21DB6F">
      <w:pPr>
        <w:spacing w:line="600" w:lineRule="exact"/>
        <w:ind w:firstLine="3080" w:firstLineChars="1100"/>
        <w:rPr>
          <w:rFonts w:hint="eastAsia" w:ascii="仿宋_GB2312" w:hAnsi="仿宋_GB2312" w:eastAsia="仿宋_GB2312" w:cs="仿宋_GB2312"/>
          <w:highlight w:val="none"/>
        </w:rPr>
      </w:pPr>
      <w:r>
        <w:rPr>
          <w:rFonts w:hint="eastAsia" w:ascii="仿宋_GB2312" w:hAnsi="仿宋_GB2312" w:eastAsia="仿宋_GB2312" w:cs="仿宋_GB2312"/>
          <w:highlight w:val="none"/>
        </w:rPr>
        <w:t>法定代表人或委托全权代理人：   （签字或盖章）</w:t>
      </w:r>
    </w:p>
    <w:p w14:paraId="73EA79D4">
      <w:pPr>
        <w:spacing w:line="600" w:lineRule="exact"/>
        <w:ind w:firstLine="6160" w:firstLineChars="2200"/>
        <w:rPr>
          <w:rFonts w:hint="eastAsia" w:ascii="仿宋_GB2312" w:hAnsi="仿宋_GB2312" w:eastAsia="仿宋_GB2312" w:cs="仿宋_GB2312"/>
          <w:highlight w:val="none"/>
        </w:rPr>
      </w:pPr>
      <w:r>
        <w:rPr>
          <w:rFonts w:hint="eastAsia" w:ascii="仿宋_GB2312" w:hAnsi="仿宋_GB2312" w:eastAsia="仿宋_GB2312" w:cs="仿宋_GB2312"/>
          <w:highlight w:val="none"/>
        </w:rPr>
        <w:t>年     月     日</w:t>
      </w:r>
    </w:p>
    <w:p w14:paraId="261DA82C">
      <w:pPr>
        <w:rPr>
          <w:rFonts w:hint="eastAsia" w:ascii="仿宋_GB2312" w:hAnsi="仿宋_GB2312" w:eastAsia="仿宋_GB2312" w:cs="仿宋_GB2312"/>
          <w:highlight w:val="none"/>
        </w:rPr>
      </w:pPr>
    </w:p>
    <w:p w14:paraId="3040FB46">
      <w:pPr>
        <w:pStyle w:val="4"/>
        <w:rPr>
          <w:rFonts w:hint="eastAsia" w:ascii="仿宋_GB2312" w:hAnsi="仿宋_GB2312" w:eastAsia="仿宋_GB2312" w:cs="仿宋_GB2312"/>
          <w:highlight w:val="none"/>
        </w:rPr>
        <w:sectPr>
          <w:headerReference r:id="rId9" w:type="default"/>
          <w:footerReference r:id="rId10" w:type="default"/>
          <w:pgSz w:w="11906" w:h="16838"/>
          <w:pgMar w:top="1417" w:right="1440" w:bottom="1440" w:left="1440" w:header="851" w:footer="992" w:gutter="0"/>
          <w:cols w:space="720" w:num="1"/>
          <w:rtlGutter w:val="0"/>
          <w:docGrid w:linePitch="312" w:charSpace="0"/>
        </w:sectPr>
      </w:pPr>
    </w:p>
    <w:p w14:paraId="45A39A5C">
      <w:pPr>
        <w:tabs>
          <w:tab w:val="left" w:pos="3600"/>
        </w:tabs>
        <w:ind w:firstLine="281" w:firstLineChars="100"/>
        <w:jc w:val="left"/>
        <w:outlineLvl w:val="0"/>
        <w:rPr>
          <w:rFonts w:hint="eastAsia" w:ascii="仿宋" w:hAnsi="仿宋" w:eastAsia="仿宋"/>
          <w:b/>
          <w:bCs/>
          <w:color w:val="auto"/>
          <w:sz w:val="28"/>
          <w:szCs w:val="28"/>
          <w:highlight w:val="none"/>
        </w:rPr>
      </w:pPr>
      <w:bookmarkStart w:id="20" w:name="_Toc32505"/>
      <w:r>
        <w:rPr>
          <w:rFonts w:hint="eastAsia" w:ascii="仿宋_GB2312" w:hAnsi="仿宋_GB2312" w:eastAsia="仿宋_GB2312" w:cs="仿宋_GB2312"/>
          <w:b/>
          <w:color w:val="000000"/>
          <w:highlight w:val="none"/>
        </w:rPr>
        <w:t>附件5</w:t>
      </w:r>
      <w:bookmarkEnd w:id="20"/>
      <w:r>
        <w:rPr>
          <w:rFonts w:hint="eastAsia" w:ascii="仿宋" w:hAnsi="仿宋" w:eastAsia="仿宋"/>
          <w:b/>
          <w:bCs/>
          <w:color w:val="auto"/>
          <w:sz w:val="28"/>
          <w:szCs w:val="28"/>
          <w:highlight w:val="none"/>
        </w:rPr>
        <w:t xml:space="preserve">                     </w:t>
      </w:r>
    </w:p>
    <w:p w14:paraId="61717AE7">
      <w:pPr>
        <w:tabs>
          <w:tab w:val="left" w:pos="3600"/>
        </w:tabs>
        <w:jc w:val="center"/>
        <w:rPr>
          <w:rFonts w:hint="eastAsia" w:ascii="仿宋" w:hAnsi="仿宋" w:eastAsia="仿宋"/>
          <w:b/>
          <w:bCs/>
          <w:color w:val="auto"/>
          <w:sz w:val="24"/>
          <w:szCs w:val="24"/>
          <w:highlight w:val="none"/>
        </w:rPr>
      </w:pPr>
      <w:r>
        <w:rPr>
          <w:rFonts w:hint="eastAsia" w:ascii="仿宋" w:hAnsi="仿宋" w:eastAsia="仿宋"/>
          <w:b/>
          <w:bCs/>
          <w:color w:val="auto"/>
          <w:sz w:val="28"/>
          <w:szCs w:val="28"/>
          <w:highlight w:val="none"/>
        </w:rPr>
        <w:t xml:space="preserve"> </w:t>
      </w:r>
      <w:r>
        <w:rPr>
          <w:rFonts w:hint="eastAsia" w:ascii="仿宋" w:hAnsi="仿宋" w:eastAsia="仿宋"/>
          <w:b/>
          <w:bCs/>
          <w:color w:val="auto"/>
          <w:sz w:val="24"/>
          <w:szCs w:val="24"/>
          <w:highlight w:val="none"/>
        </w:rPr>
        <w:t xml:space="preserve"> </w:t>
      </w:r>
    </w:p>
    <w:p w14:paraId="54FD9CEB">
      <w:pPr>
        <w:tabs>
          <w:tab w:val="left" w:pos="3600"/>
        </w:tabs>
        <w:jc w:val="center"/>
        <w:rPr>
          <w:rFonts w:hint="default" w:ascii="仿宋" w:hAnsi="仿宋" w:eastAsia="仿宋"/>
          <w:b/>
          <w:bCs/>
          <w:color w:val="auto"/>
          <w:sz w:val="28"/>
          <w:szCs w:val="28"/>
          <w:highlight w:val="none"/>
          <w:lang w:val="en-US"/>
        </w:rPr>
      </w:pPr>
      <w:r>
        <w:rPr>
          <w:rFonts w:hint="eastAsia" w:ascii="仿宋" w:hAnsi="仿宋" w:eastAsia="仿宋" w:cs="Times New Roman"/>
          <w:b/>
          <w:bCs/>
          <w:color w:val="auto"/>
          <w:sz w:val="32"/>
          <w:szCs w:val="32"/>
          <w:highlight w:val="none"/>
          <w:lang w:val="en-US" w:eastAsia="zh-CN"/>
        </w:rPr>
        <w:t>货物</w:t>
      </w:r>
      <w:r>
        <w:rPr>
          <w:rFonts w:hint="eastAsia" w:ascii="仿宋" w:hAnsi="仿宋" w:eastAsia="仿宋" w:cs="Times New Roman"/>
          <w:b/>
          <w:bCs/>
          <w:color w:val="auto"/>
          <w:sz w:val="32"/>
          <w:szCs w:val="32"/>
          <w:highlight w:val="none"/>
          <w:lang w:val="zh-CN" w:eastAsia="zh-CN"/>
        </w:rPr>
        <w:t>分项明细</w:t>
      </w:r>
      <w:r>
        <w:rPr>
          <w:rFonts w:hint="eastAsia" w:ascii="仿宋" w:hAnsi="仿宋" w:eastAsia="仿宋" w:cs="Times New Roman"/>
          <w:b/>
          <w:bCs/>
          <w:color w:val="auto"/>
          <w:sz w:val="32"/>
          <w:szCs w:val="32"/>
          <w:highlight w:val="none"/>
          <w:lang w:val="en-US" w:eastAsia="zh-CN"/>
        </w:rPr>
        <w:t>报价表</w:t>
      </w:r>
    </w:p>
    <w:p w14:paraId="2DB31535">
      <w:pPr>
        <w:tabs>
          <w:tab w:val="left" w:pos="3600"/>
        </w:tabs>
        <w:ind w:firstLine="11525" w:firstLineChars="4100"/>
        <w:rPr>
          <w:rFonts w:hint="eastAsia" w:ascii="仿宋" w:hAnsi="仿宋" w:eastAsia="仿宋"/>
          <w:b/>
          <w:bCs/>
          <w:color w:val="auto"/>
          <w:sz w:val="24"/>
          <w:szCs w:val="24"/>
          <w:highlight w:val="none"/>
        </w:rPr>
      </w:pPr>
      <w:r>
        <w:rPr>
          <w:rFonts w:hint="eastAsia" w:ascii="仿宋" w:hAnsi="仿宋" w:eastAsia="仿宋"/>
          <w:b/>
          <w:bCs/>
          <w:color w:val="auto"/>
          <w:sz w:val="28"/>
          <w:szCs w:val="28"/>
          <w:highlight w:val="none"/>
        </w:rPr>
        <w:t xml:space="preserve"> </w:t>
      </w:r>
      <w:r>
        <w:rPr>
          <w:rFonts w:hint="eastAsia" w:ascii="仿宋" w:hAnsi="仿宋" w:eastAsia="仿宋"/>
          <w:b/>
          <w:bCs/>
          <w:color w:val="auto"/>
          <w:sz w:val="24"/>
          <w:szCs w:val="24"/>
          <w:highlight w:val="none"/>
        </w:rPr>
        <w:t xml:space="preserve"> 单位：元</w:t>
      </w:r>
    </w:p>
    <w:tbl>
      <w:tblPr>
        <w:tblStyle w:val="19"/>
        <w:tblpPr w:leftFromText="180" w:rightFromText="180" w:vertAnchor="text" w:horzAnchor="page" w:tblpX="1926" w:tblpY="295"/>
        <w:tblOverlap w:val="never"/>
        <w:tblW w:w="135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193"/>
        <w:gridCol w:w="1845"/>
        <w:gridCol w:w="1440"/>
        <w:gridCol w:w="1284"/>
        <w:gridCol w:w="1009"/>
        <w:gridCol w:w="1213"/>
        <w:gridCol w:w="1173"/>
        <w:gridCol w:w="1187"/>
        <w:gridCol w:w="1268"/>
        <w:gridCol w:w="1300"/>
      </w:tblGrid>
      <w:tr w14:paraId="7325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14:paraId="1DC7808C">
            <w:pPr>
              <w:jc w:val="center"/>
              <w:rPr>
                <w:rFonts w:ascii="仿宋" w:hAnsi="仿宋" w:eastAsia="仿宋"/>
                <w:b/>
                <w:bCs/>
                <w:color w:val="auto"/>
                <w:sz w:val="24"/>
                <w:highlight w:val="none"/>
              </w:rPr>
            </w:pPr>
            <w:r>
              <w:rPr>
                <w:rFonts w:hint="eastAsia" w:ascii="仿宋" w:hAnsi="仿宋" w:eastAsia="仿宋"/>
                <w:b/>
                <w:bCs/>
                <w:color w:val="auto"/>
                <w:sz w:val="24"/>
                <w:highlight w:val="none"/>
              </w:rPr>
              <w:t>序号</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3C02F231">
            <w:pPr>
              <w:jc w:val="center"/>
              <w:rPr>
                <w:rFonts w:ascii="仿宋" w:hAnsi="仿宋" w:eastAsia="仿宋"/>
                <w:b/>
                <w:bCs/>
                <w:color w:val="auto"/>
                <w:sz w:val="24"/>
                <w:highlight w:val="none"/>
              </w:rPr>
            </w:pPr>
            <w:r>
              <w:rPr>
                <w:rFonts w:hint="eastAsia" w:ascii="仿宋" w:hAnsi="仿宋" w:eastAsia="仿宋"/>
                <w:b/>
                <w:bCs/>
                <w:color w:val="auto"/>
                <w:sz w:val="24"/>
                <w:highlight w:val="none"/>
              </w:rPr>
              <w:t>投标产品</w:t>
            </w:r>
          </w:p>
          <w:p w14:paraId="17933814">
            <w:pPr>
              <w:jc w:val="center"/>
              <w:rPr>
                <w:rFonts w:ascii="仿宋" w:hAnsi="仿宋" w:eastAsia="仿宋"/>
                <w:b/>
                <w:bCs/>
                <w:color w:val="auto"/>
                <w:sz w:val="24"/>
                <w:highlight w:val="none"/>
              </w:rPr>
            </w:pPr>
            <w:r>
              <w:rPr>
                <w:rFonts w:hint="eastAsia" w:ascii="仿宋" w:hAnsi="仿宋" w:eastAsia="仿宋"/>
                <w:b/>
                <w:bCs/>
                <w:color w:val="auto"/>
                <w:sz w:val="24"/>
                <w:highlight w:val="none"/>
              </w:rPr>
              <w:t>全称</w:t>
            </w:r>
          </w:p>
        </w:tc>
        <w:tc>
          <w:tcPr>
            <w:tcW w:w="1845" w:type="dxa"/>
            <w:tcBorders>
              <w:top w:val="single" w:color="auto" w:sz="4" w:space="0"/>
              <w:left w:val="single" w:color="auto" w:sz="4" w:space="0"/>
              <w:bottom w:val="single" w:color="auto" w:sz="4" w:space="0"/>
              <w:right w:val="single" w:color="auto" w:sz="4" w:space="0"/>
            </w:tcBorders>
            <w:noWrap w:val="0"/>
            <w:vAlign w:val="center"/>
          </w:tcPr>
          <w:p w14:paraId="286C907C">
            <w:pPr>
              <w:jc w:val="center"/>
              <w:rPr>
                <w:rFonts w:ascii="仿宋" w:hAnsi="仿宋" w:eastAsia="仿宋"/>
                <w:b/>
                <w:bCs/>
                <w:color w:val="auto"/>
                <w:sz w:val="24"/>
                <w:highlight w:val="none"/>
              </w:rPr>
            </w:pPr>
            <w:r>
              <w:rPr>
                <w:rFonts w:hint="eastAsia" w:ascii="仿宋" w:hAnsi="仿宋" w:eastAsia="仿宋"/>
                <w:b/>
                <w:bCs/>
                <w:color w:val="auto"/>
                <w:sz w:val="24"/>
                <w:highlight w:val="none"/>
              </w:rPr>
              <w:t>品牌、型号、规格</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B92579A">
            <w:pPr>
              <w:rPr>
                <w:highlight w:val="none"/>
              </w:rPr>
            </w:pPr>
            <w:r>
              <w:rPr>
                <w:rFonts w:hint="eastAsia" w:ascii="仿宋" w:hAnsi="仿宋" w:eastAsia="仿宋"/>
                <w:b/>
                <w:bCs/>
                <w:color w:val="auto"/>
                <w:sz w:val="24"/>
                <w:highlight w:val="none"/>
              </w:rPr>
              <w:t>数量</w:t>
            </w:r>
            <w:r>
              <w:rPr>
                <w:rFonts w:hint="eastAsia" w:ascii="仿宋" w:hAnsi="仿宋" w:eastAsia="仿宋"/>
                <w:b/>
                <w:bCs/>
                <w:color w:val="auto"/>
                <w:sz w:val="24"/>
                <w:highlight w:val="none"/>
                <w:lang w:eastAsia="zh-CN"/>
              </w:rPr>
              <w:t>（单位）</w:t>
            </w:r>
          </w:p>
          <w:p w14:paraId="4EAD3FFB">
            <w:pPr>
              <w:jc w:val="center"/>
              <w:rPr>
                <w:rFonts w:ascii="仿宋" w:hAnsi="仿宋" w:eastAsia="仿宋"/>
                <w:b/>
                <w:bCs/>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1A6708A9">
            <w:pPr>
              <w:jc w:val="center"/>
              <w:rPr>
                <w:rFonts w:ascii="仿宋" w:hAnsi="仿宋" w:eastAsia="仿宋"/>
                <w:b/>
                <w:bCs/>
                <w:color w:val="auto"/>
                <w:sz w:val="24"/>
                <w:highlight w:val="none"/>
              </w:rPr>
            </w:pPr>
            <w:r>
              <w:rPr>
                <w:rFonts w:hint="eastAsia" w:ascii="仿宋" w:hAnsi="仿宋" w:eastAsia="仿宋"/>
                <w:b/>
                <w:bCs/>
                <w:color w:val="auto"/>
                <w:sz w:val="24"/>
                <w:highlight w:val="none"/>
              </w:rPr>
              <w:t>单价</w:t>
            </w:r>
          </w:p>
        </w:tc>
        <w:tc>
          <w:tcPr>
            <w:tcW w:w="1009" w:type="dxa"/>
            <w:tcBorders>
              <w:top w:val="single" w:color="auto" w:sz="4" w:space="0"/>
              <w:left w:val="single" w:color="auto" w:sz="4" w:space="0"/>
              <w:bottom w:val="single" w:color="auto" w:sz="4" w:space="0"/>
              <w:right w:val="single" w:color="auto" w:sz="4" w:space="0"/>
            </w:tcBorders>
            <w:noWrap w:val="0"/>
            <w:vAlign w:val="center"/>
          </w:tcPr>
          <w:p w14:paraId="57F744AA">
            <w:pPr>
              <w:jc w:val="center"/>
              <w:rPr>
                <w:rFonts w:hint="eastAsia" w:ascii="仿宋" w:hAnsi="仿宋" w:eastAsia="仿宋"/>
                <w:b/>
                <w:bCs/>
                <w:color w:val="auto"/>
                <w:sz w:val="24"/>
                <w:highlight w:val="none"/>
                <w:lang w:eastAsia="zh-CN"/>
              </w:rPr>
            </w:pPr>
            <w:r>
              <w:rPr>
                <w:rFonts w:hint="eastAsia" w:ascii="仿宋" w:hAnsi="仿宋" w:eastAsia="仿宋"/>
                <w:b/>
                <w:bCs/>
                <w:color w:val="auto"/>
                <w:sz w:val="24"/>
                <w:highlight w:val="none"/>
                <w:lang w:val="en-US" w:eastAsia="zh-CN"/>
              </w:rPr>
              <w:t>总价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574DAFCF">
            <w:pPr>
              <w:jc w:val="center"/>
              <w:rPr>
                <w:rFonts w:ascii="仿宋" w:hAnsi="仿宋" w:eastAsia="仿宋"/>
                <w:b/>
                <w:bCs/>
                <w:color w:val="auto"/>
                <w:sz w:val="24"/>
                <w:highlight w:val="none"/>
              </w:rPr>
            </w:pPr>
            <w:r>
              <w:rPr>
                <w:rFonts w:hint="eastAsia" w:ascii="仿宋" w:hAnsi="仿宋" w:eastAsia="仿宋"/>
                <w:b/>
                <w:bCs/>
                <w:color w:val="auto"/>
                <w:sz w:val="24"/>
                <w:highlight w:val="none"/>
              </w:rPr>
              <w:t>免费</w:t>
            </w:r>
          </w:p>
          <w:p w14:paraId="3507A351">
            <w:pPr>
              <w:jc w:val="center"/>
              <w:rPr>
                <w:rFonts w:ascii="仿宋" w:hAnsi="仿宋" w:eastAsia="仿宋"/>
                <w:b/>
                <w:bCs/>
                <w:color w:val="auto"/>
                <w:sz w:val="24"/>
                <w:highlight w:val="none"/>
              </w:rPr>
            </w:pPr>
            <w:r>
              <w:rPr>
                <w:rFonts w:hint="eastAsia" w:ascii="仿宋" w:hAnsi="仿宋" w:eastAsia="仿宋"/>
                <w:b/>
                <w:bCs/>
                <w:color w:val="auto"/>
                <w:sz w:val="24"/>
                <w:highlight w:val="none"/>
              </w:rPr>
              <w:t>质保期</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3649ED24">
            <w:pPr>
              <w:jc w:val="center"/>
              <w:rPr>
                <w:rFonts w:hint="eastAsia"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交货</w:t>
            </w:r>
          </w:p>
          <w:p w14:paraId="2E7FE0A5">
            <w:pPr>
              <w:jc w:val="center"/>
              <w:rPr>
                <w:rFonts w:hint="eastAsia"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日期</w:t>
            </w:r>
          </w:p>
        </w:tc>
        <w:tc>
          <w:tcPr>
            <w:tcW w:w="1187" w:type="dxa"/>
            <w:tcBorders>
              <w:top w:val="single" w:color="auto" w:sz="4" w:space="0"/>
              <w:left w:val="single" w:color="auto" w:sz="4" w:space="0"/>
              <w:bottom w:val="single" w:color="auto" w:sz="4" w:space="0"/>
              <w:right w:val="single" w:color="auto" w:sz="4" w:space="0"/>
            </w:tcBorders>
            <w:noWrap w:val="0"/>
            <w:vAlign w:val="center"/>
          </w:tcPr>
          <w:p w14:paraId="21F4B0D9">
            <w:pPr>
              <w:jc w:val="center"/>
              <w:rPr>
                <w:rFonts w:hint="default"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产地</w:t>
            </w:r>
          </w:p>
        </w:tc>
        <w:tc>
          <w:tcPr>
            <w:tcW w:w="1268" w:type="dxa"/>
            <w:tcBorders>
              <w:top w:val="single" w:color="auto" w:sz="4" w:space="0"/>
              <w:left w:val="single" w:color="auto" w:sz="4" w:space="0"/>
              <w:bottom w:val="single" w:color="auto" w:sz="4" w:space="0"/>
              <w:right w:val="single" w:color="auto" w:sz="4" w:space="0"/>
            </w:tcBorders>
            <w:noWrap w:val="0"/>
            <w:vAlign w:val="center"/>
          </w:tcPr>
          <w:p w14:paraId="4867B0CB">
            <w:pPr>
              <w:jc w:val="center"/>
              <w:rPr>
                <w:rFonts w:hint="default" w:ascii="仿宋" w:hAnsi="仿宋" w:eastAsia="仿宋"/>
                <w:b/>
                <w:bCs/>
                <w:color w:val="auto"/>
                <w:sz w:val="24"/>
                <w:highlight w:val="none"/>
                <w:lang w:eastAsia="zh-CN"/>
              </w:rPr>
            </w:pPr>
            <w:r>
              <w:rPr>
                <w:rFonts w:hint="eastAsia" w:ascii="仿宋" w:hAnsi="仿宋" w:eastAsia="仿宋"/>
                <w:b/>
                <w:bCs/>
                <w:color w:val="auto"/>
                <w:sz w:val="24"/>
                <w:highlight w:val="none"/>
                <w:lang w:val="en-US" w:eastAsia="zh-CN"/>
              </w:rPr>
              <w:t>生产厂家</w:t>
            </w:r>
            <w:r>
              <w:rPr>
                <w:rFonts w:hint="default" w:ascii="仿宋" w:hAnsi="仿宋" w:eastAsia="仿宋"/>
                <w:b/>
                <w:bCs/>
                <w:color w:val="auto"/>
                <w:sz w:val="24"/>
                <w:highlight w:val="none"/>
                <w:lang w:eastAsia="zh-CN"/>
              </w:rPr>
              <w:t>名称</w:t>
            </w:r>
          </w:p>
        </w:tc>
        <w:tc>
          <w:tcPr>
            <w:tcW w:w="1300" w:type="dxa"/>
            <w:tcBorders>
              <w:top w:val="single" w:color="auto" w:sz="4" w:space="0"/>
              <w:left w:val="single" w:color="auto" w:sz="4" w:space="0"/>
              <w:bottom w:val="single" w:color="auto" w:sz="4" w:space="0"/>
              <w:right w:val="single" w:color="auto" w:sz="4" w:space="0"/>
            </w:tcBorders>
            <w:noWrap w:val="0"/>
            <w:vAlign w:val="center"/>
          </w:tcPr>
          <w:p w14:paraId="4E646B35">
            <w:pPr>
              <w:jc w:val="center"/>
              <w:rPr>
                <w:rFonts w:hint="default" w:ascii="仿宋" w:hAnsi="仿宋" w:eastAsia="仿宋"/>
                <w:b/>
                <w:bCs/>
                <w:color w:val="auto"/>
                <w:sz w:val="24"/>
                <w:highlight w:val="none"/>
                <w:lang w:eastAsia="zh-CN"/>
              </w:rPr>
            </w:pPr>
            <w:r>
              <w:rPr>
                <w:rFonts w:hint="default" w:ascii="仿宋" w:hAnsi="仿宋" w:eastAsia="仿宋"/>
                <w:b/>
                <w:bCs/>
                <w:color w:val="auto"/>
                <w:sz w:val="24"/>
                <w:highlight w:val="none"/>
                <w:lang w:eastAsia="zh-CN"/>
              </w:rPr>
              <w:t>生产厂家是否为大型/中型/小型/微型企业</w:t>
            </w:r>
          </w:p>
        </w:tc>
      </w:tr>
      <w:tr w14:paraId="7CC0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14:paraId="4FC93DC2">
            <w:pPr>
              <w:jc w:val="center"/>
              <w:rPr>
                <w:rFonts w:ascii="仿宋" w:hAnsi="仿宋" w:eastAsia="仿宋"/>
                <w:b/>
                <w:color w:val="auto"/>
                <w:sz w:val="24"/>
                <w:highlight w:val="none"/>
              </w:rPr>
            </w:pPr>
            <w:r>
              <w:rPr>
                <w:rFonts w:hint="eastAsia" w:ascii="仿宋" w:hAnsi="仿宋" w:eastAsia="仿宋"/>
                <w:b/>
                <w:color w:val="auto"/>
                <w:sz w:val="24"/>
                <w:highlight w:val="none"/>
              </w:rPr>
              <w:t>1</w:t>
            </w:r>
          </w:p>
        </w:tc>
        <w:tc>
          <w:tcPr>
            <w:tcW w:w="1193" w:type="dxa"/>
            <w:tcBorders>
              <w:top w:val="single" w:color="auto" w:sz="4" w:space="0"/>
              <w:left w:val="single" w:color="auto" w:sz="4" w:space="0"/>
              <w:bottom w:val="single" w:color="auto" w:sz="4" w:space="0"/>
              <w:right w:val="single" w:color="auto" w:sz="4" w:space="0"/>
            </w:tcBorders>
            <w:noWrap w:val="0"/>
            <w:vAlign w:val="center"/>
          </w:tcPr>
          <w:p w14:paraId="74C6CB1D">
            <w:pPr>
              <w:jc w:val="center"/>
              <w:rPr>
                <w:rFonts w:ascii="仿宋" w:hAnsi="仿宋" w:eastAsia="仿宋"/>
                <w:b/>
                <w:color w:val="auto"/>
                <w:sz w:val="24"/>
                <w:highlight w:val="none"/>
              </w:rPr>
            </w:pPr>
          </w:p>
        </w:tc>
        <w:tc>
          <w:tcPr>
            <w:tcW w:w="1845" w:type="dxa"/>
            <w:tcBorders>
              <w:top w:val="single" w:color="auto" w:sz="4" w:space="0"/>
              <w:left w:val="single" w:color="auto" w:sz="4" w:space="0"/>
              <w:bottom w:val="single" w:color="auto" w:sz="4" w:space="0"/>
              <w:right w:val="single" w:color="auto" w:sz="4" w:space="0"/>
            </w:tcBorders>
            <w:noWrap w:val="0"/>
            <w:vAlign w:val="center"/>
          </w:tcPr>
          <w:p w14:paraId="1514BCD0">
            <w:pPr>
              <w:jc w:val="center"/>
              <w:rPr>
                <w:rFonts w:ascii="仿宋" w:hAnsi="仿宋" w:eastAsia="仿宋"/>
                <w:b/>
                <w:color w:val="auto"/>
                <w:sz w:val="24"/>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DBA0E4B">
            <w:pPr>
              <w:jc w:val="center"/>
              <w:rPr>
                <w:rFonts w:ascii="仿宋" w:hAnsi="仿宋" w:eastAsia="仿宋"/>
                <w:b/>
                <w:bCs/>
                <w:color w:val="auto"/>
                <w:sz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863A47D">
            <w:pPr>
              <w:jc w:val="center"/>
              <w:rPr>
                <w:rFonts w:ascii="仿宋" w:hAnsi="仿宋" w:eastAsia="仿宋"/>
                <w:b/>
                <w:bCs/>
                <w:color w:val="auto"/>
                <w:sz w:val="24"/>
                <w:highlight w:val="none"/>
              </w:rPr>
            </w:pPr>
          </w:p>
        </w:tc>
        <w:tc>
          <w:tcPr>
            <w:tcW w:w="1009" w:type="dxa"/>
            <w:tcBorders>
              <w:top w:val="single" w:color="auto" w:sz="4" w:space="0"/>
              <w:left w:val="single" w:color="auto" w:sz="4" w:space="0"/>
              <w:bottom w:val="single" w:color="auto" w:sz="4" w:space="0"/>
              <w:right w:val="single" w:color="auto" w:sz="4" w:space="0"/>
            </w:tcBorders>
            <w:noWrap w:val="0"/>
            <w:vAlign w:val="center"/>
          </w:tcPr>
          <w:p w14:paraId="12802B5D">
            <w:pPr>
              <w:jc w:val="center"/>
              <w:rPr>
                <w:rFonts w:ascii="仿宋" w:hAnsi="仿宋" w:eastAsia="仿宋"/>
                <w:b/>
                <w:bCs/>
                <w:color w:val="auto"/>
                <w:sz w:val="24"/>
                <w:highlight w:val="none"/>
              </w:rPr>
            </w:pPr>
          </w:p>
        </w:tc>
        <w:tc>
          <w:tcPr>
            <w:tcW w:w="1213" w:type="dxa"/>
            <w:tcBorders>
              <w:top w:val="single" w:color="auto" w:sz="4" w:space="0"/>
              <w:left w:val="single" w:color="auto" w:sz="4" w:space="0"/>
              <w:bottom w:val="single" w:color="auto" w:sz="4" w:space="0"/>
              <w:right w:val="single" w:color="auto" w:sz="4" w:space="0"/>
            </w:tcBorders>
            <w:noWrap w:val="0"/>
            <w:vAlign w:val="center"/>
          </w:tcPr>
          <w:p w14:paraId="01AD935F">
            <w:pPr>
              <w:jc w:val="center"/>
              <w:rPr>
                <w:rFonts w:ascii="仿宋" w:hAnsi="仿宋" w:eastAsia="仿宋"/>
                <w:b/>
                <w:bCs/>
                <w:color w:val="auto"/>
                <w:sz w:val="24"/>
                <w:highlight w:val="none"/>
              </w:rPr>
            </w:pPr>
          </w:p>
        </w:tc>
        <w:tc>
          <w:tcPr>
            <w:tcW w:w="1173" w:type="dxa"/>
            <w:tcBorders>
              <w:top w:val="single" w:color="auto" w:sz="4" w:space="0"/>
              <w:left w:val="single" w:color="auto" w:sz="4" w:space="0"/>
              <w:bottom w:val="single" w:color="auto" w:sz="4" w:space="0"/>
              <w:right w:val="single" w:color="auto" w:sz="4" w:space="0"/>
            </w:tcBorders>
            <w:noWrap w:val="0"/>
            <w:vAlign w:val="center"/>
          </w:tcPr>
          <w:p w14:paraId="79E09AE8">
            <w:pPr>
              <w:jc w:val="center"/>
              <w:rPr>
                <w:rFonts w:ascii="仿宋" w:hAnsi="仿宋" w:eastAsia="仿宋"/>
                <w:b/>
                <w:bCs/>
                <w:color w:val="auto"/>
                <w:sz w:val="24"/>
                <w:highlight w:val="none"/>
              </w:rPr>
            </w:pPr>
          </w:p>
        </w:tc>
        <w:tc>
          <w:tcPr>
            <w:tcW w:w="1187" w:type="dxa"/>
            <w:tcBorders>
              <w:top w:val="single" w:color="auto" w:sz="4" w:space="0"/>
              <w:left w:val="single" w:color="auto" w:sz="4" w:space="0"/>
              <w:bottom w:val="single" w:color="auto" w:sz="4" w:space="0"/>
              <w:right w:val="single" w:color="auto" w:sz="4" w:space="0"/>
            </w:tcBorders>
            <w:noWrap w:val="0"/>
            <w:vAlign w:val="center"/>
          </w:tcPr>
          <w:p w14:paraId="6607A602">
            <w:pPr>
              <w:jc w:val="center"/>
              <w:rPr>
                <w:rFonts w:ascii="仿宋" w:hAnsi="仿宋" w:eastAsia="仿宋"/>
                <w:b/>
                <w:bCs/>
                <w:color w:val="auto"/>
                <w:sz w:val="24"/>
                <w:highlight w:val="none"/>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75E9EAA3">
            <w:pPr>
              <w:jc w:val="center"/>
              <w:rPr>
                <w:rFonts w:ascii="仿宋" w:hAnsi="仿宋" w:eastAsia="仿宋"/>
                <w:b/>
                <w:bCs/>
                <w:color w:val="auto"/>
                <w:sz w:val="24"/>
                <w:highlight w:val="none"/>
              </w:rPr>
            </w:pPr>
          </w:p>
        </w:tc>
        <w:tc>
          <w:tcPr>
            <w:tcW w:w="1300" w:type="dxa"/>
            <w:tcBorders>
              <w:top w:val="single" w:color="auto" w:sz="4" w:space="0"/>
              <w:left w:val="single" w:color="auto" w:sz="4" w:space="0"/>
              <w:bottom w:val="single" w:color="auto" w:sz="4" w:space="0"/>
              <w:right w:val="single" w:color="auto" w:sz="4" w:space="0"/>
            </w:tcBorders>
            <w:noWrap w:val="0"/>
            <w:vAlign w:val="center"/>
          </w:tcPr>
          <w:p w14:paraId="79549883">
            <w:pPr>
              <w:jc w:val="center"/>
              <w:rPr>
                <w:rFonts w:hint="default" w:ascii="仿宋" w:hAnsi="仿宋" w:eastAsia="仿宋"/>
                <w:b/>
                <w:bCs/>
                <w:color w:val="auto"/>
                <w:sz w:val="24"/>
                <w:highlight w:val="none"/>
              </w:rPr>
            </w:pPr>
            <w:r>
              <w:rPr>
                <w:rFonts w:ascii="仿宋" w:hAnsi="仿宋" w:eastAsia="仿宋"/>
                <w:b/>
                <w:bCs/>
                <w:color w:val="auto"/>
                <w:sz w:val="24"/>
                <w:highlight w:val="none"/>
              </w:rPr>
              <w:t>此项必须填写清楚</w:t>
            </w:r>
          </w:p>
        </w:tc>
      </w:tr>
      <w:tr w14:paraId="54789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14:paraId="1ED9604C">
            <w:pPr>
              <w:jc w:val="center"/>
              <w:rPr>
                <w:rFonts w:hint="eastAsia" w:ascii="仿宋" w:hAnsi="仿宋" w:eastAsia="仿宋"/>
                <w:b/>
                <w:color w:val="auto"/>
                <w:sz w:val="24"/>
                <w:highlight w:val="none"/>
              </w:rPr>
            </w:pPr>
            <w:r>
              <w:rPr>
                <w:rFonts w:hint="eastAsia" w:ascii="仿宋" w:hAnsi="仿宋" w:eastAsia="仿宋" w:cs="Times New Roman"/>
                <w:b/>
                <w:color w:val="auto"/>
                <w:sz w:val="24"/>
                <w:highlight w:val="none"/>
                <w:lang w:val="en-US" w:eastAsia="zh-CN"/>
              </w:rPr>
              <w:t>2</w:t>
            </w:r>
          </w:p>
        </w:tc>
        <w:tc>
          <w:tcPr>
            <w:tcW w:w="12912" w:type="dxa"/>
            <w:gridSpan w:val="10"/>
            <w:tcBorders>
              <w:top w:val="single" w:color="auto" w:sz="4" w:space="0"/>
              <w:left w:val="single" w:color="auto" w:sz="4" w:space="0"/>
              <w:bottom w:val="single" w:color="auto" w:sz="4" w:space="0"/>
              <w:right w:val="single" w:color="auto" w:sz="4" w:space="0"/>
            </w:tcBorders>
            <w:noWrap w:val="0"/>
            <w:vAlign w:val="center"/>
          </w:tcPr>
          <w:p w14:paraId="2A6885B2">
            <w:pPr>
              <w:rPr>
                <w:rFonts w:hint="eastAsia" w:ascii="仿宋" w:hAnsi="仿宋" w:eastAsia="仿宋" w:cs="Times New Roman"/>
                <w:b/>
                <w:color w:val="auto"/>
                <w:sz w:val="24"/>
                <w:highlight w:val="none"/>
                <w:lang w:val="en-US" w:eastAsia="zh-CN"/>
              </w:rPr>
            </w:pPr>
            <w:r>
              <w:rPr>
                <w:rFonts w:hint="eastAsia" w:ascii="仿宋" w:hAnsi="仿宋" w:eastAsia="仿宋" w:cs="Times New Roman"/>
                <w:b/>
                <w:color w:val="auto"/>
                <w:sz w:val="24"/>
                <w:highlight w:val="none"/>
                <w:lang w:eastAsia="zh-CN"/>
              </w:rPr>
              <w:t>本</w:t>
            </w:r>
            <w:r>
              <w:rPr>
                <w:rFonts w:hint="eastAsia" w:ascii="仿宋" w:hAnsi="仿宋" w:eastAsia="仿宋" w:cs="Times New Roman"/>
                <w:b/>
                <w:color w:val="auto"/>
                <w:sz w:val="24"/>
                <w:highlight w:val="none"/>
              </w:rPr>
              <w:t>采购包</w:t>
            </w:r>
            <w:r>
              <w:rPr>
                <w:rFonts w:hint="eastAsia" w:ascii="仿宋" w:hAnsi="仿宋" w:eastAsia="仿宋" w:cs="Times New Roman"/>
                <w:b/>
                <w:color w:val="auto"/>
                <w:sz w:val="24"/>
                <w:highlight w:val="none"/>
                <w:lang w:val="en-US" w:eastAsia="zh-CN"/>
              </w:rPr>
              <w:t>中</w:t>
            </w:r>
            <w:r>
              <w:rPr>
                <w:rFonts w:hint="eastAsia" w:ascii="仿宋" w:hAnsi="仿宋" w:eastAsia="仿宋" w:cs="Times New Roman"/>
                <w:b/>
                <w:color w:val="auto"/>
                <w:sz w:val="24"/>
                <w:highlight w:val="none"/>
              </w:rPr>
              <w:t>提供的符合本国产品标准的产品成本之和占</w:t>
            </w:r>
            <w:r>
              <w:rPr>
                <w:rFonts w:hint="eastAsia" w:ascii="仿宋" w:hAnsi="仿宋" w:eastAsia="仿宋" w:cs="Times New Roman"/>
                <w:b/>
                <w:color w:val="auto"/>
                <w:sz w:val="24"/>
                <w:highlight w:val="none"/>
                <w:lang w:eastAsia="zh-CN"/>
              </w:rPr>
              <w:t>该采购包</w:t>
            </w:r>
            <w:r>
              <w:rPr>
                <w:rFonts w:hint="eastAsia" w:ascii="仿宋" w:hAnsi="仿宋" w:eastAsia="仿宋" w:cs="Times New Roman"/>
                <w:b/>
                <w:color w:val="auto"/>
                <w:sz w:val="24"/>
                <w:highlight w:val="none"/>
              </w:rPr>
              <w:t>提供的全部产品成本之和的比例</w:t>
            </w:r>
            <w:r>
              <w:rPr>
                <w:rFonts w:hint="eastAsia" w:ascii="仿宋" w:hAnsi="仿宋" w:eastAsia="仿宋" w:cs="Times New Roman"/>
                <w:b/>
                <w:color w:val="auto"/>
                <w:sz w:val="24"/>
                <w:highlight w:val="none"/>
                <w:lang w:eastAsia="zh-CN"/>
              </w:rPr>
              <w:t>为</w:t>
            </w:r>
            <w:r>
              <w:rPr>
                <w:rFonts w:hint="eastAsia" w:ascii="仿宋" w:hAnsi="仿宋" w:eastAsia="仿宋" w:cs="Times New Roman"/>
                <w:b/>
                <w:color w:val="auto"/>
                <w:sz w:val="24"/>
                <w:highlight w:val="none"/>
                <w:u w:val="single"/>
                <w:lang w:val="en-US" w:eastAsia="zh-CN"/>
              </w:rPr>
              <w:t xml:space="preserve">      </w:t>
            </w:r>
            <w:r>
              <w:rPr>
                <w:rFonts w:hint="eastAsia" w:ascii="仿宋" w:hAnsi="仿宋" w:eastAsia="仿宋" w:cs="Times New Roman"/>
                <w:b/>
                <w:color w:val="auto"/>
                <w:sz w:val="24"/>
                <w:highlight w:val="none"/>
                <w:u w:val="none"/>
              </w:rPr>
              <w:t>%</w:t>
            </w:r>
            <w:r>
              <w:rPr>
                <w:rFonts w:hint="eastAsia" w:ascii="仿宋" w:hAnsi="仿宋" w:eastAsia="仿宋" w:cs="Times New Roman"/>
                <w:b/>
                <w:color w:val="auto"/>
                <w:sz w:val="24"/>
                <w:highlight w:val="none"/>
                <w:lang w:eastAsia="zh-CN"/>
              </w:rPr>
              <w:t>。</w:t>
            </w:r>
          </w:p>
        </w:tc>
      </w:tr>
      <w:tr w14:paraId="5A58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1823" w:type="dxa"/>
            <w:gridSpan w:val="2"/>
            <w:tcBorders>
              <w:top w:val="single" w:color="auto" w:sz="4" w:space="0"/>
              <w:left w:val="single" w:color="auto" w:sz="4" w:space="0"/>
              <w:bottom w:val="single" w:color="auto" w:sz="4" w:space="0"/>
              <w:right w:val="single" w:color="auto" w:sz="4" w:space="0"/>
            </w:tcBorders>
            <w:noWrap w:val="0"/>
            <w:vAlign w:val="center"/>
          </w:tcPr>
          <w:p w14:paraId="04E5D2E6">
            <w:pPr>
              <w:jc w:val="center"/>
              <w:rPr>
                <w:rFonts w:ascii="仿宋" w:hAnsi="仿宋" w:eastAsia="仿宋"/>
                <w:b/>
                <w:bCs/>
                <w:color w:val="auto"/>
                <w:sz w:val="24"/>
                <w:highlight w:val="none"/>
              </w:rPr>
            </w:pPr>
            <w:r>
              <w:rPr>
                <w:rFonts w:hint="eastAsia" w:ascii="仿宋" w:hAnsi="仿宋" w:eastAsia="仿宋"/>
                <w:b/>
                <w:bCs/>
                <w:color w:val="auto"/>
                <w:sz w:val="24"/>
                <w:highlight w:val="none"/>
              </w:rPr>
              <w:t>总报价</w:t>
            </w:r>
          </w:p>
        </w:tc>
        <w:tc>
          <w:tcPr>
            <w:tcW w:w="11719" w:type="dxa"/>
            <w:gridSpan w:val="9"/>
            <w:tcBorders>
              <w:top w:val="single" w:color="auto" w:sz="4" w:space="0"/>
              <w:left w:val="single" w:color="auto" w:sz="4" w:space="0"/>
              <w:bottom w:val="single" w:color="auto" w:sz="4" w:space="0"/>
              <w:right w:val="single" w:color="auto" w:sz="4" w:space="0"/>
            </w:tcBorders>
            <w:noWrap w:val="0"/>
            <w:vAlign w:val="center"/>
          </w:tcPr>
          <w:p w14:paraId="1AADC1B0">
            <w:pPr>
              <w:rPr>
                <w:rFonts w:hint="eastAsia" w:ascii="仿宋" w:hAnsi="仿宋" w:eastAsia="仿宋"/>
                <w:b/>
                <w:color w:val="auto"/>
                <w:sz w:val="24"/>
                <w:highlight w:val="none"/>
              </w:rPr>
            </w:pPr>
            <w:r>
              <w:rPr>
                <w:rFonts w:hint="eastAsia" w:ascii="仿宋" w:hAnsi="仿宋" w:eastAsia="仿宋"/>
                <w:b/>
                <w:color w:val="auto"/>
                <w:sz w:val="24"/>
                <w:highlight w:val="none"/>
              </w:rPr>
              <w:t>人民币（小写）：</w:t>
            </w:r>
          </w:p>
          <w:p w14:paraId="19059EDA">
            <w:pPr>
              <w:rPr>
                <w:rFonts w:ascii="仿宋" w:hAnsi="仿宋" w:eastAsia="仿宋"/>
                <w:b/>
                <w:color w:val="auto"/>
                <w:sz w:val="24"/>
                <w:highlight w:val="none"/>
              </w:rPr>
            </w:pPr>
            <w:r>
              <w:rPr>
                <w:rFonts w:hint="eastAsia" w:ascii="仿宋" w:hAnsi="仿宋" w:eastAsia="仿宋"/>
                <w:b/>
                <w:color w:val="auto"/>
                <w:sz w:val="24"/>
                <w:highlight w:val="none"/>
              </w:rPr>
              <w:t>人民币（大写）：</w:t>
            </w:r>
          </w:p>
        </w:tc>
      </w:tr>
    </w:tbl>
    <w:p w14:paraId="3EDBA67E">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both"/>
        <w:textAlignment w:val="auto"/>
        <w:outlineLvl w:val="9"/>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rPr>
        <w:t>注：</w:t>
      </w:r>
      <w:r>
        <w:rPr>
          <w:rFonts w:hint="eastAsia" w:ascii="仿宋" w:hAnsi="仿宋" w:eastAsia="仿宋"/>
          <w:b/>
          <w:color w:val="auto"/>
          <w:sz w:val="24"/>
          <w:highlight w:val="none"/>
          <w:lang w:val="en-US" w:eastAsia="zh-CN"/>
        </w:rPr>
        <w:t>1.此表作为唱标的依据，必须填报。</w:t>
      </w:r>
    </w:p>
    <w:p w14:paraId="06174F2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right="0" w:rightChars="0" w:firstLine="482" w:firstLineChars="200"/>
        <w:jc w:val="both"/>
        <w:textAlignment w:val="auto"/>
        <w:outlineLvl w:val="9"/>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2.本表序号1所列内容均为实质性条款，未按要求填写为无效标；其中品牌、型号规格必须填写具体的品牌、型号规格，未填写或未具体填写的，为无效标。</w:t>
      </w:r>
    </w:p>
    <w:p w14:paraId="7BFDBEE1">
      <w:pPr>
        <w:keepNext w:val="0"/>
        <w:keepLines w:val="0"/>
        <w:pageBreakBefore w:val="0"/>
        <w:widowControl w:val="0"/>
        <w:kinsoku/>
        <w:wordWrap/>
        <w:overflowPunct/>
        <w:topLinePunct w:val="0"/>
        <w:autoSpaceDE/>
        <w:autoSpaceDN/>
        <w:bidi w:val="0"/>
        <w:snapToGrid/>
        <w:spacing w:line="320" w:lineRule="exact"/>
        <w:ind w:firstLine="482" w:firstLineChars="200"/>
        <w:jc w:val="both"/>
        <w:textAlignment w:val="auto"/>
        <w:rPr>
          <w:rFonts w:hint="eastAsia" w:ascii="仿宋" w:hAnsi="仿宋" w:eastAsia="仿宋" w:cs="Times New Roman"/>
          <w:b/>
          <w:color w:val="auto"/>
          <w:sz w:val="24"/>
          <w:highlight w:val="none"/>
          <w:lang w:val="en-US" w:eastAsia="zh-CN" w:bidi="ar-SA"/>
        </w:rPr>
      </w:pPr>
      <w:r>
        <w:rPr>
          <w:rFonts w:hint="eastAsia" w:ascii="仿宋" w:hAnsi="仿宋" w:eastAsia="仿宋" w:cs="Times New Roman"/>
          <w:b/>
          <w:color w:val="auto"/>
          <w:sz w:val="24"/>
          <w:highlight w:val="none"/>
          <w:lang w:val="en-US" w:eastAsia="zh-CN" w:bidi="ar-SA"/>
        </w:rPr>
        <w:t xml:space="preserve">3. </w:t>
      </w:r>
      <w:r>
        <w:rPr>
          <w:rFonts w:hint="eastAsia" w:ascii="仿宋" w:hAnsi="仿宋" w:eastAsia="仿宋"/>
          <w:b/>
          <w:color w:val="auto"/>
          <w:sz w:val="24"/>
          <w:highlight w:val="none"/>
          <w:lang w:val="en-US" w:eastAsia="zh-CN"/>
        </w:rPr>
        <w:t>本表序号2</w:t>
      </w:r>
      <w:r>
        <w:rPr>
          <w:rFonts w:hint="eastAsia" w:ascii="仿宋" w:hAnsi="仿宋" w:eastAsia="仿宋" w:cs="Times New Roman"/>
          <w:b/>
          <w:color w:val="auto"/>
          <w:sz w:val="24"/>
          <w:highlight w:val="none"/>
          <w:lang w:val="en-US" w:eastAsia="zh-CN"/>
        </w:rPr>
        <w:t>中，供应商未填写比例数值，或比例数值不足80%的，将不享受本国产品价格评审优惠。</w:t>
      </w:r>
    </w:p>
    <w:p w14:paraId="5187BD53">
      <w:pPr>
        <w:keepNext w:val="0"/>
        <w:keepLines w:val="0"/>
        <w:pageBreakBefore w:val="0"/>
        <w:widowControl w:val="0"/>
        <w:kinsoku/>
        <w:wordWrap/>
        <w:overflowPunct/>
        <w:topLinePunct w:val="0"/>
        <w:autoSpaceDE/>
        <w:autoSpaceDN/>
        <w:bidi w:val="0"/>
        <w:spacing w:line="440" w:lineRule="exact"/>
        <w:ind w:firstLine="7000" w:firstLineChars="25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 （签字） </w:t>
      </w:r>
    </w:p>
    <w:p w14:paraId="0DB4FAE1">
      <w:pPr>
        <w:keepNext w:val="0"/>
        <w:keepLines w:val="0"/>
        <w:pageBreakBefore w:val="0"/>
        <w:widowControl w:val="0"/>
        <w:kinsoku/>
        <w:wordWrap/>
        <w:overflowPunct/>
        <w:topLinePunct w:val="0"/>
        <w:autoSpaceDE/>
        <w:autoSpaceDN/>
        <w:bidi w:val="0"/>
        <w:spacing w:line="440" w:lineRule="exact"/>
        <w:ind w:firstLine="7700" w:firstLineChars="275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或</w:t>
      </w:r>
    </w:p>
    <w:p w14:paraId="4C592B15">
      <w:pPr>
        <w:keepNext w:val="0"/>
        <w:keepLines w:val="0"/>
        <w:pageBreakBefore w:val="0"/>
        <w:widowControl w:val="0"/>
        <w:kinsoku/>
        <w:wordWrap/>
        <w:overflowPunct/>
        <w:topLinePunct w:val="0"/>
        <w:autoSpaceDE/>
        <w:autoSpaceDN/>
        <w:bidi w:val="0"/>
        <w:spacing w:line="440" w:lineRule="exact"/>
        <w:ind w:left="0" w:leftChars="0" w:firstLine="6440" w:firstLineChars="23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委托全权代理人</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（签字）        </w:t>
      </w:r>
    </w:p>
    <w:p w14:paraId="3284CCC4">
      <w:pPr>
        <w:keepNext w:val="0"/>
        <w:keepLines w:val="0"/>
        <w:pageBreakBefore w:val="0"/>
        <w:widowControl w:val="0"/>
        <w:kinsoku/>
        <w:wordWrap/>
        <w:overflowPunct/>
        <w:topLinePunct w:val="0"/>
        <w:autoSpaceDE/>
        <w:autoSpaceDN/>
        <w:bidi w:val="0"/>
        <w:spacing w:line="440" w:lineRule="exact"/>
        <w:ind w:firstLine="7840" w:firstLineChars="2800"/>
        <w:textAlignment w:val="auto"/>
        <w:rPr>
          <w:rFonts w:hint="eastAsia"/>
          <w:highlight w:val="none"/>
        </w:rPr>
      </w:pPr>
      <w:r>
        <w:rPr>
          <w:rFonts w:hint="eastAsia" w:ascii="仿宋_GB2312" w:hAnsi="仿宋_GB2312" w:eastAsia="仿宋_GB2312" w:cs="仿宋_GB2312"/>
          <w:sz w:val="28"/>
          <w:szCs w:val="28"/>
          <w:highlight w:val="none"/>
        </w:rPr>
        <w:t>签署日期：    年    月   日</w:t>
      </w:r>
    </w:p>
    <w:p w14:paraId="3D9D0520">
      <w:pPr>
        <w:spacing w:line="360" w:lineRule="auto"/>
        <w:rPr>
          <w:rFonts w:hint="default" w:ascii="仿宋" w:hAnsi="仿宋" w:eastAsia="仿宋"/>
          <w:b/>
          <w:color w:val="auto"/>
          <w:sz w:val="28"/>
          <w:szCs w:val="28"/>
          <w:highlight w:val="none"/>
          <w:lang w:val="en-US" w:eastAsia="zh-CN"/>
        </w:rPr>
      </w:pPr>
    </w:p>
    <w:p w14:paraId="6C9D0D43">
      <w:pPr>
        <w:tabs>
          <w:tab w:val="left" w:pos="3600"/>
        </w:tabs>
        <w:jc w:val="center"/>
        <w:rPr>
          <w:rFonts w:hint="default" w:ascii="仿宋" w:hAnsi="仿宋" w:eastAsia="仿宋"/>
          <w:b/>
          <w:bCs/>
          <w:color w:val="auto"/>
          <w:sz w:val="28"/>
          <w:szCs w:val="28"/>
          <w:highlight w:val="none"/>
          <w:lang w:val="en-US"/>
        </w:rPr>
      </w:pPr>
      <w:r>
        <w:rPr>
          <w:rFonts w:hint="eastAsia" w:ascii="仿宋" w:hAnsi="仿宋" w:eastAsia="仿宋" w:cs="Times New Roman"/>
          <w:b/>
          <w:bCs/>
          <w:color w:val="auto"/>
          <w:sz w:val="32"/>
          <w:szCs w:val="32"/>
          <w:highlight w:val="none"/>
          <w:lang w:val="zh-CN" w:eastAsia="zh-CN"/>
        </w:rPr>
        <w:t>服务分项明细</w:t>
      </w:r>
      <w:r>
        <w:rPr>
          <w:rFonts w:hint="eastAsia" w:ascii="仿宋" w:hAnsi="仿宋" w:eastAsia="仿宋" w:cs="Times New Roman"/>
          <w:b/>
          <w:bCs/>
          <w:color w:val="auto"/>
          <w:sz w:val="32"/>
          <w:szCs w:val="32"/>
          <w:highlight w:val="none"/>
          <w:lang w:val="en-US" w:eastAsia="zh-CN"/>
        </w:rPr>
        <w:t>报价表（格式自拟）</w:t>
      </w:r>
    </w:p>
    <w:p w14:paraId="17D27C42">
      <w:pPr>
        <w:keepNext w:val="0"/>
        <w:keepLines w:val="0"/>
        <w:pageBreakBefore w:val="0"/>
        <w:widowControl w:val="0"/>
        <w:kinsoku/>
        <w:wordWrap/>
        <w:overflowPunct/>
        <w:topLinePunct w:val="0"/>
        <w:autoSpaceDE/>
        <w:autoSpaceDN/>
        <w:bidi w:val="0"/>
        <w:snapToGrid/>
        <w:spacing w:line="320" w:lineRule="exact"/>
        <w:ind w:firstLine="562" w:firstLineChars="200"/>
        <w:jc w:val="both"/>
        <w:textAlignment w:val="auto"/>
        <w:rPr>
          <w:rFonts w:hint="eastAsia" w:ascii="仿宋" w:hAnsi="仿宋" w:eastAsia="仿宋"/>
          <w:b/>
          <w:bCs/>
          <w:color w:val="auto"/>
          <w:sz w:val="28"/>
          <w:szCs w:val="28"/>
          <w:highlight w:val="none"/>
        </w:rPr>
      </w:pPr>
      <w:r>
        <w:rPr>
          <w:rFonts w:hint="eastAsia" w:ascii="仿宋" w:hAnsi="仿宋" w:eastAsia="仿宋"/>
          <w:b/>
          <w:bCs/>
          <w:color w:val="auto"/>
          <w:sz w:val="28"/>
          <w:szCs w:val="28"/>
          <w:highlight w:val="none"/>
        </w:rPr>
        <w:t xml:space="preserve"> </w:t>
      </w:r>
    </w:p>
    <w:p w14:paraId="04485285">
      <w:pPr>
        <w:pStyle w:val="7"/>
        <w:rPr>
          <w:rFonts w:hint="eastAsia" w:ascii="仿宋" w:hAnsi="仿宋" w:eastAsia="仿宋"/>
          <w:b/>
          <w:bCs/>
          <w:color w:val="auto"/>
          <w:sz w:val="28"/>
          <w:szCs w:val="28"/>
          <w:highlight w:val="none"/>
        </w:rPr>
      </w:pPr>
    </w:p>
    <w:p w14:paraId="5B9D526F">
      <w:pPr>
        <w:rPr>
          <w:rFonts w:hint="eastAsia" w:ascii="仿宋" w:hAnsi="仿宋" w:eastAsia="仿宋"/>
          <w:b/>
          <w:bCs/>
          <w:color w:val="auto"/>
          <w:sz w:val="28"/>
          <w:szCs w:val="28"/>
          <w:highlight w:val="none"/>
        </w:rPr>
      </w:pPr>
    </w:p>
    <w:p w14:paraId="615A42C9">
      <w:pPr>
        <w:pStyle w:val="7"/>
        <w:rPr>
          <w:rFonts w:hint="eastAsia" w:ascii="仿宋" w:hAnsi="仿宋" w:eastAsia="仿宋"/>
          <w:b/>
          <w:bCs/>
          <w:color w:val="auto"/>
          <w:sz w:val="28"/>
          <w:szCs w:val="28"/>
          <w:highlight w:val="none"/>
        </w:rPr>
      </w:pPr>
    </w:p>
    <w:p w14:paraId="7D44CE1A">
      <w:pPr>
        <w:rPr>
          <w:rFonts w:hint="eastAsia" w:ascii="仿宋" w:hAnsi="仿宋" w:eastAsia="仿宋"/>
          <w:b/>
          <w:bCs/>
          <w:color w:val="auto"/>
          <w:sz w:val="28"/>
          <w:szCs w:val="28"/>
          <w:highlight w:val="none"/>
        </w:rPr>
      </w:pPr>
    </w:p>
    <w:p w14:paraId="3CA45B2E">
      <w:pPr>
        <w:pStyle w:val="7"/>
        <w:rPr>
          <w:rFonts w:hint="eastAsia" w:ascii="仿宋" w:hAnsi="仿宋" w:eastAsia="仿宋"/>
          <w:b/>
          <w:bCs/>
          <w:color w:val="auto"/>
          <w:sz w:val="28"/>
          <w:szCs w:val="28"/>
          <w:highlight w:val="none"/>
        </w:rPr>
      </w:pPr>
    </w:p>
    <w:p w14:paraId="380150F7">
      <w:pPr>
        <w:rPr>
          <w:rFonts w:hint="eastAsia"/>
          <w:highlight w:val="none"/>
          <w:lang w:val="en-US" w:eastAsia="zh-CN"/>
        </w:rPr>
      </w:pPr>
    </w:p>
    <w:p w14:paraId="5E9CF9CE">
      <w:pPr>
        <w:keepNext w:val="0"/>
        <w:keepLines w:val="0"/>
        <w:pageBreakBefore w:val="0"/>
        <w:widowControl w:val="0"/>
        <w:kinsoku/>
        <w:wordWrap/>
        <w:overflowPunct/>
        <w:topLinePunct w:val="0"/>
        <w:autoSpaceDE/>
        <w:autoSpaceDN/>
        <w:bidi w:val="0"/>
        <w:spacing w:line="440" w:lineRule="exact"/>
        <w:ind w:firstLine="7000" w:firstLineChars="25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 （签字） </w:t>
      </w:r>
    </w:p>
    <w:p w14:paraId="65955B91">
      <w:pPr>
        <w:keepNext w:val="0"/>
        <w:keepLines w:val="0"/>
        <w:pageBreakBefore w:val="0"/>
        <w:widowControl w:val="0"/>
        <w:kinsoku/>
        <w:wordWrap/>
        <w:overflowPunct/>
        <w:topLinePunct w:val="0"/>
        <w:autoSpaceDE/>
        <w:autoSpaceDN/>
        <w:bidi w:val="0"/>
        <w:spacing w:line="440" w:lineRule="exact"/>
        <w:ind w:firstLine="7700" w:firstLineChars="275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或</w:t>
      </w:r>
    </w:p>
    <w:p w14:paraId="1CC699B2">
      <w:pPr>
        <w:keepNext w:val="0"/>
        <w:keepLines w:val="0"/>
        <w:pageBreakBefore w:val="0"/>
        <w:widowControl w:val="0"/>
        <w:kinsoku/>
        <w:wordWrap/>
        <w:overflowPunct/>
        <w:topLinePunct w:val="0"/>
        <w:autoSpaceDE/>
        <w:autoSpaceDN/>
        <w:bidi w:val="0"/>
        <w:spacing w:line="440" w:lineRule="exact"/>
        <w:ind w:left="0" w:leftChars="0" w:firstLine="6440" w:firstLineChars="23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eastAsia="zh-CN"/>
        </w:rPr>
        <w:t>委托全权代理人</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rPr>
        <w:t xml:space="preserve">（签字）        </w:t>
      </w:r>
    </w:p>
    <w:p w14:paraId="1E09B298">
      <w:pPr>
        <w:keepNext w:val="0"/>
        <w:keepLines w:val="0"/>
        <w:pageBreakBefore w:val="0"/>
        <w:widowControl w:val="0"/>
        <w:kinsoku/>
        <w:wordWrap/>
        <w:overflowPunct/>
        <w:topLinePunct w:val="0"/>
        <w:autoSpaceDE/>
        <w:autoSpaceDN/>
        <w:bidi w:val="0"/>
        <w:spacing w:line="440" w:lineRule="exact"/>
        <w:ind w:firstLine="7840" w:firstLineChars="280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签署日期：    年    月   日</w:t>
      </w:r>
    </w:p>
    <w:p w14:paraId="32E836EC">
      <w:pPr>
        <w:tabs>
          <w:tab w:val="left" w:pos="3600"/>
        </w:tabs>
        <w:ind w:firstLine="281" w:firstLineChars="100"/>
        <w:jc w:val="left"/>
        <w:outlineLvl w:val="0"/>
        <w:rPr>
          <w:rFonts w:hint="eastAsia" w:ascii="仿宋_GB2312" w:hAnsi="仿宋_GB2312" w:eastAsia="仿宋_GB2312" w:cs="仿宋_GB2312"/>
          <w:b/>
          <w:color w:val="000000"/>
          <w:highlight w:val="none"/>
          <w:lang w:eastAsia="zh-CN"/>
        </w:rPr>
      </w:pPr>
      <w:r>
        <w:rPr>
          <w:rFonts w:hint="eastAsia" w:ascii="仿宋_GB2312" w:hAnsi="仿宋_GB2312" w:eastAsia="仿宋_GB2312" w:cs="仿宋_GB2312"/>
          <w:b/>
          <w:color w:val="000000"/>
          <w:highlight w:val="none"/>
        </w:rPr>
        <w:br w:type="page"/>
      </w:r>
      <w:bookmarkStart w:id="21" w:name="_Toc18342"/>
      <w:r>
        <w:rPr>
          <w:rFonts w:hint="eastAsia" w:ascii="仿宋_GB2312" w:hAnsi="仿宋_GB2312" w:eastAsia="仿宋_GB2312" w:cs="仿宋_GB2312"/>
          <w:b/>
          <w:color w:val="000000"/>
          <w:highlight w:val="none"/>
        </w:rPr>
        <w:t>附件</w:t>
      </w:r>
      <w:r>
        <w:rPr>
          <w:rFonts w:hint="eastAsia" w:ascii="仿宋_GB2312" w:hAnsi="仿宋_GB2312" w:eastAsia="仿宋_GB2312" w:cs="仿宋_GB2312"/>
          <w:b/>
          <w:color w:val="000000"/>
          <w:highlight w:val="none"/>
          <w:lang w:val="en-US" w:eastAsia="zh-CN"/>
        </w:rPr>
        <w:t>6</w:t>
      </w:r>
      <w:bookmarkEnd w:id="21"/>
    </w:p>
    <w:p w14:paraId="13B555F5">
      <w:pPr>
        <w:pStyle w:val="4"/>
        <w:spacing w:before="120" w:beforeLines="50"/>
        <w:ind w:firstLine="561"/>
        <w:jc w:val="center"/>
        <w:rPr>
          <w:rFonts w:hint="eastAsia" w:ascii="仿宋" w:hAnsi="仿宋" w:eastAsia="仿宋"/>
          <w:b/>
          <w:bCs/>
          <w:color w:val="auto"/>
          <w:highlight w:val="none"/>
        </w:rPr>
      </w:pPr>
      <w:r>
        <w:rPr>
          <w:rFonts w:hint="eastAsia" w:ascii="仿宋" w:hAnsi="仿宋" w:eastAsia="仿宋"/>
          <w:b/>
          <w:bCs/>
          <w:color w:val="auto"/>
          <w:highlight w:val="none"/>
        </w:rPr>
        <w:t>投标项目需求响应偏离表</w:t>
      </w:r>
    </w:p>
    <w:tbl>
      <w:tblPr>
        <w:tblStyle w:val="19"/>
        <w:tblW w:w="141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3504"/>
        <w:gridCol w:w="3467"/>
        <w:gridCol w:w="1607"/>
        <w:gridCol w:w="1522"/>
        <w:gridCol w:w="1374"/>
        <w:gridCol w:w="1491"/>
      </w:tblGrid>
      <w:tr w14:paraId="6C4F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1DA82F">
            <w:pPr>
              <w:jc w:val="center"/>
              <w:rPr>
                <w:rFonts w:hint="eastAsia" w:ascii="仿宋" w:hAnsi="仿宋" w:eastAsia="仿宋"/>
                <w:b/>
                <w:bCs/>
                <w:color w:val="auto"/>
                <w:highlight w:val="none"/>
              </w:rPr>
            </w:pPr>
            <w:r>
              <w:rPr>
                <w:rFonts w:hint="eastAsia" w:ascii="仿宋" w:hAnsi="仿宋" w:eastAsia="仿宋"/>
                <w:b/>
                <w:bCs/>
                <w:color w:val="auto"/>
                <w:highlight w:val="none"/>
              </w:rPr>
              <w:t>序号</w:t>
            </w:r>
          </w:p>
        </w:tc>
        <w:tc>
          <w:tcPr>
            <w:tcW w:w="3504" w:type="dxa"/>
            <w:tcBorders>
              <w:top w:val="single" w:color="auto" w:sz="4" w:space="0"/>
              <w:left w:val="nil"/>
              <w:bottom w:val="single" w:color="auto" w:sz="4" w:space="0"/>
              <w:right w:val="single" w:color="auto" w:sz="4" w:space="0"/>
            </w:tcBorders>
            <w:noWrap w:val="0"/>
            <w:vAlign w:val="center"/>
          </w:tcPr>
          <w:p w14:paraId="7A484291">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采购需求技术指标</w:t>
            </w:r>
          </w:p>
        </w:tc>
        <w:tc>
          <w:tcPr>
            <w:tcW w:w="3467" w:type="dxa"/>
            <w:tcBorders>
              <w:top w:val="single" w:color="auto" w:sz="4" w:space="0"/>
              <w:left w:val="nil"/>
              <w:bottom w:val="single" w:color="auto" w:sz="4" w:space="0"/>
              <w:right w:val="single" w:color="auto" w:sz="4" w:space="0"/>
            </w:tcBorders>
            <w:noWrap w:val="0"/>
            <w:vAlign w:val="center"/>
          </w:tcPr>
          <w:p w14:paraId="78C7FC9F">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投标响应技术指标</w:t>
            </w:r>
          </w:p>
        </w:tc>
        <w:tc>
          <w:tcPr>
            <w:tcW w:w="1607" w:type="dxa"/>
            <w:tcBorders>
              <w:top w:val="single" w:color="auto" w:sz="4" w:space="0"/>
              <w:left w:val="nil"/>
              <w:bottom w:val="single" w:color="auto" w:sz="4" w:space="0"/>
              <w:right w:val="single" w:color="auto" w:sz="4" w:space="0"/>
            </w:tcBorders>
            <w:noWrap w:val="0"/>
            <w:vAlign w:val="center"/>
          </w:tcPr>
          <w:p w14:paraId="34916E4D">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正偏离</w:t>
            </w:r>
          </w:p>
        </w:tc>
        <w:tc>
          <w:tcPr>
            <w:tcW w:w="1522" w:type="dxa"/>
            <w:tcBorders>
              <w:top w:val="single" w:color="auto" w:sz="4" w:space="0"/>
              <w:left w:val="nil"/>
              <w:bottom w:val="single" w:color="auto" w:sz="4" w:space="0"/>
              <w:right w:val="single" w:color="auto" w:sz="4" w:space="0"/>
            </w:tcBorders>
            <w:noWrap w:val="0"/>
            <w:vAlign w:val="center"/>
          </w:tcPr>
          <w:p w14:paraId="04B15E72">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负偏离</w:t>
            </w:r>
          </w:p>
        </w:tc>
        <w:tc>
          <w:tcPr>
            <w:tcW w:w="1374" w:type="dxa"/>
            <w:tcBorders>
              <w:top w:val="single" w:color="auto" w:sz="4" w:space="0"/>
              <w:left w:val="nil"/>
              <w:bottom w:val="single" w:color="auto" w:sz="4" w:space="0"/>
              <w:right w:val="single" w:color="auto" w:sz="4" w:space="0"/>
            </w:tcBorders>
            <w:noWrap w:val="0"/>
            <w:vAlign w:val="center"/>
          </w:tcPr>
          <w:p w14:paraId="49173F95">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满足要求</w:t>
            </w:r>
          </w:p>
        </w:tc>
        <w:tc>
          <w:tcPr>
            <w:tcW w:w="1491" w:type="dxa"/>
            <w:tcBorders>
              <w:top w:val="single" w:color="auto" w:sz="4" w:space="0"/>
              <w:left w:val="nil"/>
              <w:bottom w:val="single" w:color="auto" w:sz="4" w:space="0"/>
              <w:right w:val="single" w:color="auto" w:sz="4" w:space="0"/>
            </w:tcBorders>
            <w:noWrap w:val="0"/>
            <w:vAlign w:val="center"/>
          </w:tcPr>
          <w:p w14:paraId="7C6DDA2B">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备注</w:t>
            </w:r>
          </w:p>
        </w:tc>
      </w:tr>
      <w:tr w14:paraId="18A0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4DDFA56">
            <w:pPr>
              <w:jc w:val="center"/>
              <w:rPr>
                <w:rFonts w:hint="eastAsia" w:ascii="仿宋" w:hAnsi="仿宋" w:eastAsia="仿宋"/>
                <w:b/>
                <w:bCs/>
                <w:color w:val="auto"/>
                <w:highlight w:val="none"/>
              </w:rPr>
            </w:pPr>
            <w:r>
              <w:rPr>
                <w:rFonts w:hint="eastAsia" w:ascii="仿宋" w:hAnsi="仿宋" w:eastAsia="仿宋"/>
                <w:b/>
                <w:bCs/>
                <w:color w:val="auto"/>
                <w:highlight w:val="none"/>
              </w:rPr>
              <w:t>1</w:t>
            </w:r>
          </w:p>
        </w:tc>
        <w:tc>
          <w:tcPr>
            <w:tcW w:w="3504" w:type="dxa"/>
            <w:tcBorders>
              <w:top w:val="single" w:color="auto" w:sz="4" w:space="0"/>
              <w:left w:val="nil"/>
              <w:bottom w:val="single" w:color="auto" w:sz="4" w:space="0"/>
              <w:right w:val="single" w:color="auto" w:sz="4" w:space="0"/>
            </w:tcBorders>
            <w:noWrap w:val="0"/>
            <w:vAlign w:val="center"/>
          </w:tcPr>
          <w:p w14:paraId="7E8D1C82">
            <w:pPr>
              <w:jc w:val="center"/>
              <w:rPr>
                <w:rFonts w:hint="eastAsia" w:ascii="仿宋" w:hAnsi="仿宋" w:eastAsia="仿宋"/>
                <w:b/>
                <w:bCs/>
                <w:color w:val="auto"/>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72EDA2DF">
            <w:pPr>
              <w:jc w:val="center"/>
              <w:rPr>
                <w:rFonts w:hint="eastAsia" w:ascii="仿宋" w:hAnsi="仿宋" w:eastAsia="仿宋"/>
                <w:b/>
                <w:bCs/>
                <w:color w:val="auto"/>
                <w:highlight w:val="none"/>
              </w:rPr>
            </w:pPr>
          </w:p>
        </w:tc>
        <w:tc>
          <w:tcPr>
            <w:tcW w:w="1607" w:type="dxa"/>
            <w:tcBorders>
              <w:top w:val="single" w:color="auto" w:sz="4" w:space="0"/>
              <w:left w:val="nil"/>
              <w:bottom w:val="single" w:color="auto" w:sz="4" w:space="0"/>
              <w:right w:val="single" w:color="auto" w:sz="4" w:space="0"/>
            </w:tcBorders>
            <w:noWrap w:val="0"/>
            <w:vAlign w:val="center"/>
          </w:tcPr>
          <w:p w14:paraId="2381BD8C">
            <w:pPr>
              <w:jc w:val="center"/>
              <w:rPr>
                <w:rFonts w:hint="eastAsia" w:ascii="仿宋" w:hAnsi="仿宋" w:eastAsia="仿宋"/>
                <w:b/>
                <w:bCs/>
                <w:color w:val="auto"/>
                <w:highlight w:val="none"/>
              </w:rPr>
            </w:pPr>
          </w:p>
        </w:tc>
        <w:tc>
          <w:tcPr>
            <w:tcW w:w="1522" w:type="dxa"/>
            <w:tcBorders>
              <w:top w:val="single" w:color="auto" w:sz="4" w:space="0"/>
              <w:left w:val="nil"/>
              <w:bottom w:val="single" w:color="auto" w:sz="4" w:space="0"/>
              <w:right w:val="single" w:color="auto" w:sz="4" w:space="0"/>
            </w:tcBorders>
            <w:noWrap w:val="0"/>
            <w:vAlign w:val="center"/>
          </w:tcPr>
          <w:p w14:paraId="5DB80156">
            <w:pPr>
              <w:jc w:val="center"/>
              <w:rPr>
                <w:rFonts w:hint="eastAsia" w:ascii="仿宋" w:hAnsi="仿宋" w:eastAsia="仿宋"/>
                <w:b/>
                <w:bCs/>
                <w:color w:val="auto"/>
                <w:highlight w:val="none"/>
              </w:rPr>
            </w:pPr>
          </w:p>
        </w:tc>
        <w:tc>
          <w:tcPr>
            <w:tcW w:w="1374" w:type="dxa"/>
            <w:tcBorders>
              <w:top w:val="single" w:color="auto" w:sz="4" w:space="0"/>
              <w:left w:val="nil"/>
              <w:bottom w:val="single" w:color="auto" w:sz="4" w:space="0"/>
              <w:right w:val="single" w:color="auto" w:sz="4" w:space="0"/>
            </w:tcBorders>
            <w:noWrap w:val="0"/>
            <w:vAlign w:val="center"/>
          </w:tcPr>
          <w:p w14:paraId="3D113353">
            <w:pPr>
              <w:jc w:val="center"/>
              <w:rPr>
                <w:rFonts w:hint="eastAsia" w:ascii="仿宋" w:hAnsi="仿宋" w:eastAsia="仿宋"/>
                <w:b/>
                <w:bCs/>
                <w:color w:val="auto"/>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2C218957">
            <w:pPr>
              <w:jc w:val="center"/>
              <w:rPr>
                <w:rFonts w:hint="eastAsia" w:ascii="仿宋" w:hAnsi="仿宋" w:eastAsia="仿宋"/>
                <w:b/>
                <w:bCs/>
                <w:color w:val="auto"/>
                <w:highlight w:val="none"/>
              </w:rPr>
            </w:pPr>
          </w:p>
        </w:tc>
      </w:tr>
      <w:tr w14:paraId="22B5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318EE205">
            <w:pPr>
              <w:jc w:val="center"/>
              <w:rPr>
                <w:rFonts w:hint="eastAsia" w:ascii="仿宋" w:hAnsi="仿宋" w:eastAsia="仿宋"/>
                <w:b/>
                <w:bCs/>
                <w:color w:val="auto"/>
                <w:highlight w:val="none"/>
              </w:rPr>
            </w:pPr>
            <w:r>
              <w:rPr>
                <w:rFonts w:hint="eastAsia" w:ascii="仿宋" w:hAnsi="仿宋" w:eastAsia="仿宋"/>
                <w:b/>
                <w:bCs/>
                <w:color w:val="auto"/>
                <w:highlight w:val="none"/>
              </w:rPr>
              <w:t>2</w:t>
            </w:r>
          </w:p>
        </w:tc>
        <w:tc>
          <w:tcPr>
            <w:tcW w:w="3504" w:type="dxa"/>
            <w:tcBorders>
              <w:top w:val="single" w:color="auto" w:sz="4" w:space="0"/>
              <w:left w:val="nil"/>
              <w:bottom w:val="single" w:color="auto" w:sz="4" w:space="0"/>
              <w:right w:val="single" w:color="auto" w:sz="4" w:space="0"/>
            </w:tcBorders>
            <w:noWrap w:val="0"/>
            <w:vAlign w:val="center"/>
          </w:tcPr>
          <w:p w14:paraId="2FB83E19">
            <w:pPr>
              <w:jc w:val="center"/>
              <w:rPr>
                <w:rFonts w:hint="eastAsia" w:ascii="仿宋" w:hAnsi="仿宋" w:eastAsia="仿宋"/>
                <w:b/>
                <w:bCs/>
                <w:color w:val="auto"/>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08DA4119">
            <w:pPr>
              <w:jc w:val="center"/>
              <w:rPr>
                <w:rFonts w:hint="eastAsia" w:ascii="仿宋" w:hAnsi="仿宋" w:eastAsia="仿宋"/>
                <w:b/>
                <w:bCs/>
                <w:color w:val="auto"/>
                <w:highlight w:val="none"/>
              </w:rPr>
            </w:pPr>
          </w:p>
        </w:tc>
        <w:tc>
          <w:tcPr>
            <w:tcW w:w="1607" w:type="dxa"/>
            <w:tcBorders>
              <w:top w:val="single" w:color="auto" w:sz="4" w:space="0"/>
              <w:left w:val="nil"/>
              <w:bottom w:val="single" w:color="auto" w:sz="4" w:space="0"/>
              <w:right w:val="single" w:color="auto" w:sz="4" w:space="0"/>
            </w:tcBorders>
            <w:noWrap w:val="0"/>
            <w:vAlign w:val="center"/>
          </w:tcPr>
          <w:p w14:paraId="4B7622C7">
            <w:pPr>
              <w:jc w:val="center"/>
              <w:rPr>
                <w:rFonts w:hint="eastAsia" w:ascii="仿宋" w:hAnsi="仿宋" w:eastAsia="仿宋"/>
                <w:b/>
                <w:bCs/>
                <w:color w:val="auto"/>
                <w:highlight w:val="none"/>
              </w:rPr>
            </w:pPr>
          </w:p>
        </w:tc>
        <w:tc>
          <w:tcPr>
            <w:tcW w:w="1522" w:type="dxa"/>
            <w:tcBorders>
              <w:top w:val="single" w:color="auto" w:sz="4" w:space="0"/>
              <w:left w:val="nil"/>
              <w:bottom w:val="single" w:color="auto" w:sz="4" w:space="0"/>
              <w:right w:val="single" w:color="auto" w:sz="4" w:space="0"/>
            </w:tcBorders>
            <w:noWrap w:val="0"/>
            <w:vAlign w:val="center"/>
          </w:tcPr>
          <w:p w14:paraId="018E3C9A">
            <w:pPr>
              <w:jc w:val="center"/>
              <w:rPr>
                <w:rFonts w:hint="eastAsia" w:ascii="仿宋" w:hAnsi="仿宋" w:eastAsia="仿宋"/>
                <w:b/>
                <w:bCs/>
                <w:color w:val="auto"/>
                <w:highlight w:val="none"/>
              </w:rPr>
            </w:pPr>
          </w:p>
        </w:tc>
        <w:tc>
          <w:tcPr>
            <w:tcW w:w="1374" w:type="dxa"/>
            <w:tcBorders>
              <w:top w:val="single" w:color="auto" w:sz="4" w:space="0"/>
              <w:left w:val="nil"/>
              <w:bottom w:val="single" w:color="auto" w:sz="4" w:space="0"/>
              <w:right w:val="single" w:color="auto" w:sz="4" w:space="0"/>
            </w:tcBorders>
            <w:noWrap w:val="0"/>
            <w:vAlign w:val="center"/>
          </w:tcPr>
          <w:p w14:paraId="53AF6B79">
            <w:pPr>
              <w:jc w:val="center"/>
              <w:rPr>
                <w:rFonts w:hint="eastAsia" w:ascii="仿宋" w:hAnsi="仿宋" w:eastAsia="仿宋"/>
                <w:b/>
                <w:bCs/>
                <w:color w:val="auto"/>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5B4CD7B4">
            <w:pPr>
              <w:jc w:val="center"/>
              <w:rPr>
                <w:rFonts w:hint="eastAsia" w:ascii="仿宋" w:hAnsi="仿宋" w:eastAsia="仿宋"/>
                <w:b/>
                <w:bCs/>
                <w:color w:val="auto"/>
                <w:highlight w:val="none"/>
              </w:rPr>
            </w:pPr>
          </w:p>
        </w:tc>
      </w:tr>
      <w:tr w14:paraId="39E1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08E7264">
            <w:pPr>
              <w:jc w:val="center"/>
              <w:rPr>
                <w:rFonts w:hint="eastAsia" w:ascii="仿宋" w:hAnsi="仿宋" w:eastAsia="仿宋"/>
                <w:b/>
                <w:bCs/>
                <w:color w:val="auto"/>
                <w:highlight w:val="none"/>
              </w:rPr>
            </w:pPr>
            <w:r>
              <w:rPr>
                <w:rFonts w:hint="eastAsia" w:ascii="仿宋" w:hAnsi="仿宋" w:eastAsia="仿宋"/>
                <w:b/>
                <w:bCs/>
                <w:color w:val="auto"/>
                <w:highlight w:val="none"/>
              </w:rPr>
              <w:t>3</w:t>
            </w:r>
          </w:p>
        </w:tc>
        <w:tc>
          <w:tcPr>
            <w:tcW w:w="3504" w:type="dxa"/>
            <w:tcBorders>
              <w:top w:val="single" w:color="auto" w:sz="4" w:space="0"/>
              <w:left w:val="nil"/>
              <w:bottom w:val="single" w:color="auto" w:sz="4" w:space="0"/>
              <w:right w:val="single" w:color="auto" w:sz="4" w:space="0"/>
            </w:tcBorders>
            <w:noWrap w:val="0"/>
            <w:vAlign w:val="center"/>
          </w:tcPr>
          <w:p w14:paraId="67B729BE">
            <w:pPr>
              <w:jc w:val="center"/>
              <w:rPr>
                <w:rFonts w:hint="eastAsia" w:ascii="仿宋" w:hAnsi="仿宋" w:eastAsia="仿宋"/>
                <w:b/>
                <w:bCs/>
                <w:color w:val="auto"/>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5B45B8EA">
            <w:pPr>
              <w:jc w:val="center"/>
              <w:rPr>
                <w:rFonts w:hint="eastAsia" w:ascii="仿宋" w:hAnsi="仿宋" w:eastAsia="仿宋"/>
                <w:b/>
                <w:bCs/>
                <w:color w:val="auto"/>
                <w:highlight w:val="none"/>
              </w:rPr>
            </w:pPr>
          </w:p>
        </w:tc>
        <w:tc>
          <w:tcPr>
            <w:tcW w:w="1607" w:type="dxa"/>
            <w:tcBorders>
              <w:top w:val="single" w:color="auto" w:sz="4" w:space="0"/>
              <w:left w:val="nil"/>
              <w:bottom w:val="single" w:color="auto" w:sz="4" w:space="0"/>
              <w:right w:val="single" w:color="auto" w:sz="4" w:space="0"/>
            </w:tcBorders>
            <w:noWrap w:val="0"/>
            <w:vAlign w:val="center"/>
          </w:tcPr>
          <w:p w14:paraId="409134F2">
            <w:pPr>
              <w:jc w:val="center"/>
              <w:rPr>
                <w:rFonts w:hint="eastAsia" w:ascii="仿宋" w:hAnsi="仿宋" w:eastAsia="仿宋"/>
                <w:b/>
                <w:bCs/>
                <w:color w:val="auto"/>
                <w:highlight w:val="none"/>
              </w:rPr>
            </w:pPr>
          </w:p>
        </w:tc>
        <w:tc>
          <w:tcPr>
            <w:tcW w:w="1522" w:type="dxa"/>
            <w:tcBorders>
              <w:top w:val="single" w:color="auto" w:sz="4" w:space="0"/>
              <w:left w:val="nil"/>
              <w:bottom w:val="single" w:color="auto" w:sz="4" w:space="0"/>
              <w:right w:val="single" w:color="auto" w:sz="4" w:space="0"/>
            </w:tcBorders>
            <w:noWrap w:val="0"/>
            <w:vAlign w:val="center"/>
          </w:tcPr>
          <w:p w14:paraId="42E9BAB4">
            <w:pPr>
              <w:jc w:val="center"/>
              <w:rPr>
                <w:rFonts w:hint="eastAsia" w:ascii="仿宋" w:hAnsi="仿宋" w:eastAsia="仿宋"/>
                <w:b/>
                <w:bCs/>
                <w:color w:val="auto"/>
                <w:highlight w:val="none"/>
              </w:rPr>
            </w:pPr>
          </w:p>
        </w:tc>
        <w:tc>
          <w:tcPr>
            <w:tcW w:w="1374" w:type="dxa"/>
            <w:tcBorders>
              <w:top w:val="single" w:color="auto" w:sz="4" w:space="0"/>
              <w:left w:val="nil"/>
              <w:bottom w:val="single" w:color="auto" w:sz="4" w:space="0"/>
              <w:right w:val="single" w:color="auto" w:sz="4" w:space="0"/>
            </w:tcBorders>
            <w:noWrap w:val="0"/>
            <w:vAlign w:val="center"/>
          </w:tcPr>
          <w:p w14:paraId="4EE7770C">
            <w:pPr>
              <w:jc w:val="center"/>
              <w:rPr>
                <w:rFonts w:hint="eastAsia" w:ascii="仿宋" w:hAnsi="仿宋" w:eastAsia="仿宋"/>
                <w:b/>
                <w:bCs/>
                <w:color w:val="auto"/>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3A37DF78">
            <w:pPr>
              <w:jc w:val="center"/>
              <w:rPr>
                <w:rFonts w:hint="eastAsia" w:ascii="仿宋" w:hAnsi="仿宋" w:eastAsia="仿宋"/>
                <w:b/>
                <w:bCs/>
                <w:color w:val="auto"/>
                <w:highlight w:val="none"/>
              </w:rPr>
            </w:pPr>
          </w:p>
        </w:tc>
      </w:tr>
      <w:tr w14:paraId="1493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14AE455">
            <w:pPr>
              <w:jc w:val="center"/>
              <w:rPr>
                <w:rFonts w:hint="eastAsia" w:ascii="仿宋" w:hAnsi="仿宋" w:eastAsia="仿宋"/>
                <w:b/>
                <w:bCs/>
                <w:color w:val="auto"/>
                <w:highlight w:val="none"/>
              </w:rPr>
            </w:pPr>
            <w:r>
              <w:rPr>
                <w:rFonts w:hint="eastAsia" w:ascii="仿宋" w:hAnsi="仿宋" w:eastAsia="仿宋"/>
                <w:b/>
                <w:bCs/>
                <w:color w:val="auto"/>
                <w:highlight w:val="none"/>
              </w:rPr>
              <w:t>4</w:t>
            </w:r>
          </w:p>
        </w:tc>
        <w:tc>
          <w:tcPr>
            <w:tcW w:w="3504" w:type="dxa"/>
            <w:tcBorders>
              <w:top w:val="single" w:color="auto" w:sz="4" w:space="0"/>
              <w:left w:val="nil"/>
              <w:bottom w:val="single" w:color="auto" w:sz="4" w:space="0"/>
              <w:right w:val="single" w:color="auto" w:sz="4" w:space="0"/>
            </w:tcBorders>
            <w:noWrap w:val="0"/>
            <w:vAlign w:val="center"/>
          </w:tcPr>
          <w:p w14:paraId="1BF6142C">
            <w:pPr>
              <w:jc w:val="center"/>
              <w:rPr>
                <w:rFonts w:hint="eastAsia" w:ascii="仿宋" w:hAnsi="仿宋" w:eastAsia="仿宋"/>
                <w:b/>
                <w:bCs/>
                <w:color w:val="auto"/>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1B15CD0F">
            <w:pPr>
              <w:jc w:val="center"/>
              <w:rPr>
                <w:rFonts w:hint="eastAsia" w:ascii="仿宋" w:hAnsi="仿宋" w:eastAsia="仿宋"/>
                <w:b/>
                <w:bCs/>
                <w:color w:val="auto"/>
                <w:highlight w:val="none"/>
              </w:rPr>
            </w:pPr>
          </w:p>
        </w:tc>
        <w:tc>
          <w:tcPr>
            <w:tcW w:w="1607" w:type="dxa"/>
            <w:tcBorders>
              <w:top w:val="single" w:color="auto" w:sz="4" w:space="0"/>
              <w:left w:val="nil"/>
              <w:bottom w:val="single" w:color="auto" w:sz="4" w:space="0"/>
              <w:right w:val="single" w:color="auto" w:sz="4" w:space="0"/>
            </w:tcBorders>
            <w:noWrap w:val="0"/>
            <w:vAlign w:val="center"/>
          </w:tcPr>
          <w:p w14:paraId="6BC71FE0">
            <w:pPr>
              <w:jc w:val="center"/>
              <w:rPr>
                <w:rFonts w:hint="eastAsia" w:ascii="仿宋" w:hAnsi="仿宋" w:eastAsia="仿宋"/>
                <w:b/>
                <w:bCs/>
                <w:color w:val="auto"/>
                <w:highlight w:val="none"/>
              </w:rPr>
            </w:pPr>
          </w:p>
        </w:tc>
        <w:tc>
          <w:tcPr>
            <w:tcW w:w="1522" w:type="dxa"/>
            <w:tcBorders>
              <w:top w:val="single" w:color="auto" w:sz="4" w:space="0"/>
              <w:left w:val="nil"/>
              <w:bottom w:val="single" w:color="auto" w:sz="4" w:space="0"/>
              <w:right w:val="single" w:color="auto" w:sz="4" w:space="0"/>
            </w:tcBorders>
            <w:noWrap w:val="0"/>
            <w:vAlign w:val="center"/>
          </w:tcPr>
          <w:p w14:paraId="6A85012E">
            <w:pPr>
              <w:jc w:val="center"/>
              <w:rPr>
                <w:rFonts w:hint="eastAsia" w:ascii="仿宋" w:hAnsi="仿宋" w:eastAsia="仿宋"/>
                <w:b/>
                <w:bCs/>
                <w:color w:val="auto"/>
                <w:highlight w:val="none"/>
              </w:rPr>
            </w:pPr>
          </w:p>
        </w:tc>
        <w:tc>
          <w:tcPr>
            <w:tcW w:w="1374" w:type="dxa"/>
            <w:tcBorders>
              <w:top w:val="single" w:color="auto" w:sz="4" w:space="0"/>
              <w:left w:val="nil"/>
              <w:bottom w:val="single" w:color="auto" w:sz="4" w:space="0"/>
              <w:right w:val="single" w:color="auto" w:sz="4" w:space="0"/>
            </w:tcBorders>
            <w:noWrap w:val="0"/>
            <w:vAlign w:val="center"/>
          </w:tcPr>
          <w:p w14:paraId="699DDC4F">
            <w:pPr>
              <w:jc w:val="center"/>
              <w:rPr>
                <w:rFonts w:hint="eastAsia" w:ascii="仿宋" w:hAnsi="仿宋" w:eastAsia="仿宋"/>
                <w:b/>
                <w:bCs/>
                <w:color w:val="auto"/>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2532DA54">
            <w:pPr>
              <w:jc w:val="center"/>
              <w:rPr>
                <w:rFonts w:hint="eastAsia" w:ascii="仿宋" w:hAnsi="仿宋" w:eastAsia="仿宋"/>
                <w:b/>
                <w:bCs/>
                <w:color w:val="auto"/>
                <w:highlight w:val="none"/>
              </w:rPr>
            </w:pPr>
          </w:p>
        </w:tc>
      </w:tr>
      <w:tr w14:paraId="5C79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3ABDD8B">
            <w:pPr>
              <w:jc w:val="center"/>
              <w:rPr>
                <w:rFonts w:hint="eastAsia" w:ascii="仿宋" w:hAnsi="仿宋" w:eastAsia="仿宋"/>
                <w:b/>
                <w:bCs/>
                <w:color w:val="auto"/>
                <w:highlight w:val="none"/>
              </w:rPr>
            </w:pPr>
            <w:r>
              <w:rPr>
                <w:rFonts w:hint="eastAsia" w:ascii="仿宋" w:hAnsi="仿宋" w:eastAsia="仿宋"/>
                <w:b/>
                <w:bCs/>
                <w:color w:val="auto"/>
                <w:highlight w:val="none"/>
              </w:rPr>
              <w:t>5</w:t>
            </w:r>
          </w:p>
        </w:tc>
        <w:tc>
          <w:tcPr>
            <w:tcW w:w="3504" w:type="dxa"/>
            <w:tcBorders>
              <w:top w:val="single" w:color="auto" w:sz="4" w:space="0"/>
              <w:left w:val="nil"/>
              <w:bottom w:val="single" w:color="auto" w:sz="4" w:space="0"/>
              <w:right w:val="single" w:color="auto" w:sz="4" w:space="0"/>
            </w:tcBorders>
            <w:noWrap w:val="0"/>
            <w:vAlign w:val="center"/>
          </w:tcPr>
          <w:p w14:paraId="06C4C799">
            <w:pPr>
              <w:jc w:val="center"/>
              <w:rPr>
                <w:rFonts w:hint="eastAsia" w:ascii="仿宋" w:hAnsi="仿宋" w:eastAsia="仿宋"/>
                <w:b/>
                <w:bCs/>
                <w:color w:val="auto"/>
                <w:highlight w:val="none"/>
              </w:rPr>
            </w:pPr>
          </w:p>
        </w:tc>
        <w:tc>
          <w:tcPr>
            <w:tcW w:w="3467" w:type="dxa"/>
            <w:tcBorders>
              <w:top w:val="single" w:color="auto" w:sz="4" w:space="0"/>
              <w:left w:val="nil"/>
              <w:bottom w:val="single" w:color="auto" w:sz="4" w:space="0"/>
              <w:right w:val="single" w:color="auto" w:sz="4" w:space="0"/>
            </w:tcBorders>
            <w:noWrap w:val="0"/>
            <w:vAlign w:val="center"/>
          </w:tcPr>
          <w:p w14:paraId="21437D5E">
            <w:pPr>
              <w:jc w:val="center"/>
              <w:rPr>
                <w:rFonts w:hint="eastAsia" w:ascii="仿宋" w:hAnsi="仿宋" w:eastAsia="仿宋"/>
                <w:b/>
                <w:bCs/>
                <w:color w:val="auto"/>
                <w:highlight w:val="none"/>
              </w:rPr>
            </w:pPr>
          </w:p>
        </w:tc>
        <w:tc>
          <w:tcPr>
            <w:tcW w:w="1607" w:type="dxa"/>
            <w:tcBorders>
              <w:top w:val="single" w:color="auto" w:sz="4" w:space="0"/>
              <w:left w:val="nil"/>
              <w:bottom w:val="single" w:color="auto" w:sz="4" w:space="0"/>
              <w:right w:val="single" w:color="auto" w:sz="4" w:space="0"/>
            </w:tcBorders>
            <w:noWrap w:val="0"/>
            <w:vAlign w:val="center"/>
          </w:tcPr>
          <w:p w14:paraId="7E07769A">
            <w:pPr>
              <w:jc w:val="center"/>
              <w:rPr>
                <w:rFonts w:hint="eastAsia" w:ascii="仿宋" w:hAnsi="仿宋" w:eastAsia="仿宋"/>
                <w:b/>
                <w:bCs/>
                <w:color w:val="auto"/>
                <w:highlight w:val="none"/>
              </w:rPr>
            </w:pPr>
          </w:p>
        </w:tc>
        <w:tc>
          <w:tcPr>
            <w:tcW w:w="1522" w:type="dxa"/>
            <w:tcBorders>
              <w:top w:val="single" w:color="auto" w:sz="4" w:space="0"/>
              <w:left w:val="nil"/>
              <w:bottom w:val="single" w:color="auto" w:sz="4" w:space="0"/>
              <w:right w:val="single" w:color="auto" w:sz="4" w:space="0"/>
            </w:tcBorders>
            <w:noWrap w:val="0"/>
            <w:vAlign w:val="center"/>
          </w:tcPr>
          <w:p w14:paraId="6F3DF4E4">
            <w:pPr>
              <w:jc w:val="center"/>
              <w:rPr>
                <w:rFonts w:hint="eastAsia" w:ascii="仿宋" w:hAnsi="仿宋" w:eastAsia="仿宋"/>
                <w:b/>
                <w:bCs/>
                <w:color w:val="auto"/>
                <w:highlight w:val="none"/>
              </w:rPr>
            </w:pPr>
          </w:p>
        </w:tc>
        <w:tc>
          <w:tcPr>
            <w:tcW w:w="1374" w:type="dxa"/>
            <w:tcBorders>
              <w:top w:val="single" w:color="auto" w:sz="4" w:space="0"/>
              <w:left w:val="nil"/>
              <w:bottom w:val="single" w:color="auto" w:sz="4" w:space="0"/>
              <w:right w:val="single" w:color="auto" w:sz="4" w:space="0"/>
            </w:tcBorders>
            <w:noWrap w:val="0"/>
            <w:vAlign w:val="center"/>
          </w:tcPr>
          <w:p w14:paraId="7CBCD44D">
            <w:pPr>
              <w:jc w:val="center"/>
              <w:rPr>
                <w:rFonts w:hint="eastAsia" w:ascii="仿宋" w:hAnsi="仿宋" w:eastAsia="仿宋"/>
                <w:b/>
                <w:bCs/>
                <w:color w:val="auto"/>
                <w:highlight w:val="none"/>
              </w:rPr>
            </w:pPr>
          </w:p>
        </w:tc>
        <w:tc>
          <w:tcPr>
            <w:tcW w:w="1491" w:type="dxa"/>
            <w:tcBorders>
              <w:top w:val="single" w:color="auto" w:sz="4" w:space="0"/>
              <w:left w:val="nil"/>
              <w:bottom w:val="single" w:color="auto" w:sz="4" w:space="0"/>
              <w:right w:val="single" w:color="auto" w:sz="4" w:space="0"/>
            </w:tcBorders>
            <w:noWrap w:val="0"/>
            <w:vAlign w:val="center"/>
          </w:tcPr>
          <w:p w14:paraId="24A863CA">
            <w:pPr>
              <w:jc w:val="center"/>
              <w:rPr>
                <w:rFonts w:hint="eastAsia" w:ascii="仿宋" w:hAnsi="仿宋" w:eastAsia="仿宋"/>
                <w:b/>
                <w:bCs/>
                <w:color w:val="auto"/>
                <w:highlight w:val="none"/>
              </w:rPr>
            </w:pPr>
          </w:p>
        </w:tc>
      </w:tr>
    </w:tbl>
    <w:p w14:paraId="39F67387">
      <w:pPr>
        <w:keepNext w:val="0"/>
        <w:keepLines w:val="0"/>
        <w:pageBreakBefore w:val="0"/>
        <w:widowControl w:val="0"/>
        <w:kinsoku/>
        <w:wordWrap/>
        <w:overflowPunct/>
        <w:topLinePunct w:val="0"/>
        <w:autoSpaceDE/>
        <w:autoSpaceDN/>
        <w:bidi w:val="0"/>
        <w:adjustRightInd/>
        <w:spacing w:line="540" w:lineRule="exact"/>
        <w:ind w:right="0" w:rightChars="0"/>
        <w:jc w:val="both"/>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投标单位(公章)：</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投标单位联系人：                 </w:t>
      </w:r>
    </w:p>
    <w:p w14:paraId="5FDC2684">
      <w:pPr>
        <w:keepNext w:val="0"/>
        <w:keepLines w:val="0"/>
        <w:pageBreakBefore w:val="0"/>
        <w:widowControl w:val="0"/>
        <w:kinsoku/>
        <w:wordWrap/>
        <w:overflowPunct/>
        <w:topLinePunct w:val="0"/>
        <w:autoSpaceDE/>
        <w:autoSpaceDN/>
        <w:bidi w:val="0"/>
        <w:adjustRightInd/>
        <w:spacing w:line="540" w:lineRule="exact"/>
        <w:ind w:right="0" w:rightChars="0"/>
        <w:jc w:val="both"/>
        <w:textAlignment w:val="auto"/>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投标单位联系电话：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法</w:t>
      </w:r>
      <w:r>
        <w:rPr>
          <w:rFonts w:hint="eastAsia" w:ascii="仿宋_GB2312" w:hAnsi="仿宋_GB2312" w:eastAsia="仿宋_GB2312" w:cs="仿宋_GB2312"/>
          <w:color w:val="auto"/>
          <w:sz w:val="28"/>
          <w:szCs w:val="28"/>
          <w:highlight w:val="none"/>
          <w:lang w:val="en-US" w:eastAsia="zh-CN"/>
        </w:rPr>
        <w:t>定</w:t>
      </w:r>
      <w:r>
        <w:rPr>
          <w:rFonts w:hint="eastAsia" w:ascii="仿宋_GB2312" w:hAnsi="仿宋_GB2312" w:eastAsia="仿宋_GB2312" w:cs="仿宋_GB2312"/>
          <w:color w:val="auto"/>
          <w:sz w:val="28"/>
          <w:szCs w:val="28"/>
          <w:highlight w:val="none"/>
        </w:rPr>
        <w:t>代表</w:t>
      </w:r>
      <w:r>
        <w:rPr>
          <w:rFonts w:hint="eastAsia" w:ascii="仿宋_GB2312" w:hAnsi="仿宋_GB2312" w:eastAsia="仿宋_GB2312" w:cs="仿宋_GB2312"/>
          <w:color w:val="auto"/>
          <w:sz w:val="28"/>
          <w:szCs w:val="28"/>
          <w:highlight w:val="none"/>
          <w:lang w:val="en-US" w:eastAsia="zh-CN"/>
        </w:rPr>
        <w:t>人</w:t>
      </w:r>
      <w:r>
        <w:rPr>
          <w:rFonts w:hint="eastAsia" w:ascii="仿宋_GB2312" w:hAnsi="仿宋_GB2312" w:eastAsia="仿宋_GB2312" w:cs="仿宋_GB2312"/>
          <w:color w:val="auto"/>
          <w:sz w:val="28"/>
          <w:szCs w:val="28"/>
          <w:highlight w:val="none"/>
        </w:rPr>
        <w:t>(签字):</w:t>
      </w:r>
    </w:p>
    <w:p w14:paraId="62DA8C0A">
      <w:pPr>
        <w:keepNext w:val="0"/>
        <w:keepLines w:val="0"/>
        <w:pageBreakBefore w:val="0"/>
        <w:widowControl w:val="0"/>
        <w:kinsoku/>
        <w:wordWrap/>
        <w:overflowPunct/>
        <w:topLinePunct w:val="0"/>
        <w:autoSpaceDE/>
        <w:autoSpaceDN/>
        <w:bidi w:val="0"/>
        <w:adjustRightInd/>
        <w:spacing w:line="540" w:lineRule="exact"/>
        <w:ind w:right="0" w:rightChars="0" w:firstLine="720" w:firstLineChars="300"/>
        <w:jc w:val="both"/>
        <w:textAlignment w:val="auto"/>
        <w:outlineLvl w:val="9"/>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r>
        <w:rPr>
          <w:rFonts w:hint="eastAsia" w:ascii="仿宋_GB2312" w:hAnsi="仿宋_GB2312" w:eastAsia="仿宋_GB2312" w:cs="仿宋_GB2312"/>
          <w:color w:val="auto"/>
          <w:sz w:val="24"/>
          <w:highlight w:val="none"/>
          <w:lang w:eastAsia="zh-CN"/>
        </w:rPr>
        <w:t>供应商</w:t>
      </w:r>
      <w:r>
        <w:rPr>
          <w:rFonts w:hint="eastAsia" w:ascii="仿宋_GB2312" w:hAnsi="仿宋_GB2312" w:eastAsia="仿宋_GB2312" w:cs="仿宋_GB2312"/>
          <w:color w:val="auto"/>
          <w:sz w:val="24"/>
          <w:highlight w:val="none"/>
        </w:rPr>
        <w:t>应对照招标货物（设备）技术、质量及要求，准确填写此表。</w:t>
      </w:r>
    </w:p>
    <w:p w14:paraId="259B5EC2">
      <w:pPr>
        <w:keepNext w:val="0"/>
        <w:keepLines w:val="0"/>
        <w:pageBreakBefore w:val="0"/>
        <w:widowControl w:val="0"/>
        <w:kinsoku/>
        <w:wordWrap/>
        <w:overflowPunct/>
        <w:topLinePunct w:val="0"/>
        <w:autoSpaceDE/>
        <w:autoSpaceDN/>
        <w:bidi w:val="0"/>
        <w:adjustRightInd/>
        <w:spacing w:line="540" w:lineRule="exact"/>
        <w:ind w:right="0" w:rightChars="0" w:firstLine="720" w:firstLineChars="300"/>
        <w:jc w:val="both"/>
        <w:textAlignment w:val="auto"/>
        <w:outlineLvl w:val="9"/>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3、填</w:t>
      </w:r>
      <w:r>
        <w:rPr>
          <w:rFonts w:hint="eastAsia" w:ascii="仿宋_GB2312" w:hAnsi="仿宋_GB2312" w:eastAsia="仿宋_GB2312" w:cs="仿宋_GB2312"/>
          <w:color w:val="auto"/>
          <w:sz w:val="24"/>
          <w:highlight w:val="none"/>
          <w:lang w:eastAsia="zh-CN"/>
        </w:rPr>
        <w:t>写</w:t>
      </w:r>
      <w:r>
        <w:rPr>
          <w:rFonts w:hint="eastAsia" w:ascii="仿宋_GB2312" w:hAnsi="仿宋_GB2312" w:eastAsia="仿宋_GB2312" w:cs="仿宋_GB2312"/>
          <w:color w:val="auto"/>
          <w:sz w:val="24"/>
          <w:highlight w:val="none"/>
        </w:rPr>
        <w:t>不清楚、不全面，</w:t>
      </w:r>
      <w:r>
        <w:rPr>
          <w:rFonts w:hint="eastAsia" w:ascii="仿宋_GB2312" w:hAnsi="仿宋_GB2312" w:eastAsia="仿宋_GB2312" w:cs="仿宋_GB2312"/>
          <w:color w:val="auto"/>
          <w:sz w:val="24"/>
          <w:highlight w:val="none"/>
          <w:lang w:eastAsia="zh-CN"/>
        </w:rPr>
        <w:t>不填写</w:t>
      </w:r>
      <w:r>
        <w:rPr>
          <w:rFonts w:hint="eastAsia" w:ascii="仿宋_GB2312" w:hAnsi="仿宋_GB2312" w:eastAsia="仿宋_GB2312" w:cs="仿宋_GB2312"/>
          <w:color w:val="auto"/>
          <w:sz w:val="24"/>
          <w:highlight w:val="none"/>
        </w:rPr>
        <w:t>使评审人员不能判明投标货物（设备）技术、质量而造成的无效标，由</w:t>
      </w:r>
      <w:r>
        <w:rPr>
          <w:rFonts w:hint="eastAsia" w:ascii="仿宋_GB2312" w:hAnsi="仿宋_GB2312" w:eastAsia="仿宋_GB2312" w:cs="仿宋_GB2312"/>
          <w:color w:val="auto"/>
          <w:sz w:val="24"/>
          <w:highlight w:val="none"/>
          <w:lang w:eastAsia="zh-CN"/>
        </w:rPr>
        <w:t>供应商</w:t>
      </w:r>
      <w:r>
        <w:rPr>
          <w:rFonts w:hint="eastAsia" w:ascii="仿宋_GB2312" w:hAnsi="仿宋_GB2312" w:eastAsia="仿宋_GB2312" w:cs="仿宋_GB2312"/>
          <w:color w:val="auto"/>
          <w:sz w:val="24"/>
          <w:highlight w:val="none"/>
        </w:rPr>
        <w:t>自行承担。</w:t>
      </w:r>
    </w:p>
    <w:p w14:paraId="7BB3CC48">
      <w:pPr>
        <w:keepNext w:val="0"/>
        <w:keepLines w:val="0"/>
        <w:pageBreakBefore w:val="0"/>
        <w:widowControl w:val="0"/>
        <w:kinsoku/>
        <w:wordWrap/>
        <w:overflowPunct/>
        <w:topLinePunct w:val="0"/>
        <w:autoSpaceDE/>
        <w:autoSpaceDN/>
        <w:bidi w:val="0"/>
        <w:adjustRightInd/>
        <w:snapToGrid w:val="0"/>
        <w:spacing w:line="540" w:lineRule="exact"/>
        <w:ind w:right="0" w:rightChars="0" w:firstLine="720" w:firstLineChars="300"/>
        <w:jc w:val="both"/>
        <w:textAlignment w:val="auto"/>
        <w:outlineLvl w:val="9"/>
        <w:rPr>
          <w:rFonts w:hint="default" w:ascii="仿宋_GB2312" w:hAnsi="仿宋_GB2312" w:eastAsia="仿宋_GB2312" w:cs="仿宋_GB2312"/>
          <w:b/>
          <w:bCs/>
          <w:color w:val="auto"/>
          <w:sz w:val="30"/>
          <w:szCs w:val="30"/>
          <w:highlight w:val="none"/>
        </w:rPr>
        <w:sectPr>
          <w:pgSz w:w="16838" w:h="11906" w:orient="landscape"/>
          <w:pgMar w:top="1440" w:right="1417" w:bottom="1440" w:left="1440" w:header="851" w:footer="992" w:gutter="0"/>
          <w:pgNumType w:fmt="decimal"/>
          <w:cols w:space="720" w:num="1"/>
          <w:rtlGutter w:val="0"/>
          <w:docGrid w:linePitch="312" w:charSpace="0"/>
        </w:sectPr>
      </w:pPr>
      <w:r>
        <w:rPr>
          <w:rFonts w:hint="eastAsia" w:ascii="仿宋_GB2312" w:hAnsi="仿宋_GB2312" w:eastAsia="仿宋_GB2312" w:cs="仿宋_GB2312"/>
          <w:color w:val="auto"/>
          <w:sz w:val="24"/>
          <w:highlight w:val="none"/>
        </w:rPr>
        <w:t>4、如果投标货物有偏离而不标注偏离，在评审中被认定为偏离，评审人员有权视具体情况按照评标办法扣分或</w:t>
      </w:r>
      <w:r>
        <w:rPr>
          <w:rFonts w:hint="eastAsia" w:ascii="仿宋_GB2312" w:hAnsi="仿宋_GB2312" w:eastAsia="仿宋_GB2312" w:cs="仿宋_GB2312"/>
          <w:color w:val="auto"/>
          <w:sz w:val="24"/>
          <w:highlight w:val="none"/>
          <w:lang w:eastAsia="zh-CN"/>
        </w:rPr>
        <w:t>废标</w:t>
      </w:r>
      <w:r>
        <w:rPr>
          <w:rFonts w:hint="default" w:ascii="仿宋_GB2312" w:hAnsi="仿宋_GB2312" w:eastAsia="仿宋_GB2312" w:cs="仿宋_GB2312"/>
          <w:color w:val="auto"/>
          <w:sz w:val="24"/>
          <w:highlight w:val="none"/>
          <w:lang w:eastAsia="zh-CN"/>
        </w:rPr>
        <w:t>。</w:t>
      </w:r>
    </w:p>
    <w:p w14:paraId="57D1267E">
      <w:pPr>
        <w:spacing w:line="360" w:lineRule="auto"/>
        <w:ind w:firstLine="281" w:firstLineChars="100"/>
        <w:outlineLvl w:val="0"/>
        <w:rPr>
          <w:rFonts w:hint="eastAsia" w:ascii="仿宋_GB2312" w:hAnsi="仿宋_GB2312" w:eastAsia="仿宋_GB2312" w:cs="仿宋_GB2312"/>
          <w:b/>
          <w:bCs/>
          <w:highlight w:val="none"/>
          <w:lang w:eastAsia="zh-CN"/>
        </w:rPr>
      </w:pPr>
      <w:bookmarkStart w:id="22" w:name="_Toc29572"/>
      <w:r>
        <w:rPr>
          <w:rFonts w:hint="eastAsia" w:ascii="仿宋_GB2312" w:hAnsi="仿宋_GB2312" w:eastAsia="仿宋_GB2312" w:cs="仿宋_GB2312"/>
          <w:b/>
          <w:bCs/>
          <w:highlight w:val="none"/>
        </w:rPr>
        <w:t>附件</w:t>
      </w:r>
      <w:r>
        <w:rPr>
          <w:rFonts w:hint="eastAsia" w:ascii="仿宋_GB2312" w:hAnsi="仿宋_GB2312" w:eastAsia="仿宋_GB2312" w:cs="仿宋_GB2312"/>
          <w:b/>
          <w:bCs/>
          <w:highlight w:val="none"/>
          <w:lang w:val="en-US" w:eastAsia="zh-CN"/>
        </w:rPr>
        <w:t>7</w:t>
      </w:r>
      <w:bookmarkEnd w:id="22"/>
    </w:p>
    <w:p w14:paraId="7F7753B3">
      <w:pPr>
        <w:spacing w:line="240" w:lineRule="atLeast"/>
        <w:jc w:val="center"/>
        <w:rPr>
          <w:rFonts w:hint="eastAsia" w:ascii="仿宋_GB2312" w:hAnsi="仿宋_GB2312" w:eastAsia="仿宋_GB2312" w:cs="仿宋_GB2312"/>
          <w:b/>
          <w:bCs/>
          <w:sz w:val="32"/>
          <w:szCs w:val="32"/>
          <w:highlight w:val="none"/>
        </w:rPr>
      </w:pPr>
      <w:r>
        <w:rPr>
          <w:rFonts w:hint="default" w:ascii="仿宋_GB2312" w:hAnsi="仿宋_GB2312" w:eastAsia="仿宋_GB2312" w:cs="仿宋_GB2312"/>
          <w:b/>
          <w:bCs/>
          <w:sz w:val="32"/>
          <w:szCs w:val="32"/>
          <w:highlight w:val="none"/>
        </w:rPr>
        <w:t>投标人</w:t>
      </w:r>
      <w:r>
        <w:rPr>
          <w:rFonts w:hint="eastAsia" w:ascii="仿宋_GB2312" w:hAnsi="仿宋_GB2312" w:eastAsia="仿宋_GB2312" w:cs="仿宋_GB2312"/>
          <w:b/>
          <w:bCs/>
          <w:sz w:val="32"/>
          <w:szCs w:val="32"/>
          <w:highlight w:val="none"/>
        </w:rPr>
        <w:t>技术支持和售后服务承诺</w:t>
      </w:r>
    </w:p>
    <w:p w14:paraId="15D196FB">
      <w:pPr>
        <w:spacing w:line="240" w:lineRule="atLeast"/>
        <w:jc w:val="center"/>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w:t>
      </w:r>
      <w:r>
        <w:rPr>
          <w:rFonts w:hint="default" w:ascii="仿宋_GB2312" w:hAnsi="仿宋_GB2312" w:eastAsia="仿宋_GB2312" w:cs="仿宋_GB2312"/>
          <w:b/>
          <w:bCs/>
          <w:sz w:val="32"/>
          <w:szCs w:val="32"/>
          <w:highlight w:val="none"/>
        </w:rPr>
        <w:t>投标人</w:t>
      </w:r>
      <w:r>
        <w:rPr>
          <w:rFonts w:hint="eastAsia" w:ascii="仿宋_GB2312" w:hAnsi="仿宋_GB2312" w:eastAsia="仿宋_GB2312" w:cs="仿宋_GB2312"/>
          <w:b/>
          <w:bCs/>
          <w:sz w:val="32"/>
          <w:szCs w:val="32"/>
          <w:highlight w:val="none"/>
        </w:rPr>
        <w:t>自行填写）</w:t>
      </w:r>
    </w:p>
    <w:p w14:paraId="6CDFC924">
      <w:pPr>
        <w:spacing w:line="240" w:lineRule="atLeast"/>
        <w:jc w:val="center"/>
        <w:rPr>
          <w:rFonts w:hint="eastAsia" w:ascii="仿宋_GB2312" w:hAnsi="仿宋_GB2312" w:eastAsia="仿宋_GB2312" w:cs="仿宋_GB2312"/>
          <w:highlight w:val="none"/>
        </w:rPr>
      </w:pPr>
    </w:p>
    <w:p w14:paraId="5F0C00A4">
      <w:pPr>
        <w:spacing w:line="240" w:lineRule="atLeast"/>
        <w:jc w:val="center"/>
        <w:rPr>
          <w:rFonts w:hint="eastAsia" w:ascii="仿宋_GB2312" w:hAnsi="仿宋_GB2312" w:eastAsia="仿宋_GB2312" w:cs="仿宋_GB2312"/>
          <w:szCs w:val="18"/>
          <w:highlight w:val="none"/>
        </w:rPr>
      </w:pPr>
      <w:r>
        <w:rPr>
          <w:rFonts w:hint="eastAsia" w:ascii="仿宋_GB2312" w:hAnsi="仿宋_GB2312" w:eastAsia="仿宋_GB2312" w:cs="仿宋_GB2312"/>
          <w:highlight w:val="none"/>
        </w:rPr>
        <w:t>（主要内容应包括，但不仅限于下列内容）</w:t>
      </w:r>
    </w:p>
    <w:p w14:paraId="1D3AB11C">
      <w:pPr>
        <w:spacing w:line="500" w:lineRule="exact"/>
        <w:rPr>
          <w:rFonts w:hint="eastAsia" w:ascii="仿宋_GB2312" w:hAnsi="仿宋_GB2312" w:eastAsia="仿宋_GB2312" w:cs="仿宋_GB2312"/>
          <w:highlight w:val="none"/>
        </w:rPr>
      </w:pPr>
    </w:p>
    <w:p w14:paraId="02DBB6B2">
      <w:pPr>
        <w:spacing w:line="500" w:lineRule="exact"/>
        <w:ind w:firstLine="56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1、</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应当分别列明投标货物免费质量保证期限</w:t>
      </w:r>
      <w:r>
        <w:rPr>
          <w:rFonts w:hint="eastAsia" w:ascii="仿宋_GB2312" w:hAnsi="仿宋_GB2312" w:eastAsia="仿宋_GB2312" w:cs="仿宋_GB2312"/>
          <w:highlight w:val="none"/>
          <w:u w:val="single"/>
          <w:lang w:val="en-US" w:eastAsia="zh-CN"/>
        </w:rPr>
        <w:t xml:space="preserve">    </w:t>
      </w:r>
      <w:r>
        <w:rPr>
          <w:rFonts w:hint="eastAsia" w:ascii="仿宋_GB2312" w:hAnsi="仿宋_GB2312" w:eastAsia="仿宋_GB2312" w:cs="仿宋_GB2312"/>
          <w:highlight w:val="none"/>
        </w:rPr>
        <w:t>年，在免费质量保证期（包修、包换、包退）内能够提供的技术支持办法和服务方式、服务内容以及维护维修的解决方式（上门维修、报修、送修等），如果</w:t>
      </w:r>
      <w:r>
        <w:rPr>
          <w:rFonts w:hint="default" w:ascii="仿宋_GB2312" w:hAnsi="仿宋_GB2312" w:eastAsia="仿宋_GB2312" w:cs="仿宋_GB2312"/>
          <w:highlight w:val="none"/>
        </w:rPr>
        <w:t>招标人</w:t>
      </w:r>
      <w:r>
        <w:rPr>
          <w:rFonts w:hint="eastAsia" w:ascii="仿宋_GB2312" w:hAnsi="仿宋_GB2312" w:eastAsia="仿宋_GB2312" w:cs="仿宋_GB2312"/>
          <w:highlight w:val="none"/>
        </w:rPr>
        <w:t>需要增加投标货物免费质量保证期，其续保价格每年</w:t>
      </w:r>
      <w:r>
        <w:rPr>
          <w:rFonts w:hint="eastAsia" w:ascii="仿宋_GB2312" w:hAnsi="仿宋_GB2312" w:eastAsia="仿宋_GB2312" w:cs="仿宋_GB2312"/>
          <w:highlight w:val="none"/>
          <w:u w:val="single"/>
        </w:rPr>
        <w:t xml:space="preserve">         </w:t>
      </w:r>
      <w:r>
        <w:rPr>
          <w:rFonts w:hint="eastAsia" w:ascii="仿宋_GB2312" w:hAnsi="仿宋_GB2312" w:eastAsia="仿宋_GB2312" w:cs="仿宋_GB2312"/>
          <w:highlight w:val="none"/>
        </w:rPr>
        <w:t>元。</w:t>
      </w:r>
    </w:p>
    <w:p w14:paraId="3519D8D4">
      <w:pPr>
        <w:spacing w:line="500" w:lineRule="exact"/>
        <w:ind w:firstLine="554" w:firstLineChars="198"/>
        <w:rPr>
          <w:rFonts w:hint="eastAsia" w:ascii="仿宋_GB2312" w:hAnsi="仿宋_GB2312" w:eastAsia="仿宋_GB2312" w:cs="仿宋_GB2312"/>
          <w:highlight w:val="none"/>
        </w:rPr>
      </w:pPr>
      <w:r>
        <w:rPr>
          <w:rFonts w:hint="eastAsia" w:ascii="仿宋_GB2312" w:hAnsi="仿宋_GB2312" w:eastAsia="仿宋_GB2312" w:cs="仿宋_GB2312"/>
          <w:highlight w:val="none"/>
        </w:rPr>
        <w:t>2、</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应分别列明免费质量保证期外的服务年限</w:t>
      </w:r>
      <w:r>
        <w:rPr>
          <w:rFonts w:hint="eastAsia" w:ascii="仿宋_GB2312" w:hAnsi="仿宋_GB2312" w:eastAsia="仿宋_GB2312" w:cs="仿宋_GB2312"/>
          <w:highlight w:val="none"/>
          <w:u w:val="single"/>
          <w:lang w:val="en-US" w:eastAsia="zh-CN"/>
        </w:rPr>
        <w:t xml:space="preserve">        </w:t>
      </w:r>
      <w:r>
        <w:rPr>
          <w:rFonts w:hint="eastAsia" w:ascii="仿宋_GB2312" w:hAnsi="仿宋_GB2312" w:eastAsia="仿宋_GB2312" w:cs="仿宋_GB2312"/>
          <w:highlight w:val="none"/>
        </w:rPr>
        <w:t>年；维护维修的电话、联系人、响应服务时间、到达现场时间以及维护维修完成时限（天）。</w:t>
      </w:r>
    </w:p>
    <w:p w14:paraId="5B07A86D">
      <w:pPr>
        <w:spacing w:line="500" w:lineRule="exact"/>
        <w:ind w:firstLine="560" w:firstLineChars="200"/>
        <w:rPr>
          <w:rFonts w:hint="eastAsia" w:ascii="仿宋_GB2312" w:hAnsi="仿宋_GB2312" w:eastAsia="仿宋_GB2312" w:cs="仿宋_GB2312"/>
          <w:highlight w:val="none"/>
        </w:rPr>
      </w:pPr>
      <w:r>
        <w:rPr>
          <w:rFonts w:hint="eastAsia" w:ascii="仿宋_GB2312" w:hAnsi="仿宋_GB2312" w:eastAsia="仿宋_GB2312" w:cs="仿宋_GB2312"/>
          <w:highlight w:val="none"/>
        </w:rPr>
        <w:t>3、</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应列明在货物免费质量保证期外技术支持和相关服务收费标准，零 (部)备件取得方式及取费标准。</w:t>
      </w:r>
    </w:p>
    <w:p w14:paraId="1D1ED55F">
      <w:pPr>
        <w:spacing w:line="500" w:lineRule="exact"/>
        <w:ind w:firstLine="560" w:firstLineChars="200"/>
        <w:rPr>
          <w:rFonts w:hint="eastAsia" w:ascii="仿宋_GB2312" w:hAnsi="仿宋_GB2312" w:eastAsia="仿宋_GB2312" w:cs="仿宋_GB2312"/>
          <w:highlight w:val="none"/>
        </w:rPr>
      </w:pPr>
      <w:r>
        <w:rPr>
          <w:rFonts w:hint="default" w:ascii="仿宋_GB2312" w:hAnsi="仿宋_GB2312" w:eastAsia="仿宋_GB2312" w:cs="仿宋_GB2312"/>
          <w:highlight w:val="none"/>
        </w:rPr>
        <w:t>4</w:t>
      </w:r>
      <w:r>
        <w:rPr>
          <w:rFonts w:hint="eastAsia" w:ascii="仿宋_GB2312" w:hAnsi="仿宋_GB2312" w:eastAsia="仿宋_GB2312" w:cs="仿宋_GB2312"/>
          <w:highlight w:val="none"/>
        </w:rPr>
        <w:t>、</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应分别列明投标物品的装箱清单及物品及产品开箱不合格处理方法。</w:t>
      </w:r>
    </w:p>
    <w:p w14:paraId="3CAB24E6">
      <w:pPr>
        <w:spacing w:line="500" w:lineRule="exact"/>
        <w:ind w:firstLine="560" w:firstLineChars="200"/>
        <w:rPr>
          <w:rFonts w:hint="eastAsia" w:ascii="仿宋_GB2312" w:hAnsi="仿宋_GB2312" w:eastAsia="仿宋_GB2312" w:cs="仿宋_GB2312"/>
          <w:highlight w:val="none"/>
        </w:rPr>
      </w:pPr>
      <w:r>
        <w:rPr>
          <w:rFonts w:hint="default" w:ascii="仿宋_GB2312" w:hAnsi="仿宋_GB2312" w:eastAsia="仿宋_GB2312" w:cs="仿宋_GB2312"/>
          <w:highlight w:val="none"/>
        </w:rPr>
        <w:t>5</w:t>
      </w:r>
      <w:r>
        <w:rPr>
          <w:rFonts w:hint="eastAsia" w:ascii="仿宋_GB2312" w:hAnsi="仿宋_GB2312" w:eastAsia="仿宋_GB2312" w:cs="仿宋_GB2312"/>
          <w:highlight w:val="none"/>
        </w:rPr>
        <w:t>、</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应列明违反售后服务承诺的赔偿责任。</w:t>
      </w:r>
    </w:p>
    <w:p w14:paraId="6754022A">
      <w:pPr>
        <w:spacing w:line="500" w:lineRule="exact"/>
        <w:ind w:firstLine="560" w:firstLineChars="200"/>
        <w:rPr>
          <w:rFonts w:hint="eastAsia" w:ascii="仿宋_GB2312" w:hAnsi="仿宋_GB2312" w:eastAsia="仿宋_GB2312" w:cs="仿宋_GB2312"/>
          <w:szCs w:val="18"/>
          <w:highlight w:val="none"/>
        </w:rPr>
      </w:pPr>
      <w:r>
        <w:rPr>
          <w:rFonts w:hint="default" w:ascii="仿宋_GB2312" w:hAnsi="仿宋_GB2312" w:eastAsia="仿宋_GB2312" w:cs="仿宋_GB2312"/>
          <w:highlight w:val="none"/>
        </w:rPr>
        <w:t>6</w:t>
      </w:r>
      <w:r>
        <w:rPr>
          <w:rFonts w:hint="eastAsia" w:ascii="仿宋_GB2312" w:hAnsi="仿宋_GB2312" w:eastAsia="仿宋_GB2312" w:cs="仿宋_GB2312"/>
          <w:highlight w:val="none"/>
        </w:rPr>
        <w:t>、</w:t>
      </w:r>
      <w:r>
        <w:rPr>
          <w:rFonts w:hint="default" w:ascii="仿宋_GB2312" w:hAnsi="仿宋_GB2312" w:eastAsia="仿宋_GB2312" w:cs="仿宋_GB2312"/>
          <w:highlight w:val="none"/>
        </w:rPr>
        <w:t>投标人</w:t>
      </w:r>
      <w:r>
        <w:rPr>
          <w:rFonts w:hint="eastAsia" w:ascii="仿宋_GB2312" w:hAnsi="仿宋_GB2312" w:eastAsia="仿宋_GB2312" w:cs="仿宋_GB2312"/>
          <w:highlight w:val="none"/>
        </w:rPr>
        <w:t>应列明产品的质量或服务投诉电话（</w:t>
      </w:r>
      <w:r>
        <w:rPr>
          <w:rFonts w:hint="eastAsia" w:ascii="仿宋_GB2312" w:hAnsi="仿宋_GB2312" w:eastAsia="仿宋_GB2312" w:cs="仿宋_GB2312"/>
          <w:highlight w:val="none"/>
          <w:lang w:eastAsia="zh-CN"/>
        </w:rPr>
        <w:t>中标单位</w:t>
      </w:r>
      <w:r>
        <w:rPr>
          <w:rFonts w:hint="eastAsia" w:ascii="仿宋_GB2312" w:hAnsi="仿宋_GB2312" w:eastAsia="仿宋_GB2312" w:cs="仿宋_GB2312"/>
          <w:highlight w:val="none"/>
        </w:rPr>
        <w:t>/厂方）。</w:t>
      </w:r>
    </w:p>
    <w:p w14:paraId="087B571F">
      <w:pPr>
        <w:ind w:firstLine="4200" w:firstLineChars="1500"/>
        <w:rPr>
          <w:rFonts w:hint="eastAsia" w:ascii="仿宋_GB2312" w:hAnsi="仿宋_GB2312" w:eastAsia="仿宋_GB2312" w:cs="仿宋_GB2312"/>
          <w:highlight w:val="none"/>
        </w:rPr>
      </w:pPr>
    </w:p>
    <w:p w14:paraId="7A8CA214">
      <w:pPr>
        <w:ind w:firstLine="4200" w:firstLineChars="1500"/>
        <w:rPr>
          <w:rFonts w:hint="eastAsia" w:ascii="仿宋_GB2312" w:hAnsi="仿宋_GB2312" w:eastAsia="仿宋_GB2312" w:cs="仿宋_GB2312"/>
          <w:highlight w:val="none"/>
        </w:rPr>
      </w:pPr>
      <w:r>
        <w:rPr>
          <w:rFonts w:hint="eastAsia" w:ascii="仿宋_GB2312" w:hAnsi="仿宋_GB2312" w:eastAsia="仿宋_GB2312" w:cs="仿宋_GB2312"/>
          <w:highlight w:val="none"/>
        </w:rPr>
        <w:t xml:space="preserve">法定代表人：     （签字） </w:t>
      </w:r>
    </w:p>
    <w:p w14:paraId="66B7471D">
      <w:pPr>
        <w:ind w:firstLine="5320" w:firstLineChars="1900"/>
        <w:rPr>
          <w:rFonts w:hint="eastAsia" w:ascii="仿宋_GB2312" w:hAnsi="仿宋_GB2312" w:eastAsia="仿宋_GB2312" w:cs="仿宋_GB2312"/>
          <w:highlight w:val="none"/>
        </w:rPr>
      </w:pPr>
      <w:r>
        <w:rPr>
          <w:rFonts w:hint="eastAsia" w:ascii="仿宋_GB2312" w:hAnsi="仿宋_GB2312" w:eastAsia="仿宋_GB2312" w:cs="仿宋_GB2312"/>
          <w:highlight w:val="none"/>
        </w:rPr>
        <w:t>或</w:t>
      </w:r>
    </w:p>
    <w:p w14:paraId="0ADB0773">
      <w:pPr>
        <w:ind w:firstLine="3640" w:firstLineChars="1300"/>
        <w:rPr>
          <w:rFonts w:hint="eastAsia" w:ascii="仿宋_GB2312" w:hAnsi="仿宋_GB2312" w:eastAsia="仿宋_GB2312" w:cs="仿宋_GB2312"/>
          <w:highlight w:val="none"/>
        </w:rPr>
      </w:pPr>
      <w:r>
        <w:rPr>
          <w:rFonts w:hint="eastAsia" w:ascii="仿宋_GB2312" w:hAnsi="仿宋_GB2312" w:eastAsia="仿宋_GB2312" w:cs="仿宋_GB2312"/>
          <w:highlight w:val="none"/>
        </w:rPr>
        <w:t>委托全权代理人：     （签字）</w:t>
      </w:r>
    </w:p>
    <w:p w14:paraId="736B6059">
      <w:pPr>
        <w:ind w:left="0" w:leftChars="0" w:firstLine="4200" w:firstLineChars="1500"/>
        <w:rPr>
          <w:rFonts w:hint="eastAsia" w:ascii="仿宋_GB2312" w:hAnsi="仿宋_GB2312" w:eastAsia="仿宋_GB2312" w:cs="仿宋_GB2312"/>
          <w:highlight w:val="none"/>
        </w:rPr>
      </w:pPr>
      <w:r>
        <w:rPr>
          <w:rFonts w:hint="eastAsia" w:ascii="仿宋_GB2312" w:hAnsi="仿宋_GB2312" w:eastAsia="仿宋_GB2312" w:cs="仿宋_GB2312"/>
          <w:highlight w:val="none"/>
        </w:rPr>
        <w:t>签署日期：    年   月   日</w:t>
      </w:r>
    </w:p>
    <w:p w14:paraId="41F620F4">
      <w:pPr>
        <w:pStyle w:val="2"/>
        <w:keepNext w:val="0"/>
        <w:numPr>
          <w:ilvl w:val="0"/>
          <w:numId w:val="0"/>
        </w:numPr>
        <w:autoSpaceDE w:val="0"/>
        <w:autoSpaceDN w:val="0"/>
        <w:spacing w:before="162"/>
        <w:ind w:right="1677" w:firstLine="361" w:firstLineChars="100"/>
        <w:jc w:val="both"/>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color w:val="000000"/>
          <w:szCs w:val="28"/>
          <w:highlight w:val="none"/>
        </w:rPr>
        <w:br w:type="page"/>
      </w:r>
      <w:bookmarkStart w:id="23" w:name="_Toc25576"/>
      <w:r>
        <w:rPr>
          <w:rFonts w:hint="eastAsia" w:ascii="仿宋_GB2312" w:hAnsi="仿宋_GB2312" w:eastAsia="仿宋_GB2312" w:cs="仿宋_GB2312"/>
          <w:b/>
          <w:color w:val="000000"/>
          <w:szCs w:val="28"/>
          <w:highlight w:val="none"/>
        </w:rPr>
        <w:t>附件</w:t>
      </w:r>
      <w:r>
        <w:rPr>
          <w:rFonts w:hint="eastAsia" w:ascii="仿宋_GB2312" w:hAnsi="仿宋_GB2312" w:eastAsia="仿宋_GB2312" w:cs="仿宋_GB2312"/>
          <w:b/>
          <w:color w:val="000000"/>
          <w:szCs w:val="28"/>
          <w:highlight w:val="none"/>
          <w:lang w:val="en-US" w:eastAsia="zh-CN"/>
        </w:rPr>
        <w:t>8</w:t>
      </w:r>
      <w:bookmarkEnd w:id="23"/>
    </w:p>
    <w:p w14:paraId="7F41F3E3">
      <w:pPr>
        <w:jc w:val="center"/>
        <w:rPr>
          <w:rFonts w:hint="eastAsia" w:ascii="仿宋_GB2312" w:hAnsi="仿宋_GB2312" w:eastAsia="仿宋_GB2312" w:cs="仿宋_GB2312"/>
          <w:b/>
          <w:bCs/>
          <w:sz w:val="40"/>
          <w:szCs w:val="40"/>
          <w:highlight w:val="none"/>
        </w:rPr>
      </w:pPr>
      <w:r>
        <w:rPr>
          <w:rFonts w:hint="eastAsia" w:ascii="仿宋_GB2312" w:hAnsi="仿宋_GB2312" w:eastAsia="仿宋_GB2312" w:cs="仿宋_GB2312"/>
          <w:b/>
          <w:bCs/>
          <w:sz w:val="40"/>
          <w:szCs w:val="40"/>
          <w:highlight w:val="none"/>
        </w:rPr>
        <w:t>中小企业声明函（</w:t>
      </w:r>
      <w:r>
        <w:rPr>
          <w:rFonts w:hint="eastAsia" w:ascii="仿宋_GB2312" w:hAnsi="仿宋_GB2312" w:eastAsia="仿宋_GB2312" w:cs="仿宋_GB2312"/>
          <w:b/>
          <w:bCs/>
          <w:sz w:val="40"/>
          <w:szCs w:val="40"/>
          <w:highlight w:val="none"/>
          <w:lang w:eastAsia="zh-CN"/>
        </w:rPr>
        <w:t>货物</w:t>
      </w:r>
      <w:r>
        <w:rPr>
          <w:rFonts w:hint="eastAsia" w:ascii="仿宋_GB2312" w:hAnsi="仿宋_GB2312" w:eastAsia="仿宋_GB2312" w:cs="仿宋_GB2312"/>
          <w:b/>
          <w:bCs/>
          <w:sz w:val="40"/>
          <w:szCs w:val="40"/>
          <w:highlight w:val="none"/>
        </w:rPr>
        <w:t>）</w:t>
      </w:r>
    </w:p>
    <w:p w14:paraId="6780FDCC">
      <w:pPr>
        <w:pStyle w:val="7"/>
        <w:numPr>
          <w:ilvl w:val="0"/>
          <w:numId w:val="0"/>
        </w:numPr>
        <w:spacing w:before="2"/>
        <w:ind w:leftChars="0"/>
        <w:rPr>
          <w:rFonts w:hint="eastAsia" w:ascii="仿宋" w:hAnsi="仿宋" w:eastAsia="仿宋" w:cs="仿宋"/>
          <w:b/>
          <w:sz w:val="32"/>
          <w:szCs w:val="32"/>
          <w:highlight w:val="none"/>
        </w:rPr>
      </w:pPr>
    </w:p>
    <w:p w14:paraId="158C1846">
      <w:pPr>
        <w:keepNext w:val="0"/>
        <w:keepLines w:val="0"/>
        <w:pageBreakBefore w:val="0"/>
        <w:kinsoku/>
        <w:wordWrap/>
        <w:overflowPunct/>
        <w:topLinePunct w:val="0"/>
        <w:bidi w:val="0"/>
        <w:adjustRightInd/>
        <w:snapToGrid/>
        <w:spacing w:line="460" w:lineRule="exact"/>
        <w:ind w:firstLine="560" w:firstLineChars="200"/>
        <w:textAlignment w:val="auto"/>
        <w:rPr>
          <w:rFonts w:hint="eastAsia" w:ascii="仿宋" w:hAnsi="仿宋" w:eastAsia="仿宋" w:cs="Times New Roman"/>
          <w:sz w:val="28"/>
          <w:szCs w:val="28"/>
          <w:highlight w:val="none"/>
          <w:lang w:val="zh-CN" w:eastAsia="zh-CN"/>
        </w:rPr>
      </w:pPr>
      <w:r>
        <w:rPr>
          <w:rFonts w:hint="eastAsia" w:ascii="仿宋" w:hAnsi="仿宋" w:eastAsia="仿宋" w:cs="Times New Roman"/>
          <w:sz w:val="28"/>
          <w:szCs w:val="28"/>
          <w:highlight w:val="none"/>
          <w:lang w:val="en-US" w:eastAsia="zh-CN"/>
        </w:rPr>
        <w:t>本公司（联合体）郑重声明，根据《政府采购促进中小企业发展管理办法》（财库﹝2020﹞46 号）的规定，</w:t>
      </w:r>
      <w:r>
        <w:rPr>
          <w:rFonts w:hint="eastAsia" w:ascii="仿宋" w:hAnsi="仿宋" w:eastAsia="仿宋" w:cs="Times New Roman"/>
          <w:sz w:val="28"/>
          <w:szCs w:val="28"/>
          <w:highlight w:val="none"/>
          <w:lang w:val="zh-CN" w:eastAsia="zh-CN"/>
        </w:rPr>
        <w:t>本公司参加</w:t>
      </w:r>
      <w:r>
        <w:rPr>
          <w:rFonts w:hint="eastAsia" w:ascii="仿宋" w:hAnsi="仿宋" w:eastAsia="仿宋" w:cs="Times New Roman"/>
          <w:sz w:val="28"/>
          <w:szCs w:val="28"/>
          <w:highlight w:val="none"/>
          <w:u w:val="single"/>
          <w:lang w:val="zh-CN" w:eastAsia="zh-CN"/>
        </w:rPr>
        <w:t>（单位名称）</w:t>
      </w:r>
      <w:r>
        <w:rPr>
          <w:rFonts w:hint="eastAsia" w:ascii="仿宋" w:hAnsi="仿宋" w:eastAsia="仿宋" w:cs="Times New Roman"/>
          <w:sz w:val="28"/>
          <w:szCs w:val="28"/>
          <w:highlight w:val="none"/>
          <w:lang w:val="zh-CN" w:eastAsia="zh-CN"/>
        </w:rPr>
        <w:t>的</w:t>
      </w:r>
      <w:r>
        <w:rPr>
          <w:rFonts w:hint="eastAsia" w:ascii="仿宋" w:hAnsi="仿宋" w:eastAsia="仿宋" w:cs="Times New Roman"/>
          <w:sz w:val="28"/>
          <w:szCs w:val="28"/>
          <w:highlight w:val="none"/>
          <w:u w:val="single"/>
          <w:lang w:val="zh-CN" w:eastAsia="zh-CN"/>
        </w:rPr>
        <w:t>（项目名称）</w:t>
      </w:r>
      <w:r>
        <w:rPr>
          <w:rFonts w:hint="eastAsia" w:ascii="仿宋" w:hAnsi="仿宋" w:eastAsia="仿宋" w:cs="Times New Roman"/>
          <w:sz w:val="28"/>
          <w:szCs w:val="28"/>
          <w:highlight w:val="none"/>
          <w:lang w:val="zh-CN" w:eastAsia="zh-CN"/>
        </w:rPr>
        <w:t>采购活动，提供的货物全部由符合政策要求的中小企业制造。相关企业 （含联合体中的中小企业、签订分包意向协议的中小企业） 的具体情况如下：</w:t>
      </w:r>
    </w:p>
    <w:p w14:paraId="3E3006A8">
      <w:pPr>
        <w:keepNext w:val="0"/>
        <w:keepLines w:val="0"/>
        <w:pageBreakBefore w:val="0"/>
        <w:numPr>
          <w:ilvl w:val="0"/>
          <w:numId w:val="2"/>
        </w:numPr>
        <w:kinsoku/>
        <w:wordWrap/>
        <w:overflowPunct/>
        <w:topLinePunct w:val="0"/>
        <w:bidi w:val="0"/>
        <w:adjustRightInd/>
        <w:snapToGrid/>
        <w:spacing w:line="460" w:lineRule="exact"/>
        <w:ind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u w:val="single"/>
          <w:lang w:val="en-US" w:eastAsia="zh-CN"/>
        </w:rPr>
        <w:t>（标的名称）</w:t>
      </w:r>
      <w:r>
        <w:rPr>
          <w:rFonts w:hint="eastAsia" w:ascii="仿宋" w:hAnsi="仿宋" w:eastAsia="仿宋" w:cs="Times New Roman"/>
          <w:sz w:val="28"/>
          <w:szCs w:val="28"/>
          <w:highlight w:val="none"/>
          <w:lang w:val="en-US" w:eastAsia="zh-CN"/>
        </w:rPr>
        <w:t>，属于</w:t>
      </w:r>
      <w:r>
        <w:rPr>
          <w:rFonts w:hint="eastAsia" w:ascii="仿宋" w:hAnsi="仿宋" w:eastAsia="仿宋" w:cs="Times New Roman"/>
          <w:sz w:val="28"/>
          <w:szCs w:val="28"/>
          <w:highlight w:val="none"/>
          <w:u w:val="single"/>
          <w:lang w:val="en-US" w:eastAsia="zh-CN"/>
        </w:rPr>
        <w:t>（采购文件中明确的所属行业）</w:t>
      </w:r>
      <w:r>
        <w:rPr>
          <w:rFonts w:hint="eastAsia" w:ascii="仿宋" w:hAnsi="仿宋" w:eastAsia="仿宋" w:cs="Times New Roman"/>
          <w:sz w:val="28"/>
          <w:szCs w:val="28"/>
          <w:highlight w:val="none"/>
          <w:lang w:val="en-US" w:eastAsia="zh-CN"/>
        </w:rPr>
        <w:t>。制造商为</w:t>
      </w:r>
      <w:r>
        <w:rPr>
          <w:rFonts w:hint="eastAsia" w:ascii="仿宋" w:hAnsi="仿宋" w:eastAsia="仿宋" w:cs="Times New Roman"/>
          <w:sz w:val="28"/>
          <w:szCs w:val="28"/>
          <w:highlight w:val="none"/>
          <w:u w:val="single"/>
          <w:lang w:val="en-US" w:eastAsia="zh-CN"/>
        </w:rPr>
        <w:t>（企业名称）</w:t>
      </w:r>
      <w:r>
        <w:rPr>
          <w:rFonts w:hint="eastAsia" w:ascii="仿宋" w:hAnsi="仿宋" w:eastAsia="仿宋" w:cs="Times New Roman"/>
          <w:sz w:val="28"/>
          <w:szCs w:val="28"/>
          <w:highlight w:val="none"/>
          <w:lang w:val="en-US" w:eastAsia="zh-CN"/>
        </w:rPr>
        <w:t>，从业人员</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人，年营业收入为</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万元，资产总额为</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万元，属于</w:t>
      </w:r>
      <w:r>
        <w:rPr>
          <w:rFonts w:hint="eastAsia" w:ascii="仿宋" w:hAnsi="仿宋" w:eastAsia="仿宋" w:cs="Times New Roman"/>
          <w:sz w:val="28"/>
          <w:szCs w:val="28"/>
          <w:highlight w:val="none"/>
          <w:u w:val="single"/>
          <w:lang w:val="en-US" w:eastAsia="zh-CN"/>
        </w:rPr>
        <w:t>（中型企业/小型企业/微型企业）</w:t>
      </w:r>
      <w:r>
        <w:rPr>
          <w:rFonts w:hint="eastAsia" w:ascii="仿宋" w:hAnsi="仿宋" w:eastAsia="仿宋" w:cs="Times New Roman"/>
          <w:sz w:val="28"/>
          <w:szCs w:val="28"/>
          <w:highlight w:val="none"/>
          <w:lang w:val="en-US" w:eastAsia="zh-CN"/>
        </w:rPr>
        <w:t>；</w:t>
      </w:r>
    </w:p>
    <w:p w14:paraId="6DB3DE8A">
      <w:pPr>
        <w:keepNext w:val="0"/>
        <w:keepLines w:val="0"/>
        <w:pageBreakBefore w:val="0"/>
        <w:numPr>
          <w:ilvl w:val="0"/>
          <w:numId w:val="2"/>
        </w:numPr>
        <w:kinsoku/>
        <w:wordWrap/>
        <w:overflowPunct/>
        <w:topLinePunct w:val="0"/>
        <w:bidi w:val="0"/>
        <w:adjustRightInd/>
        <w:snapToGrid/>
        <w:spacing w:line="460" w:lineRule="exact"/>
        <w:ind w:firstLine="560" w:firstLineChars="200"/>
        <w:textAlignment w:val="auto"/>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u w:val="single"/>
          <w:lang w:val="en-US" w:eastAsia="zh-CN"/>
        </w:rPr>
        <w:t>（标的名称）</w:t>
      </w:r>
      <w:r>
        <w:rPr>
          <w:rFonts w:hint="eastAsia" w:ascii="仿宋" w:hAnsi="仿宋" w:eastAsia="仿宋" w:cs="Times New Roman"/>
          <w:sz w:val="28"/>
          <w:szCs w:val="28"/>
          <w:highlight w:val="none"/>
          <w:lang w:val="en-US" w:eastAsia="zh-CN"/>
        </w:rPr>
        <w:t>，属于</w:t>
      </w:r>
      <w:r>
        <w:rPr>
          <w:rFonts w:hint="eastAsia" w:ascii="仿宋" w:hAnsi="仿宋" w:eastAsia="仿宋" w:cs="Times New Roman"/>
          <w:sz w:val="28"/>
          <w:szCs w:val="28"/>
          <w:highlight w:val="none"/>
          <w:u w:val="single"/>
          <w:lang w:val="en-US" w:eastAsia="zh-CN"/>
        </w:rPr>
        <w:t>（采购文件中明确的所属行业）</w:t>
      </w:r>
      <w:r>
        <w:rPr>
          <w:rFonts w:hint="eastAsia" w:ascii="仿宋" w:hAnsi="仿宋" w:eastAsia="仿宋" w:cs="Times New Roman"/>
          <w:sz w:val="28"/>
          <w:szCs w:val="28"/>
          <w:highlight w:val="none"/>
          <w:lang w:val="en-US" w:eastAsia="zh-CN"/>
        </w:rPr>
        <w:t>。制造商为</w:t>
      </w:r>
      <w:r>
        <w:rPr>
          <w:rFonts w:hint="eastAsia" w:ascii="仿宋" w:hAnsi="仿宋" w:eastAsia="仿宋" w:cs="Times New Roman"/>
          <w:sz w:val="28"/>
          <w:szCs w:val="28"/>
          <w:highlight w:val="none"/>
          <w:u w:val="single"/>
          <w:lang w:val="en-US" w:eastAsia="zh-CN"/>
        </w:rPr>
        <w:t>（企业名称）</w:t>
      </w:r>
      <w:r>
        <w:rPr>
          <w:rFonts w:hint="eastAsia" w:ascii="仿宋" w:hAnsi="仿宋" w:eastAsia="仿宋" w:cs="Times New Roman"/>
          <w:sz w:val="28"/>
          <w:szCs w:val="28"/>
          <w:highlight w:val="none"/>
          <w:lang w:val="en-US" w:eastAsia="zh-CN"/>
        </w:rPr>
        <w:t>，从业人员</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人，年营业收入为</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万元，资产总额为</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cs="Times New Roman"/>
          <w:sz w:val="28"/>
          <w:szCs w:val="28"/>
          <w:highlight w:val="none"/>
          <w:lang w:val="en-US" w:eastAsia="zh-CN"/>
        </w:rPr>
        <w:t>万元，属于</w:t>
      </w:r>
      <w:r>
        <w:rPr>
          <w:rFonts w:hint="eastAsia" w:ascii="仿宋" w:hAnsi="仿宋" w:eastAsia="仿宋" w:cs="Times New Roman"/>
          <w:sz w:val="28"/>
          <w:szCs w:val="28"/>
          <w:highlight w:val="none"/>
          <w:u w:val="single"/>
          <w:lang w:val="en-US" w:eastAsia="zh-CN"/>
        </w:rPr>
        <w:t>（中型企业/小型企业/微型企业）</w:t>
      </w:r>
      <w:r>
        <w:rPr>
          <w:rFonts w:hint="eastAsia" w:ascii="仿宋" w:hAnsi="仿宋" w:eastAsia="仿宋" w:cs="Times New Roman"/>
          <w:sz w:val="28"/>
          <w:szCs w:val="28"/>
          <w:highlight w:val="none"/>
          <w:lang w:val="en-US" w:eastAsia="zh-CN"/>
        </w:rPr>
        <w:t>；</w:t>
      </w:r>
    </w:p>
    <w:p w14:paraId="005E1F95">
      <w:pPr>
        <w:pStyle w:val="7"/>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right="0"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p>
    <w:p w14:paraId="6260EC9C">
      <w:pPr>
        <w:pStyle w:val="7"/>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right="0" w:rightChars="0" w:firstLine="552" w:firstLineChars="200"/>
        <w:textAlignment w:val="auto"/>
        <w:rPr>
          <w:rFonts w:hint="eastAsia" w:ascii="仿宋" w:hAnsi="仿宋" w:eastAsia="仿宋" w:cs="仿宋"/>
          <w:spacing w:val="-2"/>
          <w:kern w:val="2"/>
          <w:sz w:val="28"/>
          <w:szCs w:val="28"/>
          <w:highlight w:val="none"/>
          <w:lang w:val="en-US" w:eastAsia="zh-CN" w:bidi="zh-CN"/>
        </w:rPr>
      </w:pPr>
      <w:r>
        <w:rPr>
          <w:rFonts w:hint="eastAsia" w:ascii="仿宋" w:hAnsi="仿宋" w:eastAsia="仿宋" w:cs="仿宋"/>
          <w:spacing w:val="-2"/>
          <w:kern w:val="2"/>
          <w:sz w:val="28"/>
          <w:szCs w:val="28"/>
          <w:highlight w:val="none"/>
          <w:lang w:val="en-US" w:eastAsia="zh-CN" w:bidi="zh-CN"/>
        </w:rPr>
        <w:t>以上企业，不属于大企业的分支机构，不存在控股股东为大企业的情形，也不存在与大企业的负责人为同一人的情形。</w:t>
      </w:r>
    </w:p>
    <w:p w14:paraId="560F59B5">
      <w:pPr>
        <w:pStyle w:val="7"/>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right="0" w:rightChars="0" w:firstLine="552" w:firstLineChars="200"/>
        <w:textAlignment w:val="auto"/>
        <w:rPr>
          <w:rFonts w:hint="eastAsia" w:ascii="仿宋" w:hAnsi="仿宋" w:eastAsia="仿宋" w:cs="仿宋"/>
          <w:spacing w:val="-2"/>
          <w:kern w:val="2"/>
          <w:sz w:val="28"/>
          <w:szCs w:val="28"/>
          <w:highlight w:val="none"/>
          <w:lang w:val="en-US" w:eastAsia="zh-CN" w:bidi="zh-CN"/>
        </w:rPr>
      </w:pPr>
      <w:r>
        <w:rPr>
          <w:rFonts w:hint="eastAsia" w:ascii="仿宋" w:hAnsi="仿宋" w:eastAsia="仿宋" w:cs="仿宋"/>
          <w:spacing w:val="-2"/>
          <w:kern w:val="2"/>
          <w:sz w:val="28"/>
          <w:szCs w:val="28"/>
          <w:highlight w:val="none"/>
          <w:lang w:val="en-US" w:eastAsia="zh-CN" w:bidi="zh-CN"/>
        </w:rPr>
        <w:t>本企业对上述声明内容的真实性负责。如有虚假，将依法承担相应责任。</w:t>
      </w:r>
    </w:p>
    <w:p w14:paraId="72AAA0F1">
      <w:pPr>
        <w:pStyle w:val="7"/>
        <w:keepNext w:val="0"/>
        <w:keepLines w:val="0"/>
        <w:pageBreakBefore w:val="0"/>
        <w:widowControl w:val="0"/>
        <w:numPr>
          <w:ilvl w:val="0"/>
          <w:numId w:val="0"/>
        </w:numPr>
        <w:kinsoku/>
        <w:wordWrap/>
        <w:overflowPunct/>
        <w:topLinePunct w:val="0"/>
        <w:autoSpaceDE w:val="0"/>
        <w:autoSpaceDN w:val="0"/>
        <w:bidi w:val="0"/>
        <w:adjustRightInd/>
        <w:snapToGrid/>
        <w:spacing w:after="0" w:line="460" w:lineRule="exact"/>
        <w:ind w:right="0" w:rightChars="0" w:firstLine="3036" w:firstLineChars="1100"/>
        <w:jc w:val="left"/>
        <w:textAlignment w:val="auto"/>
        <w:rPr>
          <w:rFonts w:hint="eastAsia" w:ascii="仿宋" w:hAnsi="仿宋" w:eastAsia="仿宋" w:cs="仿宋"/>
          <w:spacing w:val="-2"/>
          <w:kern w:val="0"/>
          <w:sz w:val="28"/>
          <w:szCs w:val="28"/>
          <w:highlight w:val="none"/>
          <w:lang w:val="zh-CN" w:bidi="zh-CN"/>
        </w:rPr>
      </w:pPr>
      <w:r>
        <w:rPr>
          <w:rFonts w:hint="eastAsia" w:ascii="仿宋" w:hAnsi="仿宋" w:eastAsia="仿宋" w:cs="仿宋"/>
          <w:spacing w:val="-2"/>
          <w:kern w:val="0"/>
          <w:sz w:val="28"/>
          <w:szCs w:val="28"/>
          <w:highlight w:val="none"/>
          <w:lang w:val="zh-CN" w:bidi="zh-CN"/>
        </w:rPr>
        <w:t>供应商名称（盖章）：</w:t>
      </w:r>
    </w:p>
    <w:p w14:paraId="3D3F4F0E">
      <w:pPr>
        <w:pStyle w:val="7"/>
        <w:keepNext w:val="0"/>
        <w:keepLines w:val="0"/>
        <w:pageBreakBefore w:val="0"/>
        <w:widowControl w:val="0"/>
        <w:numPr>
          <w:ilvl w:val="0"/>
          <w:numId w:val="0"/>
        </w:numPr>
        <w:kinsoku/>
        <w:wordWrap/>
        <w:overflowPunct/>
        <w:topLinePunct w:val="0"/>
        <w:autoSpaceDE w:val="0"/>
        <w:autoSpaceDN w:val="0"/>
        <w:bidi w:val="0"/>
        <w:adjustRightInd/>
        <w:snapToGrid/>
        <w:spacing w:after="0" w:line="460" w:lineRule="exact"/>
        <w:ind w:right="0" w:rightChars="0" w:firstLine="3036" w:firstLineChars="1100"/>
        <w:jc w:val="left"/>
        <w:textAlignment w:val="auto"/>
        <w:rPr>
          <w:rFonts w:hint="eastAsia" w:cs="仿宋"/>
          <w:spacing w:val="24"/>
          <w:sz w:val="28"/>
          <w:szCs w:val="28"/>
          <w:highlight w:val="none"/>
          <w:lang w:val="en-US" w:eastAsia="zh-CN"/>
        </w:rPr>
      </w:pPr>
      <w:r>
        <w:rPr>
          <w:rFonts w:hint="eastAsia" w:ascii="仿宋" w:hAnsi="仿宋" w:eastAsia="仿宋" w:cs="仿宋"/>
          <w:spacing w:val="-2"/>
          <w:kern w:val="0"/>
          <w:sz w:val="28"/>
          <w:szCs w:val="28"/>
          <w:highlight w:val="none"/>
          <w:lang w:val="zh-CN" w:bidi="zh-CN"/>
        </w:rPr>
        <w:t>日</w:t>
      </w:r>
      <w:r>
        <w:rPr>
          <w:rFonts w:hint="eastAsia" w:ascii="仿宋" w:hAnsi="仿宋" w:eastAsia="仿宋" w:cs="仿宋"/>
          <w:spacing w:val="-2"/>
          <w:kern w:val="0"/>
          <w:sz w:val="28"/>
          <w:szCs w:val="28"/>
          <w:highlight w:val="none"/>
          <w:lang w:val="en-US" w:bidi="zh-CN"/>
        </w:rPr>
        <w:t xml:space="preserve">      </w:t>
      </w:r>
      <w:r>
        <w:rPr>
          <w:rFonts w:hint="eastAsia" w:ascii="仿宋" w:hAnsi="仿宋" w:eastAsia="仿宋" w:cs="仿宋"/>
          <w:spacing w:val="-2"/>
          <w:kern w:val="0"/>
          <w:sz w:val="28"/>
          <w:szCs w:val="28"/>
          <w:highlight w:val="none"/>
          <w:lang w:val="zh-CN" w:bidi="zh-CN"/>
        </w:rPr>
        <w:t>期：</w:t>
      </w:r>
      <w:r>
        <w:rPr>
          <w:rFonts w:hint="eastAsia" w:ascii="仿宋" w:hAnsi="仿宋" w:eastAsia="仿宋" w:cs="仿宋"/>
          <w:spacing w:val="-2"/>
          <w:kern w:val="0"/>
          <w:sz w:val="28"/>
          <w:szCs w:val="28"/>
          <w:highlight w:val="none"/>
          <w:lang w:val="en-US" w:bidi="zh-CN"/>
        </w:rPr>
        <w:t xml:space="preserve">    年    月    日</w:t>
      </w:r>
    </w:p>
    <w:p w14:paraId="32BC2A9A">
      <w:pPr>
        <w:pStyle w:val="7"/>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right="0" w:rightChars="0"/>
        <w:jc w:val="both"/>
        <w:textAlignment w:val="auto"/>
        <w:rPr>
          <w:rFonts w:hint="eastAsia" w:ascii="仿宋" w:hAnsi="仿宋" w:eastAsia="仿宋" w:cs="仿宋"/>
          <w:spacing w:val="-2"/>
          <w:kern w:val="2"/>
          <w:sz w:val="28"/>
          <w:szCs w:val="28"/>
          <w:highlight w:val="none"/>
          <w:lang w:val="en-US" w:eastAsia="zh-CN" w:bidi="zh-CN"/>
        </w:rPr>
      </w:pPr>
      <w:r>
        <w:rPr>
          <w:rFonts w:hint="eastAsia" w:ascii="仿宋" w:hAnsi="仿宋" w:eastAsia="仿宋" w:cs="仿宋"/>
          <w:spacing w:val="-2"/>
          <w:kern w:val="2"/>
          <w:sz w:val="28"/>
          <w:szCs w:val="28"/>
          <w:highlight w:val="none"/>
          <w:lang w:val="en-US" w:eastAsia="zh-CN" w:bidi="zh-CN"/>
        </w:rPr>
        <w:t>备注：</w:t>
      </w:r>
    </w:p>
    <w:p w14:paraId="0893C372">
      <w:pPr>
        <w:pStyle w:val="7"/>
        <w:keepNext w:val="0"/>
        <w:keepLines w:val="0"/>
        <w:pageBreakBefore w:val="0"/>
        <w:widowControl w:val="0"/>
        <w:numPr>
          <w:ilvl w:val="0"/>
          <w:numId w:val="0"/>
        </w:numPr>
        <w:kinsoku/>
        <w:wordWrap/>
        <w:overflowPunct/>
        <w:topLinePunct w:val="0"/>
        <w:autoSpaceDE w:val="0"/>
        <w:autoSpaceDN w:val="0"/>
        <w:bidi w:val="0"/>
        <w:adjustRightInd/>
        <w:snapToGrid/>
        <w:spacing w:line="460" w:lineRule="exact"/>
        <w:ind w:left="0" w:leftChars="0" w:right="0" w:rightChars="0" w:firstLine="640" w:firstLineChars="0"/>
        <w:jc w:val="both"/>
        <w:textAlignment w:val="auto"/>
        <w:rPr>
          <w:rFonts w:hint="eastAsia" w:ascii="仿宋" w:hAnsi="仿宋" w:eastAsia="仿宋" w:cs="仿宋"/>
          <w:spacing w:val="-2"/>
          <w:kern w:val="2"/>
          <w:sz w:val="28"/>
          <w:szCs w:val="28"/>
          <w:highlight w:val="none"/>
          <w:lang w:val="en-US" w:eastAsia="zh-CN" w:bidi="zh-CN"/>
        </w:rPr>
      </w:pPr>
      <w:r>
        <w:rPr>
          <w:rFonts w:hint="eastAsia" w:ascii="仿宋" w:hAnsi="仿宋" w:eastAsia="仿宋" w:cs="仿宋"/>
          <w:spacing w:val="-2"/>
          <w:kern w:val="2"/>
          <w:sz w:val="28"/>
          <w:szCs w:val="28"/>
          <w:highlight w:val="none"/>
          <w:lang w:val="en-US" w:eastAsia="zh-CN" w:bidi="zh-CN"/>
        </w:rPr>
        <w:t>1.从业人员、营业收入、资产总额填报上一年度的数据，无上一年度数据的新成立的企业可不填报。</w:t>
      </w:r>
    </w:p>
    <w:p w14:paraId="799652E3">
      <w:pPr>
        <w:keepNext w:val="0"/>
        <w:keepLines w:val="0"/>
        <w:pageBreakBefore w:val="0"/>
        <w:widowControl/>
        <w:suppressLineNumbers w:val="0"/>
        <w:kinsoku/>
        <w:wordWrap/>
        <w:overflowPunct/>
        <w:topLinePunct w:val="0"/>
        <w:bidi w:val="0"/>
        <w:adjustRightInd/>
        <w:snapToGrid/>
        <w:spacing w:line="460" w:lineRule="exact"/>
        <w:ind w:left="0" w:leftChars="0" w:firstLine="640" w:firstLineChars="0"/>
        <w:jc w:val="both"/>
        <w:textAlignment w:val="auto"/>
        <w:rPr>
          <w:rFonts w:hint="eastAsia"/>
          <w:highlight w:val="none"/>
          <w:lang w:val="en-US" w:eastAsia="zh-CN"/>
        </w:rPr>
      </w:pPr>
      <w:r>
        <w:rPr>
          <w:rFonts w:hint="eastAsia" w:ascii="仿宋" w:hAnsi="仿宋" w:eastAsia="仿宋" w:cs="仿宋"/>
          <w:b/>
          <w:bCs/>
          <w:spacing w:val="-2"/>
          <w:kern w:val="2"/>
          <w:sz w:val="28"/>
          <w:szCs w:val="28"/>
          <w:highlight w:val="none"/>
          <w:lang w:val="en-US" w:eastAsia="zh-CN" w:bidi="zh-CN"/>
        </w:rPr>
        <w:t>2.投标企业按照新疆维吾尔自治区财政厅《关于落实好政府采购支持中小企业发展的通知》（新财购 〔2022〕22号），明确说明企业类型为中型企业或小型企业或微型企业，不得用中小微企业简单概括，否则，后果自负。</w:t>
      </w:r>
    </w:p>
    <w:p w14:paraId="69F4B3F3">
      <w:pPr>
        <w:pStyle w:val="3"/>
        <w:ind w:firstLine="281" w:firstLineChars="100"/>
        <w:outlineLvl w:val="0"/>
        <w:rPr>
          <w:rFonts w:hint="eastAsia" w:ascii="仿宋_GB2312" w:hAnsi="仿宋_GB2312" w:eastAsia="仿宋_GB2312" w:cs="仿宋_GB2312"/>
          <w:b w:val="0"/>
          <w:color w:val="000000"/>
          <w:sz w:val="18"/>
          <w:szCs w:val="18"/>
          <w:highlight w:val="none"/>
          <w:lang w:eastAsia="zh-CN"/>
        </w:rPr>
      </w:pPr>
      <w:bookmarkStart w:id="24" w:name="_Toc26033"/>
      <w:r>
        <w:rPr>
          <w:rFonts w:hint="eastAsia" w:ascii="仿宋_GB2312" w:hAnsi="仿宋_GB2312" w:eastAsia="仿宋_GB2312" w:cs="仿宋_GB2312"/>
          <w:color w:val="000000"/>
          <w:sz w:val="28"/>
          <w:szCs w:val="28"/>
          <w:highlight w:val="none"/>
        </w:rPr>
        <w:t>附件</w:t>
      </w:r>
      <w:r>
        <w:rPr>
          <w:rFonts w:hint="eastAsia" w:ascii="仿宋_GB2312" w:hAnsi="仿宋_GB2312" w:eastAsia="仿宋_GB2312" w:cs="仿宋_GB2312"/>
          <w:color w:val="000000"/>
          <w:sz w:val="28"/>
          <w:szCs w:val="28"/>
          <w:highlight w:val="none"/>
          <w:lang w:val="en-US" w:eastAsia="zh-CN"/>
        </w:rPr>
        <w:t>9</w:t>
      </w:r>
      <w:bookmarkEnd w:id="24"/>
    </w:p>
    <w:p w14:paraId="7D587F8F">
      <w:pPr>
        <w:spacing w:line="360" w:lineRule="auto"/>
        <w:jc w:val="center"/>
        <w:rPr>
          <w:rFonts w:hint="eastAsia" w:ascii="仿宋_GB2312" w:hAnsi="仿宋_GB2312" w:eastAsia="仿宋_GB2312" w:cs="仿宋_GB2312"/>
          <w:b/>
          <w:color w:val="000000"/>
          <w:sz w:val="32"/>
          <w:szCs w:val="32"/>
          <w:highlight w:val="none"/>
        </w:rPr>
      </w:pPr>
    </w:p>
    <w:p w14:paraId="400A6D18">
      <w:pPr>
        <w:spacing w:line="360" w:lineRule="auto"/>
        <w:jc w:val="center"/>
        <w:rPr>
          <w:rFonts w:hint="eastAsia"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近 三 年 业 绩 一 览 表</w:t>
      </w:r>
    </w:p>
    <w:p w14:paraId="249A98CB">
      <w:pPr>
        <w:spacing w:line="360" w:lineRule="auto"/>
        <w:rPr>
          <w:rFonts w:hint="eastAsia" w:ascii="仿宋_GB2312" w:hAnsi="仿宋_GB2312" w:eastAsia="仿宋_GB2312" w:cs="仿宋_GB2312"/>
          <w:b/>
          <w:color w:val="000000"/>
          <w:szCs w:val="21"/>
          <w:highlight w:val="none"/>
        </w:rPr>
      </w:pPr>
    </w:p>
    <w:tbl>
      <w:tblPr>
        <w:tblStyle w:val="19"/>
        <w:tblW w:w="9134"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056"/>
        <w:gridCol w:w="1412"/>
        <w:gridCol w:w="1412"/>
        <w:gridCol w:w="1362"/>
        <w:gridCol w:w="2173"/>
      </w:tblGrid>
      <w:tr w14:paraId="47B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719" w:type="dxa"/>
            <w:noWrap w:val="0"/>
            <w:vAlign w:val="center"/>
          </w:tcPr>
          <w:p w14:paraId="6F5577BA">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序号</w:t>
            </w:r>
          </w:p>
        </w:tc>
        <w:tc>
          <w:tcPr>
            <w:tcW w:w="2056" w:type="dxa"/>
            <w:noWrap w:val="0"/>
            <w:vAlign w:val="center"/>
          </w:tcPr>
          <w:p w14:paraId="53817F7B">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使用单位全称</w:t>
            </w:r>
          </w:p>
        </w:tc>
        <w:tc>
          <w:tcPr>
            <w:tcW w:w="1412" w:type="dxa"/>
            <w:noWrap w:val="0"/>
            <w:vAlign w:val="center"/>
          </w:tcPr>
          <w:p w14:paraId="4D2525A9">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合同金额</w:t>
            </w:r>
          </w:p>
        </w:tc>
        <w:tc>
          <w:tcPr>
            <w:tcW w:w="1412" w:type="dxa"/>
            <w:noWrap w:val="0"/>
            <w:vAlign w:val="center"/>
          </w:tcPr>
          <w:p w14:paraId="3CC5F239">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完成时间</w:t>
            </w:r>
          </w:p>
        </w:tc>
        <w:tc>
          <w:tcPr>
            <w:tcW w:w="1362" w:type="dxa"/>
            <w:noWrap w:val="0"/>
            <w:vAlign w:val="center"/>
          </w:tcPr>
          <w:p w14:paraId="0D05055F">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联系人</w:t>
            </w:r>
          </w:p>
        </w:tc>
        <w:tc>
          <w:tcPr>
            <w:tcW w:w="2173" w:type="dxa"/>
            <w:noWrap w:val="0"/>
            <w:vAlign w:val="center"/>
          </w:tcPr>
          <w:p w14:paraId="75B774EF">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联系电话</w:t>
            </w:r>
          </w:p>
        </w:tc>
      </w:tr>
      <w:tr w14:paraId="4627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19" w:type="dxa"/>
            <w:noWrap w:val="0"/>
            <w:vAlign w:val="center"/>
          </w:tcPr>
          <w:p w14:paraId="5854562B">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1</w:t>
            </w:r>
          </w:p>
        </w:tc>
        <w:tc>
          <w:tcPr>
            <w:tcW w:w="2056" w:type="dxa"/>
            <w:noWrap w:val="0"/>
            <w:vAlign w:val="top"/>
          </w:tcPr>
          <w:p w14:paraId="5EA8FB5C">
            <w:pPr>
              <w:jc w:val="center"/>
              <w:rPr>
                <w:rFonts w:hint="eastAsia" w:ascii="仿宋_GB2312" w:hAnsi="仿宋_GB2312" w:eastAsia="仿宋_GB2312" w:cs="仿宋_GB2312"/>
                <w:b/>
                <w:bCs/>
                <w:color w:val="000000"/>
                <w:highlight w:val="none"/>
              </w:rPr>
            </w:pPr>
          </w:p>
        </w:tc>
        <w:tc>
          <w:tcPr>
            <w:tcW w:w="1412" w:type="dxa"/>
            <w:noWrap w:val="0"/>
            <w:vAlign w:val="top"/>
          </w:tcPr>
          <w:p w14:paraId="3B8F3919">
            <w:pPr>
              <w:jc w:val="center"/>
              <w:rPr>
                <w:rFonts w:hint="eastAsia" w:ascii="仿宋_GB2312" w:hAnsi="仿宋_GB2312" w:eastAsia="仿宋_GB2312" w:cs="仿宋_GB2312"/>
                <w:b/>
                <w:bCs/>
                <w:color w:val="000000"/>
                <w:highlight w:val="none"/>
              </w:rPr>
            </w:pPr>
          </w:p>
        </w:tc>
        <w:tc>
          <w:tcPr>
            <w:tcW w:w="1412" w:type="dxa"/>
            <w:noWrap w:val="0"/>
            <w:vAlign w:val="top"/>
          </w:tcPr>
          <w:p w14:paraId="10532E6E">
            <w:pPr>
              <w:jc w:val="center"/>
              <w:rPr>
                <w:rFonts w:hint="eastAsia" w:ascii="仿宋_GB2312" w:hAnsi="仿宋_GB2312" w:eastAsia="仿宋_GB2312" w:cs="仿宋_GB2312"/>
                <w:b/>
                <w:bCs/>
                <w:color w:val="000000"/>
                <w:highlight w:val="none"/>
              </w:rPr>
            </w:pPr>
          </w:p>
        </w:tc>
        <w:tc>
          <w:tcPr>
            <w:tcW w:w="1362" w:type="dxa"/>
            <w:noWrap w:val="0"/>
            <w:vAlign w:val="top"/>
          </w:tcPr>
          <w:p w14:paraId="4101CA37">
            <w:pPr>
              <w:jc w:val="center"/>
              <w:rPr>
                <w:rFonts w:hint="eastAsia" w:ascii="仿宋_GB2312" w:hAnsi="仿宋_GB2312" w:eastAsia="仿宋_GB2312" w:cs="仿宋_GB2312"/>
                <w:b/>
                <w:bCs/>
                <w:color w:val="000000"/>
                <w:highlight w:val="none"/>
              </w:rPr>
            </w:pPr>
          </w:p>
        </w:tc>
        <w:tc>
          <w:tcPr>
            <w:tcW w:w="2173" w:type="dxa"/>
            <w:noWrap w:val="0"/>
            <w:vAlign w:val="top"/>
          </w:tcPr>
          <w:p w14:paraId="21DC41D0">
            <w:pPr>
              <w:jc w:val="center"/>
              <w:rPr>
                <w:rFonts w:hint="eastAsia" w:ascii="仿宋_GB2312" w:hAnsi="仿宋_GB2312" w:eastAsia="仿宋_GB2312" w:cs="仿宋_GB2312"/>
                <w:b/>
                <w:bCs/>
                <w:color w:val="000000"/>
                <w:highlight w:val="none"/>
              </w:rPr>
            </w:pPr>
          </w:p>
        </w:tc>
      </w:tr>
      <w:tr w14:paraId="2D58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19" w:type="dxa"/>
            <w:noWrap w:val="0"/>
            <w:vAlign w:val="center"/>
          </w:tcPr>
          <w:p w14:paraId="0911426C">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2</w:t>
            </w:r>
          </w:p>
        </w:tc>
        <w:tc>
          <w:tcPr>
            <w:tcW w:w="2056" w:type="dxa"/>
            <w:noWrap w:val="0"/>
            <w:vAlign w:val="top"/>
          </w:tcPr>
          <w:p w14:paraId="35D41156">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7A5D3C08">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6A822B04">
            <w:pPr>
              <w:jc w:val="center"/>
              <w:rPr>
                <w:rFonts w:hint="eastAsia" w:ascii="仿宋_GB2312" w:hAnsi="仿宋_GB2312" w:eastAsia="仿宋_GB2312" w:cs="仿宋_GB2312"/>
                <w:b/>
                <w:bCs/>
                <w:color w:val="000000"/>
                <w:sz w:val="36"/>
                <w:highlight w:val="none"/>
                <w:u w:val="single"/>
              </w:rPr>
            </w:pPr>
          </w:p>
        </w:tc>
        <w:tc>
          <w:tcPr>
            <w:tcW w:w="1362" w:type="dxa"/>
            <w:noWrap w:val="0"/>
            <w:vAlign w:val="top"/>
          </w:tcPr>
          <w:p w14:paraId="2743E619">
            <w:pPr>
              <w:jc w:val="center"/>
              <w:rPr>
                <w:rFonts w:hint="eastAsia" w:ascii="仿宋_GB2312" w:hAnsi="仿宋_GB2312" w:eastAsia="仿宋_GB2312" w:cs="仿宋_GB2312"/>
                <w:b/>
                <w:bCs/>
                <w:color w:val="000000"/>
                <w:sz w:val="36"/>
                <w:highlight w:val="none"/>
                <w:u w:val="single"/>
              </w:rPr>
            </w:pPr>
          </w:p>
        </w:tc>
        <w:tc>
          <w:tcPr>
            <w:tcW w:w="2173" w:type="dxa"/>
            <w:noWrap w:val="0"/>
            <w:vAlign w:val="top"/>
          </w:tcPr>
          <w:p w14:paraId="3FD1B9B8">
            <w:pPr>
              <w:jc w:val="center"/>
              <w:rPr>
                <w:rFonts w:hint="eastAsia" w:ascii="仿宋_GB2312" w:hAnsi="仿宋_GB2312" w:eastAsia="仿宋_GB2312" w:cs="仿宋_GB2312"/>
                <w:b/>
                <w:bCs/>
                <w:color w:val="000000"/>
                <w:sz w:val="36"/>
                <w:highlight w:val="none"/>
                <w:u w:val="single"/>
              </w:rPr>
            </w:pPr>
          </w:p>
        </w:tc>
      </w:tr>
      <w:tr w14:paraId="6C3E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9" w:type="dxa"/>
            <w:noWrap w:val="0"/>
            <w:vAlign w:val="center"/>
          </w:tcPr>
          <w:p w14:paraId="496B5CFC">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3</w:t>
            </w:r>
          </w:p>
        </w:tc>
        <w:tc>
          <w:tcPr>
            <w:tcW w:w="2056" w:type="dxa"/>
            <w:noWrap w:val="0"/>
            <w:vAlign w:val="top"/>
          </w:tcPr>
          <w:p w14:paraId="66751BA8">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28B7745F">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75419E82">
            <w:pPr>
              <w:jc w:val="center"/>
              <w:rPr>
                <w:rFonts w:hint="eastAsia" w:ascii="仿宋_GB2312" w:hAnsi="仿宋_GB2312" w:eastAsia="仿宋_GB2312" w:cs="仿宋_GB2312"/>
                <w:b/>
                <w:bCs/>
                <w:color w:val="000000"/>
                <w:sz w:val="36"/>
                <w:highlight w:val="none"/>
                <w:u w:val="single"/>
              </w:rPr>
            </w:pPr>
          </w:p>
        </w:tc>
        <w:tc>
          <w:tcPr>
            <w:tcW w:w="1362" w:type="dxa"/>
            <w:noWrap w:val="0"/>
            <w:vAlign w:val="top"/>
          </w:tcPr>
          <w:p w14:paraId="470C5650">
            <w:pPr>
              <w:jc w:val="center"/>
              <w:rPr>
                <w:rFonts w:hint="eastAsia" w:ascii="仿宋_GB2312" w:hAnsi="仿宋_GB2312" w:eastAsia="仿宋_GB2312" w:cs="仿宋_GB2312"/>
                <w:b/>
                <w:bCs/>
                <w:color w:val="000000"/>
                <w:sz w:val="36"/>
                <w:highlight w:val="none"/>
                <w:u w:val="single"/>
              </w:rPr>
            </w:pPr>
          </w:p>
        </w:tc>
        <w:tc>
          <w:tcPr>
            <w:tcW w:w="2173" w:type="dxa"/>
            <w:noWrap w:val="0"/>
            <w:vAlign w:val="top"/>
          </w:tcPr>
          <w:p w14:paraId="0642FE93">
            <w:pPr>
              <w:jc w:val="center"/>
              <w:rPr>
                <w:rFonts w:hint="eastAsia" w:ascii="仿宋_GB2312" w:hAnsi="仿宋_GB2312" w:eastAsia="仿宋_GB2312" w:cs="仿宋_GB2312"/>
                <w:b/>
                <w:bCs/>
                <w:color w:val="000000"/>
                <w:sz w:val="36"/>
                <w:highlight w:val="none"/>
                <w:u w:val="single"/>
              </w:rPr>
            </w:pPr>
          </w:p>
        </w:tc>
      </w:tr>
      <w:tr w14:paraId="65BA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19" w:type="dxa"/>
            <w:noWrap w:val="0"/>
            <w:vAlign w:val="center"/>
          </w:tcPr>
          <w:p w14:paraId="2B0C9082">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4</w:t>
            </w:r>
          </w:p>
        </w:tc>
        <w:tc>
          <w:tcPr>
            <w:tcW w:w="2056" w:type="dxa"/>
            <w:noWrap w:val="0"/>
            <w:vAlign w:val="top"/>
          </w:tcPr>
          <w:p w14:paraId="27E240CC">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4EA5AE96">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3BE2D403">
            <w:pPr>
              <w:jc w:val="center"/>
              <w:rPr>
                <w:rFonts w:hint="eastAsia" w:ascii="仿宋_GB2312" w:hAnsi="仿宋_GB2312" w:eastAsia="仿宋_GB2312" w:cs="仿宋_GB2312"/>
                <w:b/>
                <w:bCs/>
                <w:color w:val="000000"/>
                <w:sz w:val="36"/>
                <w:highlight w:val="none"/>
                <w:u w:val="single"/>
              </w:rPr>
            </w:pPr>
          </w:p>
        </w:tc>
        <w:tc>
          <w:tcPr>
            <w:tcW w:w="1362" w:type="dxa"/>
            <w:noWrap w:val="0"/>
            <w:vAlign w:val="top"/>
          </w:tcPr>
          <w:p w14:paraId="39C29834">
            <w:pPr>
              <w:jc w:val="center"/>
              <w:rPr>
                <w:rFonts w:hint="eastAsia" w:ascii="仿宋_GB2312" w:hAnsi="仿宋_GB2312" w:eastAsia="仿宋_GB2312" w:cs="仿宋_GB2312"/>
                <w:b/>
                <w:bCs/>
                <w:color w:val="000000"/>
                <w:sz w:val="36"/>
                <w:highlight w:val="none"/>
                <w:u w:val="single"/>
              </w:rPr>
            </w:pPr>
          </w:p>
        </w:tc>
        <w:tc>
          <w:tcPr>
            <w:tcW w:w="2173" w:type="dxa"/>
            <w:noWrap w:val="0"/>
            <w:vAlign w:val="top"/>
          </w:tcPr>
          <w:p w14:paraId="7E106DB0">
            <w:pPr>
              <w:jc w:val="center"/>
              <w:rPr>
                <w:rFonts w:hint="eastAsia" w:ascii="仿宋_GB2312" w:hAnsi="仿宋_GB2312" w:eastAsia="仿宋_GB2312" w:cs="仿宋_GB2312"/>
                <w:b/>
                <w:bCs/>
                <w:color w:val="000000"/>
                <w:sz w:val="36"/>
                <w:highlight w:val="none"/>
                <w:u w:val="single"/>
              </w:rPr>
            </w:pPr>
          </w:p>
        </w:tc>
      </w:tr>
      <w:tr w14:paraId="1AB9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19" w:type="dxa"/>
            <w:noWrap w:val="0"/>
            <w:vAlign w:val="center"/>
          </w:tcPr>
          <w:p w14:paraId="11EBB509">
            <w:pPr>
              <w:jc w:val="center"/>
              <w:rPr>
                <w:rFonts w:hint="eastAsia" w:ascii="仿宋_GB2312" w:hAnsi="仿宋_GB2312" w:eastAsia="仿宋_GB2312" w:cs="仿宋_GB2312"/>
                <w:b/>
                <w:bCs/>
                <w:color w:val="000000"/>
                <w:sz w:val="24"/>
                <w:highlight w:val="none"/>
              </w:rPr>
            </w:pPr>
            <w:r>
              <w:rPr>
                <w:rFonts w:hint="eastAsia" w:ascii="仿宋_GB2312" w:hAnsi="仿宋_GB2312" w:eastAsia="仿宋_GB2312" w:cs="仿宋_GB2312"/>
                <w:b/>
                <w:bCs/>
                <w:color w:val="000000"/>
                <w:sz w:val="24"/>
                <w:highlight w:val="none"/>
              </w:rPr>
              <w:t>5</w:t>
            </w:r>
          </w:p>
        </w:tc>
        <w:tc>
          <w:tcPr>
            <w:tcW w:w="2056" w:type="dxa"/>
            <w:noWrap w:val="0"/>
            <w:vAlign w:val="top"/>
          </w:tcPr>
          <w:p w14:paraId="4779B1F7">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6F6E46E2">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247AE1D4">
            <w:pPr>
              <w:jc w:val="center"/>
              <w:rPr>
                <w:rFonts w:hint="eastAsia" w:ascii="仿宋_GB2312" w:hAnsi="仿宋_GB2312" w:eastAsia="仿宋_GB2312" w:cs="仿宋_GB2312"/>
                <w:b/>
                <w:bCs/>
                <w:color w:val="000000"/>
                <w:sz w:val="36"/>
                <w:highlight w:val="none"/>
                <w:u w:val="single"/>
              </w:rPr>
            </w:pPr>
          </w:p>
        </w:tc>
        <w:tc>
          <w:tcPr>
            <w:tcW w:w="1362" w:type="dxa"/>
            <w:noWrap w:val="0"/>
            <w:vAlign w:val="top"/>
          </w:tcPr>
          <w:p w14:paraId="425AAE1A">
            <w:pPr>
              <w:jc w:val="center"/>
              <w:rPr>
                <w:rFonts w:hint="eastAsia" w:ascii="仿宋_GB2312" w:hAnsi="仿宋_GB2312" w:eastAsia="仿宋_GB2312" w:cs="仿宋_GB2312"/>
                <w:b/>
                <w:bCs/>
                <w:color w:val="000000"/>
                <w:sz w:val="36"/>
                <w:highlight w:val="none"/>
                <w:u w:val="single"/>
              </w:rPr>
            </w:pPr>
          </w:p>
        </w:tc>
        <w:tc>
          <w:tcPr>
            <w:tcW w:w="2173" w:type="dxa"/>
            <w:noWrap w:val="0"/>
            <w:vAlign w:val="top"/>
          </w:tcPr>
          <w:p w14:paraId="1D36D5DA">
            <w:pPr>
              <w:jc w:val="center"/>
              <w:rPr>
                <w:rFonts w:hint="eastAsia" w:ascii="仿宋_GB2312" w:hAnsi="仿宋_GB2312" w:eastAsia="仿宋_GB2312" w:cs="仿宋_GB2312"/>
                <w:b/>
                <w:bCs/>
                <w:color w:val="000000"/>
                <w:sz w:val="36"/>
                <w:highlight w:val="none"/>
                <w:u w:val="single"/>
              </w:rPr>
            </w:pPr>
          </w:p>
        </w:tc>
      </w:tr>
      <w:tr w14:paraId="5679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19" w:type="dxa"/>
            <w:noWrap w:val="0"/>
            <w:vAlign w:val="center"/>
          </w:tcPr>
          <w:p w14:paraId="5B7F8A32">
            <w:pPr>
              <w:jc w:val="center"/>
              <w:rPr>
                <w:rFonts w:hint="eastAsia" w:ascii="仿宋_GB2312" w:hAnsi="仿宋_GB2312" w:eastAsia="仿宋_GB2312" w:cs="仿宋_GB2312"/>
                <w:b/>
                <w:bCs/>
                <w:color w:val="000000"/>
                <w:sz w:val="24"/>
                <w:highlight w:val="none"/>
                <w:u w:val="single"/>
              </w:rPr>
            </w:pPr>
            <w:r>
              <w:rPr>
                <w:rFonts w:hint="eastAsia" w:ascii="仿宋_GB2312" w:hAnsi="仿宋_GB2312" w:eastAsia="仿宋_GB2312" w:cs="仿宋_GB2312"/>
                <w:b/>
                <w:bCs/>
                <w:color w:val="000000"/>
                <w:sz w:val="24"/>
                <w:highlight w:val="none"/>
              </w:rPr>
              <w:t>…</w:t>
            </w:r>
          </w:p>
        </w:tc>
        <w:tc>
          <w:tcPr>
            <w:tcW w:w="2056" w:type="dxa"/>
            <w:noWrap w:val="0"/>
            <w:vAlign w:val="top"/>
          </w:tcPr>
          <w:p w14:paraId="6DB584DE">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19BD7B85">
            <w:pPr>
              <w:jc w:val="center"/>
              <w:rPr>
                <w:rFonts w:hint="eastAsia" w:ascii="仿宋_GB2312" w:hAnsi="仿宋_GB2312" w:eastAsia="仿宋_GB2312" w:cs="仿宋_GB2312"/>
                <w:b/>
                <w:bCs/>
                <w:color w:val="000000"/>
                <w:sz w:val="36"/>
                <w:highlight w:val="none"/>
                <w:u w:val="single"/>
              </w:rPr>
            </w:pPr>
          </w:p>
        </w:tc>
        <w:tc>
          <w:tcPr>
            <w:tcW w:w="1412" w:type="dxa"/>
            <w:noWrap w:val="0"/>
            <w:vAlign w:val="top"/>
          </w:tcPr>
          <w:p w14:paraId="08744B3B">
            <w:pPr>
              <w:jc w:val="center"/>
              <w:rPr>
                <w:rFonts w:hint="eastAsia" w:ascii="仿宋_GB2312" w:hAnsi="仿宋_GB2312" w:eastAsia="仿宋_GB2312" w:cs="仿宋_GB2312"/>
                <w:b/>
                <w:bCs/>
                <w:color w:val="000000"/>
                <w:sz w:val="36"/>
                <w:highlight w:val="none"/>
                <w:u w:val="single"/>
              </w:rPr>
            </w:pPr>
          </w:p>
        </w:tc>
        <w:tc>
          <w:tcPr>
            <w:tcW w:w="1362" w:type="dxa"/>
            <w:noWrap w:val="0"/>
            <w:vAlign w:val="top"/>
          </w:tcPr>
          <w:p w14:paraId="634D8E4C">
            <w:pPr>
              <w:jc w:val="center"/>
              <w:rPr>
                <w:rFonts w:hint="eastAsia" w:ascii="仿宋_GB2312" w:hAnsi="仿宋_GB2312" w:eastAsia="仿宋_GB2312" w:cs="仿宋_GB2312"/>
                <w:b/>
                <w:bCs/>
                <w:color w:val="000000"/>
                <w:sz w:val="36"/>
                <w:highlight w:val="none"/>
                <w:u w:val="single"/>
              </w:rPr>
            </w:pPr>
          </w:p>
        </w:tc>
        <w:tc>
          <w:tcPr>
            <w:tcW w:w="2173" w:type="dxa"/>
            <w:noWrap w:val="0"/>
            <w:vAlign w:val="top"/>
          </w:tcPr>
          <w:p w14:paraId="47DE83B6">
            <w:pPr>
              <w:jc w:val="center"/>
              <w:rPr>
                <w:rFonts w:hint="eastAsia" w:ascii="仿宋_GB2312" w:hAnsi="仿宋_GB2312" w:eastAsia="仿宋_GB2312" w:cs="仿宋_GB2312"/>
                <w:b/>
                <w:bCs/>
                <w:color w:val="000000"/>
                <w:sz w:val="36"/>
                <w:highlight w:val="none"/>
                <w:u w:val="single"/>
              </w:rPr>
            </w:pPr>
          </w:p>
        </w:tc>
      </w:tr>
    </w:tbl>
    <w:p w14:paraId="1FE4BDE7">
      <w:pPr>
        <w:numPr>
          <w:ilvl w:val="0"/>
          <w:numId w:val="0"/>
        </w:numPr>
        <w:spacing w:line="360" w:lineRule="auto"/>
        <w:jc w:val="left"/>
        <w:rPr>
          <w:rFonts w:hint="eastAsia" w:ascii="仿宋" w:hAnsi="仿宋" w:eastAsia="仿宋"/>
          <w:b/>
          <w:color w:val="000000"/>
          <w:sz w:val="24"/>
          <w:highlight w:val="none"/>
          <w:lang w:eastAsia="zh-CN"/>
        </w:rPr>
      </w:pPr>
      <w:r>
        <w:rPr>
          <w:rFonts w:hint="eastAsia" w:ascii="仿宋" w:hAnsi="仿宋" w:eastAsia="仿宋"/>
          <w:b/>
          <w:color w:val="000000"/>
          <w:sz w:val="24"/>
          <w:highlight w:val="none"/>
          <w:lang w:val="en-US" w:eastAsia="zh-CN"/>
        </w:rPr>
        <w:t>注：1、</w:t>
      </w:r>
      <w:r>
        <w:rPr>
          <w:rFonts w:hint="eastAsia" w:ascii="仿宋" w:hAnsi="仿宋" w:eastAsia="仿宋"/>
          <w:b/>
          <w:color w:val="000000"/>
          <w:sz w:val="24"/>
          <w:highlight w:val="none"/>
        </w:rPr>
        <w:t>投标人应填写与招标项目相一致或相类似的销售业绩。所有业绩应提供《买卖合同》</w:t>
      </w:r>
      <w:r>
        <w:rPr>
          <w:rFonts w:hint="eastAsia" w:ascii="仿宋" w:hAnsi="仿宋" w:eastAsia="仿宋"/>
          <w:b/>
          <w:color w:val="000000"/>
          <w:sz w:val="24"/>
          <w:highlight w:val="none"/>
          <w:lang w:eastAsia="zh-CN"/>
        </w:rPr>
        <w:t>、</w:t>
      </w:r>
      <w:r>
        <w:rPr>
          <w:rFonts w:hint="eastAsia" w:ascii="仿宋" w:hAnsi="仿宋" w:eastAsia="仿宋"/>
          <w:b/>
          <w:color w:val="000000"/>
          <w:sz w:val="24"/>
          <w:highlight w:val="none"/>
        </w:rPr>
        <w:t>中标通知书复印件并附在此业绩表之后。</w:t>
      </w:r>
    </w:p>
    <w:p w14:paraId="688EE231">
      <w:pPr>
        <w:numPr>
          <w:ilvl w:val="0"/>
          <w:numId w:val="0"/>
        </w:numPr>
        <w:spacing w:line="360" w:lineRule="auto"/>
        <w:ind w:leftChars="-450" w:firstLine="1687" w:firstLineChars="700"/>
        <w:jc w:val="left"/>
        <w:rPr>
          <w:rFonts w:hint="eastAsia" w:ascii="仿宋" w:hAnsi="仿宋" w:eastAsia="仿宋"/>
          <w:b/>
          <w:color w:val="000000"/>
          <w:sz w:val="24"/>
          <w:highlight w:val="none"/>
          <w:lang w:eastAsia="zh-CN"/>
        </w:rPr>
      </w:pPr>
      <w:r>
        <w:rPr>
          <w:rFonts w:hint="eastAsia" w:ascii="仿宋" w:hAnsi="仿宋" w:eastAsia="仿宋"/>
          <w:b/>
          <w:color w:val="000000"/>
          <w:sz w:val="24"/>
          <w:highlight w:val="none"/>
          <w:lang w:val="en-US" w:eastAsia="zh-CN"/>
        </w:rPr>
        <w:t>2、</w:t>
      </w:r>
      <w:r>
        <w:rPr>
          <w:rFonts w:hint="eastAsia" w:ascii="仿宋" w:hAnsi="仿宋" w:eastAsia="仿宋"/>
          <w:b/>
          <w:color w:val="000000"/>
          <w:sz w:val="24"/>
          <w:highlight w:val="none"/>
        </w:rPr>
        <w:t>业绩不实而造成的</w:t>
      </w:r>
      <w:r>
        <w:rPr>
          <w:rFonts w:hint="eastAsia" w:ascii="仿宋" w:hAnsi="仿宋" w:eastAsia="仿宋"/>
          <w:b/>
          <w:color w:val="000000"/>
          <w:sz w:val="24"/>
          <w:highlight w:val="none"/>
          <w:lang w:eastAsia="zh-CN"/>
        </w:rPr>
        <w:t>无效标</w:t>
      </w:r>
      <w:r>
        <w:rPr>
          <w:rFonts w:hint="eastAsia" w:ascii="仿宋" w:hAnsi="仿宋" w:eastAsia="仿宋"/>
          <w:b/>
          <w:color w:val="000000"/>
          <w:sz w:val="24"/>
          <w:highlight w:val="none"/>
        </w:rPr>
        <w:t>，由投标人自行承担</w:t>
      </w:r>
      <w:r>
        <w:rPr>
          <w:rFonts w:hint="eastAsia" w:ascii="仿宋" w:hAnsi="仿宋" w:eastAsia="仿宋"/>
          <w:b/>
          <w:color w:val="000000"/>
          <w:sz w:val="24"/>
          <w:highlight w:val="none"/>
          <w:lang w:eastAsia="zh-CN"/>
        </w:rPr>
        <w:t>。</w:t>
      </w:r>
    </w:p>
    <w:p w14:paraId="21B993FF">
      <w:pPr>
        <w:numPr>
          <w:ilvl w:val="0"/>
          <w:numId w:val="0"/>
        </w:numPr>
        <w:spacing w:line="360" w:lineRule="auto"/>
        <w:ind w:leftChars="-450" w:firstLine="1687" w:firstLineChars="700"/>
        <w:jc w:val="left"/>
        <w:rPr>
          <w:rFonts w:hint="eastAsia" w:ascii="仿宋" w:hAnsi="仿宋" w:eastAsia="仿宋"/>
          <w:b/>
          <w:color w:val="000000"/>
          <w:highlight w:val="none"/>
        </w:rPr>
      </w:pPr>
      <w:r>
        <w:rPr>
          <w:rFonts w:hint="eastAsia" w:ascii="仿宋" w:hAnsi="仿宋" w:eastAsia="仿宋"/>
          <w:b/>
          <w:color w:val="000000"/>
          <w:sz w:val="24"/>
          <w:highlight w:val="none"/>
          <w:lang w:val="en-US" w:eastAsia="zh-CN"/>
        </w:rPr>
        <w:t>3、</w:t>
      </w:r>
      <w:r>
        <w:rPr>
          <w:rFonts w:hint="eastAsia" w:ascii="仿宋" w:hAnsi="仿宋" w:eastAsia="仿宋"/>
          <w:b/>
          <w:color w:val="000000"/>
          <w:sz w:val="24"/>
          <w:highlight w:val="none"/>
        </w:rPr>
        <w:t>此表如填写不完内容，可另附页。</w:t>
      </w:r>
    </w:p>
    <w:p w14:paraId="6FCCCFD9">
      <w:pPr>
        <w:spacing w:line="200" w:lineRule="exact"/>
        <w:ind w:firstLine="4216" w:firstLineChars="1500"/>
        <w:rPr>
          <w:rFonts w:hint="eastAsia" w:ascii="仿宋_GB2312" w:hAnsi="仿宋_GB2312" w:eastAsia="仿宋_GB2312" w:cs="仿宋_GB2312"/>
          <w:b/>
          <w:color w:val="000000"/>
          <w:highlight w:val="none"/>
        </w:rPr>
      </w:pPr>
    </w:p>
    <w:p w14:paraId="18A82F7D">
      <w:pPr>
        <w:pStyle w:val="11"/>
        <w:ind w:left="1120"/>
        <w:rPr>
          <w:rFonts w:hint="eastAsia" w:ascii="仿宋_GB2312" w:hAnsi="仿宋_GB2312" w:eastAsia="仿宋_GB2312" w:cs="仿宋_GB2312"/>
          <w:highlight w:val="none"/>
        </w:rPr>
      </w:pPr>
    </w:p>
    <w:p w14:paraId="21AEF769">
      <w:pPr>
        <w:spacing w:line="400" w:lineRule="exact"/>
        <w:ind w:firstLine="4216" w:firstLineChars="1500"/>
        <w:rPr>
          <w:rFonts w:hint="eastAsia" w:ascii="仿宋_GB2312" w:hAnsi="仿宋_GB2312" w:eastAsia="仿宋_GB2312" w:cs="仿宋_GB2312"/>
          <w:b/>
          <w:color w:val="000000"/>
          <w:highlight w:val="none"/>
        </w:rPr>
      </w:pPr>
    </w:p>
    <w:p w14:paraId="287130C0">
      <w:pPr>
        <w:spacing w:line="400" w:lineRule="exact"/>
        <w:ind w:firstLine="4216" w:firstLineChars="1500"/>
        <w:rPr>
          <w:rFonts w:hint="eastAsia" w:ascii="仿宋_GB2312" w:hAnsi="仿宋_GB2312" w:eastAsia="仿宋_GB2312" w:cs="仿宋_GB2312"/>
          <w:b/>
          <w:color w:val="000000"/>
          <w:highlight w:val="none"/>
        </w:rPr>
      </w:pPr>
    </w:p>
    <w:p w14:paraId="21E69AD9">
      <w:pPr>
        <w:spacing w:line="400" w:lineRule="exact"/>
        <w:ind w:firstLine="4216" w:firstLineChars="1500"/>
        <w:rPr>
          <w:rFonts w:hint="eastAsia" w:ascii="仿宋_GB2312" w:hAnsi="仿宋_GB2312" w:eastAsia="仿宋_GB2312" w:cs="仿宋_GB2312"/>
          <w:b/>
          <w:color w:val="000000"/>
          <w:highlight w:val="none"/>
          <w:u w:val="single"/>
        </w:rPr>
      </w:pPr>
      <w:r>
        <w:rPr>
          <w:rFonts w:hint="eastAsia" w:ascii="仿宋_GB2312" w:hAnsi="仿宋_GB2312" w:eastAsia="仿宋_GB2312" w:cs="仿宋_GB2312"/>
          <w:b/>
          <w:color w:val="000000"/>
          <w:highlight w:val="none"/>
        </w:rPr>
        <w:t>法定代表人：</w:t>
      </w:r>
      <w:r>
        <w:rPr>
          <w:rFonts w:hint="eastAsia" w:ascii="仿宋_GB2312" w:hAnsi="仿宋_GB2312" w:eastAsia="仿宋_GB2312" w:cs="仿宋_GB2312"/>
          <w:b/>
          <w:color w:val="000000"/>
          <w:highlight w:val="none"/>
          <w:u w:val="single"/>
        </w:rPr>
        <w:t xml:space="preserve">           （签字）</w:t>
      </w:r>
    </w:p>
    <w:p w14:paraId="399C43ED">
      <w:pPr>
        <w:spacing w:line="400" w:lineRule="exact"/>
        <w:ind w:firstLine="5307" w:firstLineChars="1888"/>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或</w:t>
      </w:r>
    </w:p>
    <w:p w14:paraId="2769EE76">
      <w:pPr>
        <w:spacing w:line="300" w:lineRule="exact"/>
        <w:ind w:firstLine="3654" w:firstLineChars="1300"/>
        <w:rPr>
          <w:rFonts w:hint="eastAsia" w:ascii="仿宋_GB2312" w:hAnsi="仿宋_GB2312" w:eastAsia="仿宋_GB2312" w:cs="仿宋_GB2312"/>
          <w:b/>
          <w:color w:val="000000"/>
          <w:highlight w:val="none"/>
        </w:rPr>
      </w:pPr>
      <w:r>
        <w:rPr>
          <w:rFonts w:hint="eastAsia" w:ascii="仿宋_GB2312" w:hAnsi="仿宋_GB2312" w:eastAsia="仿宋_GB2312" w:cs="仿宋_GB2312"/>
          <w:b/>
          <w:color w:val="000000"/>
          <w:highlight w:val="none"/>
        </w:rPr>
        <w:t>委托全权代理人：</w:t>
      </w:r>
      <w:r>
        <w:rPr>
          <w:rFonts w:hint="eastAsia" w:ascii="仿宋_GB2312" w:hAnsi="仿宋_GB2312" w:eastAsia="仿宋_GB2312" w:cs="仿宋_GB2312"/>
          <w:b/>
          <w:color w:val="000000"/>
          <w:highlight w:val="none"/>
          <w:u w:val="single"/>
        </w:rPr>
        <w:t xml:space="preserve">           （签字）</w:t>
      </w:r>
      <w:r>
        <w:rPr>
          <w:rFonts w:hint="eastAsia" w:ascii="仿宋_GB2312" w:hAnsi="仿宋_GB2312" w:eastAsia="仿宋_GB2312" w:cs="仿宋_GB2312"/>
          <w:b/>
          <w:color w:val="000000"/>
          <w:highlight w:val="none"/>
        </w:rPr>
        <w:t xml:space="preserve">       </w:t>
      </w:r>
    </w:p>
    <w:p w14:paraId="0004C780">
      <w:pPr>
        <w:spacing w:line="300" w:lineRule="exact"/>
        <w:ind w:firstLine="4357" w:firstLineChars="1550"/>
        <w:rPr>
          <w:rFonts w:hint="eastAsia" w:ascii="仿宋_GB2312" w:hAnsi="仿宋_GB2312" w:eastAsia="仿宋_GB2312" w:cs="仿宋_GB2312"/>
          <w:b/>
          <w:highlight w:val="none"/>
        </w:rPr>
      </w:pPr>
    </w:p>
    <w:p w14:paraId="3571382B">
      <w:pPr>
        <w:spacing w:line="300" w:lineRule="exact"/>
        <w:ind w:firstLine="4498" w:firstLineChars="1600"/>
        <w:rPr>
          <w:rFonts w:hint="eastAsia" w:ascii="仿宋_GB2312" w:hAnsi="仿宋_GB2312" w:eastAsia="仿宋_GB2312" w:cs="仿宋_GB2312"/>
          <w:b/>
          <w:highlight w:val="none"/>
        </w:rPr>
      </w:pPr>
      <w:r>
        <w:rPr>
          <w:rFonts w:hint="eastAsia" w:ascii="仿宋_GB2312" w:hAnsi="仿宋_GB2312" w:eastAsia="仿宋_GB2312" w:cs="仿宋_GB2312"/>
          <w:b/>
          <w:highlight w:val="none"/>
        </w:rPr>
        <w:t>签署日期：   年    月     日</w:t>
      </w:r>
    </w:p>
    <w:p w14:paraId="687E3151">
      <w:pPr>
        <w:jc w:val="left"/>
        <w:outlineLvl w:val="0"/>
        <w:rPr>
          <w:rFonts w:hint="default" w:ascii="仿宋" w:hAnsi="仿宋" w:eastAsia="仿宋" w:cs="仿宋"/>
          <w:b/>
          <w:bCs/>
          <w:spacing w:val="-2"/>
          <w:kern w:val="2"/>
          <w:sz w:val="28"/>
          <w:szCs w:val="28"/>
          <w:highlight w:val="none"/>
          <w:lang w:val="en-US" w:eastAsia="zh-CN" w:bidi="zh-CN"/>
        </w:rPr>
      </w:pPr>
      <w:r>
        <w:rPr>
          <w:rFonts w:hint="eastAsia" w:ascii="仿宋_GB2312" w:hAnsi="仿宋_GB2312" w:eastAsia="仿宋_GB2312" w:cs="仿宋_GB2312"/>
          <w:b/>
          <w:color w:val="000000"/>
          <w:highlight w:val="none"/>
        </w:rPr>
        <w:br w:type="page"/>
      </w:r>
      <w:r>
        <w:rPr>
          <w:rFonts w:hint="eastAsia" w:ascii="仿宋_GB2312" w:hAnsi="仿宋_GB2312" w:eastAsia="仿宋_GB2312" w:cs="仿宋_GB2312"/>
          <w:highlight w:val="none"/>
          <w:lang w:val="en-US" w:eastAsia="zh-CN"/>
        </w:rPr>
        <w:t xml:space="preserve"> </w:t>
      </w:r>
      <w:r>
        <w:rPr>
          <w:rFonts w:hint="default" w:ascii="仿宋_GB2312" w:hAnsi="仿宋_GB2312" w:eastAsia="仿宋_GB2312" w:cs="仿宋_GB2312"/>
          <w:highlight w:val="none"/>
          <w:lang w:val="en-US" w:eastAsia="zh-CN"/>
        </w:rPr>
        <w:t xml:space="preserve"> </w:t>
      </w:r>
      <w:bookmarkStart w:id="25" w:name="_Toc6827"/>
      <w:r>
        <w:rPr>
          <w:rFonts w:hint="default" w:ascii="仿宋" w:hAnsi="仿宋" w:eastAsia="仿宋" w:cs="仿宋"/>
          <w:b/>
          <w:bCs/>
          <w:spacing w:val="-2"/>
          <w:kern w:val="2"/>
          <w:sz w:val="28"/>
          <w:szCs w:val="28"/>
          <w:highlight w:val="none"/>
          <w:lang w:val="en-US" w:eastAsia="zh-CN" w:bidi="zh-CN"/>
        </w:rPr>
        <w:t>附件1</w:t>
      </w:r>
      <w:r>
        <w:rPr>
          <w:rFonts w:hint="eastAsia" w:ascii="仿宋" w:hAnsi="仿宋" w:eastAsia="仿宋" w:cs="仿宋"/>
          <w:b/>
          <w:bCs/>
          <w:spacing w:val="-2"/>
          <w:kern w:val="2"/>
          <w:sz w:val="28"/>
          <w:szCs w:val="28"/>
          <w:highlight w:val="none"/>
          <w:lang w:val="en-US" w:eastAsia="zh-CN" w:bidi="zh-CN"/>
        </w:rPr>
        <w:t>0</w:t>
      </w:r>
      <w:bookmarkEnd w:id="25"/>
    </w:p>
    <w:p w14:paraId="3179EA0F">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15" w:beforeAutospacing="0" w:after="15" w:afterAutospacing="0"/>
        <w:ind w:left="0" w:right="0" w:firstLine="0"/>
        <w:textAlignment w:val="baseline"/>
        <w:rPr>
          <w:rFonts w:hint="default" w:ascii="仿宋" w:hAnsi="仿宋" w:eastAsia="仿宋" w:cs="仿宋"/>
          <w:spacing w:val="-2"/>
          <w:kern w:val="2"/>
          <w:sz w:val="28"/>
          <w:szCs w:val="28"/>
          <w:highlight w:val="none"/>
          <w:lang w:val="en-US" w:eastAsia="zh-CN" w:bidi="zh-CN"/>
        </w:rPr>
      </w:pPr>
    </w:p>
    <w:p w14:paraId="2D882CC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0"/>
        <w:jc w:val="center"/>
        <w:textAlignment w:val="baseline"/>
        <w:rPr>
          <w:rFonts w:hint="default" w:ascii="仿宋" w:hAnsi="仿宋" w:eastAsia="仿宋" w:cs="仿宋"/>
          <w:b/>
          <w:bCs/>
          <w:spacing w:val="-2"/>
          <w:kern w:val="2"/>
          <w:sz w:val="28"/>
          <w:szCs w:val="28"/>
          <w:highlight w:val="none"/>
          <w:lang w:val="en-US" w:eastAsia="zh-CN" w:bidi="zh-CN"/>
        </w:rPr>
      </w:pPr>
      <w:r>
        <w:rPr>
          <w:rFonts w:hint="default" w:ascii="仿宋" w:hAnsi="仿宋" w:eastAsia="仿宋" w:cs="仿宋"/>
          <w:b/>
          <w:bCs/>
          <w:spacing w:val="-2"/>
          <w:kern w:val="2"/>
          <w:sz w:val="28"/>
          <w:szCs w:val="28"/>
          <w:highlight w:val="none"/>
          <w:lang w:val="en-US" w:eastAsia="zh-CN" w:bidi="zh-CN"/>
        </w:rPr>
        <w:t>中国境内生产的组件成本核算基本规则</w:t>
      </w:r>
    </w:p>
    <w:p w14:paraId="55C8629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0"/>
        <w:textAlignment w:val="baseline"/>
        <w:rPr>
          <w:rFonts w:hint="default" w:ascii="仿宋" w:hAnsi="仿宋" w:eastAsia="仿宋" w:cs="仿宋"/>
          <w:spacing w:val="-2"/>
          <w:kern w:val="2"/>
          <w:sz w:val="28"/>
          <w:szCs w:val="28"/>
          <w:highlight w:val="none"/>
          <w:lang w:val="en-US" w:eastAsia="zh-CN" w:bidi="zh-CN"/>
        </w:rPr>
      </w:pPr>
    </w:p>
    <w:p w14:paraId="700FA49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42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C4AA0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42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一、产品的一级组件是指直接组成产品的组件。产品的二级组件是指直接组成产品一级组件的组件。一级组件不可分解的，视同二级组件。</w:t>
      </w:r>
    </w:p>
    <w:p w14:paraId="6B7F4FA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42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二、二级组件在中国境内生产的，其全部成本计入中国境内生产的组件成本；二级组件不在中国境内生产的，其成本不计入中国境内生产的组件成本。</w:t>
      </w:r>
    </w:p>
    <w:p w14:paraId="03B3966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42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三、产品总成本和组件成本以相关会计核算数据、采购合同、进货记录等为基础进行计算。</w:t>
      </w:r>
    </w:p>
    <w:p w14:paraId="624BCEE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00" w:lineRule="exact"/>
        <w:ind w:left="0" w:right="0" w:firstLine="42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四、需要对成本核算规则予以进一步明确的其他有关事项，由财政部会同有关部门另行规定。</w:t>
      </w:r>
    </w:p>
    <w:p w14:paraId="5F149DC4">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15" w:beforeAutospacing="0" w:after="15" w:afterAutospacing="0"/>
        <w:ind w:left="0" w:right="0" w:firstLine="420"/>
        <w:textAlignment w:val="baseline"/>
        <w:outlineLvl w:val="0"/>
        <w:rPr>
          <w:rFonts w:hint="default" w:ascii="仿宋" w:hAnsi="仿宋" w:eastAsia="仿宋" w:cs="仿宋"/>
          <w:b/>
          <w:bCs/>
          <w:spacing w:val="-2"/>
          <w:kern w:val="2"/>
          <w:sz w:val="28"/>
          <w:szCs w:val="28"/>
          <w:highlight w:val="none"/>
          <w:lang w:val="en-US" w:eastAsia="zh-CN" w:bidi="zh-CN"/>
        </w:rPr>
      </w:pPr>
      <w:r>
        <w:rPr>
          <w:rFonts w:hint="default" w:ascii="黑体" w:hAnsi="宋体" w:eastAsia="黑体" w:cs="黑体"/>
          <w:i w:val="0"/>
          <w:iCs w:val="0"/>
          <w:caps w:val="0"/>
          <w:color w:val="383838"/>
          <w:spacing w:val="0"/>
          <w:sz w:val="27"/>
          <w:szCs w:val="27"/>
          <w:highlight w:val="none"/>
          <w:shd w:val="clear" w:color="auto" w:fill="FFFFFF"/>
          <w:vertAlign w:val="baseline"/>
        </w:rPr>
        <w:br w:type="page"/>
      </w:r>
      <w:bookmarkStart w:id="26" w:name="_Toc29480"/>
      <w:r>
        <w:rPr>
          <w:rFonts w:hint="default" w:ascii="仿宋" w:hAnsi="仿宋" w:eastAsia="仿宋" w:cs="仿宋"/>
          <w:b/>
          <w:bCs/>
          <w:spacing w:val="-2"/>
          <w:kern w:val="2"/>
          <w:sz w:val="28"/>
          <w:szCs w:val="28"/>
          <w:highlight w:val="none"/>
          <w:lang w:val="en-US" w:eastAsia="zh-CN" w:bidi="zh-CN"/>
        </w:rPr>
        <w:t>附件1</w:t>
      </w:r>
      <w:r>
        <w:rPr>
          <w:rFonts w:hint="eastAsia" w:ascii="仿宋" w:hAnsi="仿宋" w:eastAsia="仿宋" w:cs="仿宋"/>
          <w:b/>
          <w:bCs/>
          <w:spacing w:val="-2"/>
          <w:kern w:val="2"/>
          <w:sz w:val="28"/>
          <w:szCs w:val="28"/>
          <w:highlight w:val="none"/>
          <w:lang w:val="en-US" w:eastAsia="zh-CN" w:bidi="zh-CN"/>
        </w:rPr>
        <w:t>1</w:t>
      </w:r>
      <w:bookmarkEnd w:id="26"/>
    </w:p>
    <w:p w14:paraId="6BF66C5C">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15" w:beforeAutospacing="0" w:after="15" w:afterAutospacing="0"/>
        <w:ind w:left="0" w:right="0" w:firstLine="420"/>
        <w:jc w:val="center"/>
        <w:textAlignment w:val="baseline"/>
        <w:rPr>
          <w:rFonts w:hint="default" w:ascii="仿宋" w:hAnsi="仿宋" w:eastAsia="仿宋" w:cs="仿宋"/>
          <w:b/>
          <w:bCs/>
          <w:spacing w:val="-2"/>
          <w:kern w:val="2"/>
          <w:sz w:val="28"/>
          <w:szCs w:val="28"/>
          <w:highlight w:val="none"/>
          <w:lang w:val="en-US" w:eastAsia="zh-CN" w:bidi="zh-CN"/>
        </w:rPr>
      </w:pPr>
      <w:r>
        <w:rPr>
          <w:rFonts w:hint="default" w:ascii="仿宋" w:hAnsi="仿宋" w:eastAsia="仿宋" w:cs="仿宋"/>
          <w:b/>
          <w:bCs/>
          <w:spacing w:val="-2"/>
          <w:kern w:val="2"/>
          <w:sz w:val="28"/>
          <w:szCs w:val="28"/>
          <w:highlight w:val="none"/>
          <w:lang w:val="en-US" w:eastAsia="zh-CN" w:bidi="zh-CN"/>
        </w:rPr>
        <w:t>关于符合本国产品标准的声明函</w:t>
      </w:r>
    </w:p>
    <w:p w14:paraId="276B567B">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15" w:beforeAutospacing="0" w:after="15" w:afterAutospacing="0"/>
        <w:ind w:left="0" w:right="0" w:firstLine="420"/>
        <w:textAlignment w:val="baseline"/>
        <w:rPr>
          <w:rFonts w:hint="default" w:ascii="仿宋" w:hAnsi="仿宋" w:eastAsia="仿宋" w:cs="仿宋"/>
          <w:spacing w:val="-2"/>
          <w:kern w:val="2"/>
          <w:sz w:val="28"/>
          <w:szCs w:val="28"/>
          <w:highlight w:val="none"/>
          <w:lang w:val="en-US" w:eastAsia="zh-CN" w:bidi="zh-CN"/>
        </w:rPr>
      </w:pPr>
    </w:p>
    <w:p w14:paraId="45B061D2">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本公司（单位）郑重声明，根据《国务院办公厅关于在政府采购中实施本国产品标准及相关政策的通知》（国办发〔2025〕34号）的规定，本公司（单位）提供的以下产品属于本国产品。具体情况如下：</w:t>
      </w:r>
    </w:p>
    <w:p w14:paraId="132EF479">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1.（产品名称1）1，生产厂为（厂名）2，厂址为（生产厂址）。（产品名称1）的中国境内生产的组件成本占比≥（规定比例）3。（产品名称1）的（关键组件）4在中国境内生产。（产品名称1）的（关键工序）5在中国境内完成。</w:t>
      </w:r>
    </w:p>
    <w:p w14:paraId="6EED346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2.（产品名称2），生产厂为（厂名），厂址为（生产厂址）。（产品名称2）的中国境内生产的组件成本占比≥（规定比例）。（产品名称2）的（关键组件）在中国境内生产。（产品名称2）的（关键工序）在中国境内完成。</w:t>
      </w:r>
    </w:p>
    <w:p w14:paraId="5FACA03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w:t>
      </w:r>
    </w:p>
    <w:p w14:paraId="3B98B40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本公司（单位）对上述声明内容的真实性负责。如有虚假，愿承担相应法律责任。</w:t>
      </w:r>
    </w:p>
    <w:p w14:paraId="6FB031C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p>
    <w:p w14:paraId="6BA04279">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公司（单位）名称（盖章）：</w:t>
      </w:r>
    </w:p>
    <w:p w14:paraId="00940F9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8"/>
          <w:szCs w:val="28"/>
          <w:highlight w:val="none"/>
          <w:lang w:val="en-US" w:eastAsia="zh-CN" w:bidi="zh-CN"/>
        </w:rPr>
      </w:pPr>
      <w:r>
        <w:rPr>
          <w:rFonts w:hint="default" w:ascii="仿宋" w:hAnsi="仿宋" w:eastAsia="仿宋" w:cs="仿宋"/>
          <w:spacing w:val="-2"/>
          <w:kern w:val="2"/>
          <w:sz w:val="28"/>
          <w:szCs w:val="28"/>
          <w:highlight w:val="none"/>
          <w:lang w:val="en-US" w:eastAsia="zh-CN" w:bidi="zh-CN"/>
        </w:rPr>
        <w:t>日期：　</w:t>
      </w:r>
      <w:r>
        <w:rPr>
          <w:rFonts w:hint="eastAsia" w:ascii="仿宋" w:hAnsi="仿宋" w:eastAsia="仿宋" w:cs="仿宋"/>
          <w:spacing w:val="-2"/>
          <w:kern w:val="2"/>
          <w:sz w:val="28"/>
          <w:szCs w:val="28"/>
          <w:highlight w:val="none"/>
          <w:lang w:val="en-US" w:eastAsia="zh-CN" w:bidi="zh-CN"/>
        </w:rPr>
        <w:t xml:space="preserve">    </w:t>
      </w:r>
      <w:r>
        <w:rPr>
          <w:rFonts w:hint="default" w:ascii="仿宋" w:hAnsi="仿宋" w:eastAsia="仿宋" w:cs="仿宋"/>
          <w:spacing w:val="-2"/>
          <w:kern w:val="2"/>
          <w:sz w:val="28"/>
          <w:szCs w:val="28"/>
          <w:highlight w:val="none"/>
          <w:lang w:val="en-US" w:eastAsia="zh-CN" w:bidi="zh-CN"/>
        </w:rPr>
        <w:t>年　</w:t>
      </w:r>
      <w:r>
        <w:rPr>
          <w:rFonts w:hint="eastAsia" w:ascii="仿宋" w:hAnsi="仿宋" w:eastAsia="仿宋" w:cs="仿宋"/>
          <w:spacing w:val="-2"/>
          <w:kern w:val="2"/>
          <w:sz w:val="28"/>
          <w:szCs w:val="28"/>
          <w:highlight w:val="none"/>
          <w:lang w:val="en-US" w:eastAsia="zh-CN" w:bidi="zh-CN"/>
        </w:rPr>
        <w:t xml:space="preserve">  </w:t>
      </w:r>
      <w:r>
        <w:rPr>
          <w:rFonts w:hint="default" w:ascii="仿宋" w:hAnsi="仿宋" w:eastAsia="仿宋" w:cs="仿宋"/>
          <w:spacing w:val="-2"/>
          <w:kern w:val="2"/>
          <w:sz w:val="28"/>
          <w:szCs w:val="28"/>
          <w:highlight w:val="none"/>
          <w:lang w:val="en-US" w:eastAsia="zh-CN" w:bidi="zh-CN"/>
        </w:rPr>
        <w:t>月　</w:t>
      </w:r>
      <w:r>
        <w:rPr>
          <w:rFonts w:hint="eastAsia" w:ascii="仿宋" w:hAnsi="仿宋" w:eastAsia="仿宋" w:cs="仿宋"/>
          <w:spacing w:val="-2"/>
          <w:kern w:val="2"/>
          <w:sz w:val="28"/>
          <w:szCs w:val="28"/>
          <w:highlight w:val="none"/>
          <w:lang w:val="en-US" w:eastAsia="zh-CN" w:bidi="zh-CN"/>
        </w:rPr>
        <w:t xml:space="preserve">  </w:t>
      </w:r>
      <w:r>
        <w:rPr>
          <w:rFonts w:hint="default" w:ascii="仿宋" w:hAnsi="仿宋" w:eastAsia="仿宋" w:cs="仿宋"/>
          <w:spacing w:val="-2"/>
          <w:kern w:val="2"/>
          <w:sz w:val="28"/>
          <w:szCs w:val="28"/>
          <w:highlight w:val="none"/>
          <w:lang w:val="en-US" w:eastAsia="zh-CN" w:bidi="zh-CN"/>
        </w:rPr>
        <w:t>日</w:t>
      </w:r>
    </w:p>
    <w:p w14:paraId="2D78E97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__________________</w:t>
      </w:r>
    </w:p>
    <w:p w14:paraId="3A121E7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1.产品如有型号，请在“产品名称”栏一并填写。</w:t>
      </w:r>
    </w:p>
    <w:p w14:paraId="0EE75261">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2.生产厂名与厂址应与生产厂营业执照载明的相关信息保持一致。</w:t>
      </w:r>
    </w:p>
    <w:p w14:paraId="3E62571A">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3.该产品的中国境内生产的组件成本占比相关要求实施前，“规定比例”栏可不填，下同。</w:t>
      </w:r>
    </w:p>
    <w:p w14:paraId="084ACA0B">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4.该产品的关键组件要求实施前，“关键组件”栏可不填，下同。</w:t>
      </w:r>
    </w:p>
    <w:p w14:paraId="572B966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480" w:lineRule="exact"/>
        <w:ind w:left="0" w:leftChars="0" w:right="0" w:firstLine="560" w:firstLineChars="0"/>
        <w:textAlignment w:val="baseline"/>
        <w:rPr>
          <w:rFonts w:hint="default" w:ascii="仿宋" w:hAnsi="仿宋" w:eastAsia="仿宋" w:cs="仿宋"/>
          <w:spacing w:val="-2"/>
          <w:kern w:val="2"/>
          <w:sz w:val="24"/>
          <w:szCs w:val="24"/>
          <w:highlight w:val="none"/>
          <w:lang w:val="en-US" w:eastAsia="zh-CN" w:bidi="zh-CN"/>
        </w:rPr>
      </w:pPr>
      <w:r>
        <w:rPr>
          <w:rFonts w:hint="default" w:ascii="仿宋" w:hAnsi="仿宋" w:eastAsia="仿宋" w:cs="仿宋"/>
          <w:spacing w:val="-2"/>
          <w:kern w:val="2"/>
          <w:sz w:val="24"/>
          <w:szCs w:val="24"/>
          <w:highlight w:val="none"/>
          <w:lang w:val="en-US" w:eastAsia="zh-CN" w:bidi="zh-CN"/>
        </w:rPr>
        <w:t>5.该产品的关键工序要求实施前，“关键工序”栏可不填，下同。</w:t>
      </w:r>
    </w:p>
    <w:p w14:paraId="2A9DFA64">
      <w:pPr>
        <w:ind w:firstLine="277" w:firstLineChars="100"/>
        <w:jc w:val="left"/>
        <w:outlineLvl w:val="0"/>
        <w:rPr>
          <w:rFonts w:hint="default" w:ascii="仿宋" w:hAnsi="仿宋" w:eastAsia="仿宋" w:cs="仿宋"/>
          <w:b/>
          <w:bCs/>
          <w:spacing w:val="-2"/>
          <w:kern w:val="2"/>
          <w:sz w:val="28"/>
          <w:szCs w:val="28"/>
          <w:highlight w:val="none"/>
          <w:lang w:val="en-US" w:eastAsia="zh-CN" w:bidi="zh-CN"/>
        </w:rPr>
      </w:pPr>
      <w:r>
        <w:rPr>
          <w:rFonts w:hint="default" w:ascii="仿宋" w:hAnsi="仿宋" w:eastAsia="仿宋" w:cs="仿宋"/>
          <w:b/>
          <w:bCs/>
          <w:spacing w:val="-2"/>
          <w:kern w:val="2"/>
          <w:sz w:val="28"/>
          <w:szCs w:val="28"/>
          <w:highlight w:val="none"/>
          <w:lang w:val="en-US" w:eastAsia="zh-CN" w:bidi="zh-CN"/>
        </w:rPr>
        <w:br w:type="page"/>
      </w:r>
      <w:bookmarkStart w:id="27" w:name="_Toc20511"/>
      <w:r>
        <w:rPr>
          <w:rFonts w:hint="default" w:ascii="仿宋" w:hAnsi="仿宋" w:eastAsia="仿宋" w:cs="仿宋"/>
          <w:b/>
          <w:bCs/>
          <w:spacing w:val="-2"/>
          <w:kern w:val="2"/>
          <w:sz w:val="28"/>
          <w:szCs w:val="28"/>
          <w:highlight w:val="none"/>
          <w:lang w:val="en-US" w:eastAsia="zh-CN" w:bidi="zh-CN"/>
        </w:rPr>
        <w:t>附件</w:t>
      </w:r>
      <w:r>
        <w:rPr>
          <w:rFonts w:hint="eastAsia" w:ascii="仿宋" w:hAnsi="仿宋" w:eastAsia="仿宋" w:cs="仿宋"/>
          <w:b/>
          <w:bCs/>
          <w:spacing w:val="-2"/>
          <w:kern w:val="2"/>
          <w:sz w:val="28"/>
          <w:szCs w:val="28"/>
          <w:highlight w:val="none"/>
          <w:lang w:val="en-US" w:eastAsia="zh-CN" w:bidi="zh-CN"/>
        </w:rPr>
        <w:t>12</w:t>
      </w:r>
      <w:bookmarkEnd w:id="27"/>
    </w:p>
    <w:p w14:paraId="065BF95F">
      <w:pPr>
        <w:jc w:val="left"/>
        <w:rPr>
          <w:rFonts w:hint="default" w:ascii="仿宋_GB2312" w:hAnsi="仿宋_GB2312" w:eastAsia="仿宋_GB2312" w:cs="仿宋_GB2312"/>
          <w:highlight w:val="none"/>
        </w:rPr>
      </w:pPr>
    </w:p>
    <w:p w14:paraId="345B578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_GB2312" w:hAnsi="仿宋_GB2312" w:eastAsia="仿宋_GB2312" w:cs="仿宋_GB2312"/>
          <w:b/>
          <w:bCs/>
          <w:highlight w:val="none"/>
        </w:rPr>
      </w:pPr>
      <w:r>
        <w:rPr>
          <w:rFonts w:hint="default" w:ascii="仿宋_GB2312" w:hAnsi="仿宋_GB2312" w:eastAsia="仿宋_GB2312" w:cs="仿宋_GB2312"/>
          <w:b/>
          <w:bCs/>
          <w:highlight w:val="none"/>
        </w:rPr>
        <w:t>供应商政策符合性承诺函</w:t>
      </w:r>
    </w:p>
    <w:p w14:paraId="362DAE2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仿宋_GB2312" w:hAnsi="仿宋_GB2312" w:eastAsia="仿宋_GB2312" w:cs="仿宋_GB2312"/>
          <w:highlight w:val="none"/>
        </w:rPr>
      </w:pPr>
    </w:p>
    <w:p w14:paraId="668BC951">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_GB2312" w:hAnsi="仿宋_GB2312" w:eastAsia="仿宋_GB2312" w:cs="仿宋_GB2312"/>
          <w:color w:val="auto"/>
          <w:highlight w:val="none"/>
        </w:rPr>
      </w:pPr>
      <w:r>
        <w:rPr>
          <w:rFonts w:hint="default" w:ascii="仿宋_GB2312" w:hAnsi="仿宋_GB2312" w:eastAsia="仿宋_GB2312" w:cs="仿宋_GB2312"/>
          <w:highlight w:val="none"/>
        </w:rPr>
        <w:t>本单位</w:t>
      </w:r>
      <w:r>
        <w:rPr>
          <w:rFonts w:hint="default" w:ascii="仿宋_GB2312" w:hAnsi="仿宋_GB2312" w:eastAsia="仿宋_GB2312" w:cs="仿宋_GB2312"/>
          <w:highlight w:val="none"/>
          <w:u w:val="single"/>
        </w:rPr>
        <w:t>（供应商全称）</w:t>
      </w:r>
      <w:r>
        <w:rPr>
          <w:rFonts w:hint="default" w:ascii="仿宋_GB2312" w:hAnsi="仿宋_GB2312" w:eastAsia="仿宋_GB2312" w:cs="仿宋_GB2312"/>
          <w:color w:val="auto"/>
          <w:highlight w:val="none"/>
        </w:rPr>
        <w:t>作为参与 [采购项目名称，项目编号：XXX] 采购活动的供应商，已仔细阅读并充分理解采购文件中关于政策符合性的全部要求，现就本项目采购标的涉及 “节能产品品目清单”“环境标志产品品目清单”及“CCC 认证产品品目清单” 的相关事宜，郑重作出如下承诺：</w:t>
      </w:r>
    </w:p>
    <w:p w14:paraId="1A738679">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本单位已充分知晓并严格遵守《中华人民共和国政府采购法》《财政部 发展改革委 生态环境部 市场监管总局关于调整优化节能产品 环境标志产品政府采购执行机制的通知》（财库〔2019〕9 号）等相关规定，对本项目采购标的中纳入“节能产品品目清单”“环境标志产品品目清单”（均指财政部、发展改革委、生态环境部等部门最新发布版本）的产品，已按清单要求实施优先采购或强制采购，所投对应产品均符合清单规定的认证及标准要求；</w:t>
      </w:r>
    </w:p>
    <w:p w14:paraId="3D8FE7F3">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对本项目采购标的中涉及 “CCC 认证产品品目清单”（指市场监管总局发布的强制性产品认证目录）的产品，已严格遵守《强制性产品认证管理规定》，所投对应产品均已通过 CCC 认证，未经 CCC 认证的产品未参与本项目采购活动；</w:t>
      </w:r>
    </w:p>
    <w:p w14:paraId="42EBDA67">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本单位已知晓本项目所投产品制造商、所投产品需要的所有国家、自治区要求的许可和强制认证，本单位所投产品及本单位所投产品制造商满足国家、自治区要求的所有许可和强制认证。</w:t>
      </w:r>
    </w:p>
    <w:p w14:paraId="13F610EB">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上述承诺内容真实有效，若存在虚假承诺或违反承诺的情形，本单位自愿接受本项目作无效标处理，同时承担由此产生的一切法律责任及后果。</w:t>
      </w:r>
    </w:p>
    <w:p w14:paraId="7274086C">
      <w:pPr>
        <w:keepNext w:val="0"/>
        <w:keepLines w:val="0"/>
        <w:pageBreakBefore w:val="0"/>
        <w:widowControl w:val="0"/>
        <w:kinsoku/>
        <w:wordWrap/>
        <w:overflowPunct/>
        <w:topLinePunct w:val="0"/>
        <w:autoSpaceDE/>
        <w:autoSpaceDN/>
        <w:bidi w:val="0"/>
        <w:adjustRightInd/>
        <w:snapToGrid/>
        <w:spacing w:line="480" w:lineRule="exact"/>
        <w:ind w:firstLine="4200" w:firstLineChars="15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供应商名称（盖章）：</w:t>
      </w:r>
    </w:p>
    <w:p w14:paraId="3B9DD9B1">
      <w:pPr>
        <w:keepNext w:val="0"/>
        <w:keepLines w:val="0"/>
        <w:pageBreakBefore w:val="0"/>
        <w:widowControl w:val="0"/>
        <w:kinsoku/>
        <w:wordWrap/>
        <w:overflowPunct/>
        <w:topLinePunct w:val="0"/>
        <w:autoSpaceDE/>
        <w:autoSpaceDN/>
        <w:bidi w:val="0"/>
        <w:adjustRightInd/>
        <w:snapToGrid/>
        <w:spacing w:line="480" w:lineRule="exact"/>
        <w:ind w:firstLine="5600" w:firstLineChars="2000"/>
        <w:jc w:val="left"/>
        <w:textAlignment w:val="auto"/>
        <w:rPr>
          <w:rFonts w:hint="default" w:ascii="仿宋_GB2312" w:hAnsi="仿宋_GB2312" w:eastAsia="仿宋_GB2312" w:cs="仿宋_GB2312"/>
          <w:highlight w:val="none"/>
        </w:rPr>
      </w:pPr>
      <w:r>
        <w:rPr>
          <w:rFonts w:hint="default" w:ascii="仿宋_GB2312" w:hAnsi="仿宋_GB2312" w:eastAsia="仿宋_GB2312" w:cs="仿宋_GB2312"/>
          <w:highlight w:val="none"/>
        </w:rPr>
        <w:t>签署日期：</w:t>
      </w:r>
    </w:p>
    <w:p w14:paraId="1899F6E7">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left"/>
        <w:textAlignment w:val="auto"/>
        <w:rPr>
          <w:rFonts w:hint="default" w:ascii="仿宋_GB2312" w:hAnsi="仿宋_GB2312" w:eastAsia="仿宋_GB2312" w:cs="仿宋_GB2312"/>
          <w:b/>
          <w:bCs/>
          <w:highlight w:val="none"/>
        </w:rPr>
      </w:pPr>
      <w:r>
        <w:rPr>
          <w:rFonts w:hint="default" w:ascii="仿宋_GB2312" w:hAnsi="仿宋_GB2312" w:eastAsia="仿宋_GB2312" w:cs="仿宋_GB2312"/>
          <w:b/>
          <w:bCs/>
          <w:highlight w:val="none"/>
        </w:rPr>
        <w:t>注：若供应商未按上述要求提交《供应商政策符合性承诺函》，或承诺内容不完整、不满足上述条款要求的，其响应文件将作无效标处理。</w:t>
      </w:r>
    </w:p>
    <w:p w14:paraId="3101C848">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left"/>
        <w:textAlignment w:val="auto"/>
        <w:outlineLvl w:val="0"/>
        <w:rPr>
          <w:rFonts w:hint="default" w:ascii="仿宋_GB2312" w:hAnsi="仿宋_GB2312" w:eastAsia="仿宋_GB2312" w:cs="仿宋_GB2312"/>
          <w:b/>
          <w:color w:val="000000"/>
          <w:highlight w:val="none"/>
          <w:lang w:val="en-US" w:eastAsia="zh-CN"/>
        </w:rPr>
      </w:pPr>
      <w:r>
        <w:rPr>
          <w:rFonts w:hint="default" w:ascii="仿宋_GB2312" w:hAnsi="仿宋_GB2312" w:eastAsia="仿宋_GB2312" w:cs="仿宋_GB2312"/>
          <w:b/>
          <w:bCs/>
          <w:highlight w:val="none"/>
        </w:rPr>
        <w:br w:type="page"/>
      </w:r>
      <w:bookmarkStart w:id="28" w:name="_Toc24545"/>
      <w:r>
        <w:rPr>
          <w:rFonts w:hint="eastAsia" w:ascii="仿宋_GB2312" w:hAnsi="仿宋_GB2312" w:eastAsia="仿宋_GB2312" w:cs="仿宋_GB2312"/>
          <w:b/>
          <w:color w:val="000000"/>
          <w:highlight w:val="none"/>
        </w:rPr>
        <w:t>附件</w:t>
      </w:r>
      <w:r>
        <w:rPr>
          <w:rFonts w:hint="eastAsia" w:ascii="仿宋_GB2312" w:hAnsi="仿宋_GB2312" w:eastAsia="仿宋_GB2312" w:cs="仿宋_GB2312"/>
          <w:b/>
          <w:color w:val="000000"/>
          <w:highlight w:val="none"/>
          <w:lang w:val="en-US" w:eastAsia="zh-CN"/>
        </w:rPr>
        <w:t>13</w:t>
      </w:r>
      <w:bookmarkEnd w:id="28"/>
    </w:p>
    <w:p w14:paraId="4D581DBE">
      <w:pPr>
        <w:pStyle w:val="18"/>
        <w:ind w:left="560" w:firstLine="562"/>
        <w:rPr>
          <w:rFonts w:hint="eastAsia" w:ascii="仿宋_GB2312" w:hAnsi="仿宋_GB2312" w:eastAsia="仿宋_GB2312" w:cs="仿宋_GB2312"/>
          <w:b/>
          <w:color w:val="000000"/>
          <w:highlight w:val="none"/>
        </w:rPr>
      </w:pPr>
    </w:p>
    <w:p w14:paraId="2E220D2C">
      <w:pPr>
        <w:pStyle w:val="18"/>
        <w:ind w:left="560" w:firstLine="562"/>
        <w:rPr>
          <w:rFonts w:hint="eastAsia" w:ascii="仿宋_GB2312" w:hAnsi="仿宋_GB2312" w:eastAsia="仿宋_GB2312" w:cs="仿宋_GB2312"/>
          <w:b/>
          <w:color w:val="000000"/>
          <w:highlight w:val="none"/>
        </w:rPr>
      </w:pPr>
    </w:p>
    <w:p w14:paraId="03D4A1B9">
      <w:pPr>
        <w:jc w:val="center"/>
        <w:rPr>
          <w:rFonts w:hint="eastAsia" w:ascii="仿宋_GB2312" w:hAnsi="仿宋_GB2312" w:eastAsia="仿宋_GB2312" w:cs="仿宋_GB2312"/>
          <w:b/>
          <w:bCs/>
          <w:color w:val="000000"/>
          <w:sz w:val="32"/>
          <w:szCs w:val="32"/>
          <w:highlight w:val="none"/>
        </w:rPr>
      </w:pPr>
      <w:r>
        <w:rPr>
          <w:rFonts w:hint="default" w:ascii="仿宋_GB2312" w:hAnsi="仿宋_GB2312" w:eastAsia="仿宋_GB2312" w:cs="仿宋_GB2312"/>
          <w:b/>
          <w:bCs/>
          <w:sz w:val="32"/>
          <w:szCs w:val="32"/>
          <w:highlight w:val="none"/>
        </w:rPr>
        <w:t>投标人</w:t>
      </w:r>
      <w:r>
        <w:rPr>
          <w:rFonts w:hint="eastAsia" w:ascii="仿宋_GB2312" w:hAnsi="仿宋_GB2312" w:eastAsia="仿宋_GB2312" w:cs="仿宋_GB2312"/>
          <w:b/>
          <w:bCs/>
          <w:sz w:val="32"/>
          <w:szCs w:val="32"/>
          <w:highlight w:val="none"/>
        </w:rPr>
        <w:t>认为需补充的其他资料或说明</w:t>
      </w:r>
    </w:p>
    <w:p w14:paraId="07079957">
      <w:pPr>
        <w:spacing w:line="360" w:lineRule="auto"/>
        <w:ind w:firstLine="281" w:firstLineChars="100"/>
        <w:outlineLvl w:val="0"/>
        <w:rPr>
          <w:rFonts w:hint="eastAsia" w:ascii="仿宋_GB2312" w:hAnsi="仿宋_GB2312" w:eastAsia="仿宋_GB2312" w:cs="仿宋_GB2312"/>
          <w:b/>
          <w:color w:val="000000"/>
          <w:highlight w:val="none"/>
          <w:lang w:eastAsia="zh-CN"/>
        </w:rPr>
      </w:pPr>
      <w:r>
        <w:rPr>
          <w:rFonts w:hint="eastAsia" w:ascii="仿宋_GB2312" w:hAnsi="仿宋_GB2312" w:eastAsia="仿宋_GB2312" w:cs="仿宋_GB2312"/>
          <w:b/>
          <w:color w:val="000000"/>
          <w:highlight w:val="none"/>
        </w:rPr>
        <w:br w:type="page"/>
      </w:r>
      <w:bookmarkStart w:id="29" w:name="_Toc28375"/>
      <w:r>
        <w:rPr>
          <w:rFonts w:hint="eastAsia" w:ascii="仿宋_GB2312" w:hAnsi="仿宋_GB2312" w:eastAsia="仿宋_GB2312" w:cs="仿宋_GB2312"/>
          <w:b/>
          <w:color w:val="000000"/>
          <w:highlight w:val="none"/>
        </w:rPr>
        <w:t>附件1</w:t>
      </w:r>
      <w:r>
        <w:rPr>
          <w:rFonts w:hint="eastAsia" w:ascii="仿宋_GB2312" w:hAnsi="仿宋_GB2312" w:eastAsia="仿宋_GB2312" w:cs="仿宋_GB2312"/>
          <w:b/>
          <w:color w:val="000000"/>
          <w:highlight w:val="none"/>
          <w:lang w:val="en-US" w:eastAsia="zh-CN"/>
        </w:rPr>
        <w:t>4</w:t>
      </w:r>
      <w:bookmarkEnd w:id="29"/>
    </w:p>
    <w:p w14:paraId="321A1E5E">
      <w:pPr>
        <w:spacing w:line="240" w:lineRule="exact"/>
        <w:outlineLvl w:val="9"/>
        <w:rPr>
          <w:rFonts w:hint="eastAsia" w:ascii="仿宋_GB2312" w:hAnsi="仿宋_GB2312" w:eastAsia="仿宋_GB2312" w:cs="仿宋_GB2312"/>
          <w:bCs/>
          <w:color w:val="000000"/>
          <w:szCs w:val="21"/>
          <w:highlight w:val="none"/>
        </w:rPr>
      </w:pPr>
    </w:p>
    <w:p w14:paraId="0E0D0BD8">
      <w:pPr>
        <w:pStyle w:val="16"/>
        <w:rPr>
          <w:rFonts w:hint="eastAsia" w:ascii="仿宋_GB2312" w:hAnsi="仿宋_GB2312" w:eastAsia="仿宋_GB2312" w:cs="仿宋_GB2312"/>
          <w:highlight w:val="none"/>
        </w:rPr>
      </w:pPr>
    </w:p>
    <w:p w14:paraId="0BB464E8">
      <w:pPr>
        <w:spacing w:line="1000" w:lineRule="exact"/>
        <w:jc w:val="center"/>
        <w:outlineLvl w:val="0"/>
        <w:rPr>
          <w:rFonts w:hint="eastAsia" w:ascii="仿宋_GB2312" w:hAnsi="仿宋_GB2312" w:eastAsia="仿宋_GB2312" w:cs="仿宋_GB2312"/>
          <w:b/>
          <w:color w:val="000000"/>
          <w:spacing w:val="78"/>
          <w:sz w:val="90"/>
          <w:szCs w:val="90"/>
          <w:highlight w:val="none"/>
        </w:rPr>
      </w:pPr>
      <w:bookmarkStart w:id="30" w:name="_Toc12466"/>
      <w:r>
        <w:rPr>
          <w:rFonts w:hint="eastAsia" w:ascii="仿宋_GB2312" w:hAnsi="仿宋_GB2312" w:eastAsia="仿宋_GB2312" w:cs="仿宋_GB2312"/>
          <w:b/>
          <w:color w:val="000000"/>
          <w:spacing w:val="78"/>
          <w:sz w:val="90"/>
          <w:szCs w:val="90"/>
          <w:highlight w:val="none"/>
        </w:rPr>
        <w:t>投 标 文 件</w:t>
      </w:r>
      <w:bookmarkEnd w:id="30"/>
    </w:p>
    <w:p w14:paraId="03612BB4">
      <w:pPr>
        <w:spacing w:line="500" w:lineRule="exact"/>
        <w:jc w:val="center"/>
        <w:rPr>
          <w:rFonts w:hint="eastAsia" w:ascii="仿宋_GB2312" w:hAnsi="仿宋_GB2312" w:eastAsia="仿宋_GB2312" w:cs="仿宋_GB2312"/>
          <w:b/>
          <w:bCs/>
          <w:color w:val="000000"/>
          <w:sz w:val="36"/>
          <w:highlight w:val="none"/>
          <w:lang w:val="en-US" w:eastAsia="zh-CN"/>
        </w:rPr>
      </w:pPr>
    </w:p>
    <w:p w14:paraId="5F8409AB">
      <w:pPr>
        <w:spacing w:line="500" w:lineRule="exact"/>
        <w:jc w:val="center"/>
        <w:outlineLvl w:val="0"/>
        <w:rPr>
          <w:rFonts w:hint="default" w:ascii="仿宋_GB2312" w:hAnsi="仿宋_GB2312" w:eastAsia="仿宋_GB2312" w:cs="仿宋_GB2312"/>
          <w:b/>
          <w:bCs/>
          <w:color w:val="000000"/>
          <w:sz w:val="36"/>
          <w:highlight w:val="none"/>
          <w:lang w:val="en-US" w:eastAsia="zh-CN"/>
        </w:rPr>
      </w:pPr>
      <w:bookmarkStart w:id="31" w:name="_Toc25244"/>
      <w:r>
        <w:rPr>
          <w:rFonts w:hint="eastAsia" w:ascii="仿宋_GB2312" w:hAnsi="仿宋_GB2312" w:eastAsia="仿宋_GB2312" w:cs="仿宋_GB2312"/>
          <w:b/>
          <w:bCs/>
          <w:color w:val="000000"/>
          <w:sz w:val="36"/>
          <w:highlight w:val="none"/>
          <w:lang w:val="en-US" w:eastAsia="zh-CN"/>
        </w:rPr>
        <w:t>（资格审查文件/商务技术文件/报价文件）</w:t>
      </w:r>
      <w:bookmarkEnd w:id="31"/>
    </w:p>
    <w:p w14:paraId="463D49D9">
      <w:pPr>
        <w:spacing w:line="500" w:lineRule="exact"/>
        <w:rPr>
          <w:rFonts w:hint="eastAsia" w:ascii="仿宋_GB2312" w:hAnsi="仿宋_GB2312" w:eastAsia="仿宋_GB2312" w:cs="仿宋_GB2312"/>
          <w:b/>
          <w:bCs/>
          <w:color w:val="000000"/>
          <w:sz w:val="36"/>
          <w:highlight w:val="none"/>
        </w:rPr>
      </w:pPr>
    </w:p>
    <w:p w14:paraId="4CE6ACBE">
      <w:pPr>
        <w:spacing w:line="500" w:lineRule="exact"/>
        <w:jc w:val="center"/>
        <w:rPr>
          <w:rFonts w:hint="eastAsia" w:ascii="仿宋_GB2312" w:hAnsi="仿宋_GB2312" w:eastAsia="仿宋_GB2312" w:cs="仿宋_GB2312"/>
          <w:b/>
          <w:bCs/>
          <w:color w:val="000000"/>
          <w:sz w:val="36"/>
          <w:highlight w:val="none"/>
        </w:rPr>
      </w:pPr>
    </w:p>
    <w:p w14:paraId="29123984">
      <w:pPr>
        <w:spacing w:line="420" w:lineRule="exact"/>
        <w:jc w:val="left"/>
        <w:rPr>
          <w:rFonts w:hint="eastAsia" w:ascii="仿宋_GB2312" w:hAnsi="仿宋_GB2312" w:eastAsia="仿宋_GB2312" w:cs="仿宋_GB2312"/>
          <w:b/>
          <w:bCs/>
          <w:color w:val="000000"/>
          <w:sz w:val="36"/>
          <w:highlight w:val="none"/>
        </w:rPr>
      </w:pPr>
      <w:r>
        <w:rPr>
          <w:rFonts w:hint="eastAsia" w:ascii="仿宋_GB2312" w:hAnsi="仿宋_GB2312" w:eastAsia="仿宋_GB2312" w:cs="仿宋_GB2312"/>
          <w:b/>
          <w:bCs/>
          <w:color w:val="000000"/>
          <w:sz w:val="36"/>
          <w:highlight w:val="none"/>
        </w:rPr>
        <w:t>项目编号：</w:t>
      </w:r>
    </w:p>
    <w:p w14:paraId="6F90A577">
      <w:pPr>
        <w:spacing w:line="420" w:lineRule="exact"/>
        <w:jc w:val="left"/>
        <w:rPr>
          <w:rFonts w:hint="eastAsia" w:ascii="仿宋_GB2312" w:hAnsi="仿宋_GB2312" w:eastAsia="仿宋_GB2312" w:cs="仿宋_GB2312"/>
          <w:b/>
          <w:bCs/>
          <w:color w:val="000000"/>
          <w:sz w:val="36"/>
          <w:highlight w:val="none"/>
        </w:rPr>
      </w:pPr>
    </w:p>
    <w:p w14:paraId="149FD902">
      <w:pPr>
        <w:spacing w:line="420" w:lineRule="exact"/>
        <w:jc w:val="left"/>
        <w:rPr>
          <w:rFonts w:hint="eastAsia" w:ascii="仿宋_GB2312" w:hAnsi="仿宋_GB2312" w:eastAsia="仿宋_GB2312" w:cs="仿宋_GB2312"/>
          <w:b/>
          <w:bCs/>
          <w:color w:val="000000"/>
          <w:sz w:val="36"/>
          <w:highlight w:val="none"/>
          <w:u w:val="single"/>
        </w:rPr>
      </w:pPr>
      <w:r>
        <w:rPr>
          <w:rFonts w:hint="eastAsia" w:ascii="仿宋_GB2312" w:hAnsi="仿宋_GB2312" w:eastAsia="仿宋_GB2312" w:cs="仿宋_GB2312"/>
          <w:b/>
          <w:bCs/>
          <w:color w:val="000000"/>
          <w:sz w:val="36"/>
          <w:highlight w:val="none"/>
        </w:rPr>
        <w:t>项目名称：</w:t>
      </w:r>
    </w:p>
    <w:p w14:paraId="37ECB5C0">
      <w:pPr>
        <w:spacing w:line="420" w:lineRule="exact"/>
        <w:jc w:val="left"/>
        <w:rPr>
          <w:rFonts w:hint="eastAsia" w:ascii="仿宋_GB2312" w:hAnsi="仿宋_GB2312" w:eastAsia="仿宋_GB2312" w:cs="仿宋_GB2312"/>
          <w:b/>
          <w:bCs/>
          <w:color w:val="000000"/>
          <w:sz w:val="36"/>
          <w:highlight w:val="none"/>
        </w:rPr>
      </w:pPr>
    </w:p>
    <w:p w14:paraId="2BD31DEA">
      <w:pPr>
        <w:spacing w:line="420" w:lineRule="exact"/>
        <w:jc w:val="left"/>
        <w:rPr>
          <w:rFonts w:hint="eastAsia" w:ascii="仿宋_GB2312" w:hAnsi="仿宋_GB2312" w:eastAsia="仿宋_GB2312" w:cs="仿宋_GB2312"/>
          <w:b/>
          <w:bCs/>
          <w:color w:val="000000"/>
          <w:sz w:val="36"/>
          <w:highlight w:val="none"/>
          <w:u w:val="single"/>
        </w:rPr>
      </w:pPr>
      <w:r>
        <w:rPr>
          <w:rFonts w:hint="eastAsia" w:ascii="仿宋_GB2312" w:hAnsi="仿宋_GB2312" w:eastAsia="仿宋_GB2312" w:cs="仿宋_GB2312"/>
          <w:b/>
          <w:bCs/>
          <w:color w:val="000000"/>
          <w:sz w:val="36"/>
          <w:highlight w:val="none"/>
        </w:rPr>
        <w:t>投标包（项）数：</w:t>
      </w:r>
    </w:p>
    <w:p w14:paraId="0DF95F87">
      <w:pPr>
        <w:spacing w:line="420" w:lineRule="exact"/>
        <w:jc w:val="left"/>
        <w:rPr>
          <w:rFonts w:hint="eastAsia" w:ascii="仿宋_GB2312" w:hAnsi="仿宋_GB2312" w:eastAsia="仿宋_GB2312" w:cs="仿宋_GB2312"/>
          <w:b/>
          <w:bCs/>
          <w:color w:val="000000"/>
          <w:sz w:val="36"/>
          <w:highlight w:val="none"/>
        </w:rPr>
      </w:pPr>
    </w:p>
    <w:p w14:paraId="13346DC7">
      <w:pPr>
        <w:spacing w:line="420" w:lineRule="exact"/>
        <w:jc w:val="left"/>
        <w:rPr>
          <w:rFonts w:hint="eastAsia" w:ascii="仿宋_GB2312" w:hAnsi="仿宋_GB2312" w:eastAsia="仿宋_GB2312" w:cs="仿宋_GB2312"/>
          <w:b/>
          <w:bCs/>
          <w:color w:val="000000"/>
          <w:sz w:val="36"/>
          <w:highlight w:val="none"/>
        </w:rPr>
      </w:pPr>
    </w:p>
    <w:p w14:paraId="142B48CB">
      <w:pPr>
        <w:spacing w:line="420" w:lineRule="exact"/>
        <w:rPr>
          <w:rFonts w:hint="eastAsia" w:ascii="仿宋_GB2312" w:hAnsi="仿宋_GB2312" w:eastAsia="仿宋_GB2312" w:cs="仿宋_GB2312"/>
          <w:b/>
          <w:bCs/>
          <w:color w:val="000000"/>
          <w:sz w:val="36"/>
          <w:highlight w:val="none"/>
        </w:rPr>
      </w:pPr>
    </w:p>
    <w:p w14:paraId="2A66191F">
      <w:pPr>
        <w:spacing w:line="420" w:lineRule="exact"/>
        <w:jc w:val="center"/>
        <w:rPr>
          <w:rFonts w:hint="eastAsia" w:ascii="仿宋_GB2312" w:hAnsi="仿宋_GB2312" w:eastAsia="仿宋_GB2312" w:cs="仿宋_GB2312"/>
          <w:b/>
          <w:bCs/>
          <w:color w:val="000000"/>
          <w:sz w:val="36"/>
          <w:highlight w:val="none"/>
        </w:rPr>
      </w:pPr>
    </w:p>
    <w:p w14:paraId="197AB607">
      <w:pPr>
        <w:spacing w:line="420" w:lineRule="exact"/>
        <w:rPr>
          <w:rFonts w:hint="eastAsia" w:ascii="仿宋_GB2312" w:hAnsi="仿宋_GB2312" w:eastAsia="仿宋_GB2312" w:cs="仿宋_GB2312"/>
          <w:b/>
          <w:bCs/>
          <w:color w:val="000000"/>
          <w:sz w:val="36"/>
          <w:highlight w:val="none"/>
        </w:rPr>
      </w:pPr>
      <w:r>
        <w:rPr>
          <w:rFonts w:hint="default" w:ascii="仿宋_GB2312" w:hAnsi="仿宋_GB2312" w:eastAsia="仿宋_GB2312" w:cs="仿宋_GB2312"/>
          <w:b/>
          <w:bCs/>
          <w:color w:val="000000"/>
          <w:sz w:val="36"/>
          <w:highlight w:val="none"/>
        </w:rPr>
        <w:t>投标人</w:t>
      </w:r>
      <w:r>
        <w:rPr>
          <w:rFonts w:hint="eastAsia" w:ascii="仿宋_GB2312" w:hAnsi="仿宋_GB2312" w:eastAsia="仿宋_GB2312" w:cs="仿宋_GB2312"/>
          <w:b/>
          <w:bCs/>
          <w:color w:val="000000"/>
          <w:sz w:val="36"/>
          <w:highlight w:val="none"/>
        </w:rPr>
        <w:t>（盖公章）：</w:t>
      </w:r>
    </w:p>
    <w:p w14:paraId="26C8D69A">
      <w:pPr>
        <w:spacing w:line="420" w:lineRule="exact"/>
        <w:jc w:val="center"/>
        <w:rPr>
          <w:rFonts w:hint="eastAsia" w:ascii="仿宋_GB2312" w:hAnsi="仿宋_GB2312" w:eastAsia="仿宋_GB2312" w:cs="仿宋_GB2312"/>
          <w:b/>
          <w:bCs/>
          <w:color w:val="000000"/>
          <w:sz w:val="36"/>
          <w:highlight w:val="none"/>
        </w:rPr>
      </w:pPr>
    </w:p>
    <w:p w14:paraId="725DEAFF">
      <w:pPr>
        <w:spacing w:line="420" w:lineRule="exact"/>
        <w:rPr>
          <w:rFonts w:hint="eastAsia" w:ascii="仿宋_GB2312" w:hAnsi="仿宋_GB2312" w:eastAsia="仿宋_GB2312" w:cs="仿宋_GB2312"/>
          <w:b/>
          <w:bCs/>
          <w:color w:val="000000"/>
          <w:sz w:val="36"/>
          <w:highlight w:val="none"/>
        </w:rPr>
      </w:pPr>
      <w:r>
        <w:rPr>
          <w:rFonts w:hint="eastAsia" w:ascii="仿宋_GB2312" w:hAnsi="仿宋_GB2312" w:eastAsia="仿宋_GB2312" w:cs="仿宋_GB2312"/>
          <w:b/>
          <w:bCs/>
          <w:color w:val="000000"/>
          <w:sz w:val="36"/>
          <w:highlight w:val="none"/>
        </w:rPr>
        <w:t>法定代表人或委托全权代理人签字：</w:t>
      </w:r>
    </w:p>
    <w:p w14:paraId="108FF4B5">
      <w:pPr>
        <w:pStyle w:val="16"/>
        <w:rPr>
          <w:rFonts w:hint="eastAsia" w:ascii="仿宋_GB2312" w:hAnsi="仿宋_GB2312" w:eastAsia="仿宋_GB2312" w:cs="仿宋_GB2312"/>
          <w:highlight w:val="none"/>
        </w:rPr>
      </w:pPr>
    </w:p>
    <w:p w14:paraId="5A2423C6">
      <w:pPr>
        <w:pStyle w:val="16"/>
        <w:jc w:val="center"/>
        <w:outlineLvl w:val="0"/>
        <w:rPr>
          <w:rFonts w:hint="eastAsia" w:ascii="仿宋_GB2312" w:hAnsi="仿宋_GB2312" w:eastAsia="仿宋_GB2312" w:cs="仿宋_GB2312"/>
          <w:b/>
          <w:bCs/>
          <w:color w:val="000000"/>
          <w:spacing w:val="-40"/>
          <w:sz w:val="36"/>
          <w:highlight w:val="none"/>
        </w:rPr>
      </w:pPr>
      <w:bookmarkStart w:id="32" w:name="_Toc23396"/>
      <w:r>
        <w:rPr>
          <w:rFonts w:hint="eastAsia" w:ascii="仿宋_GB2312" w:hAnsi="仿宋_GB2312" w:eastAsia="仿宋_GB2312" w:cs="仿宋_GB2312"/>
          <w:b/>
          <w:bCs/>
          <w:color w:val="000000"/>
          <w:spacing w:val="-40"/>
          <w:sz w:val="36"/>
          <w:highlight w:val="none"/>
        </w:rPr>
        <w:t xml:space="preserve">年      </w:t>
      </w:r>
      <w:r>
        <w:rPr>
          <w:rFonts w:hint="eastAsia" w:ascii="仿宋_GB2312" w:hAnsi="仿宋_GB2312" w:eastAsia="仿宋_GB2312" w:cs="仿宋_GB2312"/>
          <w:b/>
          <w:bCs/>
          <w:color w:val="000000"/>
          <w:spacing w:val="-40"/>
          <w:sz w:val="36"/>
          <w:highlight w:val="none"/>
          <w:lang w:val="en-US" w:eastAsia="zh-CN"/>
        </w:rPr>
        <w:t xml:space="preserve"> </w:t>
      </w:r>
      <w:r>
        <w:rPr>
          <w:rFonts w:hint="eastAsia" w:ascii="仿宋_GB2312" w:hAnsi="仿宋_GB2312" w:eastAsia="仿宋_GB2312" w:cs="仿宋_GB2312"/>
          <w:b/>
          <w:bCs/>
          <w:color w:val="000000"/>
          <w:spacing w:val="-40"/>
          <w:sz w:val="36"/>
          <w:highlight w:val="none"/>
        </w:rPr>
        <w:t>月      日</w:t>
      </w:r>
      <w:bookmarkEnd w:id="32"/>
      <w:r>
        <w:rPr>
          <w:rFonts w:hint="eastAsia" w:ascii="仿宋_GB2312" w:hAnsi="仿宋_GB2312" w:eastAsia="仿宋_GB2312" w:cs="仿宋_GB2312"/>
          <w:b/>
          <w:bCs/>
          <w:color w:val="000000"/>
          <w:spacing w:val="-40"/>
          <w:sz w:val="36"/>
          <w:highlight w:val="none"/>
        </w:rPr>
        <w:t xml:space="preserve"> </w:t>
      </w:r>
    </w:p>
    <w:p w14:paraId="28F5A697">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仿宋_GB2312" w:hAnsi="仿宋_GB2312" w:eastAsia="仿宋_GB2312" w:cs="仿宋_GB2312"/>
          <w:b/>
          <w:bCs/>
          <w:highlight w:val="none"/>
        </w:rPr>
      </w:pPr>
    </w:p>
    <w:p w14:paraId="2BA96128">
      <w:pPr>
        <w:jc w:val="right"/>
        <w:rPr>
          <w:highlight w:val="none"/>
        </w:rPr>
      </w:pPr>
      <w:r>
        <w:rPr>
          <w:vanish/>
          <w:color w:val="BFBFBF"/>
          <w:sz w:val="16"/>
          <w:highlight w:val="none"/>
        </w:rPr>
        <w:t>AIGC标识: 6c5de544-b5a7-49e7-a1a1-1a813e73d99f</w:t>
      </w:r>
    </w:p>
    <w:sectPr>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楷体">
    <w:altName w:val="楷体_GB2312"/>
    <w:panose1 w:val="02010600040101010101"/>
    <w:charset w:val="86"/>
    <w:family w:val="auto"/>
    <w:pitch w:val="default"/>
    <w:sig w:usb0="00000000" w:usb1="00000000" w:usb2="00000000" w:usb3="00000000" w:csb0="0004009F" w:csb1="DFD70000"/>
  </w:font>
  <w:font w:name="WPS灵秀黑">
    <w:altName w:val="黑体"/>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987D">
    <w:pPr>
      <w:pStyle w:val="1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0C58D1">
                          <w:pPr>
                            <w:pStyle w:val="13"/>
                            <w:rPr>
                              <w:rStyle w:val="22"/>
                            </w:rPr>
                          </w:pPr>
                          <w:r>
                            <w:rPr>
                              <w:rFonts w:hint="default" w:ascii="Cambria" w:hAnsi="Cambria"/>
                            </w:rPr>
                            <w:fldChar w:fldCharType="begin"/>
                          </w:r>
                          <w:r>
                            <w:rPr>
                              <w:rStyle w:val="22"/>
                              <w:rFonts w:hint="default" w:ascii="Cambria" w:hAnsi="Cambria"/>
                            </w:rPr>
                            <w:instrText xml:space="preserve">PAGE  </w:instrText>
                          </w:r>
                          <w:r>
                            <w:rPr>
                              <w:rFonts w:hint="default" w:ascii="Cambria" w:hAnsi="Cambria"/>
                            </w:rPr>
                            <w:fldChar w:fldCharType="separate"/>
                          </w:r>
                          <w:r>
                            <w:rPr>
                              <w:rStyle w:val="22"/>
                              <w:rFonts w:hint="default" w:ascii="Cambria" w:hAnsi="Cambria"/>
                            </w:rPr>
                            <w:t>57</w:t>
                          </w:r>
                          <w:r>
                            <w:rPr>
                              <w:rFonts w:hint="default" w:ascii="Cambria" w:hAnsi="Cambr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80C58D1">
                    <w:pPr>
                      <w:pStyle w:val="13"/>
                      <w:rPr>
                        <w:rStyle w:val="22"/>
                      </w:rPr>
                    </w:pPr>
                    <w:r>
                      <w:rPr>
                        <w:rFonts w:hint="default" w:ascii="Cambria" w:hAnsi="Cambria"/>
                      </w:rPr>
                      <w:fldChar w:fldCharType="begin"/>
                    </w:r>
                    <w:r>
                      <w:rPr>
                        <w:rStyle w:val="22"/>
                        <w:rFonts w:hint="default" w:ascii="Cambria" w:hAnsi="Cambria"/>
                      </w:rPr>
                      <w:instrText xml:space="preserve">PAGE  </w:instrText>
                    </w:r>
                    <w:r>
                      <w:rPr>
                        <w:rFonts w:hint="default" w:ascii="Cambria" w:hAnsi="Cambria"/>
                      </w:rPr>
                      <w:fldChar w:fldCharType="separate"/>
                    </w:r>
                    <w:r>
                      <w:rPr>
                        <w:rStyle w:val="22"/>
                        <w:rFonts w:hint="default" w:ascii="Cambria" w:hAnsi="Cambria"/>
                      </w:rPr>
                      <w:t>57</w:t>
                    </w:r>
                    <w:r>
                      <w:rPr>
                        <w:rFonts w:hint="default" w:ascii="Cambria" w:hAnsi="Cambr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24E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5C4E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B5A23">
    <w:pPr>
      <w:pStyle w:val="13"/>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1E87FB">
                          <w:pPr>
                            <w:pStyle w:val="13"/>
                            <w:rPr>
                              <w:rStyle w:val="22"/>
                            </w:rPr>
                          </w:pPr>
                          <w:r>
                            <w:rPr>
                              <w:rFonts w:hint="default" w:ascii="Cambria" w:hAnsi="Cambria"/>
                            </w:rPr>
                            <w:fldChar w:fldCharType="begin"/>
                          </w:r>
                          <w:r>
                            <w:rPr>
                              <w:rStyle w:val="22"/>
                              <w:rFonts w:hint="default" w:ascii="Cambria" w:hAnsi="Cambria"/>
                            </w:rPr>
                            <w:instrText xml:space="preserve">PAGE  </w:instrText>
                          </w:r>
                          <w:r>
                            <w:rPr>
                              <w:rFonts w:hint="default" w:ascii="Cambria" w:hAnsi="Cambria"/>
                            </w:rPr>
                            <w:fldChar w:fldCharType="separate"/>
                          </w:r>
                          <w:r>
                            <w:rPr>
                              <w:rStyle w:val="22"/>
                              <w:rFonts w:hint="default" w:ascii="Cambria" w:hAnsi="Cambria"/>
                            </w:rPr>
                            <w:t>57</w:t>
                          </w:r>
                          <w:r>
                            <w:rPr>
                              <w:rFonts w:hint="default" w:ascii="Cambria" w:hAnsi="Cambr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F1E87FB">
                    <w:pPr>
                      <w:pStyle w:val="13"/>
                      <w:rPr>
                        <w:rStyle w:val="22"/>
                      </w:rPr>
                    </w:pPr>
                    <w:r>
                      <w:rPr>
                        <w:rFonts w:hint="default" w:ascii="Cambria" w:hAnsi="Cambria"/>
                      </w:rPr>
                      <w:fldChar w:fldCharType="begin"/>
                    </w:r>
                    <w:r>
                      <w:rPr>
                        <w:rStyle w:val="22"/>
                        <w:rFonts w:hint="default" w:ascii="Cambria" w:hAnsi="Cambria"/>
                      </w:rPr>
                      <w:instrText xml:space="preserve">PAGE  </w:instrText>
                    </w:r>
                    <w:r>
                      <w:rPr>
                        <w:rFonts w:hint="default" w:ascii="Cambria" w:hAnsi="Cambria"/>
                      </w:rPr>
                      <w:fldChar w:fldCharType="separate"/>
                    </w:r>
                    <w:r>
                      <w:rPr>
                        <w:rStyle w:val="22"/>
                        <w:rFonts w:hint="default" w:ascii="Cambria" w:hAnsi="Cambria"/>
                      </w:rPr>
                      <w:t>57</w:t>
                    </w:r>
                    <w:r>
                      <w:rPr>
                        <w:rFonts w:hint="default" w:ascii="Cambria" w:hAnsi="Cambr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CFD8">
    <w:pPr>
      <w:pStyle w:val="14"/>
      <w:jc w:val="both"/>
      <w:rPr>
        <w:rFonts w:hint="eastAsia"/>
      </w:rPr>
    </w:pPr>
    <w:r>
      <w:rPr>
        <w:rFonts w:hint="eastAsia"/>
        <w:lang w:val="en-US" w:eastAsia="zh-CN"/>
      </w:rPr>
      <w:t>拜城县政务服务和公共资源交易中心</w:t>
    </w:r>
    <w:r>
      <w:rPr>
        <w:rFonts w:hint="eastAsia"/>
      </w:rPr>
      <w:t xml:space="preserve">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9121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58F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B2305">
    <w:pPr>
      <w:pStyle w:val="14"/>
      <w:jc w:val="both"/>
      <w:rPr>
        <w:rFonts w:hint="eastAsia"/>
      </w:rPr>
    </w:pPr>
    <w:r>
      <w:rPr>
        <w:rFonts w:hint="eastAsia"/>
        <w:lang w:val="en-US" w:eastAsia="zh-CN"/>
      </w:rPr>
      <w:t>拜城县政务服务和公共资源交易中心</w:t>
    </w:r>
    <w:r>
      <w:rPr>
        <w:rFonts w:hint="eastAsia"/>
      </w:rPr>
      <w:t xml:space="preserve">   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6AD75F"/>
    <w:multiLevelType w:val="singleLevel"/>
    <w:tmpl w:val="D76AD75F"/>
    <w:lvl w:ilvl="0" w:tentative="0">
      <w:start w:val="1"/>
      <w:numFmt w:val="decimal"/>
      <w:suff w:val="nothing"/>
      <w:lvlText w:val="%1、"/>
      <w:lvlJc w:val="left"/>
    </w:lvl>
  </w:abstractNum>
  <w:abstractNum w:abstractNumId="1">
    <w:nsid w:val="27E07213"/>
    <w:multiLevelType w:val="multilevel"/>
    <w:tmpl w:val="27E07213"/>
    <w:lvl w:ilvl="0" w:tentative="0">
      <w:start w:val="1"/>
      <w:numFmt w:val="decimal"/>
      <w:pStyle w:val="2"/>
      <w:lvlText w:val="%1"/>
      <w:lvlJc w:val="left"/>
      <w:pPr>
        <w:tabs>
          <w:tab w:val="left" w:pos="432"/>
        </w:tabs>
        <w:ind w:left="2112" w:hanging="432"/>
      </w:pPr>
    </w:lvl>
    <w:lvl w:ilvl="1" w:tentative="0">
      <w:start w:val="1"/>
      <w:numFmt w:val="decimal"/>
      <w:lvlText w:val="%1.%2"/>
      <w:lvlJc w:val="left"/>
      <w:pPr>
        <w:tabs>
          <w:tab w:val="left" w:pos="576"/>
        </w:tabs>
        <w:ind w:left="2256" w:hanging="576"/>
      </w:pPr>
    </w:lvl>
    <w:lvl w:ilvl="2" w:tentative="0">
      <w:start w:val="1"/>
      <w:numFmt w:val="decimal"/>
      <w:lvlText w:val="%1.%2.%3"/>
      <w:lvlJc w:val="left"/>
      <w:pPr>
        <w:tabs>
          <w:tab w:val="left" w:pos="720"/>
        </w:tabs>
        <w:ind w:left="2400" w:hanging="720"/>
      </w:pPr>
    </w:lvl>
    <w:lvl w:ilvl="3" w:tentative="0">
      <w:start w:val="1"/>
      <w:numFmt w:val="decimal"/>
      <w:lvlText w:val="%1.%2.%3.%4"/>
      <w:lvlJc w:val="left"/>
      <w:pPr>
        <w:tabs>
          <w:tab w:val="left" w:pos="864"/>
        </w:tabs>
        <w:ind w:left="2544" w:hanging="864"/>
      </w:pPr>
    </w:lvl>
    <w:lvl w:ilvl="4" w:tentative="0">
      <w:start w:val="1"/>
      <w:numFmt w:val="decimal"/>
      <w:lvlText w:val="%1.%2.%3.%4.%5"/>
      <w:lvlJc w:val="left"/>
      <w:pPr>
        <w:tabs>
          <w:tab w:val="left" w:pos="1008"/>
        </w:tabs>
        <w:ind w:left="2688" w:hanging="1008"/>
      </w:pPr>
    </w:lvl>
    <w:lvl w:ilvl="5" w:tentative="0">
      <w:start w:val="1"/>
      <w:numFmt w:val="decimal"/>
      <w:lvlText w:val="%1.%2.%3.%4.%5.%6"/>
      <w:lvlJc w:val="left"/>
      <w:pPr>
        <w:tabs>
          <w:tab w:val="left" w:pos="1152"/>
        </w:tabs>
        <w:ind w:left="2832" w:hanging="1152"/>
      </w:pPr>
    </w:lvl>
    <w:lvl w:ilvl="6" w:tentative="0">
      <w:start w:val="1"/>
      <w:numFmt w:val="decimal"/>
      <w:lvlText w:val="%1.%2.%3.%4.%5.%6.%7"/>
      <w:lvlJc w:val="left"/>
      <w:pPr>
        <w:tabs>
          <w:tab w:val="left" w:pos="1296"/>
        </w:tabs>
        <w:ind w:left="2976" w:hanging="1296"/>
      </w:pPr>
    </w:lvl>
    <w:lvl w:ilvl="7" w:tentative="0">
      <w:start w:val="1"/>
      <w:numFmt w:val="decimal"/>
      <w:lvlText w:val="%1.%2.%3.%4.%5.%6.%7.%8"/>
      <w:lvlJc w:val="left"/>
      <w:pPr>
        <w:tabs>
          <w:tab w:val="left" w:pos="1440"/>
        </w:tabs>
        <w:ind w:left="3120" w:hanging="1440"/>
      </w:pPr>
    </w:lvl>
    <w:lvl w:ilvl="8" w:tentative="0">
      <w:start w:val="1"/>
      <w:numFmt w:val="decimal"/>
      <w:lvlText w:val="%1.%2.%3.%4.%5.%6.%7.%8.%9"/>
      <w:lvlJc w:val="left"/>
      <w:pPr>
        <w:tabs>
          <w:tab w:val="left" w:pos="1584"/>
        </w:tabs>
        <w:ind w:left="326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27AA"/>
    <w:rsid w:val="028478D6"/>
    <w:rsid w:val="03DD7F34"/>
    <w:rsid w:val="04AF260E"/>
    <w:rsid w:val="065512BD"/>
    <w:rsid w:val="086B16CF"/>
    <w:rsid w:val="0A8944F1"/>
    <w:rsid w:val="0D8B7595"/>
    <w:rsid w:val="0DE45DFB"/>
    <w:rsid w:val="0FDB07D0"/>
    <w:rsid w:val="120C7288"/>
    <w:rsid w:val="124126F1"/>
    <w:rsid w:val="12BB10DE"/>
    <w:rsid w:val="131C5581"/>
    <w:rsid w:val="13661E8C"/>
    <w:rsid w:val="136E5C97"/>
    <w:rsid w:val="14586E78"/>
    <w:rsid w:val="14FA3E05"/>
    <w:rsid w:val="155C2152"/>
    <w:rsid w:val="17615496"/>
    <w:rsid w:val="180B417D"/>
    <w:rsid w:val="19157D18"/>
    <w:rsid w:val="1980088A"/>
    <w:rsid w:val="19E500B1"/>
    <w:rsid w:val="1B1259E9"/>
    <w:rsid w:val="1B7B0C7D"/>
    <w:rsid w:val="1E64722B"/>
    <w:rsid w:val="1E8570CD"/>
    <w:rsid w:val="1EBB5706"/>
    <w:rsid w:val="1ED2254B"/>
    <w:rsid w:val="1F1D53D0"/>
    <w:rsid w:val="1FAF5C7E"/>
    <w:rsid w:val="20FD4EE1"/>
    <w:rsid w:val="216B0D06"/>
    <w:rsid w:val="21941BC5"/>
    <w:rsid w:val="233139A1"/>
    <w:rsid w:val="235469A9"/>
    <w:rsid w:val="26D64F1B"/>
    <w:rsid w:val="27A7456C"/>
    <w:rsid w:val="282D742B"/>
    <w:rsid w:val="29C53E34"/>
    <w:rsid w:val="2B5E4D67"/>
    <w:rsid w:val="2B8B1352"/>
    <w:rsid w:val="2B970278"/>
    <w:rsid w:val="2CE51A84"/>
    <w:rsid w:val="2DF140A1"/>
    <w:rsid w:val="2E8C4181"/>
    <w:rsid w:val="31A31D94"/>
    <w:rsid w:val="33CC11AB"/>
    <w:rsid w:val="36737279"/>
    <w:rsid w:val="372B043A"/>
    <w:rsid w:val="37612D1E"/>
    <w:rsid w:val="37655C2A"/>
    <w:rsid w:val="37E4788F"/>
    <w:rsid w:val="392D769E"/>
    <w:rsid w:val="39484986"/>
    <w:rsid w:val="398C0F71"/>
    <w:rsid w:val="3A770D92"/>
    <w:rsid w:val="3BBA70FC"/>
    <w:rsid w:val="3CCA0023"/>
    <w:rsid w:val="3D165B35"/>
    <w:rsid w:val="3DB63698"/>
    <w:rsid w:val="3E886713"/>
    <w:rsid w:val="3ED737ED"/>
    <w:rsid w:val="3F6E1647"/>
    <w:rsid w:val="43FD1571"/>
    <w:rsid w:val="442A03DF"/>
    <w:rsid w:val="44E4510F"/>
    <w:rsid w:val="46B92AC1"/>
    <w:rsid w:val="46CE314F"/>
    <w:rsid w:val="46DD4BF0"/>
    <w:rsid w:val="47126C52"/>
    <w:rsid w:val="473A56CD"/>
    <w:rsid w:val="49052065"/>
    <w:rsid w:val="4A0473B0"/>
    <w:rsid w:val="4B9E46B7"/>
    <w:rsid w:val="4BBF3717"/>
    <w:rsid w:val="4E361CE8"/>
    <w:rsid w:val="4F0C0C9A"/>
    <w:rsid w:val="4F594C6F"/>
    <w:rsid w:val="4F611444"/>
    <w:rsid w:val="4FC73106"/>
    <w:rsid w:val="4FFF25AD"/>
    <w:rsid w:val="531C76A2"/>
    <w:rsid w:val="53232CE6"/>
    <w:rsid w:val="549A6D38"/>
    <w:rsid w:val="55160B58"/>
    <w:rsid w:val="551F3D88"/>
    <w:rsid w:val="5553300C"/>
    <w:rsid w:val="55617A4E"/>
    <w:rsid w:val="55E149F9"/>
    <w:rsid w:val="563977F9"/>
    <w:rsid w:val="57A57E57"/>
    <w:rsid w:val="57F37772"/>
    <w:rsid w:val="58650111"/>
    <w:rsid w:val="58E21CD1"/>
    <w:rsid w:val="599C5449"/>
    <w:rsid w:val="59B67DFE"/>
    <w:rsid w:val="5A61323E"/>
    <w:rsid w:val="5AC60C6C"/>
    <w:rsid w:val="5B426C49"/>
    <w:rsid w:val="5B8A5207"/>
    <w:rsid w:val="5E2F3FB5"/>
    <w:rsid w:val="5E775DE0"/>
    <w:rsid w:val="5F0F0C60"/>
    <w:rsid w:val="5FB56D3B"/>
    <w:rsid w:val="60034CA3"/>
    <w:rsid w:val="6109238E"/>
    <w:rsid w:val="61226CFD"/>
    <w:rsid w:val="615564D1"/>
    <w:rsid w:val="61B71A71"/>
    <w:rsid w:val="61E34050"/>
    <w:rsid w:val="62DB1597"/>
    <w:rsid w:val="64942E6C"/>
    <w:rsid w:val="64B963BD"/>
    <w:rsid w:val="64BF3507"/>
    <w:rsid w:val="65180AF8"/>
    <w:rsid w:val="659D121E"/>
    <w:rsid w:val="65B36ACD"/>
    <w:rsid w:val="664B1717"/>
    <w:rsid w:val="66CA75C6"/>
    <w:rsid w:val="67902011"/>
    <w:rsid w:val="68BC2225"/>
    <w:rsid w:val="69270753"/>
    <w:rsid w:val="6BC92E0E"/>
    <w:rsid w:val="6BDB397D"/>
    <w:rsid w:val="6BDC1AC8"/>
    <w:rsid w:val="6C2414BA"/>
    <w:rsid w:val="6D053721"/>
    <w:rsid w:val="6D33623E"/>
    <w:rsid w:val="6F0B2498"/>
    <w:rsid w:val="6FB43883"/>
    <w:rsid w:val="701019B4"/>
    <w:rsid w:val="72537ECA"/>
    <w:rsid w:val="72D56B8A"/>
    <w:rsid w:val="72F1592E"/>
    <w:rsid w:val="75331EE9"/>
    <w:rsid w:val="7751784F"/>
    <w:rsid w:val="778C62DD"/>
    <w:rsid w:val="77E029A5"/>
    <w:rsid w:val="780A5E2D"/>
    <w:rsid w:val="78635285"/>
    <w:rsid w:val="786A5DD2"/>
    <w:rsid w:val="78E14677"/>
    <w:rsid w:val="7A0D00F6"/>
    <w:rsid w:val="7A86173F"/>
    <w:rsid w:val="7B4A54E5"/>
    <w:rsid w:val="7BF24AA8"/>
    <w:rsid w:val="7C522253"/>
    <w:rsid w:val="7D493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仿宋"/>
      <w:kern w:val="2"/>
      <w:sz w:val="28"/>
      <w:szCs w:val="28"/>
      <w:lang w:val="en-US" w:eastAsia="zh-CN" w:bidi="ar-SA"/>
    </w:rPr>
  </w:style>
  <w:style w:type="paragraph" w:styleId="2">
    <w:name w:val="heading 1"/>
    <w:basedOn w:val="1"/>
    <w:next w:val="1"/>
    <w:link w:val="24"/>
    <w:qFormat/>
    <w:uiPriority w:val="0"/>
    <w:pPr>
      <w:keepNext/>
      <w:numPr>
        <w:ilvl w:val="0"/>
        <w:numId w:val="1"/>
      </w:numPr>
      <w:jc w:val="center"/>
      <w:outlineLvl w:val="0"/>
    </w:pPr>
    <w:rPr>
      <w:rFonts w:ascii="Times New Roman" w:hAnsi="Times New Roman" w:eastAsia="仿宋_GB2312"/>
      <w:b/>
      <w:sz w:val="36"/>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adjustRightInd w:val="0"/>
      <w:ind w:firstLine="420"/>
      <w:jc w:val="left"/>
    </w:pPr>
    <w:rPr>
      <w:rFonts w:ascii="楷体_GB2312" w:eastAsia="楷体_GB2312"/>
      <w:sz w:val="24"/>
      <w:szCs w:val="20"/>
    </w:rPr>
  </w:style>
  <w:style w:type="paragraph" w:styleId="5">
    <w:name w:val="toa heading"/>
    <w:basedOn w:val="1"/>
    <w:next w:val="1"/>
    <w:qFormat/>
    <w:uiPriority w:val="0"/>
    <w:pPr>
      <w:spacing w:before="120"/>
    </w:pPr>
    <w:rPr>
      <w:rFonts w:ascii="Arial" w:hAnsi="Arial" w:eastAsia="宋体" w:cs="Arial"/>
      <w:sz w:val="24"/>
      <w:szCs w:val="24"/>
    </w:rPr>
  </w:style>
  <w:style w:type="paragraph" w:styleId="6">
    <w:name w:val="annotation text"/>
    <w:basedOn w:val="1"/>
    <w:semiHidden/>
    <w:qFormat/>
    <w:uiPriority w:val="0"/>
    <w:pPr>
      <w:jc w:val="left"/>
    </w:pPr>
  </w:style>
  <w:style w:type="paragraph" w:styleId="7">
    <w:name w:val="Body Text"/>
    <w:basedOn w:val="1"/>
    <w:next w:val="8"/>
    <w:qFormat/>
    <w:uiPriority w:val="0"/>
    <w:pPr>
      <w:spacing w:after="120"/>
    </w:pPr>
  </w:style>
  <w:style w:type="paragraph" w:styleId="8">
    <w:name w:val="Body Text First Indent"/>
    <w:basedOn w:val="7"/>
    <w:next w:val="1"/>
    <w:qFormat/>
    <w:uiPriority w:val="0"/>
    <w:pPr>
      <w:ind w:firstLine="420" w:firstLineChars="100"/>
    </w:pPr>
    <w:rPr>
      <w:rFonts w:ascii="Arial" w:hAnsi="Arial"/>
    </w:rPr>
  </w:style>
  <w:style w:type="paragraph" w:styleId="9">
    <w:name w:val="Body Text Indent"/>
    <w:basedOn w:val="1"/>
    <w:next w:val="10"/>
    <w:qFormat/>
    <w:uiPriority w:val="0"/>
    <w:pPr>
      <w:spacing w:after="120"/>
      <w:ind w:left="420" w:leftChars="200"/>
    </w:pPr>
  </w:style>
  <w:style w:type="paragraph" w:customStyle="1" w:styleId="1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toc 3"/>
    <w:basedOn w:val="1"/>
    <w:next w:val="1"/>
    <w:semiHidden/>
    <w:qFormat/>
    <w:uiPriority w:val="0"/>
    <w:pPr>
      <w:tabs>
        <w:tab w:val="right" w:leader="dot" w:pos="8777"/>
      </w:tabs>
      <w:ind w:left="840" w:leftChars="400"/>
    </w:pPr>
    <w:rPr>
      <w:sz w:val="28"/>
    </w:rPr>
  </w:style>
  <w:style w:type="paragraph" w:styleId="12">
    <w:name w:val="Plain Text"/>
    <w:basedOn w:val="1"/>
    <w:qFormat/>
    <w:uiPriority w:val="0"/>
    <w:rPr>
      <w:rFonts w:ascii="宋体" w:hAnsi="Courier New"/>
      <w:szCs w:val="20"/>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List"/>
    <w:basedOn w:val="1"/>
    <w:qFormat/>
    <w:uiPriority w:val="0"/>
    <w:pPr>
      <w:widowControl w:val="0"/>
      <w:adjustRightInd w:val="0"/>
      <w:spacing w:line="360" w:lineRule="atLeast"/>
      <w:ind w:left="420" w:hanging="420"/>
      <w:jc w:val="left"/>
    </w:pPr>
    <w:rPr>
      <w:rFonts w:ascii="宋体"/>
      <w:color w:val="auto"/>
      <w:sz w:val="24"/>
    </w:rPr>
  </w:style>
  <w:style w:type="paragraph" w:styleId="16">
    <w:name w:val="Body Text 2"/>
    <w:basedOn w:val="1"/>
    <w:qFormat/>
    <w:uiPriority w:val="0"/>
    <w:pPr>
      <w:spacing w:after="120" w:line="480" w:lineRule="auto"/>
    </w:pPr>
  </w:style>
  <w:style w:type="paragraph" w:styleId="17">
    <w:name w:val="Normal (Web)"/>
    <w:basedOn w:val="1"/>
    <w:qFormat/>
    <w:uiPriority w:val="0"/>
    <w:pPr>
      <w:widowControl/>
      <w:spacing w:before="100" w:beforeAutospacing="1" w:after="100" w:afterAutospacing="1"/>
      <w:jc w:val="left"/>
    </w:pPr>
    <w:rPr>
      <w:rFonts w:ascii="宋体" w:hAnsi="宋体"/>
      <w:kern w:val="0"/>
      <w:sz w:val="24"/>
    </w:rPr>
  </w:style>
  <w:style w:type="paragraph" w:styleId="18">
    <w:name w:val="Body Text First Indent 2"/>
    <w:basedOn w:val="9"/>
    <w:next w:val="1"/>
    <w:qFormat/>
    <w:uiPriority w:val="0"/>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rPr>
      <w:rFonts w:eastAsia="宋体"/>
      <w:sz w:val="24"/>
      <w:szCs w:val="24"/>
      <w:lang w:val="en-US" w:eastAsia="zh-CN" w:bidi="ar-SA"/>
    </w:rPr>
  </w:style>
  <w:style w:type="character" w:styleId="23">
    <w:name w:val="Hyperlink"/>
    <w:basedOn w:val="21"/>
    <w:qFormat/>
    <w:uiPriority w:val="0"/>
    <w:rPr>
      <w:rFonts w:eastAsia="宋体"/>
      <w:color w:val="0000FF"/>
      <w:sz w:val="24"/>
      <w:szCs w:val="24"/>
      <w:u w:val="single"/>
      <w:lang w:val="en-US" w:eastAsia="zh-CN" w:bidi="ar-SA"/>
    </w:rPr>
  </w:style>
  <w:style w:type="character" w:customStyle="1" w:styleId="24">
    <w:name w:val="标题 1 Char"/>
    <w:link w:val="2"/>
    <w:qFormat/>
    <w:uiPriority w:val="0"/>
    <w:rPr>
      <w:rFonts w:ascii="Times New Roman" w:hAnsi="Times New Roman" w:eastAsia="仿宋_GB2312"/>
      <w:b/>
      <w:sz w:val="36"/>
      <w:szCs w:val="20"/>
    </w:rPr>
  </w:style>
  <w:style w:type="paragraph" w:customStyle="1" w:styleId="25">
    <w:name w:val="xl5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rPr>
  </w:style>
  <w:style w:type="paragraph" w:customStyle="1" w:styleId="26">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No Spacing"/>
    <w:qFormat/>
    <w:uiPriority w:val="0"/>
    <w:pPr>
      <w:widowControl w:val="0"/>
      <w:jc w:val="both"/>
    </w:pPr>
    <w:rPr>
      <w:rFonts w:ascii="Cambria" w:hAnsi="Cambria" w:eastAsia="宋体" w:cs="Times New Roman"/>
      <w:kern w:val="2"/>
      <w:sz w:val="24"/>
      <w:szCs w:val="24"/>
      <w:lang w:val="en-US" w:eastAsia="zh-CN" w:bidi="ar-SA"/>
    </w:rPr>
  </w:style>
  <w:style w:type="paragraph" w:customStyle="1" w:styleId="28">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2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0">
    <w:name w:val="BodyText"/>
    <w:basedOn w:val="1"/>
    <w:next w:val="1"/>
    <w:qFormat/>
    <w:uiPriority w:val="0"/>
    <w:pPr>
      <w:tabs>
        <w:tab w:val="left" w:pos="780"/>
      </w:tabs>
    </w:pPr>
    <w:rPr>
      <w:rFonts w:ascii="黑体" w:eastAsia="黑体"/>
      <w:sz w:val="22"/>
    </w:rPr>
  </w:style>
  <w:style w:type="paragraph" w:customStyle="1" w:styleId="31">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32">
    <w:name w:val="WPSOffice手动目录 1"/>
    <w:qFormat/>
    <w:uiPriority w:val="0"/>
    <w:pPr>
      <w:ind w:leftChars="0"/>
    </w:pPr>
    <w:rPr>
      <w:rFonts w:ascii="Times New Roman" w:hAnsi="Times New Roman" w:eastAsia="宋体" w:cs="Times New Roman"/>
      <w:sz w:val="20"/>
      <w:szCs w:val="20"/>
    </w:rPr>
  </w:style>
  <w:style w:type="character" w:customStyle="1" w:styleId="33">
    <w:name w:val="font91"/>
    <w:basedOn w:val="21"/>
    <w:qFormat/>
    <w:uiPriority w:val="0"/>
    <w:rPr>
      <w:rFonts w:hint="default" w:ascii="WPS灵秀黑" w:hAnsi="WPS灵秀黑" w:eastAsia="WPS灵秀黑" w:cs="WPS灵秀黑"/>
      <w:color w:val="000000"/>
      <w:sz w:val="16"/>
      <w:szCs w:val="16"/>
      <w:u w:val="none"/>
    </w:rPr>
  </w:style>
  <w:style w:type="character" w:customStyle="1" w:styleId="34">
    <w:name w:val="font101"/>
    <w:basedOn w:val="21"/>
    <w:qFormat/>
    <w:uiPriority w:val="0"/>
    <w:rPr>
      <w:rFonts w:hint="default" w:ascii="WPS灵秀黑" w:hAnsi="WPS灵秀黑" w:eastAsia="WPS灵秀黑" w:cs="WPS灵秀黑"/>
      <w:color w:val="FF0000"/>
      <w:sz w:val="16"/>
      <w:szCs w:val="16"/>
      <w:u w:val="none"/>
    </w:rPr>
  </w:style>
  <w:style w:type="character" w:customStyle="1" w:styleId="35">
    <w:name w:val="font111"/>
    <w:basedOn w:val="21"/>
    <w:qFormat/>
    <w:uiPriority w:val="0"/>
    <w:rPr>
      <w:rFonts w:hint="default" w:ascii="WPS灵秀黑" w:hAnsi="WPS灵秀黑" w:eastAsia="WPS灵秀黑" w:cs="WPS灵秀黑"/>
      <w:color w:val="000000"/>
      <w:sz w:val="18"/>
      <w:szCs w:val="18"/>
      <w:u w:val="none"/>
    </w:rPr>
  </w:style>
  <w:style w:type="character" w:customStyle="1" w:styleId="36">
    <w:name w:val="font122"/>
    <w:basedOn w:val="21"/>
    <w:qFormat/>
    <w:uiPriority w:val="0"/>
    <w:rPr>
      <w:rFonts w:hint="default" w:ascii="WPS灵秀黑" w:hAnsi="WPS灵秀黑" w:eastAsia="WPS灵秀黑" w:cs="WPS灵秀黑"/>
      <w:color w:val="FF0000"/>
      <w:sz w:val="18"/>
      <w:szCs w:val="18"/>
      <w:u w:val="none"/>
    </w:rPr>
  </w:style>
  <w:style w:type="character" w:customStyle="1" w:styleId="37">
    <w:name w:val="font131"/>
    <w:basedOn w:val="21"/>
    <w:qFormat/>
    <w:uiPriority w:val="0"/>
    <w:rPr>
      <w:rFonts w:hint="default" w:ascii="WPS灵秀黑" w:hAnsi="WPS灵秀黑" w:eastAsia="WPS灵秀黑" w:cs="WPS灵秀黑"/>
      <w:color w:val="FF0000"/>
      <w:sz w:val="20"/>
      <w:szCs w:val="20"/>
      <w:u w:val="none"/>
    </w:rPr>
  </w:style>
  <w:style w:type="character" w:customStyle="1" w:styleId="38">
    <w:name w:val="font61"/>
    <w:basedOn w:val="21"/>
    <w:qFormat/>
    <w:uiPriority w:val="0"/>
    <w:rPr>
      <w:rFonts w:hint="eastAsia" w:ascii="宋体" w:hAnsi="宋体" w:eastAsia="宋体" w:cs="宋体"/>
      <w:color w:val="FF0000"/>
      <w:sz w:val="20"/>
      <w:szCs w:val="20"/>
      <w:u w:val="none"/>
    </w:rPr>
  </w:style>
  <w:style w:type="character" w:customStyle="1" w:styleId="39">
    <w:name w:val="font31"/>
    <w:basedOn w:val="21"/>
    <w:qFormat/>
    <w:uiPriority w:val="0"/>
    <w:rPr>
      <w:rFonts w:hint="eastAsia" w:ascii="宋体" w:hAnsi="宋体" w:eastAsia="宋体" w:cs="宋体"/>
      <w:color w:val="000000"/>
      <w:sz w:val="20"/>
      <w:szCs w:val="20"/>
      <w:u w:val="none"/>
    </w:rPr>
  </w:style>
  <w:style w:type="paragraph" w:customStyle="1" w:styleId="40">
    <w:name w:val="Normal_0"/>
    <w:qFormat/>
    <w:uiPriority w:val="0"/>
    <w:rPr>
      <w:rFonts w:ascii="Times New Roman" w:hAnsi="Times New Roman" w:eastAsia="Times New Roman" w:cs="Times New Roman"/>
      <w:sz w:val="24"/>
      <w:szCs w:val="24"/>
      <w:lang w:val="en-US" w:eastAsia="zh-CN" w:bidi="ar-SA"/>
    </w:rPr>
  </w:style>
  <w:style w:type="paragraph" w:customStyle="1" w:styleId="41">
    <w:name w:val="Table Paragraph"/>
    <w:basedOn w:val="1"/>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aa3cca03-08c4-42b1-9f77-028c79ef3e7f</errorID>
      <errorWord>并于并于</errorWord>
      <group>L1_Word</group>
      <groupName>字词问题</groupName>
      <ability>L2_Typo</ability>
      <abilityName>字词错误</abilityName>
      <candidateList>
        <item>并于</item>
      </candidateList>
      <explain/>
      <paraID>5DCC7CD4</paraID>
      <start>33</start>
      <end>35</end>
      <status>modified</status>
      <modifiedWord>并于</modifiedWord>
      <trackRevisions>false</trackRevisions>
    </reviewItem>
    <reviewItem>
      <errorID>30610d3b-4da6-44ac-80fc-0cbc91d273fa</errorID>
      <errorWord>文件递</errorWord>
      <group>L1_Word</group>
      <groupName>字词问题</groupName>
      <ability>L2_Typo</ability>
      <abilityName>字词错误</abilityName>
      <candidateList>
        <item>文件</item>
      </candidateList>
      <explain/>
      <paraID>32EF81DE</paraID>
      <start>4</start>
      <end>7</end>
      <status>ignored</status>
      <modifiedWord/>
      <trackRevisions>false</trackRevisions>
    </reviewItem>
    <reviewItem>
      <errorID>a623b8de-2fba-45ee-af9a-8106679c25aa</errorID>
      <errorWord>其它</errorWord>
      <group>L1_Word</group>
      <groupName>字词问题</groupName>
      <ability>L2_Alias</ability>
      <abilityName>也作/曾用词</abilityName>
      <candidateList>
        <item>其他</item>
      </candidateList>
      <explain>词汇[其它]为不规范表述或旧称，其规范书面表述为[其他]。</explain>
      <paraID>7E0E12D1</paraID>
      <start>2</start>
      <end>4</end>
      <status>ignored</status>
      <modifiedWord/>
      <trackRevisions>false</trackRevisions>
    </reviewItem>
    <reviewItem>
      <errorID>9ec2f474-2049-408d-8d35-60c159227866</errorID>
      <errorWord>、或</errorWord>
      <group>L1_Word</group>
      <groupName>字词问题</groupName>
      <ability>L2_Typo</ability>
      <abilityName>字词错误</abilityName>
      <candidateList>
        <item>或</item>
      </candidateList>
      <explain/>
      <paraID>4A96BFC5</paraID>
      <start>293</start>
      <end>295</end>
      <status>ignored</status>
      <modifiedWord/>
      <trackRevisions>false</trackRevisions>
    </reviewItem>
    <reviewItem>
      <errorID>7c6cfec0-be0f-4b76-ae70-d04d68431bd9</errorID>
      <errorWord>其它类似</errorWord>
      <group>L1_Word</group>
      <groupName>字词问题</groupName>
      <ability>L2_Alias</ability>
      <abilityName>也作/曾用词</abilityName>
      <candidateList>
        <item>其他类似</item>
      </candidateList>
      <explain>词汇[其它类似]为不规范表述或旧称，其规范书面表述为[其他类似]。</explain>
      <paraID>54C9680D</paraID>
      <start>61</start>
      <end>65</end>
      <status>ignored</status>
      <modifiedWord/>
      <trackRevisions>false</trackRevisions>
    </reviewItem>
    <reviewItem>
      <errorID>9a43b180-3c5f-4f17-8425-aed922edf77d</errorID>
      <errorWord>,</errorWord>
      <group>L1_Format</group>
      <groupName>格式问题</groupName>
      <ability>L2_HalfPunc_CN</ability>
      <abilityName>全半角问题</abilityName>
      <candidateList>
        <item>，</item>
      </candidateList>
      <explain>文本全半角错误。</explain>
      <paraID>3B334AD7</paraID>
      <start>57</start>
      <end>58</end>
      <status>modified</status>
      <modifiedWord>，</modifiedWord>
      <trackRevisions>false</trackRevisions>
    </reviewItem>
    <reviewItem>
      <errorID>372ec544-d4e3-4aa3-9aff-0f2964efd289</errorID>
      <errorWord>&lt;</errorWord>
      <group>L1_Format</group>
      <groupName>格式问题</groupName>
      <ability>L2_HalfPunc_CN</ability>
      <abilityName>全半角问题</abilityName>
      <candidateList>
        <item>〈</item>
      </candidateList>
      <explain>文本全半角错误。</explain>
      <paraID> 96C9106</paraID>
      <start>16</start>
      <end>17</end>
      <status>ignored</status>
      <modifiedWord/>
      <trackRevisions>false</trackRevisions>
    </reviewItem>
    <reviewItem>
      <errorID>a124dae5-a3b5-4cc2-ac7a-d37a3d4986c0</errorID>
      <errorWord>&gt;</errorWord>
      <group>L1_Format</group>
      <groupName>格式问题</groupName>
      <ability>L2_HalfPunc_CN</ability>
      <abilityName>全半角问题</abilityName>
      <candidateList>
        <item>〉</item>
      </candidateList>
      <explain>文本全半角错误。</explain>
      <paraID> 96C9106</paraID>
      <start>19</start>
      <end>20</end>
      <status>ignored</status>
      <modifiedWord/>
      <trackRevisions>false</trackRevisions>
    </reviewItem>
    <reviewItem>
      <errorID>c2963918-839b-499a-872c-a871729720fd</errorID>
      <errorWord>期间</errorWord>
      <group>L1_Word</group>
      <groupName>字词问题</groupName>
      <ability>L2_Typo</ability>
      <abilityName>字词错误</abilityName>
      <candidateList>
        <item>其间</item>
      </candidateList>
      <explain/>
      <paraID>7D1BDF91</paraID>
      <start>27</start>
      <end>29</end>
      <status>ignored</status>
      <modifiedWord/>
      <trackRevisions>false</trackRevisions>
    </reviewItem>
    <reviewItem>
      <errorID>565a9f22-afcc-4c2d-9aec-b33111024031</errorID>
      <errorWord>期间</errorWord>
      <group>L1_Word</group>
      <groupName>字词问题</groupName>
      <ability>L2_Typo</ability>
      <abilityName>字词错误</abilityName>
      <candidateList>
        <item>其间</item>
      </candidateList>
      <explain/>
      <paraID>7D1BDF91</paraID>
      <start>60</start>
      <end>62</end>
      <status>ignored</status>
      <modifiedWord/>
      <trackRevisions>false</trackRevisions>
    </reviewItem>
    <reviewItem>
      <errorID>1c186f09-70e8-4437-8ad7-2cde4ef8b647</errorID>
      <errorWord>其它</errorWord>
      <group>L1_Word</group>
      <groupName>字词问题</groupName>
      <ability>L2_Alias</ability>
      <abilityName>也作/曾用词</abilityName>
      <candidateList>
        <item>其他</item>
      </candidateList>
      <explain>词汇[其它]为不规范表述或旧称，其规范书面表述为[其他]。</explain>
      <paraID>4604F292</paraID>
      <start>4</start>
      <end>6</end>
      <status>ignored</status>
      <modifiedWord/>
      <trackRevisions>false</trackRevisions>
    </reviewItem>
    <reviewItem>
      <errorID>15c930cc-b23d-4295-8ebc-f46bf460002b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3B9822FD</paraID>
      <start>0</start>
      <end>3</end>
      <status>ignored</status>
      <modifiedWord/>
      <trackRevisions>false</trackRevisions>
    </reviewItem>
    <reviewItem>
      <errorID>ff536f48-6344-4086-b653-2af1d5d793cd</errorID>
      <errorWord>）。</errorWord>
      <group>L1_Format</group>
      <groupName>格式问题</groupName>
      <ability>L2_HalfPunc_CN</ability>
      <abilityName>全半角问题</abilityName>
      <candidateList>
        <item>).</item>
      </candidateList>
      <explain>文本全半角错误。</explain>
      <paraID>5FE38F25</paraID>
      <start>200</start>
      <end>202</end>
      <status>ignored</status>
      <modifiedWord/>
      <trackRevisions>false</trackRevisions>
    </reviewItem>
    <reviewItem>
      <errorID>adf54896-1fd2-426e-8fc3-db89e0cb3fc6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113C7875</paraID>
      <start>0</start>
      <end>2</end>
      <status>ignored</status>
      <modifiedWord/>
      <trackRevisions>false</trackRevisions>
    </reviewItem>
    <reviewItem>
      <errorID>3797dede-f8d5-47f5-9517-67be686f8b20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3D84EBFE</paraID>
      <start>0</start>
      <end>2</end>
      <status>ignored</status>
      <modifiedWord/>
      <trackRevisions>false</trackRevisions>
    </reviewItem>
    <reviewItem>
      <errorID>cb367ea0-340e-42ae-813c-175d3970e32b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620FC3FF</paraID>
      <start>0</start>
      <end>2</end>
      <status>ignored</status>
      <modifiedWord/>
      <trackRevisions>false</trackRevisions>
    </reviewItem>
    <reviewItem>
      <errorID>d7fc8bef-d86b-425b-b824-edc7e953e9d9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3AEFDE27</paraID>
      <start>0</start>
      <end>2</end>
      <status>ignored</status>
      <modifiedWord/>
      <trackRevisions>false</trackRevisions>
    </reviewItem>
    <reviewItem>
      <errorID>94d0ef37-d480-46e9-b216-25cbcc78243a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9F54DF5</paraID>
      <start>0</start>
      <end>2</end>
      <status>ignored</status>
      <modifiedWord/>
      <trackRevisions>false</trackRevisions>
    </reviewItem>
    <reviewItem>
      <errorID>3aa4bc6c-29e6-4fb1-80c2-534e8e154627</errorID>
      <errorWord>投标投标</errorWord>
      <group>L1_Word</group>
      <groupName>字词问题</groupName>
      <ability>L2_Typo</ability>
      <abilityName>字词错误</abilityName>
      <candidateList>
        <item>投标</item>
      </candidateList>
      <explain/>
      <paraID> 9F54DF5</paraID>
      <start>2</start>
      <end>4</end>
      <status>modified</status>
      <modifiedWord>投标</modifiedWord>
      <trackRevisions>false</trackRevisions>
    </reviewItem>
    <reviewItem>
      <errorID>42bd07dd-e0fa-4ddd-9130-a9140963d519</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45A5FD8</paraID>
      <start>0</start>
      <end>2</end>
      <status>ignored</status>
      <modifiedWord/>
      <trackRevisions>false</trackRevisions>
    </reviewItem>
    <reviewItem>
      <errorID>05c54455-71e1-4473-b866-98f3e655d674</errorID>
      <errorWord>法律、法规</errorWord>
      <group>L1_Word</group>
      <groupName>字词问题</groupName>
      <ability>L2_Typo</ability>
      <abilityName>字词错误</abilityName>
      <candidateList>
        <item>法律法规</item>
      </candidateList>
      <explain/>
      <paraID>18610141</paraID>
      <start>7</start>
      <end>12</end>
      <status>ignored</status>
      <modifiedWord/>
      <trackRevisions>false</trackRevisions>
    </reviewItem>
    <reviewItem>
      <errorID>3a2a805c-e51a-40a0-9b58-8e6b083b1471</errorID>
      <errorWord>;</errorWord>
      <group>L1_Format</group>
      <groupName>格式问题</groupName>
      <ability>L2_HalfPunc_CN</ability>
      <abilityName>全半角问题</abilityName>
      <candidateList>
        <item>；</item>
      </candidateList>
      <explain>文本全半角错误。</explain>
      <paraID>5C73000B</paraID>
      <start>17</start>
      <end>18</end>
      <status>unmodified</status>
      <modifiedWord/>
      <trackRevisions>false</trackRevisions>
    </reviewItem>
    <reviewItem>
      <errorID>1a9c753f-5563-4920-8cb1-65bebdeccc42</errorID>
      <errorWord>其它</errorWord>
      <group>L1_Word</group>
      <groupName>字词问题</groupName>
      <ability>L2_Alias</ability>
      <abilityName>也作/曾用词</abilityName>
      <candidateList>
        <item>其他</item>
      </candidateList>
      <explain>词汇[其它]为不规范表述或旧称，其规范书面表述为[其他]。</explain>
      <paraID>1908868B</paraID>
      <start>13</start>
      <end>15</end>
      <status>unmodified</status>
      <modifiedWord/>
      <trackRevisions>false</trackRevisions>
    </reviewItem>
    <reviewItem>
      <errorID>dcce46aa-9912-4102-aa84-8cb367226bb4</errorID>
      <errorWord>&lt;</errorWord>
      <group>L1_Format</group>
      <groupName>格式问题</groupName>
      <ability>L2_HalfPunc_CN</ability>
      <abilityName>全半角问题</abilityName>
      <candidateList>
        <item>〈</item>
      </candidateList>
      <explain>文本全半角错误。</explain>
      <paraID>7A7A284E</paraID>
      <start>50</start>
      <end>51</end>
      <status>unmodified</status>
      <modifiedWord/>
      <trackRevisions>false</trackRevisions>
    </reviewItem>
    <reviewItem>
      <errorID>20a4c42d-4a79-4a4e-b3ad-f94c15e48bc7</errorID>
      <errorWord>&lt;</errorWord>
      <group>L1_Format</group>
      <groupName>格式问题</groupName>
      <ability>L2_HalfPunc_CN</ability>
      <abilityName>全半角问题</abilityName>
      <candidateList>
        <item>〈</item>
      </candidateList>
      <explain>文本全半角错误。</explain>
      <paraID> 558B197</paraID>
      <start>50</start>
      <end>51</end>
      <status>unmodified</status>
      <modifiedWord/>
      <trackRevisions>false</trackRevisions>
    </reviewItem>
    <reviewItem>
      <errorID>10115afa-b88a-45e3-ad9b-d9d88b086695</errorID>
      <errorWord>&lt;</errorWord>
      <group>L1_Format</group>
      <groupName>格式问题</groupName>
      <ability>L2_HalfPunc_CN</ability>
      <abilityName>全半角问题</abilityName>
      <candidateList>
        <item>〈</item>
      </candidateList>
      <explain>文本全半角错误。</explain>
      <paraID>3628F5C1</paraID>
      <start>35</start>
      <end>36</end>
      <status>unmodified</status>
      <modifiedWord/>
      <trackRevisions>false</trackRevisions>
    </reviewItem>
    <reviewItem>
      <errorID>890d0ce4-6e12-459d-b787-c6ca05c49cd6</errorID>
      <errorWord>(</errorWord>
      <group>L1_Format</group>
      <groupName>格式问题</groupName>
      <ability>L2_HalfPunc_CN</ability>
      <abilityName>全半角问题</abilityName>
      <candidateList>
        <item>（</item>
      </candidateList>
      <explain>文本全半角错误。</explain>
      <paraID> 4F65D3E</paraID>
      <start>36</start>
      <end>37</end>
      <status>unmodified</status>
      <modifiedWord/>
      <trackRevisions>false</trackRevisions>
    </reviewItem>
    <reviewItem>
      <errorID>e0c3787e-e0a7-4485-afef-4019c07ed2f5</errorID>
      <errorWord>)</errorWord>
      <group>L1_Format</group>
      <groupName>格式问题</groupName>
      <ability>L2_HalfPunc_CN</ability>
      <abilityName>全半角问题</abilityName>
      <candidateList>
        <item>）</item>
      </candidateList>
      <explain>文本全半角错误。</explain>
      <paraID> 4F65D3E</paraID>
      <start>46</start>
      <end>47</end>
      <status>unmodified</status>
      <modifiedWord/>
      <trackRevisions>false</trackRevisions>
    </reviewItem>
    <reviewItem>
      <errorID>497471e3-e9fd-40b5-b8cb-2844733b9ecf</errorID>
      <errorWord>[2014]68号</errorWord>
      <group>L1_Knowledge</group>
      <groupName>知识性问题</groupName>
      <ability>L2_Knowledge</ability>
      <abilityName>其他知识</abilityName>
      <candidateList>
        <item>〔2014〕68号</item>
      </candidateList>
      <explain>发文字号格式错误。</explain>
      <paraID>14AF82AD</paraID>
      <start>38</start>
      <end>47</end>
      <status>unmodified</status>
      <modifiedWord/>
      <trackRevisions>false</trackRevisions>
    </reviewItem>
    <reviewItem>
      <errorID>fac9b7e7-9fd1-437c-a7dd-9a257f8c5c29</errorID>
      <errorWord>做</errorWord>
      <group>L1_Word</group>
      <groupName>字词问题</groupName>
      <ability>L2_Typo</ability>
      <abilityName>字词错误</abilityName>
      <candidateList>
        <item>作</item>
      </candidateList>
      <explain>存在发音相同字词的误用。</explain>
      <paraID>6967BED4</paraID>
      <start>20</start>
      <end>21</end>
      <status>unmodified</status>
      <modifiedWord/>
      <trackRevisions>false</trackRevisions>
    </reviewItem>
    <reviewItem>
      <errorID>acf6565c-36e1-4b99-821e-f31a8430b667</errorID>
      <errorWord>投标投标</errorWord>
      <group>L1_Word</group>
      <groupName>字词问题</groupName>
      <ability>L2_Typo</ability>
      <abilityName>字词错误</abilityName>
      <candidateList>
        <item>投标</item>
      </candidateList>
      <explain/>
      <paraID>74B394C9</paraID>
      <start>5</start>
      <end>9</end>
      <status>unmodified</status>
      <modifiedWord/>
      <trackRevisions>false</trackRevisions>
    </reviewItem>
    <reviewItem>
      <errorID>a9651b85-30fc-41a1-ad22-cdffb889c6e2</errorID>
      <errorWord>投标投标</errorWord>
      <group>L1_Word</group>
      <groupName>字词问题</groupName>
      <ability>L2_Typo</ability>
      <abilityName>字词错误</abilityName>
      <candidateList>
        <item>投标</item>
      </candidateList>
      <explain/>
      <paraID>6AC75B9F</paraID>
      <start>5</start>
      <end>9</end>
      <status>unmodified</status>
      <modifiedWord/>
      <trackRevisions>false</trackRevisions>
    </reviewItem>
    <reviewItem>
      <errorID>b8253cbe-59e3-47ee-ba6a-802e931ad95d</errorID>
      <errorWord>:</errorWord>
      <group>L1_Format</group>
      <groupName>格式问题</groupName>
      <ability>L2_HalfPunc_CN</ability>
      <abilityName>全半角问题</abilityName>
      <candidateList>
        <item>：</item>
      </candidateList>
      <explain>文本全半角错误。</explain>
      <paraID>7432CC90</paraID>
      <start>16</start>
      <end>17</end>
      <status>unmodified</status>
      <modifiedWord/>
      <trackRevisions>false</trackRevisions>
    </reviewItem>
    <reviewItem>
      <errorID>38ceaaa5-b40c-4d5c-9f97-a11b069cab01</errorID>
      <errorWord>:</errorWord>
      <group>L1_Format</group>
      <groupName>格式问题</groupName>
      <ability>L2_HalfPunc_CN</ability>
      <abilityName>全半角问题</abilityName>
      <candidateList>
        <item>：</item>
      </candidateList>
      <explain>文本全半角错误。</explain>
      <paraID>40C42AE7</paraID>
      <start>20</start>
      <end>21</end>
      <status>unmodified</status>
      <modifiedWord/>
      <trackRevisions>false</trackRevisions>
    </reviewItem>
    <reviewItem>
      <errorID>04570328-0350-495d-bd64-e5c388cdef43</errorID>
      <errorWord>做</errorWord>
      <group>L1_Word</group>
      <groupName>字词问题</groupName>
      <ability>L2_Typo</ability>
      <abilityName>字词错误</abilityName>
      <candidateList>
        <item>作</item>
      </candidateList>
      <explain/>
      <paraID> D603A99</paraID>
      <start>28</start>
      <end>29</end>
      <status>unmodified</status>
      <modifiedWord/>
      <trackRevisions>false</trackRevisions>
    </reviewItem>
    <reviewItem>
      <errorID>05862387-7ad0-4ccf-af34-601e778ec107</errorID>
      <errorWord>;</errorWord>
      <group>L1_Format</group>
      <groupName>格式问题</groupName>
      <ability>L2_HalfPunc_CN</ability>
      <abilityName>全半角问题</abilityName>
      <candidateList>
        <item>；</item>
      </candidateList>
      <explain>文本全半角错误。</explain>
      <paraID>6EA30C64</paraID>
      <start>25</start>
      <end>26</end>
      <status>ignored</status>
      <modifiedWord/>
      <trackRevisions>false</trackRevisions>
    </reviewItem>
    <reviewItem>
      <errorID>5c01978f-3857-472f-9a2f-9109c3a2754c</errorID>
      <errorWord>法律、法规</errorWord>
      <group>L1_Word</group>
      <groupName>字词问题</groupName>
      <ability>L2_Typo</ability>
      <abilityName>字词错误</abilityName>
      <candidateList>
        <item>法律法规</item>
      </candidateList>
      <explain/>
      <paraID>4CEF0BAB</paraID>
      <start>4</start>
      <end>9</end>
      <status>ignored</status>
      <modifiedWord/>
      <trackRevisions>false</trackRevisions>
    </reviewItem>
    <reviewItem>
      <errorID>e8fd5e98-90af-43fc-8fb3-88c51d99f4df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53D55088</paraID>
      <start>0</start>
      <end>3</end>
      <status>ignored</status>
      <modifiedWord/>
      <trackRevisions>false</trackRevisions>
    </reviewItem>
    <reviewItem>
      <errorID>ee718ebb-1cb4-4093-b36c-3ee8a4c2acb5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54E1F3B4</paraID>
      <start>0</start>
      <end>3</end>
      <status>unmodified</status>
      <modifiedWord/>
      <trackRevisions>false</trackRevisions>
    </reviewItem>
    <reviewItem>
      <errorID>4e1ccd30-dac2-4b17-a641-38b136185147</errorID>
      <errorWord>(</errorWord>
      <group>L1_Format</group>
      <groupName>格式问题</groupName>
      <ability>L2_HalfPunc_CN</ability>
      <abilityName>全半角问题</abilityName>
      <candidateList>
        <item>（</item>
      </candidateList>
      <explain>文本全半角错误。</explain>
      <paraID>6221B32E</paraID>
      <start>113</start>
      <end>114</end>
      <status>unmodified</status>
      <modifiedWord/>
      <trackRevisions>false</trackRevisions>
    </reviewItem>
    <reviewItem>
      <errorID>d1bcaace-31a2-4ea6-8baf-35fe8bb474bd</errorID>
      <errorWord>)</errorWord>
      <group>L1_Format</group>
      <groupName>格式问题</groupName>
      <ability>L2_HalfPunc_CN</ability>
      <abilityName>全半角问题</abilityName>
      <candidateList>
        <item>）</item>
      </candidateList>
      <explain>文本全半角错误。</explain>
      <paraID>6221B32E</paraID>
      <start>124</start>
      <end>125</end>
      <status>unmodified</status>
      <modifiedWord/>
      <trackRevisions>false</trackRevisions>
    </reviewItem>
    <reviewItem>
      <errorID>42f776cb-b597-4b4c-a1f1-8bcfe0f247b1</errorID>
      <errorWord>(</errorWord>
      <group>L1_Format</group>
      <groupName>格式问题</groupName>
      <ability>L2_HalfPunc_CN</ability>
      <abilityName>全半角问题</abilityName>
      <candidateList>
        <item>（</item>
      </candidateList>
      <explain>文本全半角错误。</explain>
      <paraID>612BD139</paraID>
      <start>138</start>
      <end>139</end>
      <status>unmodified</status>
      <modifiedWord/>
      <trackRevisions>false</trackRevisions>
    </reviewItem>
    <reviewItem>
      <errorID>9da8dd6d-ffa2-43bd-923b-a98146b1f1e6</errorID>
      <errorWord>)</errorWord>
      <group>L1_Format</group>
      <groupName>格式问题</groupName>
      <ability>L2_HalfPunc_CN</ability>
      <abilityName>全半角问题</abilityName>
      <candidateList>
        <item>）</item>
      </candidateList>
      <explain>文本全半角错误。</explain>
      <paraID>612BD139</paraID>
      <start>140</start>
      <end>141</end>
      <status>unmodified</status>
      <modifiedWord/>
      <trackRevisions>false</trackRevisions>
    </reviewItem>
    <reviewItem>
      <errorID>591dc96f-aef4-4e8c-869c-258586ff84ef</errorID>
      <errorWord>(</errorWord>
      <group>L1_Format</group>
      <groupName>格式问题</groupName>
      <ability>L2_HalfPunc_CN</ability>
      <abilityName>全半角问题</abilityName>
      <candidateList>
        <item>（</item>
      </candidateList>
      <explain>文本全半角错误。</explain>
      <paraID>612BD139</paraID>
      <start>172</start>
      <end>173</end>
      <status>unmodified</status>
      <modifiedWord/>
      <trackRevisions>false</trackRevisions>
    </reviewItem>
    <reviewItem>
      <errorID>a76cad20-09f2-405e-9f63-23c8615018a9</errorID>
      <errorWord>)</errorWord>
      <group>L1_Format</group>
      <groupName>格式问题</groupName>
      <ability>L2_HalfPunc_CN</ability>
      <abilityName>全半角问题</abilityName>
      <candidateList>
        <item>）</item>
      </candidateList>
      <explain>文本全半角错误。</explain>
      <paraID>612BD139</paraID>
      <start>174</start>
      <end>175</end>
      <status>unmodified</status>
      <modifiedWord/>
      <trackRevisions>false</trackRevisions>
    </reviewItem>
    <reviewItem>
      <errorID>b057172c-2a7c-4842-9400-6cb4f9459a06</errorID>
      <errorWord>投标投标</errorWord>
      <group>L1_Word</group>
      <groupName>字词问题</groupName>
      <ability>L2_Typo</ability>
      <abilityName>字词错误</abilityName>
      <candidateList>
        <item>投标</item>
      </candidateList>
      <explain/>
      <paraID>17C8665E</paraID>
      <start>3</start>
      <end>7</end>
      <status>unmodified</status>
      <modifiedWord/>
      <trackRevisions>false</trackRevisions>
    </reviewItem>
    <reviewItem>
      <errorID>cb63dd03-7c30-42a0-a498-ec73a66e723c</errorID>
      <errorWord>,</errorWord>
      <group>L1_Format</group>
      <groupName>格式问题</groupName>
      <ability>L2_HalfPunc_CN</ability>
      <abilityName>全半角问题</abilityName>
      <candidateList>
        <item>，</item>
      </candidateList>
      <explain>文本全半角错误。</explain>
      <paraID>17C8665E</paraID>
      <start>36</start>
      <end>37</end>
      <status>unmodified</status>
      <modifiedWord/>
      <trackRevisions>false</trackRevisions>
    </reviewItem>
    <reviewItem>
      <errorID>71b4a02a-0ae2-45b0-8fe4-ed64f2ba32bd</errorID>
      <errorWord>:</errorWord>
      <group>L1_Format</group>
      <groupName>格式问题</groupName>
      <ability>L2_HalfPunc_CN</ability>
      <abilityName>全半角问题</abilityName>
      <candidateList>
        <item>：</item>
      </candidateList>
      <explain>文本全半角错误。</explain>
      <paraID> D1B1739</paraID>
      <start>25</start>
      <end>26</end>
      <status>unmodified</status>
      <modifiedWord/>
      <trackRevisions>false</trackRevisions>
    </reviewItem>
    <reviewItem>
      <errorID>5f34d54e-8fc7-4e58-9b9c-d39cff87214e</errorID>
      <errorWord>;</errorWord>
      <group>L1_Format</group>
      <groupName>格式问题</groupName>
      <ability>L2_HalfPunc_CN</ability>
      <abilityName>全半角问题</abilityName>
      <candidateList>
        <item>；</item>
      </candidateList>
      <explain>文本全半角错误。</explain>
      <paraID>7578A3DB</paraID>
      <start>19</start>
      <end>20</end>
      <status>unmodified</status>
      <modifiedWord/>
      <trackRevisions>false</trackRevisions>
    </reviewItem>
    <reviewItem>
      <errorID>a350a007-50f0-4b1d-9edb-e5245c985cce</errorID>
      <errorWord>;</errorWord>
      <group>L1_Format</group>
      <groupName>格式问题</groupName>
      <ability>L2_HalfPunc_CN</ability>
      <abilityName>全半角问题</abilityName>
      <candidateList>
        <item>；</item>
      </candidateList>
      <explain>文本全半角错误。</explain>
      <paraID>5A0F8858</paraID>
      <start>23</start>
      <end>24</end>
      <status>unmodified</status>
      <modifiedWord/>
      <trackRevisions>false</trackRevisions>
    </reviewItem>
    <reviewItem>
      <errorID>66c83134-af73-45be-a6da-f567b4fdcfe9</errorID>
      <errorWord>;</errorWord>
      <group>L1_Format</group>
      <groupName>格式问题</groupName>
      <ability>L2_HalfPunc_CN</ability>
      <abilityName>全半角问题</abilityName>
      <candidateList>
        <item>；</item>
      </candidateList>
      <explain>文本全半角错误。</explain>
      <paraID>417E49AF</paraID>
      <start>24</start>
      <end>25</end>
      <status>unmodified</status>
      <modifiedWord/>
      <trackRevisions>false</trackRevisions>
    </reviewItem>
    <reviewItem>
      <errorID>603f53d6-2574-4da8-94b1-8be078a0256a</errorID>
      <errorWord>其它不正当</errorWord>
      <group>L1_Word</group>
      <groupName>字词问题</groupName>
      <ability>L2_Alias</ability>
      <abilityName>也作/曾用词</abilityName>
      <candidateList>
        <item>其他不正当</item>
      </candidateList>
      <explain>词汇[其它不正当]为不规范表述或旧称，其规范书面表述为[其他不正当]。</explain>
      <paraID>443954D6</paraID>
      <start>19</start>
      <end>24</end>
      <status>unmodified</status>
      <modifiedWord/>
      <trackRevisions>false</trackRevisions>
    </reviewItem>
    <reviewItem>
      <errorID>cdbe1bd1-8252-424e-b9cf-db70976db4e8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3AA94DB5</paraID>
      <start>63</start>
      <end>68</end>
      <status>unmodified</status>
      <modifiedWord/>
      <trackRevisions>false</trackRevisions>
    </reviewItem>
    <reviewItem>
      <errorID>f05b130a-33e3-4a28-a9a4-8e9b98ba6696</errorID>
      <errorWord>内</errorWord>
      <group>L1_Word</group>
      <groupName>字词问题</groupName>
      <ability>L2_Typo</ability>
      <abilityName>字词错误</abilityName>
      <candidateList>
        <item>内完</item>
      </candidateList>
      <explain/>
      <paraID>4F33D4DA</paraID>
      <start>16</start>
      <end>17</end>
      <status>unmodified</status>
      <modifiedWord/>
      <trackRevisions>false</trackRevisions>
    </reviewItem>
    <reviewItem>
      <errorID>0273c298-6969-4ed8-93ff-d41d9e2522e6</errorID>
      <errorWord>所以</errorWord>
      <group>L1_Word</group>
      <groupName>字词问题</groupName>
      <ability>L2_Typo</ability>
      <abilityName>字词错误</abilityName>
      <candidateList>
        <item>所有</item>
      </candidateList>
      <explain/>
      <paraID>114A4232</paraID>
      <start>2</start>
      <end>4</end>
      <status>unmodified</status>
      <modifiedWord/>
      <trackRevisions>false</trackRevisions>
    </reviewItem>
    <reviewItem>
      <errorID>79f70fd9-a769-49bc-976c-8ba7a25468b7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74054B52</paraID>
      <start>0</start>
      <end>2</end>
      <status>unmodified</status>
      <modifiedWord/>
      <trackRevisions>false</trackRevisions>
    </reviewItem>
    <reviewItem>
      <errorID>7df7be00-6e71-4a40-ac65-e082a9409abf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781E45C4</paraID>
      <start>0</start>
      <end>2</end>
      <status>unmodified</status>
      <modifiedWord/>
      <trackRevisions>false</trackRevisions>
    </reviewItem>
    <reviewItem>
      <errorID>1128e9de-cc1d-4c20-b51b-95b336245746</errorID>
      <errorWord>提</errorWord>
      <group>L1_Word</group>
      <groupName>字词问题</groupName>
      <ability>L2_Typo</ability>
      <abilityName>字词错误</abilityName>
      <candidateList>
        <item>提供</item>
      </candidateList>
      <explain/>
      <paraID>2D3691F7</paraID>
      <start>59</start>
      <end>60</end>
      <status>unmodified</status>
      <modifiedWord/>
      <trackRevisions>false</trackRevisions>
    </reviewItem>
    <reviewItem>
      <errorID>9ae2046d-c918-4d78-b1db-d678aff43e00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26F99627</paraID>
      <start>0</start>
      <end>2</end>
      <status>unmodified</status>
      <modifiedWord/>
      <trackRevisions>false</trackRevisions>
    </reviewItem>
    <reviewItem>
      <errorID>ac9ba983-a55a-4fa5-9d59-23084d970ff1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51C3ED53</paraID>
      <start>0</start>
      <end>2</end>
      <status>unmodified</status>
      <modifiedWord/>
      <trackRevisions>false</trackRevisions>
    </reviewItem>
    <reviewItem>
      <errorID>c014f448-4825-4e9d-9b96-15777c234329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7DC1418</paraID>
      <start>0</start>
      <end>2</end>
      <status>unmodified</status>
      <modifiedWord/>
      <trackRevisions>false</trackRevisions>
    </reviewItem>
    <reviewItem>
      <errorID>cb939976-ce85-4a5f-924e-8c96beba07e3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4C802B4D</paraID>
      <start>0</start>
      <end>2</end>
      <status>unmodified</status>
      <modifiedWord/>
      <trackRevisions>false</trackRevisions>
    </reviewItem>
    <reviewItem>
      <errorID>84769701-7385-4acc-9a37-d8bc85061dd7</errorID>
      <errorWord>、或</errorWord>
      <group>L1_Word</group>
      <groupName>字词问题</groupName>
      <ability>L2_Typo</ability>
      <abilityName>字词错误</abilityName>
      <candidateList>
        <item>或</item>
      </candidateList>
      <explain/>
      <paraID>4C802B4D</paraID>
      <start>24</start>
      <end>26</end>
      <status>unmodified</status>
      <modifiedWord/>
      <trackRevisions>false</trackRevisions>
    </reviewItem>
    <reviewItem>
      <errorID>392cc9c5-8e86-43eb-86a0-22a20df619df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60ABFF21</paraID>
      <start>0</start>
      <end>2</end>
      <status>unmodified</status>
      <modifiedWord/>
      <trackRevisions>false</trackRevisions>
    </reviewItem>
    <reviewItem>
      <errorID>e2b56a00-53e6-49bd-9a05-620297ae1c45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71DC3AAB</paraID>
      <start>0</start>
      <end>2</end>
      <status>unmodified</status>
      <modifiedWord/>
      <trackRevisions>false</trackRevisions>
    </reviewItem>
    <reviewItem>
      <errorID>29d845f4-0d58-4973-898e-e71e80963d00</errorID>
      <errorWord>辅光纤</errorWord>
      <group>L1_Word</group>
      <groupName>字词问题</groupName>
      <ability>L2_Typo</ability>
      <abilityName>字词错误</abilityName>
      <candidateList>
        <item>铺光纤</item>
      </candidateList>
      <explain/>
      <paraID>5D631856</paraID>
      <start>29</start>
      <end>32</end>
      <status>unmodified</status>
      <modifiedWord/>
      <trackRevisions>false</trackRevisions>
    </reviewItem>
    <reviewItem>
      <errorID>df7f6d2f-1b19-43ff-809a-e7a8f70e99bc</errorID>
      <errorWord>辅光纤</errorWord>
      <group>L1_Word</group>
      <groupName>字词问题</groupName>
      <ability>L2_Typo</ability>
      <abilityName>字词错误</abilityName>
      <candidateList>
        <item>铺光纤</item>
      </candidateList>
      <explain/>
      <paraID>5D631856</paraID>
      <start>63</start>
      <end>66</end>
      <status>unmodified</status>
      <modifiedWord/>
      <trackRevisions>false</trackRevisions>
    </reviewItem>
    <reviewItem>
      <errorID>6f422e07-508e-4ee7-b516-3a467c4b46bc</errorID>
      <errorWord>,</errorWord>
      <group>L1_Format</group>
      <groupName>格式问题</groupName>
      <ability>L2_HalfPunc_CN</ability>
      <abilityName>全半角问题</abilityName>
      <candidateList>
        <item>，</item>
      </candidateList>
      <explain>文本全半角错误。</explain>
      <paraID>6DDCAB30</paraID>
      <start>52</start>
      <end>53</end>
      <status>unmodified</status>
      <modifiedWord/>
      <trackRevisions>false</trackRevisions>
    </reviewItem>
    <reviewItem>
      <errorID>b6a898ca-b66a-4386-ad4f-1bea8422ea27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7C21AC05</paraID>
      <start>0</start>
      <end>2</end>
      <status>unmodified</status>
      <modifiedWord/>
      <trackRevisions>false</trackRevisions>
    </reviewItem>
    <reviewItem>
      <errorID>5b15ff12-9c69-45bd-885c-60dd818db36c</errorID>
      <errorWord>(</errorWord>
      <group>L1_Format</group>
      <groupName>格式问题</groupName>
      <ability>L2_HalfPunc_CN</ability>
      <abilityName>全半角问题</abilityName>
      <candidateList>
        <item>（</item>
      </candidateList>
      <explain>文本全半角错误。</explain>
      <paraID> 6DA3EB4</paraID>
      <start>132</start>
      <end>133</end>
      <status>unmodified</status>
      <modifiedWord/>
      <trackRevisions>false</trackRevisions>
    </reviewItem>
    <reviewItem>
      <errorID>0090c6c7-c635-4e02-a2ef-351cf59d9b51</errorID>
      <errorWord>)</errorWord>
      <group>L1_Format</group>
      <groupName>格式问题</groupName>
      <ability>L2_HalfPunc_CN</ability>
      <abilityName>全半角问题</abilityName>
      <candidateList>
        <item>）</item>
      </candidateList>
      <explain>文本全半角错误。</explain>
      <paraID> 6DA3EB4</paraID>
      <start>163</start>
      <end>164</end>
      <status>unmodified</status>
      <modifiedWord/>
      <trackRevisions>false</trackRevisions>
    </reviewItem>
    <reviewItem>
      <errorID>6d22ac5b-94bb-4fc8-9fbe-5b5d662ffaa8</errorID>
      <errorWord>;</errorWord>
      <group>L1_Format</group>
      <groupName>格式问题</groupName>
      <ability>L2_HalfPunc_CN</ability>
      <abilityName>全半角问题</abilityName>
      <candidateList>
        <item>；</item>
      </candidateList>
      <explain>文本全半角错误。</explain>
      <paraID> 6DA3EB4</paraID>
      <start>645</start>
      <end>646</end>
      <status>unmodified</status>
      <modifiedWord/>
      <trackRevisions>false</trackRevisions>
    </reviewItem>
    <reviewItem>
      <errorID>9354a36c-7c19-41cd-a2d3-b33061406866</errorID>
      <errorWord>登陆</errorWord>
      <group>L1_Word</group>
      <groupName>字词问题</groupName>
      <ability>L2_Typo</ability>
      <abilityName>字词错误</abilityName>
      <candidateList>
        <item>登录</item>
      </candidateList>
      <explain/>
      <paraID> 6DA3EB4</paraID>
      <start>805</start>
      <end>807</end>
      <status>unmodified</status>
      <modifiedWord/>
      <trackRevisions>false</trackRevisions>
    </reviewItem>
    <reviewItem>
      <errorID>11ddcec2-b36f-4b65-959e-847f8b3296c4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42C1496F</paraID>
      <start>0</start>
      <end>3</end>
      <status>unmodified</status>
      <modifiedWord/>
      <trackRevisions>false</trackRevisions>
    </reviewItem>
    <reviewItem>
      <errorID>7f2a63e8-a9ee-4367-b9ad-9c79f21d7496</errorID>
      <errorWord>登陆</errorWord>
      <group>L1_Word</group>
      <groupName>字词问题</groupName>
      <ability>L2_Typo</ability>
      <abilityName>字词错误</abilityName>
      <candidateList>
        <item>登录</item>
      </candidateList>
      <explain/>
      <paraID>42C1496F</paraID>
      <start>38</start>
      <end>40</end>
      <status>unmodified</status>
      <modifiedWord/>
      <trackRevisions>false</trackRevisions>
    </reviewItem>
    <reviewItem>
      <errorID>a6471814-aa7d-45a0-a7c0-babc8db78f58</errorID>
      <errorWord>辅光纤</errorWord>
      <group>L1_Word</group>
      <groupName>字词问题</groupName>
      <ability>L2_Typo</ability>
      <abilityName>字词错误</abilityName>
      <candidateList>
        <item>铺光纤</item>
      </candidateList>
      <explain/>
      <paraID>34F1C630</paraID>
      <start>0</start>
      <end>3</end>
      <status>unmodified</status>
      <modifiedWord/>
      <trackRevisions>false</trackRevisions>
    </reviewItem>
    <reviewItem>
      <errorID>d9525b84-7e67-4daf-b1f8-0426892b0554</errorID>
      <errorWord>(</errorWord>
      <group>L1_Format</group>
      <groupName>格式问题</groupName>
      <ability>L2_HalfPunc_CN</ability>
      <abilityName>全半角问题</abilityName>
      <candidateList>
        <item>（</item>
      </candidateList>
      <explain>文本全半角错误。</explain>
      <paraID>3CD7569B</paraID>
      <start>59</start>
      <end>60</end>
      <status>unmodified</status>
      <modifiedWord/>
      <trackRevisions>false</trackRevisions>
    </reviewItem>
    <reviewItem>
      <errorID>01f6666a-a7ef-4ba8-af0c-4ea341ef3ec6</errorID>
      <errorWord>)</errorWord>
      <group>L1_Format</group>
      <groupName>格式问题</groupName>
      <ability>L2_HalfPunc_CN</ability>
      <abilityName>全半角问题</abilityName>
      <candidateList>
        <item>）</item>
      </candidateList>
      <explain>文本全半角错误。</explain>
      <paraID>3CD7569B</paraID>
      <start>90</start>
      <end>91</end>
      <status>unmodified</status>
      <modifiedWord/>
      <trackRevisions>false</trackRevisions>
    </reviewItem>
    <reviewItem>
      <errorID>f194c129-ff6b-432d-be12-59b49fd15579</errorID>
      <errorWord>;</errorWord>
      <group>L1_Format</group>
      <groupName>格式问题</groupName>
      <ability>L2_HalfPunc_CN</ability>
      <abilityName>全半角问题</abilityName>
      <candidateList>
        <item>；</item>
      </candidateList>
      <explain>文本全半角错误。</explain>
      <paraID>3CD7569B</paraID>
      <start>2316</start>
      <end>2317</end>
      <status>unmodified</status>
      <modifiedWord/>
      <trackRevisions>false</trackRevisions>
    </reviewItem>
    <reviewItem>
      <errorID>bc99e971-c9d1-421c-b89e-3a2528e02876</errorID>
      <errorWord>登陆</errorWord>
      <group>L1_Word</group>
      <groupName>字词问题</groupName>
      <ability>L2_Typo</ability>
      <abilityName>字词错误</abilityName>
      <candidateList>
        <item>登录</item>
      </candidateList>
      <explain/>
      <paraID>3CD7569B</paraID>
      <start>2476</start>
      <end>2478</end>
      <status>unmodified</status>
      <modifiedWord/>
      <trackRevisions>false</trackRevisions>
    </reviewItem>
    <reviewItem>
      <errorID>0af8a77a-773e-4b6e-ac08-d3051cbed72a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32044A4C</paraID>
      <start>0</start>
      <end>3</end>
      <status>unmodified</status>
      <modifiedWord/>
      <trackRevisions>false</trackRevisions>
    </reviewItem>
    <reviewItem>
      <errorID>69c0c245-3f0f-40e0-af58-a8f878e17730</errorID>
      <errorWord>登陆</errorWord>
      <group>L1_Word</group>
      <groupName>字词问题</groupName>
      <ability>L2_Typo</ability>
      <abilityName>字词错误</abilityName>
      <candidateList>
        <item>登录</item>
      </candidateList>
      <explain/>
      <paraID>32044A4C</paraID>
      <start>38</start>
      <end>40</end>
      <status>unmodified</status>
      <modifiedWord/>
      <trackRevisions>false</trackRevisions>
    </reviewItem>
    <reviewItem>
      <errorID>5e2c62e9-4355-4edb-9d43-278973bc14d3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4353719A</paraID>
      <start>0</start>
      <end>2</end>
      <status>unmodified</status>
      <modifiedWord/>
      <trackRevisions>false</trackRevisions>
    </reviewItem>
    <reviewItem>
      <errorID>e4287c8e-5473-4fd1-acb2-334e524d51e9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39F159FA</paraID>
      <start>0</start>
      <end>2</end>
      <status>unmodified</status>
      <modifiedWord/>
      <trackRevisions>false</trackRevisions>
    </reviewItem>
    <reviewItem>
      <errorID>91ad98f8-5f33-452f-a5ac-794181914a2f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57C8A113</paraID>
      <start>0</start>
      <end>2</end>
      <status>unmodified</status>
      <modifiedWord/>
      <trackRevisions>false</trackRevisions>
    </reviewItem>
    <reviewItem>
      <errorID>2c3cbf33-5836-440a-b8c4-8b11e31fc490</errorID>
      <errorWord>(</errorWord>
      <group>L1_Format</group>
      <groupName>格式问题</groupName>
      <ability>L2_HalfPunc_CN</ability>
      <abilityName>全半角问题</abilityName>
      <candidateList>
        <item>（</item>
      </candidateList>
      <explain>文本全半角错误。</explain>
      <paraID>57C8A113</paraID>
      <start>131</start>
      <end>132</end>
      <status>unmodified</status>
      <modifiedWord/>
      <trackRevisions>false</trackRevisions>
    </reviewItem>
    <reviewItem>
      <errorID>44b6cb5e-8f27-424f-bd89-eb57431d3994</errorID>
      <errorWord>)</errorWord>
      <group>L1_Format</group>
      <groupName>格式问题</groupName>
      <ability>L2_HalfPunc_CN</ability>
      <abilityName>全半角问题</abilityName>
      <candidateList>
        <item>）</item>
      </candidateList>
      <explain>文本全半角错误。</explain>
      <paraID>57C8A113</paraID>
      <start>162</start>
      <end>163</end>
      <status>unmodified</status>
      <modifiedWord/>
      <trackRevisions>false</trackRevisions>
    </reviewItem>
    <reviewItem>
      <errorID>f4cd6234-0db9-4758-b870-d5367141d4f7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36269EBD</paraID>
      <start>0</start>
      <end>2</end>
      <status>unmodified</status>
      <modifiedWord/>
      <trackRevisions>false</trackRevisions>
    </reviewItem>
    <reviewItem>
      <errorID>29ae331e-e696-46cd-8b22-38d15396da7a</errorID>
      <errorWord>(</errorWord>
      <group>L1_Format</group>
      <groupName>格式问题</groupName>
      <ability>L2_HalfPunc_CN</ability>
      <abilityName>全半角问题</abilityName>
      <candidateList>
        <item>（</item>
      </candidateList>
      <explain>文本全半角错误。</explain>
      <paraID>3DF15629</paraID>
      <start>13</start>
      <end>14</end>
      <status>unmodified</status>
      <modifiedWord/>
      <trackRevisions>false</trackRevisions>
    </reviewItem>
    <reviewItem>
      <errorID>589b5257-20e2-45c8-95b4-85dc9e7cc2f0</errorID>
      <errorWord>)</errorWord>
      <group>L1_Format</group>
      <groupName>格式问题</groupName>
      <ability>L2_HalfPunc_CN</ability>
      <abilityName>全半角问题</abilityName>
      <candidateList>
        <item>）</item>
      </candidateList>
      <explain>文本全半角错误。</explain>
      <paraID>3DF15629</paraID>
      <start>17</start>
      <end>18</end>
      <status>unmodified</status>
      <modifiedWord/>
      <trackRevisions>false</trackRevisions>
    </reviewItem>
    <reviewItem>
      <errorID>46e5fd85-fa3b-4906-87b3-32cbcceb8eff</errorID>
      <errorWord>~</errorWord>
      <group>L1_Format</group>
      <groupName>格式问题</groupName>
      <ability>L2_HalfPunc_CN</ability>
      <abilityName>全半角问题</abilityName>
      <candidateList>
        <item>～</item>
      </candidateList>
      <explain>文本全半角错误。</explain>
      <paraID>3DF15629</paraID>
      <start>58</start>
      <end>59</end>
      <status>unmodified</status>
      <modifiedWord/>
      <trackRevisions>false</trackRevisions>
    </reviewItem>
    <reviewItem>
      <errorID>adba7cd5-af8b-4e26-ba89-acac508b7a5c</errorID>
      <errorWord>(</errorWord>
      <group>L1_Format</group>
      <groupName>格式问题</groupName>
      <ability>L2_HalfPunc_CN</ability>
      <abilityName>全半角问题</abilityName>
      <candidateList>
        <item>（</item>
      </candidateList>
      <explain>文本全半角错误。</explain>
      <paraID>54BF5E9F</paraID>
      <start>13</start>
      <end>14</end>
      <status>unmodified</status>
      <modifiedWord/>
      <trackRevisions>false</trackRevisions>
    </reviewItem>
    <reviewItem>
      <errorID>78ac3d64-7e59-4f11-942e-54e11f2ef880</errorID>
      <errorWord>)</errorWord>
      <group>L1_Format</group>
      <groupName>格式问题</groupName>
      <ability>L2_HalfPunc_CN</ability>
      <abilityName>全半角问题</abilityName>
      <candidateList>
        <item>）</item>
      </candidateList>
      <explain>文本全半角错误。</explain>
      <paraID>54BF5E9F</paraID>
      <start>17</start>
      <end>18</end>
      <status>unmodified</status>
      <modifiedWord/>
      <trackRevisions>false</trackRevisions>
    </reviewItem>
    <reviewItem>
      <errorID>c6525427-8b99-4531-92c1-f3fff74a8515</errorID>
      <errorWord>~</errorWord>
      <group>L1_Format</group>
      <groupName>格式问题</groupName>
      <ability>L2_HalfPunc_CN</ability>
      <abilityName>全半角问题</abilityName>
      <candidateList>
        <item>～</item>
      </candidateList>
      <explain>文本全半角错误。</explain>
      <paraID>54BF5E9F</paraID>
      <start>58</start>
      <end>59</end>
      <status>unmodified</status>
      <modifiedWord/>
      <trackRevisions>false</trackRevisions>
    </reviewItem>
    <reviewItem>
      <errorID>a1dd37ed-357b-422e-8655-76772c698bf8</errorID>
      <errorWord>(</errorWord>
      <group>L1_Format</group>
      <groupName>格式问题</groupName>
      <ability>L2_HalfPunc_CN</ability>
      <abilityName>全半角问题</abilityName>
      <candidateList>
        <item>（</item>
      </candidateList>
      <explain>文本全半角错误。</explain>
      <paraID>49B887C4</paraID>
      <start>15</start>
      <end>16</end>
      <status>unmodified</status>
      <modifiedWord/>
      <trackRevisions>false</trackRevisions>
    </reviewItem>
    <reviewItem>
      <errorID>8c5c9fac-b725-44a5-9011-a703ff92edfc</errorID>
      <errorWord>)</errorWord>
      <group>L1_Format</group>
      <groupName>格式问题</groupName>
      <ability>L2_HalfPunc_CN</ability>
      <abilityName>全半角问题</abilityName>
      <candidateList>
        <item>）</item>
      </candidateList>
      <explain>文本全半角错误。</explain>
      <paraID>49B887C4</paraID>
      <start>19</start>
      <end>20</end>
      <status>unmodified</status>
      <modifiedWord/>
      <trackRevisions>false</trackRevisions>
    </reviewItem>
    <reviewItem>
      <errorID>e36e05b6-20dd-436c-92cb-f5abb76b4964</errorID>
      <errorWord>~</errorWord>
      <group>L1_Format</group>
      <groupName>格式问题</groupName>
      <ability>L2_HalfPunc_CN</ability>
      <abilityName>全半角问题</abilityName>
      <candidateList>
        <item>～</item>
      </candidateList>
      <explain>文本全半角错误。</explain>
      <paraID>49B887C4</paraID>
      <start>60</start>
      <end>61</end>
      <status>unmodified</status>
      <modifiedWord/>
      <trackRevisions>false</trackRevisions>
    </reviewItem>
    <reviewItem>
      <errorID>dcf371a6-41bb-4a73-bf3e-d65257dddaf3</errorID>
      <errorWord>:</errorWord>
      <group>L1_Format</group>
      <groupName>格式问题</groupName>
      <ability>L2_HalfPunc_CN</ability>
      <abilityName>全半角问题</abilityName>
      <candidateList>
        <item>：</item>
      </candidateList>
      <explain>文本全半角错误。</explain>
      <paraID>674CF491</paraID>
      <start>6</start>
      <end>7</end>
      <status>unmodified</status>
      <modifiedWord/>
      <trackRevisions>false</trackRevisions>
    </reviewItem>
    <reviewItem>
      <errorID>269ca067-03b4-4eb6-bcfe-6e817590b11a</errorID>
      <errorWord>中华人民共和国公开招标法</errorWord>
      <group>L1_Knowledge</group>
      <groupName>知识性问题</groupName>
      <ability>L2_Knowledge</ability>
      <abilityName>其他知识</abilityName>
      <candidateList/>
      <explain>当前法律法规未收录或尚未生效，注意核查是否正确。</explain>
      <paraID>3E3DE26E</paraID>
      <start>59</start>
      <end>71</end>
      <status>unmodified</status>
      <modifiedWord/>
      <trackRevisions>false</trackRevisions>
    </reviewItem>
    <reviewItem>
      <errorID>ffd2136a-849d-43e8-805c-652fc5686d5b</errorID>
      <errorWord>书</errorWord>
      <group>L1_Word</group>
      <groupName>字词问题</groupName>
      <ability>L2_Typo</ability>
      <abilityName>字词错误</abilityName>
      <candidateList>
        <item>书等</item>
      </candidateList>
      <explain/>
      <paraID>3E3DE26E</paraID>
      <start>113</start>
      <end>114</end>
      <status>unmodified</status>
      <modifiedWord/>
      <trackRevisions>false</trackRevisions>
    </reviewItem>
    <reviewItem>
      <errorID>d9d1216e-90f7-4537-b3eb-55497827df85</errorID>
      <errorWord>全</errorWord>
      <group>L1_Word</group>
      <groupName>字词问题</groupName>
      <ability>L2_Typo</ability>
      <abilityName>字词错误</abilityName>
      <candidateList>
        <item>全过</item>
      </candidateList>
      <explain/>
      <paraID>743041BE</paraID>
      <start>286</start>
      <end>287</end>
      <status>unmodified</status>
      <modifiedWord/>
      <trackRevisions>false</trackRevisions>
    </reviewItem>
    <reviewItem>
      <errorID>f8fa5139-c729-4849-8285-0d220d501dc8</errorID>
      <errorWord>：）</errorWord>
      <group>L1_Punc</group>
      <groupName>标点问题</groupName>
      <ability>L2_Punc_CN</ability>
      <abilityName>标点符号问题</abilityName>
      <candidateList>
        <item>）</item>
      </candidateList>
      <explain/>
      <paraID>683E10E6</paraID>
      <start>26</start>
      <end>28</end>
      <status>unmodified</status>
      <modifiedWord/>
      <trackRevisions>false</trackRevisions>
    </reviewItem>
    <reviewItem>
      <errorID>13e27922-feec-4fcf-9720-b57605c13db3</errorID>
      <errorWord>：）</errorWord>
      <group>L1_Punc</group>
      <groupName>标点问题</groupName>
      <ability>L2_Punc_CN</ability>
      <abilityName>标点符号问题</abilityName>
      <candidateList>
        <item>）</item>
      </candidateList>
      <explain/>
      <paraID>683E10E6</paraID>
      <start>53</start>
      <end>55</end>
      <status>unmodified</status>
      <modifiedWord/>
      <trackRevisions>false</trackRevisions>
    </reviewItem>
    <reviewItem>
      <errorID>c988c9ab-e4bd-43dd-a1a5-1d2190de8e2a</errorID>
      <errorWord>：）</errorWord>
      <group>L1_Punc</group>
      <groupName>标点问题</groupName>
      <ability>L2_Punc_CN</ability>
      <abilityName>标点符号问题</abilityName>
      <candidateList>
        <item>）</item>
      </candidateList>
      <explain/>
      <paraID>683E10E6</paraID>
      <start>65</start>
      <end>67</end>
      <status>unmodified</status>
      <modifiedWord/>
      <trackRevisions>false</trackRevisions>
    </reviewItem>
    <reviewItem>
      <errorID>e1d17148-31c0-4acc-b068-15c5e15a9267</errorID>
      <errorWord>：）</errorWord>
      <group>L1_Punc</group>
      <groupName>标点问题</groupName>
      <ability>L2_Punc_CN</ability>
      <abilityName>标点符号问题</abilityName>
      <candidateList>
        <item>）</item>
      </candidateList>
      <explain/>
      <paraID>79BC4A99</paraID>
      <start>61</start>
      <end>63</end>
      <status>unmodified</status>
      <modifiedWord/>
      <trackRevisions>false</trackRevisions>
    </reviewItem>
    <reviewItem>
      <errorID>fbad1d7c-9ed5-4c21-a412-d643880e3970</errorID>
      <errorWord>：）</errorWord>
      <group>L1_Punc</group>
      <groupName>标点问题</groupName>
      <ability>L2_Punc_CN</ability>
      <abilityName>标点符号问题</abilityName>
      <candidateList>
        <item>）</item>
      </candidateList>
      <explain/>
      <paraID>79BC4A99</paraID>
      <start>158</start>
      <end>160</end>
      <status>unmodified</status>
      <modifiedWord/>
      <trackRevisions>false</trackRevisions>
    </reviewItem>
    <reviewItem>
      <errorID>0e818856-0bbe-4f9c-9f17-3232b019caaf</errorID>
      <errorWord>：）</errorWord>
      <group>L1_Punc</group>
      <groupName>标点问题</groupName>
      <ability>L2_Punc_CN</ability>
      <abilityName>标点符号问题</abilityName>
      <candidateList>
        <item>）</item>
      </candidateList>
      <explain/>
      <paraID>79BC4A99</paraID>
      <start>267</start>
      <end>269</end>
      <status>unmodified</status>
      <modifiedWord/>
      <trackRevisions>false</trackRevisions>
    </reviewItem>
    <reviewItem>
      <errorID>541b8e82-cc2f-4ec0-b4cf-6badf1542fda</errorID>
      <errorWord>裁</errorWord>
      <group>L1_Word</group>
      <groupName>字词问题</groupName>
      <ability>L2_Typo</ability>
      <abilityName>字词错误</abilityName>
      <candidateList>
        <item>裁等</item>
      </candidateList>
      <explain/>
      <paraID> 491E1E5</paraID>
      <start>230</start>
      <end>231</end>
      <status>unmodified</status>
      <modifiedWord/>
      <trackRevisions>false</trackRevisions>
    </reviewItem>
    <reviewItem>
      <errorID>f902d059-f216-475f-92fa-6a54fc2d9b20</errorID>
      <errorWord>、</errorWord>
      <group>L1_Word</group>
      <groupName>字词问题</groupName>
      <ability>L2_Typo</ability>
      <abilityName>字词错误</abilityName>
      <candidateList>
        <item>、在</item>
      </candidateList>
      <explain/>
      <paraID>1D23F5C8</paraID>
      <start>138</start>
      <end>139</end>
      <status>unmodified</status>
      <modifiedWord/>
      <trackRevisions>false</trackRevisions>
    </reviewItem>
    <reviewItem>
      <errorID>7b5ec705-0dea-402b-b710-3f526760afd9</errorID>
      <errorWord>均</errorWord>
      <group>L1_Word</group>
      <groupName>字词问题</groupName>
      <ability>L2_Typo</ability>
      <abilityName>字词错误</abilityName>
      <candidateList>
        <item>均可</item>
      </candidateList>
      <explain/>
      <paraID> C2E5B9C</paraID>
      <start>39</start>
      <end>40</end>
      <status>unmodified</status>
      <modifiedWord/>
      <trackRevisions>false</trackRevisions>
    </reviewItem>
    <reviewItem>
      <errorID>cb43a902-93bc-4cfa-993a-d76c9ef829a0</errorID>
      <errorWord>&gt;</errorWord>
      <group>L1_Format</group>
      <groupName>格式问题</groupName>
      <ability>L2_HalfPunc_CN</ability>
      <abilityName>全半角问题</abilityName>
      <candidateList>
        <item>〉</item>
      </candidateList>
      <explain>文本全半角错误。</explain>
      <paraID>662D7B0A</paraID>
      <start>85</start>
      <end>86</end>
      <status>unmodified</status>
      <modifiedWord/>
      <trackRevisions>false</trackRevisions>
    </reviewItem>
    <reviewItem>
      <errorID>00ef20c0-4650-403e-a1ae-69b2d87ae55c</errorID>
      <errorWord>&gt;</errorWord>
      <group>L1_Format</group>
      <groupName>格式问题</groupName>
      <ability>L2_HalfPunc_CN</ability>
      <abilityName>全半角问题</abilityName>
      <candidateList>
        <item>〉</item>
      </candidateList>
      <explain>文本全半角错误。</explain>
      <paraID>662D7B0A</paraID>
      <start>90</start>
      <end>91</end>
      <status>unmodified</status>
      <modifiedWord/>
      <trackRevisions>false</trackRevisions>
    </reviewItem>
    <reviewItem>
      <errorID>3bf5b78c-76f8-4a95-8285-fe083ac26f2d</errorID>
      <errorWord>&gt;</errorWord>
      <group>L1_Format</group>
      <groupName>格式问题</groupName>
      <ability>L2_HalfPunc_CN</ability>
      <abilityName>全半角问题</abilityName>
      <candidateList>
        <item>〉</item>
      </candidateList>
      <explain>文本全半角错误。</explain>
      <paraID>662D7B0A</paraID>
      <start>95</start>
      <end>96</end>
      <status>unmodified</status>
      <modifiedWord/>
      <trackRevisions>false</trackRevisions>
    </reviewItem>
    <reviewItem>
      <errorID>c99b2fbf-a69e-4d7a-b84f-d7073dc1db34</errorID>
      <errorWord>需加盖</errorWord>
      <group>L1_Word</group>
      <groupName>字词问题</groupName>
      <ability>L2_Typo</ability>
      <abilityName>字词错误</abilityName>
      <candidateList>
        <item>须加盖</item>
      </candidateList>
      <explain>存在发音相同字词的误用。</explain>
      <paraID>662D7B0A</paraID>
      <start>125</start>
      <end>128</end>
      <status>unmodified</status>
      <modifiedWord/>
      <trackRevisions>false</trackRevisions>
    </reviewItem>
    <reviewItem>
      <errorID>1ac1832e-3d7e-479a-9281-777b6e09f95d</errorID>
      <errorWord>个工作日向</errorWord>
      <group>L1_Word</group>
      <groupName>字词问题</groupName>
      <ability>L2_Typo</ability>
      <abilityName>字词错误</abilityName>
      <candidateList>
        <item>个工作日内向</item>
      </candidateList>
      <explain/>
      <paraID>662D7B0A</paraID>
      <start>216</start>
      <end>221</end>
      <status>unmodified</status>
      <modifiedWord/>
      <trackRevisions>false</trackRevisions>
    </reviewItem>
    <reviewItem>
      <errorID>53a0fc3e-2948-4d9b-b508-783dd2ecf6af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5A005FB0</paraID>
      <start>0</start>
      <end>2</end>
      <status>unmodified</status>
      <modifiedWord/>
      <trackRevisions>false</trackRevisions>
    </reviewItem>
    <reviewItem>
      <errorID>24c25327-4969-4505-bd4a-9db364642a84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64880697</paraID>
      <start>0</start>
      <end>2</end>
      <status>unmodified</status>
      <modifiedWord/>
      <trackRevisions>false</trackRevisions>
    </reviewItem>
    <reviewItem>
      <errorID>7498204f-392c-48ba-b0cb-321cb6c030c2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64880697</paraID>
      <start>6</start>
      <end>9</end>
      <status>unmodified</status>
      <modifiedWord/>
      <trackRevisions>false</trackRevisions>
    </reviewItem>
    <reviewItem>
      <errorID>60a38930-be5d-48fd-8476-886c9d8cc67a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4E5FB975</paraID>
      <start>0</start>
      <end>2</end>
      <status>unmodified</status>
      <modifiedWord/>
      <trackRevisions>false</trackRevisions>
    </reviewItem>
    <reviewItem>
      <errorID>2d99a4fd-192c-4b2e-a3c5-e214c72dd89c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4172F44E</paraID>
      <start>0</start>
      <end>2</end>
      <status>unmodified</status>
      <modifiedWord/>
      <trackRevisions>false</trackRevisions>
    </reviewItem>
    <reviewItem>
      <errorID>28e1debc-e073-44db-96f2-4edc13844fd4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7F109EAC</paraID>
      <start>0</start>
      <end>2</end>
      <status>unmodified</status>
      <modifiedWord/>
      <trackRevisions>false</trackRevisions>
    </reviewItem>
    <reviewItem>
      <errorID>1ca680b9-ad65-49a1-8dad-8d9937628c11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23717D7B</paraID>
      <start>0</start>
      <end>2</end>
      <status>unmodified</status>
      <modifiedWord/>
      <trackRevisions>false</trackRevisions>
    </reviewItem>
    <reviewItem>
      <errorID>e686631d-5608-40b0-a419-dfdf15f1087d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71A0444</paraID>
      <start>0</start>
      <end>2</end>
      <status>unmodified</status>
      <modifiedWord/>
      <trackRevisions>false</trackRevisions>
    </reviewItem>
    <reviewItem>
      <errorID>b90590a5-42e4-43ac-aada-9b6034145e50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25FAB53F</paraID>
      <start>0</start>
      <end>2</end>
      <status>unmodified</status>
      <modifiedWord/>
      <trackRevisions>false</trackRevisions>
    </reviewItem>
    <reviewItem>
      <errorID>80bde5d4-4ed8-4cc8-9d91-030426432079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283D5A43</paraID>
      <start>0</start>
      <end>2</end>
      <status>unmodified</status>
      <modifiedWord/>
      <trackRevisions>false</trackRevisions>
    </reviewItem>
    <reviewItem>
      <errorID>d9bc4eaa-4837-4ad5-9376-052ef90370e2</errorID>
      <errorWord>由</errorWord>
      <group>L1_Word</group>
      <groupName>字词问题</groupName>
      <ability>L2_Typo</ability>
      <abilityName>字词错误</abilityName>
      <candidateList>
        <item>由于</item>
      </candidateList>
      <explain/>
      <paraID>283D5A43</paraID>
      <start>8</start>
      <end>9</end>
      <status>unmodified</status>
      <modifiedWord/>
      <trackRevisions>false</trackRevisions>
    </reviewItem>
    <reviewItem>
      <errorID>8d040838-35d5-40b4-a2fb-e5fddc05d1d9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59A6E9D6</paraID>
      <start>0</start>
      <end>2</end>
      <status>unmodified</status>
      <modifiedWord/>
      <trackRevisions>false</trackRevisions>
    </reviewItem>
    <reviewItem>
      <errorID>132be924-acbf-4269-8b0d-a797ac6a9adc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2BF9AAD3</paraID>
      <start>0</start>
      <end>2</end>
      <status>unmodified</status>
      <modifiedWord/>
      <trackRevisions>false</trackRevisions>
    </reviewItem>
    <reviewItem>
      <errorID>3f9603a2-1459-456f-80c7-9b31eb790f12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5E9FC7F2</paraID>
      <start>0</start>
      <end>2</end>
      <status>unmodified</status>
      <modifiedWord/>
      <trackRevisions>false</trackRevisions>
    </reviewItem>
    <reviewItem>
      <errorID>671b49be-a6dc-4d98-b976-b72d3e856998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798F9F99</paraID>
      <start>0</start>
      <end>2</end>
      <status>unmodified</status>
      <modifiedWord/>
      <trackRevisions>false</trackRevisions>
    </reviewItem>
    <reviewItem>
      <errorID>068bcbe1-15a2-407f-887d-ab1155f53763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26FA6C7C</paraID>
      <start>0</start>
      <end>2</end>
      <status>unmodified</status>
      <modifiedWord/>
      <trackRevisions>false</trackRevisions>
    </reviewItem>
    <reviewItem>
      <errorID>061dcbda-6d89-4166-9aed-47c63e52f251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4F7EECD0</paraID>
      <start>0</start>
      <end>3</end>
      <status>unmodified</status>
      <modifiedWord/>
      <trackRevisions>false</trackRevisions>
    </reviewItem>
    <reviewItem>
      <errorID>0fef8443-4447-42d4-a040-dbb7dafac35b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231E3240</paraID>
      <start>0</start>
      <end>2</end>
      <status>unmodified</status>
      <modifiedWord/>
      <trackRevisions>false</trackRevisions>
    </reviewItem>
    <reviewItem>
      <errorID>866ca11a-50fd-4c76-85c1-b99d27a55410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4BBB67C5</paraID>
      <start>0</start>
      <end>2</end>
      <status>unmodified</status>
      <modifiedWord/>
      <trackRevisions>false</trackRevisions>
    </reviewItem>
    <reviewItem>
      <errorID>fae295b1-062b-4e26-a0a8-35efa604f4f5</errorID>
      <errorWord>(</errorWord>
      <group>L1_Format</group>
      <groupName>格式问题</groupName>
      <ability>L2_HalfPunc_CN</ability>
      <abilityName>全半角问题</abilityName>
      <candidateList>
        <item>（</item>
      </candidateList>
      <explain>文本全半角错误。</explain>
      <paraID>5182B00C</paraID>
      <start>4</start>
      <end>5</end>
      <status>unmodified</status>
      <modifiedWord/>
      <trackRevisions>false</trackRevisions>
    </reviewItem>
    <reviewItem>
      <errorID>771fa6c2-1abc-4eb2-8ed7-33d1f2a2b6fe</errorID>
      <errorWord>)</errorWord>
      <group>L1_Format</group>
      <groupName>格式问题</groupName>
      <ability>L2_HalfPunc_CN</ability>
      <abilityName>全半角问题</abilityName>
      <candidateList>
        <item>）</item>
      </candidateList>
      <explain>文本全半角错误。</explain>
      <paraID>5182B00C</paraID>
      <start>7</start>
      <end>8</end>
      <status>unmodified</status>
      <modifiedWord/>
      <trackRevisions>false</trackRevisions>
    </reviewItem>
    <reviewItem>
      <errorID>53709c4e-9191-4f6b-b1ef-89ab27be355f</errorID>
      <errorWord>(</errorWord>
      <group>L1_Format</group>
      <groupName>格式问题</groupName>
      <ability>L2_HalfPunc_CN</ability>
      <abilityName>全半角问题</abilityName>
      <candidateList>
        <item>（</item>
      </candidateList>
      <explain>文本全半角错误。</explain>
      <paraID> 2AA56FA</paraID>
      <start>34</start>
      <end>35</end>
      <status>unmodified</status>
      <modifiedWord/>
      <trackRevisions>false</trackRevisions>
    </reviewItem>
    <reviewItem>
      <errorID>c215b4f0-baff-4a9d-a948-8841697972db</errorID>
      <errorWord>)</errorWord>
      <group>L1_Format</group>
      <groupName>格式问题</groupName>
      <ability>L2_HalfPunc_CN</ability>
      <abilityName>全半角问题</abilityName>
      <candidateList>
        <item>）</item>
      </candidateList>
      <explain>文本全半角错误。</explain>
      <paraID> 2AA56FA</paraID>
      <start>37</start>
      <end>38</end>
      <status>unmodified</status>
      <modifiedWord/>
      <trackRevisions>false</trackRevisions>
    </reviewItem>
    <reviewItem>
      <errorID>0f40a1c0-c86e-420d-ad8f-435857d1e3a4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762349C</paraID>
      <start>0</start>
      <end>2</end>
      <status>unmodified</status>
      <modifiedWord/>
      <trackRevisions>false</trackRevisions>
    </reviewItem>
    <reviewItem>
      <errorID>8c6c8c69-3517-4a38-9ab0-ce96f4aaf6fb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6442DB8E</paraID>
      <start>0</start>
      <end>2</end>
      <status>unmodified</status>
      <modifiedWord/>
      <trackRevisions>false</trackRevisions>
    </reviewItem>
    <reviewItem>
      <errorID>12642ec2-4c58-4978-8780-29eae4288146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2EDBACDA</paraID>
      <start>0</start>
      <end>2</end>
      <status>unmodified</status>
      <modifiedWord/>
      <trackRevisions>false</trackRevisions>
    </reviewItem>
    <reviewItem>
      <errorID>5a4b8e91-17c3-4957-a5e0-275b4383926b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797831DA</paraID>
      <start>0</start>
      <end>2</end>
      <status>unmodified</status>
      <modifiedWord/>
      <trackRevisions>false</trackRevisions>
    </reviewItem>
    <reviewItem>
      <errorID>4f508e0f-22b4-4ab8-be14-fdf7941a44e5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1814DEF1</paraID>
      <start>0</start>
      <end>2</end>
      <status>unmodified</status>
      <modifiedWord/>
      <trackRevisions>false</trackRevisions>
    </reviewItem>
    <reviewItem>
      <errorID>5bd7764c-2d28-4659-a0fd-e8ecd9a8271e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C5BAC5C</paraID>
      <start>0</start>
      <end>2</end>
      <status>unmodified</status>
      <modifiedWord/>
      <trackRevisions>false</trackRevisions>
    </reviewItem>
    <reviewItem>
      <errorID>c83ad0b6-491c-4c3d-8feb-0531702c81a8</errorID>
      <errorWord>(</errorWord>
      <group>L1_Format</group>
      <groupName>格式问题</groupName>
      <ability>L2_HalfPunc_CN</ability>
      <abilityName>全半角问题</abilityName>
      <candidateList>
        <item>（</item>
      </candidateList>
      <explain>文本全半角错误。</explain>
      <paraID> C5BAC5C</paraID>
      <start>35</start>
      <end>36</end>
      <status>unmodified</status>
      <modifiedWord/>
      <trackRevisions>false</trackRevisions>
    </reviewItem>
    <reviewItem>
      <errorID>fd79604b-68f1-4dd0-8973-821694319051</errorID>
      <errorWord>)</errorWord>
      <group>L1_Format</group>
      <groupName>格式问题</groupName>
      <ability>L2_HalfPunc_CN</ability>
      <abilityName>全半角问题</abilityName>
      <candidateList>
        <item>）</item>
      </candidateList>
      <explain>文本全半角错误。</explain>
      <paraID> C5BAC5C</paraID>
      <start>37</start>
      <end>38</end>
      <status>unmodified</status>
      <modifiedWord/>
      <trackRevisions>false</trackRevisions>
    </reviewItem>
    <reviewItem>
      <errorID>12bb2a24-8fec-4008-b3b2-264fe321a703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250E4941</paraID>
      <start>0</start>
      <end>2</end>
      <status>unmodified</status>
      <modifiedWord/>
      <trackRevisions>false</trackRevisions>
    </reviewItem>
    <reviewItem>
      <errorID>7555e10d-1ff8-4592-b2a1-3ebdfeb9acb0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5728B54F</paraID>
      <start>0</start>
      <end>2</end>
      <status>unmodified</status>
      <modifiedWord/>
      <trackRevisions>false</trackRevisions>
    </reviewItem>
    <reviewItem>
      <errorID>b8c0f351-e1e2-4c57-af09-cca2e1fb8c84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7CBFE832</paraID>
      <start>0</start>
      <end>2</end>
      <status>unmodified</status>
      <modifiedWord/>
      <trackRevisions>false</trackRevisions>
    </reviewItem>
    <reviewItem>
      <errorID>2a8c538b-3cd5-497a-b8df-4cd1bc2e1b95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5643A4A7</paraID>
      <start>0</start>
      <end>2</end>
      <status>unmodified</status>
      <modifiedWord/>
      <trackRevisions>false</trackRevisions>
    </reviewItem>
    <reviewItem>
      <errorID>a0056d49-353b-4e55-94ad-7db4c4b18492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591FC9C2</paraID>
      <start>0</start>
      <end>2</end>
      <status>unmodified</status>
      <modifiedWord/>
      <trackRevisions>false</trackRevisions>
    </reviewItem>
    <reviewItem>
      <errorID>85f5795b-1adf-44cc-98b4-a0921a79fcb3</errorID>
      <errorWord>:</errorWord>
      <group>L1_Format</group>
      <groupName>格式问题</groupName>
      <ability>L2_HalfPunc_CN</ability>
      <abilityName>全半角问题</abilityName>
      <candidateList>
        <item>：</item>
      </candidateList>
      <explain>文本全半角错误。</explain>
      <paraID>5AA58C18</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94537b-c630-4011-85e5-f2c9f7544944}">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12371</Words>
  <Characters>13446</Characters>
  <Lines>0</Lines>
  <Paragraphs>0</Paragraphs>
  <TotalTime>3</TotalTime>
  <ScaleCrop>false</ScaleCrop>
  <LinksUpToDate>false</LinksUpToDate>
  <CharactersWithSpaces>13650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2026-04-30T03:40:00Z</dcterms:created>
  <dc:creator>Administrator</dc:creator>
  <cp:lastModifiedBy> ꧁西风瘦马꧂</cp:lastModifiedBy>
  <dcterms:modified xsi:type="dcterms:W3CDTF">2026-10-15T09:16:46Z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eyJoZGlkIjoiNTRlZDY1MDcwMWJlZmY4NGNkZjY3NTI1ZDI2ZWIzODQiLCJ1c2VySWQiOiIxMzMxMTA1MDY5In0=</vt:lpwstr>
  </property>
  <property fmtid="{D5CDD505-2E9C-101B-9397-08002B2CF9AE}" pid="4" name="ICV">
    <vt:lpwstr>5D40694BEC664778AE77F6F415325F73_13</vt:lpwstr>
  </property>
  <property fmtid="{D5CDD505-2E9C-101B-9397-08002B2CF9AE}" pid="5" name="AIGC">
    <vt:lpwstr>{"Label":"1","ContentProducer":"001191110102MAD55U9H0F10002","ProduceID":"c54f1203-e173-493c-8300-5de67c12628d","ReservedCode1":"26282ec3-52b6-4269-9b7b-3c8f4c8bedfb","ContentPropagator":"001191110102MAD55U9H0F10002","PropagateID":"c54f1203-e173-493c-8300-5de67c12628d","ReservedCode2":"26282ec3-52b6-4269-9b7b-3c8f4c8bedfb"}</vt:lpwstr>
  </property>
</Properties>
</file>