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36080">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eastAsiaTheme="minorEastAsia"/>
          <w:lang w:eastAsia="zh-CN"/>
        </w:rPr>
      </w:pPr>
      <w:r>
        <w:rPr>
          <w:rFonts w:hint="eastAsia" w:eastAsiaTheme="minorEastAsia"/>
          <w:lang w:eastAsia="zh-CN"/>
        </w:rPr>
        <w:drawing>
          <wp:inline distT="0" distB="0" distL="114300" distR="114300">
            <wp:extent cx="6059170" cy="8860790"/>
            <wp:effectExtent l="0" t="0" r="17780" b="16510"/>
            <wp:docPr id="1" name="图片 1" descr="ccd3e9903a3bfa75fded7eb58411fd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cd3e9903a3bfa75fded7eb58411fd89"/>
                    <pic:cNvPicPr>
                      <a:picLocks noChangeAspect="1"/>
                    </pic:cNvPicPr>
                  </pic:nvPicPr>
                  <pic:blipFill>
                    <a:blip r:embed="rId8"/>
                    <a:stretch>
                      <a:fillRect/>
                    </a:stretch>
                  </pic:blipFill>
                  <pic:spPr>
                    <a:xfrm>
                      <a:off x="0" y="0"/>
                      <a:ext cx="6059170" cy="8860790"/>
                    </a:xfrm>
                    <a:prstGeom prst="rect">
                      <a:avLst/>
                    </a:prstGeom>
                  </pic:spPr>
                </pic:pic>
              </a:graphicData>
            </a:graphic>
          </wp:inline>
        </w:drawing>
      </w:r>
    </w:p>
    <w:p w14:paraId="001F70AD">
      <w:pPr>
        <w:pStyle w:val="21"/>
        <w:keepNext w:val="0"/>
        <w:keepLines w:val="0"/>
        <w:pageBreakBefore w:val="0"/>
        <w:widowControl w:val="0"/>
        <w:kinsoku/>
        <w:wordWrap/>
        <w:overflowPunct/>
        <w:topLinePunct w:val="0"/>
        <w:autoSpaceDE/>
        <w:autoSpaceDN/>
        <w:bidi w:val="0"/>
        <w:adjustRightInd/>
        <w:spacing w:line="360" w:lineRule="auto"/>
        <w:textAlignment w:val="auto"/>
      </w:pPr>
    </w:p>
    <w:p w14:paraId="57F80A44">
      <w:pPr>
        <w:pStyle w:val="21"/>
        <w:keepNext w:val="0"/>
        <w:keepLines w:val="0"/>
        <w:pageBreakBefore w:val="0"/>
        <w:widowControl w:val="0"/>
        <w:kinsoku/>
        <w:wordWrap/>
        <w:overflowPunct/>
        <w:topLinePunct w:val="0"/>
        <w:autoSpaceDE/>
        <w:autoSpaceDN/>
        <w:bidi w:val="0"/>
        <w:adjustRightInd/>
        <w:spacing w:line="360" w:lineRule="auto"/>
        <w:textAlignment w:val="auto"/>
      </w:pPr>
    </w:p>
    <w:p w14:paraId="4F41A8AA">
      <w:pPr>
        <w:pStyle w:val="21"/>
        <w:keepNext w:val="0"/>
        <w:keepLines w:val="0"/>
        <w:pageBreakBefore w:val="0"/>
        <w:widowControl w:val="0"/>
        <w:kinsoku/>
        <w:wordWrap/>
        <w:overflowPunct/>
        <w:topLinePunct w:val="0"/>
        <w:autoSpaceDE/>
        <w:autoSpaceDN/>
        <w:bidi w:val="0"/>
        <w:adjustRightInd/>
        <w:spacing w:line="360" w:lineRule="auto"/>
        <w:jc w:val="center"/>
        <w:textAlignment w:val="auto"/>
        <w:rPr>
          <w:b/>
          <w:bCs/>
          <w:sz w:val="44"/>
          <w:szCs w:val="44"/>
        </w:rPr>
      </w:pPr>
      <w:r>
        <w:rPr>
          <w:rFonts w:hint="eastAsia"/>
          <w:b/>
          <w:bCs/>
          <w:sz w:val="44"/>
          <w:szCs w:val="44"/>
          <w:lang w:val="en-US" w:eastAsia="zh-CN"/>
        </w:rPr>
        <w:t>郏县白庙乡人民政府郏县白庙乡2026年第一批农村公益事业财政奖补普惠性项目</w:t>
      </w:r>
    </w:p>
    <w:p w14:paraId="37E5552C">
      <w:pPr>
        <w:pStyle w:val="21"/>
        <w:keepNext w:val="0"/>
        <w:keepLines w:val="0"/>
        <w:pageBreakBefore w:val="0"/>
        <w:widowControl w:val="0"/>
        <w:kinsoku/>
        <w:wordWrap/>
        <w:overflowPunct/>
        <w:topLinePunct w:val="0"/>
        <w:autoSpaceDE/>
        <w:autoSpaceDN/>
        <w:bidi w:val="0"/>
        <w:adjustRightInd/>
        <w:spacing w:line="360" w:lineRule="auto"/>
        <w:textAlignment w:val="auto"/>
      </w:pPr>
    </w:p>
    <w:p w14:paraId="30882677">
      <w:pPr>
        <w:pStyle w:val="21"/>
        <w:keepNext w:val="0"/>
        <w:keepLines w:val="0"/>
        <w:pageBreakBefore w:val="0"/>
        <w:widowControl w:val="0"/>
        <w:kinsoku/>
        <w:wordWrap/>
        <w:overflowPunct/>
        <w:topLinePunct w:val="0"/>
        <w:autoSpaceDE/>
        <w:autoSpaceDN/>
        <w:bidi w:val="0"/>
        <w:adjustRightInd/>
        <w:spacing w:line="360" w:lineRule="auto"/>
        <w:textAlignment w:val="auto"/>
      </w:pPr>
    </w:p>
    <w:p w14:paraId="3ECBF24D">
      <w:pPr>
        <w:keepNext w:val="0"/>
        <w:keepLines w:val="0"/>
        <w:pageBreakBefore w:val="0"/>
        <w:widowControl w:val="0"/>
        <w:kinsoku/>
        <w:wordWrap/>
        <w:overflowPunct/>
        <w:topLinePunct w:val="0"/>
        <w:autoSpaceDE/>
        <w:autoSpaceDN/>
        <w:bidi w:val="0"/>
        <w:adjustRightInd/>
        <w:spacing w:line="360" w:lineRule="auto"/>
        <w:textAlignment w:val="auto"/>
        <w:rPr>
          <w:rFonts w:ascii="Times New Roman" w:hAnsi="Times New Roman" w:eastAsia="宋体" w:cs="Times New Roman"/>
          <w:szCs w:val="24"/>
        </w:rPr>
      </w:pPr>
    </w:p>
    <w:p w14:paraId="2F7D8763">
      <w:pPr>
        <w:pStyle w:val="21"/>
      </w:pPr>
    </w:p>
    <w:p w14:paraId="2EF5564C">
      <w:pPr>
        <w:pStyle w:val="21"/>
      </w:pPr>
    </w:p>
    <w:p w14:paraId="7B810942">
      <w:pPr>
        <w:spacing w:line="360" w:lineRule="auto"/>
        <w:jc w:val="center"/>
        <w:rPr>
          <w:b/>
          <w:sz w:val="52"/>
        </w:rPr>
      </w:pPr>
      <w:r>
        <w:rPr>
          <w:rFonts w:hint="eastAsia"/>
          <w:b/>
          <w:sz w:val="52"/>
        </w:rPr>
        <w:t>竞争性磋商文件</w:t>
      </w:r>
    </w:p>
    <w:p w14:paraId="299BCCC7">
      <w:pPr>
        <w:spacing w:line="480" w:lineRule="auto"/>
        <w:jc w:val="center"/>
        <w:rPr>
          <w:rFonts w:ascii="宋体" w:hAnsi="宋体" w:eastAsia="宋体" w:cs="宋体"/>
          <w:b/>
          <w:sz w:val="28"/>
          <w:szCs w:val="20"/>
        </w:rPr>
      </w:pPr>
    </w:p>
    <w:p w14:paraId="11700ED6">
      <w:pPr>
        <w:pStyle w:val="21"/>
      </w:pPr>
    </w:p>
    <w:p w14:paraId="6546512B">
      <w:pPr>
        <w:pStyle w:val="21"/>
      </w:pPr>
    </w:p>
    <w:p w14:paraId="5585D736">
      <w:pPr>
        <w:spacing w:line="480" w:lineRule="auto"/>
        <w:rPr>
          <w:rFonts w:ascii="宋体" w:hAnsi="宋体" w:eastAsia="宋体" w:cs="宋体"/>
          <w:szCs w:val="20"/>
        </w:rPr>
      </w:pPr>
    </w:p>
    <w:p w14:paraId="57018792">
      <w:pPr>
        <w:spacing w:line="480" w:lineRule="auto"/>
        <w:jc w:val="center"/>
        <w:rPr>
          <w:rFonts w:ascii="宋体" w:hAnsi="宋体" w:eastAsia="宋体" w:cs="宋体"/>
          <w:szCs w:val="20"/>
        </w:rPr>
      </w:pPr>
    </w:p>
    <w:p w14:paraId="6B5E3601">
      <w:pPr>
        <w:spacing w:after="120" w:line="480" w:lineRule="auto"/>
        <w:rPr>
          <w:rFonts w:ascii="宋体" w:hAnsi="宋体" w:eastAsia="宋体" w:cs="宋体"/>
          <w:szCs w:val="20"/>
        </w:rPr>
      </w:pPr>
    </w:p>
    <w:p w14:paraId="0F191CF6">
      <w:pPr>
        <w:spacing w:after="120" w:line="480" w:lineRule="auto"/>
        <w:rPr>
          <w:rFonts w:ascii="宋体" w:hAnsi="宋体" w:eastAsia="宋体" w:cs="宋体"/>
          <w:szCs w:val="20"/>
        </w:rPr>
      </w:pPr>
    </w:p>
    <w:p w14:paraId="3777DCC4">
      <w:pPr>
        <w:spacing w:after="120" w:line="480" w:lineRule="auto"/>
        <w:rPr>
          <w:rFonts w:ascii="宋体" w:hAnsi="宋体" w:eastAsia="宋体" w:cs="宋体"/>
          <w:szCs w:val="20"/>
        </w:rPr>
      </w:pPr>
    </w:p>
    <w:p w14:paraId="349489DB">
      <w:pPr>
        <w:pStyle w:val="21"/>
      </w:pPr>
    </w:p>
    <w:p w14:paraId="057FDC11">
      <w:pPr>
        <w:pStyle w:val="21"/>
      </w:pPr>
    </w:p>
    <w:p w14:paraId="1502D897">
      <w:pPr>
        <w:spacing w:line="480" w:lineRule="auto"/>
        <w:ind w:left="960" w:leftChars="400"/>
        <w:jc w:val="left"/>
        <w:rPr>
          <w:rFonts w:ascii="宋体" w:hAnsi="宋体" w:eastAsia="宋体" w:cs="宋体"/>
          <w:b/>
          <w:bCs/>
          <w:sz w:val="32"/>
          <w:szCs w:val="40"/>
        </w:rPr>
      </w:pPr>
      <w:r>
        <w:rPr>
          <w:rFonts w:hint="eastAsia" w:ascii="宋体" w:hAnsi="宋体" w:eastAsia="宋体" w:cs="宋体"/>
          <w:b/>
          <w:bCs/>
          <w:sz w:val="32"/>
          <w:szCs w:val="40"/>
        </w:rPr>
        <w:t>采   购   人：郏县白庙乡人民政府</w:t>
      </w:r>
    </w:p>
    <w:p w14:paraId="729CBF90">
      <w:pPr>
        <w:spacing w:line="480" w:lineRule="auto"/>
        <w:ind w:left="960" w:leftChars="400"/>
        <w:jc w:val="left"/>
        <w:rPr>
          <w:rFonts w:ascii="宋体" w:hAnsi="宋体" w:eastAsia="宋体" w:cs="宋体"/>
          <w:b/>
          <w:bCs/>
          <w:sz w:val="32"/>
          <w:szCs w:val="40"/>
        </w:rPr>
      </w:pPr>
      <w:r>
        <w:rPr>
          <w:rFonts w:hint="eastAsia" w:ascii="宋体" w:hAnsi="宋体" w:eastAsia="宋体" w:cs="宋体"/>
          <w:b/>
          <w:bCs/>
          <w:sz w:val="32"/>
          <w:szCs w:val="40"/>
        </w:rPr>
        <w:t>采购代理机构：</w:t>
      </w:r>
      <w:r>
        <w:rPr>
          <w:rFonts w:hint="eastAsia" w:ascii="宋体" w:hAnsi="宋体" w:cs="宋体"/>
          <w:b/>
          <w:sz w:val="32"/>
          <w:szCs w:val="32"/>
        </w:rPr>
        <w:t>河南易采工程管理有限公司</w:t>
      </w:r>
    </w:p>
    <w:p w14:paraId="487F57DA">
      <w:pPr>
        <w:spacing w:line="480" w:lineRule="auto"/>
        <w:ind w:left="960" w:leftChars="400"/>
        <w:jc w:val="left"/>
        <w:rPr>
          <w:rFonts w:hint="eastAsia" w:ascii="宋体" w:hAnsi="宋体" w:eastAsia="宋体" w:cs="宋体"/>
          <w:b/>
          <w:bCs/>
          <w:sz w:val="32"/>
          <w:szCs w:val="40"/>
        </w:rPr>
      </w:pPr>
      <w:r>
        <w:rPr>
          <w:rFonts w:hint="eastAsia" w:ascii="宋体" w:hAnsi="宋体" w:eastAsia="宋体" w:cs="宋体"/>
          <w:b/>
          <w:bCs/>
          <w:sz w:val="32"/>
          <w:szCs w:val="40"/>
        </w:rPr>
        <w:t>日        期：二〇二</w:t>
      </w:r>
      <w:r>
        <w:rPr>
          <w:rFonts w:hint="eastAsia" w:ascii="宋体" w:hAnsi="宋体" w:eastAsia="宋体" w:cs="宋体"/>
          <w:b/>
          <w:bCs/>
          <w:sz w:val="32"/>
          <w:szCs w:val="40"/>
          <w:lang w:val="en-US" w:eastAsia="zh-CN"/>
        </w:rPr>
        <w:t>六</w:t>
      </w:r>
      <w:r>
        <w:rPr>
          <w:rFonts w:hint="eastAsia" w:ascii="宋体" w:hAnsi="宋体" w:eastAsia="宋体" w:cs="宋体"/>
          <w:b/>
          <w:bCs/>
          <w:sz w:val="32"/>
          <w:szCs w:val="40"/>
        </w:rPr>
        <w:t>年</w:t>
      </w:r>
      <w:r>
        <w:rPr>
          <w:rFonts w:hint="eastAsia" w:ascii="宋体" w:hAnsi="宋体" w:eastAsia="宋体" w:cs="宋体"/>
          <w:b/>
          <w:bCs/>
          <w:sz w:val="32"/>
          <w:szCs w:val="40"/>
          <w:lang w:val="en-US" w:eastAsia="zh-CN"/>
        </w:rPr>
        <w:t>十</w:t>
      </w:r>
      <w:r>
        <w:rPr>
          <w:rFonts w:hint="eastAsia" w:ascii="宋体" w:hAnsi="宋体" w:eastAsia="宋体" w:cs="宋体"/>
          <w:b/>
          <w:bCs/>
          <w:sz w:val="32"/>
          <w:szCs w:val="40"/>
        </w:rPr>
        <w:t>月</w:t>
      </w:r>
    </w:p>
    <w:p w14:paraId="2664A508">
      <w:pPr>
        <w:spacing w:line="480" w:lineRule="auto"/>
        <w:ind w:left="960" w:leftChars="400"/>
        <w:jc w:val="left"/>
        <w:rPr>
          <w:rFonts w:hint="eastAsia" w:ascii="宋体" w:hAnsi="宋体" w:eastAsia="宋体" w:cs="宋体"/>
          <w:b/>
          <w:bCs/>
          <w:sz w:val="32"/>
          <w:szCs w:val="40"/>
        </w:rPr>
      </w:pPr>
    </w:p>
    <w:p w14:paraId="2B5715BC">
      <w:pPr>
        <w:pStyle w:val="21"/>
      </w:pPr>
    </w:p>
    <w:p w14:paraId="6D10C0BA">
      <w:pPr>
        <w:jc w:val="both"/>
        <w:rPr>
          <w:rFonts w:ascii="宋体" w:hAnsi="宋体" w:eastAsia="宋体"/>
          <w:sz w:val="20"/>
          <w:szCs w:val="21"/>
        </w:rPr>
        <w:sectPr>
          <w:pgSz w:w="11906" w:h="16838"/>
          <w:pgMar w:top="1440" w:right="1080" w:bottom="1440" w:left="1080" w:header="851" w:footer="1331" w:gutter="0"/>
          <w:pgBorders>
            <w:top w:val="none" w:sz="0" w:space="0"/>
            <w:left w:val="none" w:sz="0" w:space="0"/>
            <w:bottom w:val="none" w:sz="0" w:space="0"/>
            <w:right w:val="none" w:sz="0" w:space="0"/>
          </w:pgBorders>
          <w:cols w:space="720" w:num="1"/>
          <w:titlePg/>
          <w:docGrid w:type="lines" w:linePitch="326" w:charSpace="0"/>
        </w:sectPr>
      </w:pPr>
    </w:p>
    <w:sdt>
      <w:sdtPr>
        <w:rPr>
          <w:rFonts w:ascii="宋体" w:hAnsi="宋体" w:eastAsia="宋体"/>
          <w:sz w:val="20"/>
          <w:szCs w:val="21"/>
        </w:rPr>
        <w:id w:val="147475524"/>
        <w:docPartObj>
          <w:docPartGallery w:val="Table of Contents"/>
          <w:docPartUnique/>
        </w:docPartObj>
      </w:sdtPr>
      <w:sdtEndPr>
        <w:rPr>
          <w:rFonts w:hint="eastAsia" w:asciiTheme="minorHAnsi" w:hAnsiTheme="minorHAnsi" w:eastAsiaTheme="minorEastAsia"/>
          <w:sz w:val="24"/>
          <w:szCs w:val="22"/>
        </w:rPr>
      </w:sdtEndPr>
      <w:sdtContent>
        <w:p w14:paraId="2D4CB267">
          <w:pPr>
            <w:jc w:val="center"/>
            <w:rPr>
              <w:sz w:val="40"/>
              <w:szCs w:val="40"/>
            </w:rPr>
          </w:pPr>
          <w:r>
            <w:rPr>
              <w:rFonts w:ascii="宋体" w:hAnsi="宋体" w:eastAsia="宋体"/>
              <w:sz w:val="40"/>
              <w:szCs w:val="40"/>
            </w:rPr>
            <w:t>目</w:t>
          </w:r>
          <w:r>
            <w:rPr>
              <w:rFonts w:hint="eastAsia" w:ascii="宋体" w:hAnsi="宋体" w:eastAsia="宋体"/>
              <w:sz w:val="40"/>
              <w:szCs w:val="40"/>
            </w:rPr>
            <w:t xml:space="preserve">  </w:t>
          </w:r>
          <w:r>
            <w:rPr>
              <w:rFonts w:ascii="宋体" w:hAnsi="宋体" w:eastAsia="宋体"/>
              <w:sz w:val="40"/>
              <w:szCs w:val="40"/>
            </w:rPr>
            <w:t>录</w:t>
          </w:r>
        </w:p>
        <w:p w14:paraId="4CCF643B">
          <w:pPr>
            <w:pStyle w:val="23"/>
            <w:tabs>
              <w:tab w:val="right" w:leader="middleDot" w:pos="9746"/>
            </w:tabs>
          </w:pP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TOC \o "1-3" \h \u </w:instrText>
          </w:r>
          <w:r>
            <w:rPr>
              <w:rFonts w:hint="eastAsia" w:asciiTheme="minorEastAsia" w:hAnsiTheme="minorEastAsia" w:eastAsiaTheme="minorEastAsia"/>
              <w:szCs w:val="21"/>
            </w:rPr>
            <w:fldChar w:fldCharType="separate"/>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HYPERLINK \l _Toc14011 </w:instrText>
          </w:r>
          <w:r>
            <w:rPr>
              <w:rFonts w:hint="eastAsia" w:asciiTheme="minorEastAsia" w:hAnsiTheme="minorEastAsia" w:eastAsiaTheme="minorEastAsia"/>
              <w:szCs w:val="21"/>
            </w:rPr>
            <w:fldChar w:fldCharType="separate"/>
          </w:r>
          <w:r>
            <w:rPr>
              <w:rFonts w:hint="eastAsia"/>
            </w:rPr>
            <w:t>第一章  磋商公告</w:t>
          </w:r>
          <w:r>
            <w:tab/>
          </w:r>
          <w:r>
            <w:fldChar w:fldCharType="begin"/>
          </w:r>
          <w:r>
            <w:instrText xml:space="preserve"> PAGEREF _Toc14011 \h </w:instrText>
          </w:r>
          <w:r>
            <w:fldChar w:fldCharType="separate"/>
          </w:r>
          <w:r>
            <w:t>4</w:t>
          </w:r>
          <w:r>
            <w:fldChar w:fldCharType="end"/>
          </w:r>
          <w:r>
            <w:rPr>
              <w:rFonts w:hint="eastAsia" w:asciiTheme="minorEastAsia" w:hAnsiTheme="minorEastAsia" w:eastAsiaTheme="minorEastAsia"/>
              <w:szCs w:val="21"/>
            </w:rPr>
            <w:fldChar w:fldCharType="end"/>
          </w:r>
        </w:p>
        <w:p w14:paraId="0A9DD8DD">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_Toc19269 </w:instrText>
          </w:r>
          <w:r>
            <w:rPr>
              <w:rFonts w:hint="eastAsia" w:asciiTheme="minorEastAsia" w:hAnsiTheme="minorEastAsia"/>
              <w:szCs w:val="21"/>
            </w:rPr>
            <w:fldChar w:fldCharType="separate"/>
          </w:r>
          <w:r>
            <w:rPr>
              <w:rFonts w:hint="eastAsia"/>
            </w:rPr>
            <w:t>第二章  供应商须知</w:t>
          </w:r>
          <w:r>
            <w:tab/>
          </w:r>
          <w:r>
            <w:fldChar w:fldCharType="begin"/>
          </w:r>
          <w:r>
            <w:instrText xml:space="preserve"> PAGEREF _Toc19269 \h </w:instrText>
          </w:r>
          <w:r>
            <w:fldChar w:fldCharType="separate"/>
          </w:r>
          <w:r>
            <w:t>9</w:t>
          </w:r>
          <w:r>
            <w:fldChar w:fldCharType="end"/>
          </w:r>
          <w:r>
            <w:rPr>
              <w:rFonts w:hint="eastAsia" w:asciiTheme="minorEastAsia" w:hAnsiTheme="minorEastAsia"/>
              <w:szCs w:val="21"/>
            </w:rPr>
            <w:fldChar w:fldCharType="end"/>
          </w:r>
        </w:p>
        <w:p w14:paraId="55C371DA">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_Toc6676 </w:instrText>
          </w:r>
          <w:r>
            <w:rPr>
              <w:rFonts w:hint="eastAsia" w:asciiTheme="minorEastAsia" w:hAnsiTheme="minorEastAsia"/>
              <w:szCs w:val="21"/>
            </w:rPr>
            <w:fldChar w:fldCharType="separate"/>
          </w:r>
          <w:r>
            <w:rPr>
              <w:rFonts w:hint="eastAsia" w:asciiTheme="minorEastAsia" w:hAnsiTheme="minorEastAsia" w:eastAsiaTheme="minorEastAsia"/>
              <w:bCs/>
              <w:szCs w:val="21"/>
            </w:rPr>
            <w:t>1. 总则</w:t>
          </w:r>
          <w:r>
            <w:tab/>
          </w:r>
          <w:r>
            <w:fldChar w:fldCharType="begin"/>
          </w:r>
          <w:r>
            <w:instrText xml:space="preserve"> PAGEREF _Toc6676 \h </w:instrText>
          </w:r>
          <w:r>
            <w:fldChar w:fldCharType="separate"/>
          </w:r>
          <w:r>
            <w:t>19</w:t>
          </w:r>
          <w:r>
            <w:fldChar w:fldCharType="end"/>
          </w:r>
          <w:r>
            <w:rPr>
              <w:rFonts w:hint="eastAsia" w:asciiTheme="minorEastAsia" w:hAnsiTheme="minorEastAsia"/>
              <w:szCs w:val="21"/>
            </w:rPr>
            <w:fldChar w:fldCharType="end"/>
          </w:r>
        </w:p>
        <w:p w14:paraId="5FA7017D">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_Toc17807 </w:instrText>
          </w:r>
          <w:r>
            <w:rPr>
              <w:rFonts w:hint="eastAsia" w:asciiTheme="minorEastAsia" w:hAnsiTheme="minorEastAsia"/>
              <w:szCs w:val="21"/>
            </w:rPr>
            <w:fldChar w:fldCharType="separate"/>
          </w:r>
          <w:r>
            <w:rPr>
              <w:rFonts w:hint="eastAsia" w:asciiTheme="minorEastAsia" w:hAnsiTheme="minorEastAsia" w:eastAsiaTheme="minorEastAsia"/>
              <w:szCs w:val="21"/>
            </w:rPr>
            <w:t>1.1 项目概况</w:t>
          </w:r>
          <w:r>
            <w:tab/>
          </w:r>
          <w:r>
            <w:fldChar w:fldCharType="begin"/>
          </w:r>
          <w:r>
            <w:instrText xml:space="preserve"> PAGEREF _Toc17807 \h </w:instrText>
          </w:r>
          <w:r>
            <w:fldChar w:fldCharType="separate"/>
          </w:r>
          <w:r>
            <w:t>19</w:t>
          </w:r>
          <w:r>
            <w:fldChar w:fldCharType="end"/>
          </w:r>
          <w:r>
            <w:rPr>
              <w:rFonts w:hint="eastAsia" w:asciiTheme="minorEastAsia" w:hAnsiTheme="minorEastAsia"/>
              <w:szCs w:val="21"/>
            </w:rPr>
            <w:fldChar w:fldCharType="end"/>
          </w:r>
        </w:p>
        <w:p w14:paraId="181DD873">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_Toc984 </w:instrText>
          </w:r>
          <w:r>
            <w:rPr>
              <w:rFonts w:hint="eastAsia" w:asciiTheme="minorEastAsia" w:hAnsiTheme="minorEastAsia"/>
              <w:szCs w:val="21"/>
            </w:rPr>
            <w:fldChar w:fldCharType="separate"/>
          </w:r>
          <w:r>
            <w:rPr>
              <w:rFonts w:hint="eastAsia" w:asciiTheme="minorEastAsia" w:hAnsiTheme="minorEastAsia" w:eastAsiaTheme="minorEastAsia"/>
              <w:szCs w:val="21"/>
            </w:rPr>
            <w:t>1.2 资金来源和落实情况</w:t>
          </w:r>
          <w:r>
            <w:tab/>
          </w:r>
          <w:r>
            <w:fldChar w:fldCharType="begin"/>
          </w:r>
          <w:r>
            <w:instrText xml:space="preserve"> PAGEREF _Toc984 \h </w:instrText>
          </w:r>
          <w:r>
            <w:fldChar w:fldCharType="separate"/>
          </w:r>
          <w:r>
            <w:t>19</w:t>
          </w:r>
          <w:r>
            <w:fldChar w:fldCharType="end"/>
          </w:r>
          <w:r>
            <w:rPr>
              <w:rFonts w:hint="eastAsia" w:asciiTheme="minorEastAsia" w:hAnsiTheme="minorEastAsia"/>
              <w:szCs w:val="21"/>
            </w:rPr>
            <w:fldChar w:fldCharType="end"/>
          </w:r>
        </w:p>
        <w:p w14:paraId="51EFBEBF">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_Toc11649 </w:instrText>
          </w:r>
          <w:r>
            <w:rPr>
              <w:rFonts w:hint="eastAsia" w:asciiTheme="minorEastAsia" w:hAnsiTheme="minorEastAsia"/>
              <w:szCs w:val="21"/>
            </w:rPr>
            <w:fldChar w:fldCharType="separate"/>
          </w:r>
          <w:r>
            <w:rPr>
              <w:rFonts w:hint="eastAsia" w:asciiTheme="minorEastAsia" w:hAnsiTheme="minorEastAsia" w:eastAsiaTheme="minorEastAsia"/>
              <w:szCs w:val="21"/>
            </w:rPr>
            <w:t>1.3 招标范围、计划工期和质量要求</w:t>
          </w:r>
          <w:r>
            <w:tab/>
          </w:r>
          <w:r>
            <w:fldChar w:fldCharType="begin"/>
          </w:r>
          <w:r>
            <w:instrText xml:space="preserve"> PAGEREF _Toc11649 \h </w:instrText>
          </w:r>
          <w:r>
            <w:fldChar w:fldCharType="separate"/>
          </w:r>
          <w:r>
            <w:t>19</w:t>
          </w:r>
          <w:r>
            <w:fldChar w:fldCharType="end"/>
          </w:r>
          <w:r>
            <w:rPr>
              <w:rFonts w:hint="eastAsia" w:asciiTheme="minorEastAsia" w:hAnsiTheme="minorEastAsia"/>
              <w:szCs w:val="21"/>
            </w:rPr>
            <w:fldChar w:fldCharType="end"/>
          </w:r>
        </w:p>
        <w:p w14:paraId="60BB684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_Toc20207 </w:instrText>
          </w:r>
          <w:r>
            <w:rPr>
              <w:rFonts w:hint="eastAsia" w:asciiTheme="minorEastAsia" w:hAnsiTheme="minorEastAsia"/>
              <w:szCs w:val="21"/>
            </w:rPr>
            <w:fldChar w:fldCharType="separate"/>
          </w:r>
          <w:r>
            <w:rPr>
              <w:rFonts w:hint="eastAsia" w:asciiTheme="minorEastAsia" w:hAnsiTheme="minorEastAsia" w:eastAsiaTheme="minorEastAsia"/>
              <w:szCs w:val="21"/>
            </w:rPr>
            <w:t>1.4 供应商资格要求</w:t>
          </w:r>
          <w:r>
            <w:tab/>
          </w:r>
          <w:r>
            <w:fldChar w:fldCharType="begin"/>
          </w:r>
          <w:r>
            <w:instrText xml:space="preserve"> PAGEREF _Toc20207 \h </w:instrText>
          </w:r>
          <w:r>
            <w:fldChar w:fldCharType="separate"/>
          </w:r>
          <w:r>
            <w:t>19</w:t>
          </w:r>
          <w:r>
            <w:fldChar w:fldCharType="end"/>
          </w:r>
          <w:r>
            <w:rPr>
              <w:rFonts w:hint="eastAsia" w:asciiTheme="minorEastAsia" w:hAnsiTheme="minorEastAsia"/>
              <w:szCs w:val="21"/>
            </w:rPr>
            <w:fldChar w:fldCharType="end"/>
          </w:r>
        </w:p>
        <w:p w14:paraId="5ECD3BF6">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_Toc27545 </w:instrText>
          </w:r>
          <w:r>
            <w:rPr>
              <w:rFonts w:hint="eastAsia" w:asciiTheme="minorEastAsia" w:hAnsiTheme="minorEastAsia"/>
              <w:szCs w:val="21"/>
            </w:rPr>
            <w:fldChar w:fldCharType="separate"/>
          </w:r>
          <w:r>
            <w:rPr>
              <w:rFonts w:hint="eastAsia" w:asciiTheme="minorEastAsia" w:hAnsiTheme="minorEastAsia" w:eastAsiaTheme="minorEastAsia"/>
              <w:szCs w:val="21"/>
            </w:rPr>
            <w:t>1.5 费用承担</w:t>
          </w:r>
          <w:r>
            <w:tab/>
          </w:r>
          <w:r>
            <w:fldChar w:fldCharType="begin"/>
          </w:r>
          <w:r>
            <w:instrText xml:space="preserve"> PAGEREF _Toc27545 \h </w:instrText>
          </w:r>
          <w:r>
            <w:fldChar w:fldCharType="separate"/>
          </w:r>
          <w:r>
            <w:t>20</w:t>
          </w:r>
          <w:r>
            <w:fldChar w:fldCharType="end"/>
          </w:r>
          <w:r>
            <w:rPr>
              <w:rFonts w:hint="eastAsia" w:asciiTheme="minorEastAsia" w:hAnsiTheme="minorEastAsia"/>
              <w:szCs w:val="21"/>
            </w:rPr>
            <w:fldChar w:fldCharType="end"/>
          </w:r>
        </w:p>
        <w:p w14:paraId="2065AD7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_Toc15919 </w:instrText>
          </w:r>
          <w:r>
            <w:rPr>
              <w:rFonts w:hint="eastAsia" w:asciiTheme="minorEastAsia" w:hAnsiTheme="minorEastAsia"/>
              <w:szCs w:val="21"/>
            </w:rPr>
            <w:fldChar w:fldCharType="separate"/>
          </w:r>
          <w:r>
            <w:rPr>
              <w:rFonts w:hint="eastAsia" w:asciiTheme="minorEastAsia" w:hAnsiTheme="minorEastAsia" w:eastAsiaTheme="minorEastAsia"/>
              <w:szCs w:val="21"/>
            </w:rPr>
            <w:t>1.6 保密</w:t>
          </w:r>
          <w:r>
            <w:tab/>
          </w:r>
          <w:r>
            <w:fldChar w:fldCharType="begin"/>
          </w:r>
          <w:r>
            <w:instrText xml:space="preserve"> PAGEREF _Toc15919 \h </w:instrText>
          </w:r>
          <w:r>
            <w:fldChar w:fldCharType="separate"/>
          </w:r>
          <w:r>
            <w:t>20</w:t>
          </w:r>
          <w:r>
            <w:fldChar w:fldCharType="end"/>
          </w:r>
          <w:r>
            <w:rPr>
              <w:rFonts w:hint="eastAsia" w:asciiTheme="minorEastAsia" w:hAnsiTheme="minorEastAsia"/>
              <w:szCs w:val="21"/>
            </w:rPr>
            <w:fldChar w:fldCharType="end"/>
          </w:r>
        </w:p>
        <w:p w14:paraId="3139695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_Toc2657 </w:instrText>
          </w:r>
          <w:r>
            <w:rPr>
              <w:rFonts w:hint="eastAsia" w:asciiTheme="minorEastAsia" w:hAnsiTheme="minorEastAsia"/>
              <w:szCs w:val="21"/>
            </w:rPr>
            <w:fldChar w:fldCharType="separate"/>
          </w:r>
          <w:r>
            <w:rPr>
              <w:rFonts w:hint="eastAsia" w:asciiTheme="minorEastAsia" w:hAnsiTheme="minorEastAsia" w:eastAsiaTheme="minorEastAsia"/>
              <w:szCs w:val="21"/>
            </w:rPr>
            <w:t>1.7 语言文字</w:t>
          </w:r>
          <w:r>
            <w:tab/>
          </w:r>
          <w:r>
            <w:fldChar w:fldCharType="begin"/>
          </w:r>
          <w:r>
            <w:instrText xml:space="preserve"> PAGEREF _Toc2657 \h </w:instrText>
          </w:r>
          <w:r>
            <w:fldChar w:fldCharType="separate"/>
          </w:r>
          <w:r>
            <w:t>20</w:t>
          </w:r>
          <w:r>
            <w:fldChar w:fldCharType="end"/>
          </w:r>
          <w:r>
            <w:rPr>
              <w:rFonts w:hint="eastAsia" w:asciiTheme="minorEastAsia" w:hAnsiTheme="minorEastAsia"/>
              <w:szCs w:val="21"/>
            </w:rPr>
            <w:fldChar w:fldCharType="end"/>
          </w:r>
        </w:p>
        <w:p w14:paraId="1448B005">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_Toc24795 </w:instrText>
          </w:r>
          <w:r>
            <w:rPr>
              <w:rFonts w:hint="eastAsia" w:asciiTheme="minorEastAsia" w:hAnsiTheme="minorEastAsia"/>
              <w:szCs w:val="21"/>
            </w:rPr>
            <w:fldChar w:fldCharType="separate"/>
          </w:r>
          <w:r>
            <w:rPr>
              <w:rFonts w:hint="eastAsia" w:asciiTheme="minorEastAsia" w:hAnsiTheme="minorEastAsia" w:eastAsiaTheme="minorEastAsia"/>
              <w:szCs w:val="21"/>
            </w:rPr>
            <w:t>1.8 计量单位</w:t>
          </w:r>
          <w:r>
            <w:tab/>
          </w:r>
          <w:r>
            <w:fldChar w:fldCharType="begin"/>
          </w:r>
          <w:r>
            <w:instrText xml:space="preserve"> PAGEREF _Toc24795 \h </w:instrText>
          </w:r>
          <w:r>
            <w:fldChar w:fldCharType="separate"/>
          </w:r>
          <w:r>
            <w:t>20</w:t>
          </w:r>
          <w:r>
            <w:fldChar w:fldCharType="end"/>
          </w:r>
          <w:r>
            <w:rPr>
              <w:rFonts w:hint="eastAsia" w:asciiTheme="minorEastAsia" w:hAnsiTheme="minorEastAsia"/>
              <w:szCs w:val="21"/>
            </w:rPr>
            <w:fldChar w:fldCharType="end"/>
          </w:r>
        </w:p>
        <w:p w14:paraId="293E4B8C">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_Toc22380 </w:instrText>
          </w:r>
          <w:r>
            <w:rPr>
              <w:rFonts w:hint="eastAsia" w:asciiTheme="minorEastAsia" w:hAnsiTheme="minorEastAsia"/>
              <w:szCs w:val="21"/>
            </w:rPr>
            <w:fldChar w:fldCharType="separate"/>
          </w:r>
          <w:r>
            <w:rPr>
              <w:rFonts w:hint="eastAsia" w:asciiTheme="minorEastAsia" w:hAnsiTheme="minorEastAsia" w:eastAsiaTheme="minorEastAsia"/>
              <w:szCs w:val="21"/>
            </w:rPr>
            <w:t>1.9 踏勘现场</w:t>
          </w:r>
          <w:r>
            <w:tab/>
          </w:r>
          <w:r>
            <w:fldChar w:fldCharType="begin"/>
          </w:r>
          <w:r>
            <w:instrText xml:space="preserve"> PAGEREF _Toc22380 \h </w:instrText>
          </w:r>
          <w:r>
            <w:fldChar w:fldCharType="separate"/>
          </w:r>
          <w:r>
            <w:t>20</w:t>
          </w:r>
          <w:r>
            <w:fldChar w:fldCharType="end"/>
          </w:r>
          <w:r>
            <w:rPr>
              <w:rFonts w:hint="eastAsia" w:asciiTheme="minorEastAsia" w:hAnsiTheme="minorEastAsia"/>
              <w:szCs w:val="21"/>
            </w:rPr>
            <w:fldChar w:fldCharType="end"/>
          </w:r>
        </w:p>
        <w:p w14:paraId="761FAD17">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_Toc17458 </w:instrText>
          </w:r>
          <w:r>
            <w:rPr>
              <w:rFonts w:hint="eastAsia" w:asciiTheme="minorEastAsia" w:hAnsiTheme="minorEastAsia"/>
              <w:szCs w:val="21"/>
            </w:rPr>
            <w:fldChar w:fldCharType="separate"/>
          </w:r>
          <w:r>
            <w:rPr>
              <w:rFonts w:hint="eastAsia" w:asciiTheme="minorEastAsia" w:hAnsiTheme="minorEastAsia" w:eastAsiaTheme="minorEastAsia"/>
              <w:szCs w:val="21"/>
            </w:rPr>
            <w:t>1.10 投标预备会(本项目不适用)</w:t>
          </w:r>
          <w:r>
            <w:tab/>
          </w:r>
          <w:r>
            <w:fldChar w:fldCharType="begin"/>
          </w:r>
          <w:r>
            <w:instrText xml:space="preserve"> PAGEREF _Toc17458 \h </w:instrText>
          </w:r>
          <w:r>
            <w:fldChar w:fldCharType="separate"/>
          </w:r>
          <w:r>
            <w:t>20</w:t>
          </w:r>
          <w:r>
            <w:fldChar w:fldCharType="end"/>
          </w:r>
          <w:r>
            <w:rPr>
              <w:rFonts w:hint="eastAsia" w:asciiTheme="minorEastAsia" w:hAnsiTheme="minorEastAsia"/>
              <w:szCs w:val="21"/>
            </w:rPr>
            <w:fldChar w:fldCharType="end"/>
          </w:r>
        </w:p>
        <w:p w14:paraId="7A76E8EB">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_Toc4387 </w:instrText>
          </w:r>
          <w:r>
            <w:rPr>
              <w:rFonts w:hint="eastAsia" w:asciiTheme="minorEastAsia" w:hAnsiTheme="minorEastAsia"/>
              <w:szCs w:val="21"/>
            </w:rPr>
            <w:fldChar w:fldCharType="separate"/>
          </w:r>
          <w:r>
            <w:rPr>
              <w:rFonts w:hint="eastAsia" w:asciiTheme="minorEastAsia" w:hAnsiTheme="minorEastAsia" w:eastAsiaTheme="minorEastAsia"/>
              <w:szCs w:val="21"/>
            </w:rPr>
            <w:t>1.11 分包</w:t>
          </w:r>
          <w:r>
            <w:tab/>
          </w:r>
          <w:r>
            <w:fldChar w:fldCharType="begin"/>
          </w:r>
          <w:r>
            <w:instrText xml:space="preserve"> PAGEREF _Toc4387 \h </w:instrText>
          </w:r>
          <w:r>
            <w:fldChar w:fldCharType="separate"/>
          </w:r>
          <w:r>
            <w:t>21</w:t>
          </w:r>
          <w:r>
            <w:fldChar w:fldCharType="end"/>
          </w:r>
          <w:r>
            <w:rPr>
              <w:rFonts w:hint="eastAsia" w:asciiTheme="minorEastAsia" w:hAnsiTheme="minorEastAsia"/>
              <w:szCs w:val="21"/>
            </w:rPr>
            <w:fldChar w:fldCharType="end"/>
          </w:r>
        </w:p>
        <w:p w14:paraId="31226EA5">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_Toc8820 </w:instrText>
          </w:r>
          <w:r>
            <w:rPr>
              <w:rFonts w:hint="eastAsia" w:asciiTheme="minorEastAsia" w:hAnsiTheme="minorEastAsia"/>
              <w:szCs w:val="21"/>
            </w:rPr>
            <w:fldChar w:fldCharType="separate"/>
          </w:r>
          <w:r>
            <w:rPr>
              <w:rFonts w:hint="eastAsia" w:asciiTheme="minorEastAsia" w:hAnsiTheme="minorEastAsia" w:eastAsiaTheme="minorEastAsia"/>
              <w:szCs w:val="21"/>
            </w:rPr>
            <w:t>1.12 偏离</w:t>
          </w:r>
          <w:r>
            <w:tab/>
          </w:r>
          <w:r>
            <w:fldChar w:fldCharType="begin"/>
          </w:r>
          <w:r>
            <w:instrText xml:space="preserve"> PAGEREF _Toc8820 \h </w:instrText>
          </w:r>
          <w:r>
            <w:fldChar w:fldCharType="separate"/>
          </w:r>
          <w:r>
            <w:t>21</w:t>
          </w:r>
          <w:r>
            <w:fldChar w:fldCharType="end"/>
          </w:r>
          <w:r>
            <w:rPr>
              <w:rFonts w:hint="eastAsia" w:asciiTheme="minorEastAsia" w:hAnsiTheme="minorEastAsia"/>
              <w:szCs w:val="21"/>
            </w:rPr>
            <w:fldChar w:fldCharType="end"/>
          </w:r>
        </w:p>
        <w:p w14:paraId="77D753D7">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_Toc12355 </w:instrText>
          </w:r>
          <w:r>
            <w:rPr>
              <w:rFonts w:hint="eastAsia" w:asciiTheme="minorEastAsia" w:hAnsiTheme="minorEastAsia"/>
              <w:szCs w:val="21"/>
            </w:rPr>
            <w:fldChar w:fldCharType="separate"/>
          </w:r>
          <w:r>
            <w:rPr>
              <w:rFonts w:hint="eastAsia" w:asciiTheme="minorEastAsia" w:hAnsiTheme="minorEastAsia" w:eastAsiaTheme="minorEastAsia"/>
              <w:bCs/>
              <w:szCs w:val="21"/>
            </w:rPr>
            <w:t>2. 磋商文件</w:t>
          </w:r>
          <w:r>
            <w:tab/>
          </w:r>
          <w:r>
            <w:fldChar w:fldCharType="begin"/>
          </w:r>
          <w:r>
            <w:instrText xml:space="preserve"> PAGEREF _Toc12355 \h </w:instrText>
          </w:r>
          <w:r>
            <w:fldChar w:fldCharType="separate"/>
          </w:r>
          <w:r>
            <w:t>21</w:t>
          </w:r>
          <w:r>
            <w:fldChar w:fldCharType="end"/>
          </w:r>
          <w:r>
            <w:rPr>
              <w:rFonts w:hint="eastAsia" w:asciiTheme="minorEastAsia" w:hAnsiTheme="minorEastAsia"/>
              <w:szCs w:val="21"/>
            </w:rPr>
            <w:fldChar w:fldCharType="end"/>
          </w:r>
        </w:p>
        <w:p w14:paraId="31687ADC">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_Toc770 </w:instrText>
          </w:r>
          <w:r>
            <w:rPr>
              <w:rFonts w:hint="eastAsia" w:asciiTheme="minorEastAsia" w:hAnsiTheme="minorEastAsia"/>
              <w:szCs w:val="21"/>
            </w:rPr>
            <w:fldChar w:fldCharType="separate"/>
          </w:r>
          <w:r>
            <w:rPr>
              <w:rFonts w:hint="eastAsia" w:asciiTheme="minorEastAsia" w:hAnsiTheme="minorEastAsia" w:eastAsiaTheme="minorEastAsia"/>
              <w:szCs w:val="21"/>
            </w:rPr>
            <w:t>2.1 磋商文件的组成</w:t>
          </w:r>
          <w:r>
            <w:tab/>
          </w:r>
          <w:r>
            <w:fldChar w:fldCharType="begin"/>
          </w:r>
          <w:r>
            <w:instrText xml:space="preserve"> PAGEREF _Toc770 \h </w:instrText>
          </w:r>
          <w:r>
            <w:fldChar w:fldCharType="separate"/>
          </w:r>
          <w:r>
            <w:t>21</w:t>
          </w:r>
          <w:r>
            <w:fldChar w:fldCharType="end"/>
          </w:r>
          <w:r>
            <w:rPr>
              <w:rFonts w:hint="eastAsia" w:asciiTheme="minorEastAsia" w:hAnsiTheme="minorEastAsia"/>
              <w:szCs w:val="21"/>
            </w:rPr>
            <w:fldChar w:fldCharType="end"/>
          </w:r>
        </w:p>
        <w:p w14:paraId="57246E6C">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_Toc4596 </w:instrText>
          </w:r>
          <w:r>
            <w:rPr>
              <w:rFonts w:hint="eastAsia" w:asciiTheme="minorEastAsia" w:hAnsiTheme="minorEastAsia"/>
              <w:szCs w:val="21"/>
            </w:rPr>
            <w:fldChar w:fldCharType="separate"/>
          </w:r>
          <w:r>
            <w:rPr>
              <w:rFonts w:hint="eastAsia" w:asciiTheme="minorEastAsia" w:hAnsiTheme="minorEastAsia" w:eastAsiaTheme="minorEastAsia"/>
              <w:szCs w:val="21"/>
            </w:rPr>
            <w:t>2.2 磋商文件的澄清</w:t>
          </w:r>
          <w:r>
            <w:tab/>
          </w:r>
          <w:r>
            <w:fldChar w:fldCharType="begin"/>
          </w:r>
          <w:r>
            <w:instrText xml:space="preserve"> PAGEREF _Toc4596 \h </w:instrText>
          </w:r>
          <w:r>
            <w:fldChar w:fldCharType="separate"/>
          </w:r>
          <w:r>
            <w:t>21</w:t>
          </w:r>
          <w:r>
            <w:fldChar w:fldCharType="end"/>
          </w:r>
          <w:r>
            <w:rPr>
              <w:rFonts w:hint="eastAsia" w:asciiTheme="minorEastAsia" w:hAnsiTheme="minorEastAsia"/>
              <w:szCs w:val="21"/>
            </w:rPr>
            <w:fldChar w:fldCharType="end"/>
          </w:r>
        </w:p>
        <w:p w14:paraId="04FFF43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_Toc7297 </w:instrText>
          </w:r>
          <w:r>
            <w:rPr>
              <w:rFonts w:hint="eastAsia" w:asciiTheme="minorEastAsia" w:hAnsiTheme="minorEastAsia"/>
              <w:szCs w:val="21"/>
            </w:rPr>
            <w:fldChar w:fldCharType="separate"/>
          </w:r>
          <w:r>
            <w:rPr>
              <w:rFonts w:hint="eastAsia" w:asciiTheme="minorEastAsia" w:hAnsiTheme="minorEastAsia" w:eastAsiaTheme="minorEastAsia"/>
              <w:szCs w:val="21"/>
            </w:rPr>
            <w:t>2.3 磋商文件的修改</w:t>
          </w:r>
          <w:r>
            <w:tab/>
          </w:r>
          <w:r>
            <w:fldChar w:fldCharType="begin"/>
          </w:r>
          <w:r>
            <w:instrText xml:space="preserve"> PAGEREF _Toc7297 \h </w:instrText>
          </w:r>
          <w:r>
            <w:fldChar w:fldCharType="separate"/>
          </w:r>
          <w:r>
            <w:t>21</w:t>
          </w:r>
          <w:r>
            <w:fldChar w:fldCharType="end"/>
          </w:r>
          <w:r>
            <w:rPr>
              <w:rFonts w:hint="eastAsia" w:asciiTheme="minorEastAsia" w:hAnsiTheme="minorEastAsia"/>
              <w:szCs w:val="21"/>
            </w:rPr>
            <w:fldChar w:fldCharType="end"/>
          </w:r>
        </w:p>
        <w:p w14:paraId="70EF8E11">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_Toc12253 </w:instrText>
          </w:r>
          <w:r>
            <w:rPr>
              <w:rFonts w:hint="eastAsia" w:asciiTheme="minorEastAsia" w:hAnsiTheme="minorEastAsia"/>
              <w:szCs w:val="21"/>
            </w:rPr>
            <w:fldChar w:fldCharType="separate"/>
          </w:r>
          <w:r>
            <w:rPr>
              <w:rFonts w:hint="eastAsia" w:asciiTheme="minorEastAsia" w:hAnsiTheme="minorEastAsia" w:eastAsiaTheme="minorEastAsia"/>
              <w:bCs/>
              <w:szCs w:val="21"/>
            </w:rPr>
            <w:t>3. 响应文件</w:t>
          </w:r>
          <w:r>
            <w:tab/>
          </w:r>
          <w:r>
            <w:fldChar w:fldCharType="begin"/>
          </w:r>
          <w:r>
            <w:instrText xml:space="preserve"> PAGEREF _Toc12253 \h </w:instrText>
          </w:r>
          <w:r>
            <w:fldChar w:fldCharType="separate"/>
          </w:r>
          <w:r>
            <w:t>22</w:t>
          </w:r>
          <w:r>
            <w:fldChar w:fldCharType="end"/>
          </w:r>
          <w:r>
            <w:rPr>
              <w:rFonts w:hint="eastAsia" w:asciiTheme="minorEastAsia" w:hAnsiTheme="minorEastAsia"/>
              <w:szCs w:val="21"/>
            </w:rPr>
            <w:fldChar w:fldCharType="end"/>
          </w:r>
        </w:p>
        <w:p w14:paraId="3E8D236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_Toc4402 </w:instrText>
          </w:r>
          <w:r>
            <w:rPr>
              <w:rFonts w:hint="eastAsia" w:asciiTheme="minorEastAsia" w:hAnsiTheme="minorEastAsia"/>
              <w:szCs w:val="21"/>
            </w:rPr>
            <w:fldChar w:fldCharType="separate"/>
          </w:r>
          <w:r>
            <w:rPr>
              <w:rFonts w:hint="eastAsia" w:asciiTheme="minorEastAsia" w:hAnsiTheme="minorEastAsia" w:eastAsiaTheme="minorEastAsia"/>
              <w:szCs w:val="21"/>
            </w:rPr>
            <w:t>3.1 响应文件的组成</w:t>
          </w:r>
          <w:r>
            <w:tab/>
          </w:r>
          <w:r>
            <w:fldChar w:fldCharType="begin"/>
          </w:r>
          <w:r>
            <w:instrText xml:space="preserve"> PAGEREF _Toc4402 \h </w:instrText>
          </w:r>
          <w:r>
            <w:fldChar w:fldCharType="separate"/>
          </w:r>
          <w:r>
            <w:t>22</w:t>
          </w:r>
          <w:r>
            <w:fldChar w:fldCharType="end"/>
          </w:r>
          <w:r>
            <w:rPr>
              <w:rFonts w:hint="eastAsia" w:asciiTheme="minorEastAsia" w:hAnsiTheme="minorEastAsia"/>
              <w:szCs w:val="21"/>
            </w:rPr>
            <w:fldChar w:fldCharType="end"/>
          </w:r>
        </w:p>
        <w:p w14:paraId="7A92D58B">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_Toc15785 </w:instrText>
          </w:r>
          <w:r>
            <w:rPr>
              <w:rFonts w:hint="eastAsia" w:asciiTheme="minorEastAsia" w:hAnsiTheme="minorEastAsia"/>
              <w:szCs w:val="21"/>
            </w:rPr>
            <w:fldChar w:fldCharType="separate"/>
          </w:r>
          <w:r>
            <w:rPr>
              <w:rFonts w:hint="eastAsia" w:asciiTheme="minorEastAsia" w:hAnsiTheme="minorEastAsia" w:eastAsiaTheme="minorEastAsia"/>
              <w:szCs w:val="21"/>
            </w:rPr>
            <w:t>3.2 投标报价</w:t>
          </w:r>
          <w:r>
            <w:tab/>
          </w:r>
          <w:r>
            <w:fldChar w:fldCharType="begin"/>
          </w:r>
          <w:r>
            <w:instrText xml:space="preserve"> PAGEREF _Toc15785 \h </w:instrText>
          </w:r>
          <w:r>
            <w:fldChar w:fldCharType="separate"/>
          </w:r>
          <w:r>
            <w:t>22</w:t>
          </w:r>
          <w:r>
            <w:fldChar w:fldCharType="end"/>
          </w:r>
          <w:r>
            <w:rPr>
              <w:rFonts w:hint="eastAsia" w:asciiTheme="minorEastAsia" w:hAnsiTheme="minorEastAsia"/>
              <w:szCs w:val="21"/>
            </w:rPr>
            <w:fldChar w:fldCharType="end"/>
          </w:r>
        </w:p>
        <w:p w14:paraId="090175FC">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_Toc7892 </w:instrText>
          </w:r>
          <w:r>
            <w:rPr>
              <w:rFonts w:hint="eastAsia" w:asciiTheme="minorEastAsia" w:hAnsiTheme="minorEastAsia"/>
              <w:szCs w:val="21"/>
            </w:rPr>
            <w:fldChar w:fldCharType="separate"/>
          </w:r>
          <w:r>
            <w:rPr>
              <w:rFonts w:hint="eastAsia" w:asciiTheme="minorEastAsia" w:hAnsiTheme="minorEastAsia" w:eastAsiaTheme="minorEastAsia"/>
              <w:szCs w:val="21"/>
            </w:rPr>
            <w:t>3.3 投标有效期</w:t>
          </w:r>
          <w:r>
            <w:tab/>
          </w:r>
          <w:r>
            <w:fldChar w:fldCharType="begin"/>
          </w:r>
          <w:r>
            <w:instrText xml:space="preserve"> PAGEREF _Toc7892 \h </w:instrText>
          </w:r>
          <w:r>
            <w:fldChar w:fldCharType="separate"/>
          </w:r>
          <w:r>
            <w:t>22</w:t>
          </w:r>
          <w:r>
            <w:fldChar w:fldCharType="end"/>
          </w:r>
          <w:r>
            <w:rPr>
              <w:rFonts w:hint="eastAsia" w:asciiTheme="minorEastAsia" w:hAnsiTheme="minorEastAsia"/>
              <w:szCs w:val="21"/>
            </w:rPr>
            <w:fldChar w:fldCharType="end"/>
          </w:r>
        </w:p>
        <w:p w14:paraId="0FE9CECB">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_Toc32721 </w:instrText>
          </w:r>
          <w:r>
            <w:rPr>
              <w:rFonts w:hint="eastAsia" w:asciiTheme="minorEastAsia" w:hAnsiTheme="minorEastAsia"/>
              <w:szCs w:val="21"/>
            </w:rPr>
            <w:fldChar w:fldCharType="separate"/>
          </w:r>
          <w:r>
            <w:rPr>
              <w:rFonts w:hint="eastAsia" w:asciiTheme="minorEastAsia" w:hAnsiTheme="minorEastAsia" w:eastAsiaTheme="minorEastAsia"/>
              <w:szCs w:val="21"/>
            </w:rPr>
            <w:t>3.4 投标保证金</w:t>
          </w:r>
          <w:r>
            <w:rPr>
              <w:rFonts w:hint="eastAsia" w:asciiTheme="minorEastAsia" w:hAnsiTheme="minorEastAsia" w:eastAsiaTheme="minorEastAsia"/>
              <w:bCs/>
              <w:szCs w:val="21"/>
            </w:rPr>
            <w:t>（本项目不适用）</w:t>
          </w:r>
          <w:r>
            <w:tab/>
          </w:r>
          <w:r>
            <w:fldChar w:fldCharType="begin"/>
          </w:r>
          <w:r>
            <w:instrText xml:space="preserve"> PAGEREF _Toc32721 \h </w:instrText>
          </w:r>
          <w:r>
            <w:fldChar w:fldCharType="separate"/>
          </w:r>
          <w:r>
            <w:t>23</w:t>
          </w:r>
          <w:r>
            <w:fldChar w:fldCharType="end"/>
          </w:r>
          <w:r>
            <w:rPr>
              <w:rFonts w:hint="eastAsia" w:asciiTheme="minorEastAsia" w:hAnsiTheme="minorEastAsia"/>
              <w:szCs w:val="21"/>
            </w:rPr>
            <w:fldChar w:fldCharType="end"/>
          </w:r>
        </w:p>
        <w:p w14:paraId="403FF41C">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_Toc26318 </w:instrText>
          </w:r>
          <w:r>
            <w:rPr>
              <w:rFonts w:hint="eastAsia" w:asciiTheme="minorEastAsia" w:hAnsiTheme="minorEastAsia"/>
              <w:szCs w:val="21"/>
            </w:rPr>
            <w:fldChar w:fldCharType="separate"/>
          </w:r>
          <w:r>
            <w:rPr>
              <w:rFonts w:hint="eastAsia" w:asciiTheme="minorEastAsia" w:hAnsiTheme="minorEastAsia" w:eastAsiaTheme="minorEastAsia"/>
              <w:szCs w:val="21"/>
            </w:rPr>
            <w:t>3.5 资格审查资料</w:t>
          </w:r>
          <w:r>
            <w:tab/>
          </w:r>
          <w:r>
            <w:fldChar w:fldCharType="begin"/>
          </w:r>
          <w:r>
            <w:instrText xml:space="preserve"> PAGEREF _Toc26318 \h </w:instrText>
          </w:r>
          <w:r>
            <w:fldChar w:fldCharType="separate"/>
          </w:r>
          <w:r>
            <w:t>23</w:t>
          </w:r>
          <w:r>
            <w:fldChar w:fldCharType="end"/>
          </w:r>
          <w:r>
            <w:rPr>
              <w:rFonts w:hint="eastAsia" w:asciiTheme="minorEastAsia" w:hAnsiTheme="minorEastAsia"/>
              <w:szCs w:val="21"/>
            </w:rPr>
            <w:fldChar w:fldCharType="end"/>
          </w:r>
        </w:p>
        <w:p w14:paraId="4D2874E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_Toc3503 </w:instrText>
          </w:r>
          <w:r>
            <w:rPr>
              <w:rFonts w:hint="eastAsia" w:asciiTheme="minorEastAsia" w:hAnsiTheme="minorEastAsia"/>
              <w:szCs w:val="21"/>
            </w:rPr>
            <w:fldChar w:fldCharType="separate"/>
          </w:r>
          <w:r>
            <w:rPr>
              <w:rFonts w:hint="eastAsia" w:asciiTheme="minorEastAsia" w:hAnsiTheme="minorEastAsia" w:eastAsiaTheme="minorEastAsia"/>
              <w:szCs w:val="21"/>
            </w:rPr>
            <w:t>3.6 备选投标方案（本项目不适用）</w:t>
          </w:r>
          <w:r>
            <w:tab/>
          </w:r>
          <w:r>
            <w:fldChar w:fldCharType="begin"/>
          </w:r>
          <w:r>
            <w:instrText xml:space="preserve"> PAGEREF _Toc3503 \h </w:instrText>
          </w:r>
          <w:r>
            <w:fldChar w:fldCharType="separate"/>
          </w:r>
          <w:r>
            <w:t>23</w:t>
          </w:r>
          <w:r>
            <w:fldChar w:fldCharType="end"/>
          </w:r>
          <w:r>
            <w:rPr>
              <w:rFonts w:hint="eastAsia" w:asciiTheme="minorEastAsia" w:hAnsiTheme="minorEastAsia"/>
              <w:szCs w:val="21"/>
            </w:rPr>
            <w:fldChar w:fldCharType="end"/>
          </w:r>
        </w:p>
        <w:p w14:paraId="01F9D5D6">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_Toc22642 </w:instrText>
          </w:r>
          <w:r>
            <w:rPr>
              <w:rFonts w:hint="eastAsia" w:asciiTheme="minorEastAsia" w:hAnsiTheme="minorEastAsia"/>
              <w:szCs w:val="21"/>
            </w:rPr>
            <w:fldChar w:fldCharType="separate"/>
          </w:r>
          <w:r>
            <w:rPr>
              <w:rFonts w:hint="eastAsia" w:asciiTheme="minorEastAsia" w:hAnsiTheme="minorEastAsia" w:eastAsiaTheme="minorEastAsia"/>
              <w:bCs/>
              <w:szCs w:val="21"/>
            </w:rPr>
            <w:t>4. 投标</w:t>
          </w:r>
          <w:r>
            <w:tab/>
          </w:r>
          <w:r>
            <w:fldChar w:fldCharType="begin"/>
          </w:r>
          <w:r>
            <w:instrText xml:space="preserve"> PAGEREF _Toc22642 \h </w:instrText>
          </w:r>
          <w:r>
            <w:fldChar w:fldCharType="separate"/>
          </w:r>
          <w:r>
            <w:t>23</w:t>
          </w:r>
          <w:r>
            <w:fldChar w:fldCharType="end"/>
          </w:r>
          <w:r>
            <w:rPr>
              <w:rFonts w:hint="eastAsia" w:asciiTheme="minorEastAsia" w:hAnsiTheme="minorEastAsia"/>
              <w:szCs w:val="21"/>
            </w:rPr>
            <w:fldChar w:fldCharType="end"/>
          </w:r>
        </w:p>
        <w:p w14:paraId="0C2921A9">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_Toc290 </w:instrText>
          </w:r>
          <w:r>
            <w:rPr>
              <w:rFonts w:hint="eastAsia" w:asciiTheme="minorEastAsia" w:hAnsiTheme="minorEastAsia"/>
              <w:szCs w:val="21"/>
            </w:rPr>
            <w:fldChar w:fldCharType="separate"/>
          </w:r>
          <w:r>
            <w:rPr>
              <w:rFonts w:hint="eastAsia" w:asciiTheme="minorEastAsia" w:hAnsiTheme="minorEastAsia" w:eastAsiaTheme="minorEastAsia"/>
              <w:szCs w:val="21"/>
            </w:rPr>
            <w:t>4.1 响应文件的递交</w:t>
          </w:r>
          <w:r>
            <w:tab/>
          </w:r>
          <w:r>
            <w:fldChar w:fldCharType="begin"/>
          </w:r>
          <w:r>
            <w:instrText xml:space="preserve"> PAGEREF _Toc290 \h </w:instrText>
          </w:r>
          <w:r>
            <w:fldChar w:fldCharType="separate"/>
          </w:r>
          <w:r>
            <w:t>23</w:t>
          </w:r>
          <w:r>
            <w:fldChar w:fldCharType="end"/>
          </w:r>
          <w:r>
            <w:rPr>
              <w:rFonts w:hint="eastAsia" w:asciiTheme="minorEastAsia" w:hAnsiTheme="minorEastAsia"/>
              <w:szCs w:val="21"/>
            </w:rPr>
            <w:fldChar w:fldCharType="end"/>
          </w:r>
        </w:p>
        <w:p w14:paraId="6A60CEBD">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_Toc22171 </w:instrText>
          </w:r>
          <w:r>
            <w:rPr>
              <w:rFonts w:hint="eastAsia" w:asciiTheme="minorEastAsia" w:hAnsiTheme="minorEastAsia"/>
              <w:szCs w:val="21"/>
            </w:rPr>
            <w:fldChar w:fldCharType="separate"/>
          </w:r>
          <w:r>
            <w:rPr>
              <w:rFonts w:hint="eastAsia" w:asciiTheme="minorEastAsia" w:hAnsiTheme="minorEastAsia" w:eastAsiaTheme="minorEastAsia"/>
              <w:bCs/>
              <w:szCs w:val="21"/>
            </w:rPr>
            <w:t>5. 开标</w:t>
          </w:r>
          <w:r>
            <w:tab/>
          </w:r>
          <w:r>
            <w:fldChar w:fldCharType="begin"/>
          </w:r>
          <w:r>
            <w:instrText xml:space="preserve"> PAGEREF _Toc22171 \h </w:instrText>
          </w:r>
          <w:r>
            <w:fldChar w:fldCharType="separate"/>
          </w:r>
          <w:r>
            <w:t>24</w:t>
          </w:r>
          <w:r>
            <w:fldChar w:fldCharType="end"/>
          </w:r>
          <w:r>
            <w:rPr>
              <w:rFonts w:hint="eastAsia" w:asciiTheme="minorEastAsia" w:hAnsiTheme="minorEastAsia"/>
              <w:szCs w:val="21"/>
            </w:rPr>
            <w:fldChar w:fldCharType="end"/>
          </w:r>
        </w:p>
        <w:p w14:paraId="47F7591B">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_Toc26693 </w:instrText>
          </w:r>
          <w:r>
            <w:rPr>
              <w:rFonts w:hint="eastAsia" w:asciiTheme="minorEastAsia" w:hAnsiTheme="minorEastAsia"/>
              <w:szCs w:val="21"/>
            </w:rPr>
            <w:fldChar w:fldCharType="separate"/>
          </w:r>
          <w:r>
            <w:rPr>
              <w:rFonts w:hint="eastAsia" w:asciiTheme="minorEastAsia" w:hAnsiTheme="minorEastAsia" w:eastAsiaTheme="minorEastAsia"/>
              <w:szCs w:val="21"/>
            </w:rPr>
            <w:t>5.1 开标时间和地点</w:t>
          </w:r>
          <w:r>
            <w:tab/>
          </w:r>
          <w:r>
            <w:fldChar w:fldCharType="begin"/>
          </w:r>
          <w:r>
            <w:instrText xml:space="preserve"> PAGEREF _Toc26693 \h </w:instrText>
          </w:r>
          <w:r>
            <w:fldChar w:fldCharType="separate"/>
          </w:r>
          <w:r>
            <w:t>24</w:t>
          </w:r>
          <w:r>
            <w:fldChar w:fldCharType="end"/>
          </w:r>
          <w:r>
            <w:rPr>
              <w:rFonts w:hint="eastAsia" w:asciiTheme="minorEastAsia" w:hAnsiTheme="minorEastAsia"/>
              <w:szCs w:val="21"/>
            </w:rPr>
            <w:fldChar w:fldCharType="end"/>
          </w:r>
        </w:p>
        <w:p w14:paraId="4880E12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_Toc15092 </w:instrText>
          </w:r>
          <w:r>
            <w:rPr>
              <w:rFonts w:hint="eastAsia" w:asciiTheme="minorEastAsia" w:hAnsiTheme="minorEastAsia"/>
              <w:szCs w:val="21"/>
            </w:rPr>
            <w:fldChar w:fldCharType="separate"/>
          </w:r>
          <w:r>
            <w:rPr>
              <w:rFonts w:hint="eastAsia" w:asciiTheme="minorEastAsia" w:hAnsiTheme="minorEastAsia" w:eastAsiaTheme="minorEastAsia"/>
              <w:szCs w:val="21"/>
            </w:rPr>
            <w:t>5.2 开标程序</w:t>
          </w:r>
          <w:r>
            <w:tab/>
          </w:r>
          <w:r>
            <w:fldChar w:fldCharType="begin"/>
          </w:r>
          <w:r>
            <w:instrText xml:space="preserve"> PAGEREF _Toc15092 \h </w:instrText>
          </w:r>
          <w:r>
            <w:fldChar w:fldCharType="separate"/>
          </w:r>
          <w:r>
            <w:t>24</w:t>
          </w:r>
          <w:r>
            <w:fldChar w:fldCharType="end"/>
          </w:r>
          <w:r>
            <w:rPr>
              <w:rFonts w:hint="eastAsia" w:asciiTheme="minorEastAsia" w:hAnsiTheme="minorEastAsia"/>
              <w:szCs w:val="21"/>
            </w:rPr>
            <w:fldChar w:fldCharType="end"/>
          </w:r>
        </w:p>
        <w:p w14:paraId="212C0784">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_Toc12819 </w:instrText>
          </w:r>
          <w:r>
            <w:rPr>
              <w:rFonts w:hint="eastAsia" w:asciiTheme="minorEastAsia" w:hAnsiTheme="minorEastAsia"/>
              <w:szCs w:val="21"/>
            </w:rPr>
            <w:fldChar w:fldCharType="separate"/>
          </w:r>
          <w:r>
            <w:rPr>
              <w:rFonts w:hint="eastAsia" w:asciiTheme="minorEastAsia" w:hAnsiTheme="minorEastAsia" w:eastAsiaTheme="minorEastAsia"/>
              <w:bCs/>
              <w:szCs w:val="21"/>
            </w:rPr>
            <w:t>6. 评标</w:t>
          </w:r>
          <w:r>
            <w:tab/>
          </w:r>
          <w:r>
            <w:fldChar w:fldCharType="begin"/>
          </w:r>
          <w:r>
            <w:instrText xml:space="preserve"> PAGEREF _Toc12819 \h </w:instrText>
          </w:r>
          <w:r>
            <w:fldChar w:fldCharType="separate"/>
          </w:r>
          <w:r>
            <w:t>25</w:t>
          </w:r>
          <w:r>
            <w:fldChar w:fldCharType="end"/>
          </w:r>
          <w:r>
            <w:rPr>
              <w:rFonts w:hint="eastAsia" w:asciiTheme="minorEastAsia" w:hAnsiTheme="minorEastAsia"/>
              <w:szCs w:val="21"/>
            </w:rPr>
            <w:fldChar w:fldCharType="end"/>
          </w:r>
        </w:p>
        <w:p w14:paraId="6D509F0A">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_Toc11425 </w:instrText>
          </w:r>
          <w:r>
            <w:rPr>
              <w:rFonts w:hint="eastAsia" w:asciiTheme="minorEastAsia" w:hAnsiTheme="minorEastAsia"/>
              <w:szCs w:val="21"/>
            </w:rPr>
            <w:fldChar w:fldCharType="separate"/>
          </w:r>
          <w:r>
            <w:rPr>
              <w:rFonts w:hint="eastAsia" w:asciiTheme="minorEastAsia" w:hAnsiTheme="minorEastAsia" w:eastAsiaTheme="minorEastAsia"/>
              <w:szCs w:val="21"/>
            </w:rPr>
            <w:t>6.1 磋商小组</w:t>
          </w:r>
          <w:r>
            <w:tab/>
          </w:r>
          <w:r>
            <w:fldChar w:fldCharType="begin"/>
          </w:r>
          <w:r>
            <w:instrText xml:space="preserve"> PAGEREF _Toc11425 \h </w:instrText>
          </w:r>
          <w:r>
            <w:fldChar w:fldCharType="separate"/>
          </w:r>
          <w:r>
            <w:t>25</w:t>
          </w:r>
          <w:r>
            <w:fldChar w:fldCharType="end"/>
          </w:r>
          <w:r>
            <w:rPr>
              <w:rFonts w:hint="eastAsia" w:asciiTheme="minorEastAsia" w:hAnsiTheme="minorEastAsia"/>
              <w:szCs w:val="21"/>
            </w:rPr>
            <w:fldChar w:fldCharType="end"/>
          </w:r>
        </w:p>
        <w:p w14:paraId="6B04E2D5">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_Toc21736 </w:instrText>
          </w:r>
          <w:r>
            <w:rPr>
              <w:rFonts w:hint="eastAsia" w:asciiTheme="minorEastAsia" w:hAnsiTheme="minorEastAsia"/>
              <w:szCs w:val="21"/>
            </w:rPr>
            <w:fldChar w:fldCharType="separate"/>
          </w:r>
          <w:r>
            <w:rPr>
              <w:rFonts w:hint="eastAsia" w:asciiTheme="minorEastAsia" w:hAnsiTheme="minorEastAsia" w:eastAsiaTheme="minorEastAsia"/>
              <w:szCs w:val="21"/>
            </w:rPr>
            <w:t>6.2 磋商原则</w:t>
          </w:r>
          <w:r>
            <w:tab/>
          </w:r>
          <w:r>
            <w:fldChar w:fldCharType="begin"/>
          </w:r>
          <w:r>
            <w:instrText xml:space="preserve"> PAGEREF _Toc21736 \h </w:instrText>
          </w:r>
          <w:r>
            <w:fldChar w:fldCharType="separate"/>
          </w:r>
          <w:r>
            <w:t>25</w:t>
          </w:r>
          <w:r>
            <w:fldChar w:fldCharType="end"/>
          </w:r>
          <w:r>
            <w:rPr>
              <w:rFonts w:hint="eastAsia" w:asciiTheme="minorEastAsia" w:hAnsiTheme="minorEastAsia"/>
              <w:szCs w:val="21"/>
            </w:rPr>
            <w:fldChar w:fldCharType="end"/>
          </w:r>
        </w:p>
        <w:p w14:paraId="2E36BF0B">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_Toc11565 </w:instrText>
          </w:r>
          <w:r>
            <w:rPr>
              <w:rFonts w:hint="eastAsia" w:asciiTheme="minorEastAsia" w:hAnsiTheme="minorEastAsia"/>
              <w:szCs w:val="21"/>
            </w:rPr>
            <w:fldChar w:fldCharType="separate"/>
          </w:r>
          <w:r>
            <w:rPr>
              <w:rFonts w:hint="eastAsia" w:asciiTheme="minorEastAsia" w:hAnsiTheme="minorEastAsia" w:eastAsiaTheme="minorEastAsia"/>
              <w:bCs/>
              <w:szCs w:val="21"/>
            </w:rPr>
            <w:t>7. 合同授予</w:t>
          </w:r>
          <w:r>
            <w:tab/>
          </w:r>
          <w:r>
            <w:fldChar w:fldCharType="begin"/>
          </w:r>
          <w:r>
            <w:instrText xml:space="preserve"> PAGEREF _Toc11565 \h </w:instrText>
          </w:r>
          <w:r>
            <w:fldChar w:fldCharType="separate"/>
          </w:r>
          <w:r>
            <w:t>26</w:t>
          </w:r>
          <w:r>
            <w:fldChar w:fldCharType="end"/>
          </w:r>
          <w:r>
            <w:rPr>
              <w:rFonts w:hint="eastAsia" w:asciiTheme="minorEastAsia" w:hAnsiTheme="minorEastAsia"/>
              <w:szCs w:val="21"/>
            </w:rPr>
            <w:fldChar w:fldCharType="end"/>
          </w:r>
        </w:p>
        <w:p w14:paraId="689EE5F4">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_Toc9788 </w:instrText>
          </w:r>
          <w:r>
            <w:rPr>
              <w:rFonts w:hint="eastAsia" w:asciiTheme="minorEastAsia" w:hAnsiTheme="minorEastAsia"/>
              <w:szCs w:val="21"/>
            </w:rPr>
            <w:fldChar w:fldCharType="separate"/>
          </w:r>
          <w:r>
            <w:rPr>
              <w:rFonts w:hint="eastAsia" w:asciiTheme="minorEastAsia" w:hAnsiTheme="minorEastAsia" w:eastAsiaTheme="minorEastAsia"/>
              <w:szCs w:val="21"/>
            </w:rPr>
            <w:t>7.1 定标方式</w:t>
          </w:r>
          <w:r>
            <w:tab/>
          </w:r>
          <w:r>
            <w:fldChar w:fldCharType="begin"/>
          </w:r>
          <w:r>
            <w:instrText xml:space="preserve"> PAGEREF _Toc9788 \h </w:instrText>
          </w:r>
          <w:r>
            <w:fldChar w:fldCharType="separate"/>
          </w:r>
          <w:r>
            <w:t>26</w:t>
          </w:r>
          <w:r>
            <w:fldChar w:fldCharType="end"/>
          </w:r>
          <w:r>
            <w:rPr>
              <w:rFonts w:hint="eastAsia" w:asciiTheme="minorEastAsia" w:hAnsiTheme="minorEastAsia"/>
              <w:szCs w:val="21"/>
            </w:rPr>
            <w:fldChar w:fldCharType="end"/>
          </w:r>
        </w:p>
        <w:p w14:paraId="27104287">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_Toc5607 </w:instrText>
          </w:r>
          <w:r>
            <w:rPr>
              <w:rFonts w:hint="eastAsia" w:asciiTheme="minorEastAsia" w:hAnsiTheme="minorEastAsia"/>
              <w:szCs w:val="21"/>
            </w:rPr>
            <w:fldChar w:fldCharType="separate"/>
          </w:r>
          <w:r>
            <w:rPr>
              <w:rFonts w:hint="eastAsia" w:asciiTheme="minorEastAsia" w:hAnsiTheme="minorEastAsia" w:eastAsiaTheme="minorEastAsia"/>
              <w:szCs w:val="21"/>
            </w:rPr>
            <w:t>7.2 中标通知</w:t>
          </w:r>
          <w:r>
            <w:tab/>
          </w:r>
          <w:r>
            <w:fldChar w:fldCharType="begin"/>
          </w:r>
          <w:r>
            <w:instrText xml:space="preserve"> PAGEREF _Toc5607 \h </w:instrText>
          </w:r>
          <w:r>
            <w:fldChar w:fldCharType="separate"/>
          </w:r>
          <w:r>
            <w:t>26</w:t>
          </w:r>
          <w:r>
            <w:fldChar w:fldCharType="end"/>
          </w:r>
          <w:r>
            <w:rPr>
              <w:rFonts w:hint="eastAsia" w:asciiTheme="minorEastAsia" w:hAnsiTheme="minorEastAsia"/>
              <w:szCs w:val="21"/>
            </w:rPr>
            <w:fldChar w:fldCharType="end"/>
          </w:r>
        </w:p>
        <w:p w14:paraId="474D3898">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_Toc21775 </w:instrText>
          </w:r>
          <w:r>
            <w:rPr>
              <w:rFonts w:hint="eastAsia" w:asciiTheme="minorEastAsia" w:hAnsiTheme="minorEastAsia"/>
              <w:szCs w:val="21"/>
            </w:rPr>
            <w:fldChar w:fldCharType="separate"/>
          </w:r>
          <w:r>
            <w:rPr>
              <w:rFonts w:hint="eastAsia" w:asciiTheme="minorEastAsia" w:hAnsiTheme="minorEastAsia" w:eastAsiaTheme="minorEastAsia"/>
              <w:szCs w:val="21"/>
            </w:rPr>
            <w:t>7.3 履约担保（本项目不适用）</w:t>
          </w:r>
          <w:r>
            <w:tab/>
          </w:r>
          <w:r>
            <w:fldChar w:fldCharType="begin"/>
          </w:r>
          <w:r>
            <w:instrText xml:space="preserve"> PAGEREF _Toc21775 \h </w:instrText>
          </w:r>
          <w:r>
            <w:fldChar w:fldCharType="separate"/>
          </w:r>
          <w:r>
            <w:t>27</w:t>
          </w:r>
          <w:r>
            <w:fldChar w:fldCharType="end"/>
          </w:r>
          <w:r>
            <w:rPr>
              <w:rFonts w:hint="eastAsia" w:asciiTheme="minorEastAsia" w:hAnsiTheme="minorEastAsia"/>
              <w:szCs w:val="21"/>
            </w:rPr>
            <w:fldChar w:fldCharType="end"/>
          </w:r>
        </w:p>
        <w:p w14:paraId="3C3AD1E4">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_Toc20749 </w:instrText>
          </w:r>
          <w:r>
            <w:rPr>
              <w:rFonts w:hint="eastAsia" w:asciiTheme="minorEastAsia" w:hAnsiTheme="minorEastAsia"/>
              <w:szCs w:val="21"/>
            </w:rPr>
            <w:fldChar w:fldCharType="separate"/>
          </w:r>
          <w:r>
            <w:rPr>
              <w:rFonts w:hint="eastAsia" w:asciiTheme="minorEastAsia" w:hAnsiTheme="minorEastAsia" w:eastAsiaTheme="minorEastAsia"/>
              <w:szCs w:val="21"/>
            </w:rPr>
            <w:t>7.4 签订合同</w:t>
          </w:r>
          <w:r>
            <w:tab/>
          </w:r>
          <w:r>
            <w:fldChar w:fldCharType="begin"/>
          </w:r>
          <w:r>
            <w:instrText xml:space="preserve"> PAGEREF _Toc20749 \h </w:instrText>
          </w:r>
          <w:r>
            <w:fldChar w:fldCharType="separate"/>
          </w:r>
          <w:r>
            <w:t>27</w:t>
          </w:r>
          <w:r>
            <w:fldChar w:fldCharType="end"/>
          </w:r>
          <w:r>
            <w:rPr>
              <w:rFonts w:hint="eastAsia" w:asciiTheme="minorEastAsia" w:hAnsiTheme="minorEastAsia"/>
              <w:szCs w:val="21"/>
            </w:rPr>
            <w:fldChar w:fldCharType="end"/>
          </w:r>
        </w:p>
        <w:p w14:paraId="35F533B5">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_Toc17630 </w:instrText>
          </w:r>
          <w:r>
            <w:rPr>
              <w:rFonts w:hint="eastAsia" w:asciiTheme="minorEastAsia" w:hAnsiTheme="minorEastAsia"/>
              <w:szCs w:val="21"/>
            </w:rPr>
            <w:fldChar w:fldCharType="separate"/>
          </w:r>
          <w:r>
            <w:rPr>
              <w:rFonts w:hint="eastAsia" w:asciiTheme="minorEastAsia" w:hAnsiTheme="minorEastAsia" w:eastAsiaTheme="minorEastAsia"/>
              <w:bCs/>
              <w:szCs w:val="21"/>
            </w:rPr>
            <w:t>8. 重新招标和不再招标</w:t>
          </w:r>
          <w:r>
            <w:tab/>
          </w:r>
          <w:r>
            <w:fldChar w:fldCharType="begin"/>
          </w:r>
          <w:r>
            <w:instrText xml:space="preserve"> PAGEREF _Toc17630 \h </w:instrText>
          </w:r>
          <w:r>
            <w:fldChar w:fldCharType="separate"/>
          </w:r>
          <w:r>
            <w:t>27</w:t>
          </w:r>
          <w:r>
            <w:fldChar w:fldCharType="end"/>
          </w:r>
          <w:r>
            <w:rPr>
              <w:rFonts w:hint="eastAsia" w:asciiTheme="minorEastAsia" w:hAnsiTheme="minorEastAsia"/>
              <w:szCs w:val="21"/>
            </w:rPr>
            <w:fldChar w:fldCharType="end"/>
          </w:r>
        </w:p>
        <w:p w14:paraId="688862EE">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_Toc13694 </w:instrText>
          </w:r>
          <w:r>
            <w:rPr>
              <w:rFonts w:hint="eastAsia" w:asciiTheme="minorEastAsia" w:hAnsiTheme="minorEastAsia"/>
              <w:szCs w:val="21"/>
            </w:rPr>
            <w:fldChar w:fldCharType="separate"/>
          </w:r>
          <w:r>
            <w:rPr>
              <w:rFonts w:hint="eastAsia" w:asciiTheme="minorEastAsia" w:hAnsiTheme="minorEastAsia" w:eastAsiaTheme="minorEastAsia"/>
              <w:szCs w:val="21"/>
            </w:rPr>
            <w:t>8.1 重新招标</w:t>
          </w:r>
          <w:r>
            <w:tab/>
          </w:r>
          <w:r>
            <w:fldChar w:fldCharType="begin"/>
          </w:r>
          <w:r>
            <w:instrText xml:space="preserve"> PAGEREF _Toc13694 \h </w:instrText>
          </w:r>
          <w:r>
            <w:fldChar w:fldCharType="separate"/>
          </w:r>
          <w:r>
            <w:t>27</w:t>
          </w:r>
          <w:r>
            <w:fldChar w:fldCharType="end"/>
          </w:r>
          <w:r>
            <w:rPr>
              <w:rFonts w:hint="eastAsia" w:asciiTheme="minorEastAsia" w:hAnsiTheme="minorEastAsia"/>
              <w:szCs w:val="21"/>
            </w:rPr>
            <w:fldChar w:fldCharType="end"/>
          </w:r>
        </w:p>
        <w:p w14:paraId="0CA57EC4">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_Toc13593 </w:instrText>
          </w:r>
          <w:r>
            <w:rPr>
              <w:rFonts w:hint="eastAsia" w:asciiTheme="minorEastAsia" w:hAnsiTheme="minorEastAsia"/>
              <w:szCs w:val="21"/>
            </w:rPr>
            <w:fldChar w:fldCharType="separate"/>
          </w:r>
          <w:r>
            <w:rPr>
              <w:rFonts w:hint="eastAsia" w:asciiTheme="minorEastAsia" w:hAnsiTheme="minorEastAsia" w:eastAsiaTheme="minorEastAsia"/>
              <w:szCs w:val="21"/>
            </w:rPr>
            <w:t>8.2 不再招标</w:t>
          </w:r>
          <w:r>
            <w:tab/>
          </w:r>
          <w:r>
            <w:fldChar w:fldCharType="begin"/>
          </w:r>
          <w:r>
            <w:instrText xml:space="preserve"> PAGEREF _Toc13593 \h </w:instrText>
          </w:r>
          <w:r>
            <w:fldChar w:fldCharType="separate"/>
          </w:r>
          <w:r>
            <w:t>27</w:t>
          </w:r>
          <w:r>
            <w:fldChar w:fldCharType="end"/>
          </w:r>
          <w:r>
            <w:rPr>
              <w:rFonts w:hint="eastAsia" w:asciiTheme="minorEastAsia" w:hAnsiTheme="minorEastAsia"/>
              <w:szCs w:val="21"/>
            </w:rPr>
            <w:fldChar w:fldCharType="end"/>
          </w:r>
        </w:p>
        <w:p w14:paraId="76E0269D">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_Toc24773 </w:instrText>
          </w:r>
          <w:r>
            <w:rPr>
              <w:rFonts w:hint="eastAsia" w:asciiTheme="minorEastAsia" w:hAnsiTheme="minorEastAsia"/>
              <w:szCs w:val="21"/>
            </w:rPr>
            <w:fldChar w:fldCharType="separate"/>
          </w:r>
          <w:r>
            <w:rPr>
              <w:rFonts w:hint="eastAsia" w:asciiTheme="minorEastAsia" w:hAnsiTheme="minorEastAsia" w:eastAsiaTheme="minorEastAsia"/>
              <w:bCs/>
              <w:szCs w:val="21"/>
            </w:rPr>
            <w:t>9. 纪律和监督</w:t>
          </w:r>
          <w:r>
            <w:tab/>
          </w:r>
          <w:r>
            <w:fldChar w:fldCharType="begin"/>
          </w:r>
          <w:r>
            <w:instrText xml:space="preserve"> PAGEREF _Toc24773 \h </w:instrText>
          </w:r>
          <w:r>
            <w:fldChar w:fldCharType="separate"/>
          </w:r>
          <w:r>
            <w:t>27</w:t>
          </w:r>
          <w:r>
            <w:fldChar w:fldCharType="end"/>
          </w:r>
          <w:r>
            <w:rPr>
              <w:rFonts w:hint="eastAsia" w:asciiTheme="minorEastAsia" w:hAnsiTheme="minorEastAsia"/>
              <w:szCs w:val="21"/>
            </w:rPr>
            <w:fldChar w:fldCharType="end"/>
          </w:r>
        </w:p>
        <w:p w14:paraId="695BA0ED">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_Toc16756 </w:instrText>
          </w:r>
          <w:r>
            <w:rPr>
              <w:rFonts w:hint="eastAsia" w:asciiTheme="minorEastAsia" w:hAnsiTheme="minorEastAsia"/>
              <w:szCs w:val="21"/>
            </w:rPr>
            <w:fldChar w:fldCharType="separate"/>
          </w:r>
          <w:r>
            <w:rPr>
              <w:rFonts w:hint="eastAsia" w:asciiTheme="minorEastAsia" w:hAnsiTheme="minorEastAsia" w:eastAsiaTheme="minorEastAsia"/>
              <w:szCs w:val="21"/>
            </w:rPr>
            <w:t>9.1 对采购人的纪律要求</w:t>
          </w:r>
          <w:r>
            <w:tab/>
          </w:r>
          <w:r>
            <w:fldChar w:fldCharType="begin"/>
          </w:r>
          <w:r>
            <w:instrText xml:space="preserve"> PAGEREF _Toc16756 \h </w:instrText>
          </w:r>
          <w:r>
            <w:fldChar w:fldCharType="separate"/>
          </w:r>
          <w:r>
            <w:t>27</w:t>
          </w:r>
          <w:r>
            <w:fldChar w:fldCharType="end"/>
          </w:r>
          <w:r>
            <w:rPr>
              <w:rFonts w:hint="eastAsia" w:asciiTheme="minorEastAsia" w:hAnsiTheme="minorEastAsia"/>
              <w:szCs w:val="21"/>
            </w:rPr>
            <w:fldChar w:fldCharType="end"/>
          </w:r>
        </w:p>
        <w:p w14:paraId="5D6D0ACE">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_Toc2752 </w:instrText>
          </w:r>
          <w:r>
            <w:rPr>
              <w:rFonts w:hint="eastAsia" w:asciiTheme="minorEastAsia" w:hAnsiTheme="minorEastAsia"/>
              <w:szCs w:val="21"/>
            </w:rPr>
            <w:fldChar w:fldCharType="separate"/>
          </w:r>
          <w:r>
            <w:rPr>
              <w:rFonts w:hint="eastAsia" w:asciiTheme="minorEastAsia" w:hAnsiTheme="minorEastAsia" w:eastAsiaTheme="minorEastAsia"/>
              <w:szCs w:val="21"/>
            </w:rPr>
            <w:t>9.2 对供应商的纪律要求</w:t>
          </w:r>
          <w:r>
            <w:tab/>
          </w:r>
          <w:r>
            <w:fldChar w:fldCharType="begin"/>
          </w:r>
          <w:r>
            <w:instrText xml:space="preserve"> PAGEREF _Toc2752 \h </w:instrText>
          </w:r>
          <w:r>
            <w:fldChar w:fldCharType="separate"/>
          </w:r>
          <w:r>
            <w:t>27</w:t>
          </w:r>
          <w:r>
            <w:fldChar w:fldCharType="end"/>
          </w:r>
          <w:r>
            <w:rPr>
              <w:rFonts w:hint="eastAsia" w:asciiTheme="minorEastAsia" w:hAnsiTheme="minorEastAsia"/>
              <w:szCs w:val="21"/>
            </w:rPr>
            <w:fldChar w:fldCharType="end"/>
          </w:r>
        </w:p>
        <w:p w14:paraId="214C197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_Toc27012 </w:instrText>
          </w:r>
          <w:r>
            <w:rPr>
              <w:rFonts w:hint="eastAsia" w:asciiTheme="minorEastAsia" w:hAnsiTheme="minorEastAsia"/>
              <w:szCs w:val="21"/>
            </w:rPr>
            <w:fldChar w:fldCharType="separate"/>
          </w:r>
          <w:r>
            <w:rPr>
              <w:rFonts w:hint="eastAsia" w:asciiTheme="minorEastAsia" w:hAnsiTheme="minorEastAsia" w:eastAsiaTheme="minorEastAsia"/>
              <w:szCs w:val="21"/>
            </w:rPr>
            <w:t>9.3 对磋商小组成员的纪律要求</w:t>
          </w:r>
          <w:r>
            <w:tab/>
          </w:r>
          <w:r>
            <w:fldChar w:fldCharType="begin"/>
          </w:r>
          <w:r>
            <w:instrText xml:space="preserve"> PAGEREF _Toc27012 \h </w:instrText>
          </w:r>
          <w:r>
            <w:fldChar w:fldCharType="separate"/>
          </w:r>
          <w:r>
            <w:t>28</w:t>
          </w:r>
          <w:r>
            <w:fldChar w:fldCharType="end"/>
          </w:r>
          <w:r>
            <w:rPr>
              <w:rFonts w:hint="eastAsia" w:asciiTheme="minorEastAsia" w:hAnsiTheme="minorEastAsia"/>
              <w:szCs w:val="21"/>
            </w:rPr>
            <w:fldChar w:fldCharType="end"/>
          </w:r>
        </w:p>
        <w:p w14:paraId="56E062A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_Toc26412 </w:instrText>
          </w:r>
          <w:r>
            <w:rPr>
              <w:rFonts w:hint="eastAsia" w:asciiTheme="minorEastAsia" w:hAnsiTheme="minorEastAsia"/>
              <w:szCs w:val="21"/>
            </w:rPr>
            <w:fldChar w:fldCharType="separate"/>
          </w:r>
          <w:r>
            <w:rPr>
              <w:rFonts w:hint="eastAsia" w:asciiTheme="minorEastAsia" w:hAnsiTheme="minorEastAsia" w:eastAsiaTheme="minorEastAsia"/>
              <w:szCs w:val="21"/>
            </w:rPr>
            <w:t>9.4 对与评标活动有关的工作人员的纪律要求</w:t>
          </w:r>
          <w:r>
            <w:tab/>
          </w:r>
          <w:r>
            <w:fldChar w:fldCharType="begin"/>
          </w:r>
          <w:r>
            <w:instrText xml:space="preserve"> PAGEREF _Toc26412 \h </w:instrText>
          </w:r>
          <w:r>
            <w:fldChar w:fldCharType="separate"/>
          </w:r>
          <w:r>
            <w:t>28</w:t>
          </w:r>
          <w:r>
            <w:fldChar w:fldCharType="end"/>
          </w:r>
          <w:r>
            <w:rPr>
              <w:rFonts w:hint="eastAsia" w:asciiTheme="minorEastAsia" w:hAnsiTheme="minorEastAsia"/>
              <w:szCs w:val="21"/>
            </w:rPr>
            <w:fldChar w:fldCharType="end"/>
          </w:r>
        </w:p>
        <w:p w14:paraId="180C9155">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_Toc650 </w:instrText>
          </w:r>
          <w:r>
            <w:rPr>
              <w:rFonts w:hint="eastAsia" w:asciiTheme="minorEastAsia" w:hAnsiTheme="minorEastAsia"/>
              <w:szCs w:val="21"/>
            </w:rPr>
            <w:fldChar w:fldCharType="separate"/>
          </w:r>
          <w:r>
            <w:rPr>
              <w:rFonts w:hint="eastAsia" w:asciiTheme="minorEastAsia" w:hAnsiTheme="minorEastAsia" w:eastAsiaTheme="minorEastAsia"/>
              <w:szCs w:val="21"/>
            </w:rPr>
            <w:t>9.5 投诉</w:t>
          </w:r>
          <w:r>
            <w:tab/>
          </w:r>
          <w:r>
            <w:fldChar w:fldCharType="begin"/>
          </w:r>
          <w:r>
            <w:instrText xml:space="preserve"> PAGEREF _Toc650 \h </w:instrText>
          </w:r>
          <w:r>
            <w:fldChar w:fldCharType="separate"/>
          </w:r>
          <w:r>
            <w:t>28</w:t>
          </w:r>
          <w:r>
            <w:fldChar w:fldCharType="end"/>
          </w:r>
          <w:r>
            <w:rPr>
              <w:rFonts w:hint="eastAsia" w:asciiTheme="minorEastAsia" w:hAnsiTheme="minorEastAsia"/>
              <w:szCs w:val="21"/>
            </w:rPr>
            <w:fldChar w:fldCharType="end"/>
          </w:r>
        </w:p>
        <w:p w14:paraId="16AF5A36">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_Toc3290 </w:instrText>
          </w:r>
          <w:r>
            <w:rPr>
              <w:rFonts w:hint="eastAsia" w:asciiTheme="minorEastAsia" w:hAnsiTheme="minorEastAsia"/>
              <w:szCs w:val="21"/>
            </w:rPr>
            <w:fldChar w:fldCharType="separate"/>
          </w:r>
          <w:r>
            <w:rPr>
              <w:rFonts w:hint="eastAsia" w:asciiTheme="minorEastAsia" w:hAnsiTheme="minorEastAsia" w:eastAsiaTheme="minorEastAsia"/>
              <w:bCs/>
              <w:szCs w:val="21"/>
            </w:rPr>
            <w:t>10. 需要补充的其他内容</w:t>
          </w:r>
          <w:r>
            <w:tab/>
          </w:r>
          <w:r>
            <w:fldChar w:fldCharType="begin"/>
          </w:r>
          <w:r>
            <w:instrText xml:space="preserve"> PAGEREF _Toc3290 \h </w:instrText>
          </w:r>
          <w:r>
            <w:fldChar w:fldCharType="separate"/>
          </w:r>
          <w:r>
            <w:t>28</w:t>
          </w:r>
          <w:r>
            <w:fldChar w:fldCharType="end"/>
          </w:r>
          <w:r>
            <w:rPr>
              <w:rFonts w:hint="eastAsia" w:asciiTheme="minorEastAsia" w:hAnsiTheme="minorEastAsia"/>
              <w:szCs w:val="21"/>
            </w:rPr>
            <w:fldChar w:fldCharType="end"/>
          </w:r>
        </w:p>
        <w:p w14:paraId="1E47F386">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_Toc19551 </w:instrText>
          </w:r>
          <w:r>
            <w:rPr>
              <w:rFonts w:hint="eastAsia" w:asciiTheme="minorEastAsia" w:hAnsiTheme="minorEastAsia"/>
              <w:szCs w:val="21"/>
            </w:rPr>
            <w:fldChar w:fldCharType="separate"/>
          </w:r>
          <w:r>
            <w:rPr>
              <w:rFonts w:hint="eastAsia"/>
            </w:rPr>
            <w:t>第三章  评标办法（综合评估法）</w:t>
          </w:r>
          <w:r>
            <w:tab/>
          </w:r>
          <w:r>
            <w:fldChar w:fldCharType="begin"/>
          </w:r>
          <w:r>
            <w:instrText xml:space="preserve"> PAGEREF _Toc19551 \h </w:instrText>
          </w:r>
          <w:r>
            <w:fldChar w:fldCharType="separate"/>
          </w:r>
          <w:r>
            <w:t>29</w:t>
          </w:r>
          <w:r>
            <w:fldChar w:fldCharType="end"/>
          </w:r>
          <w:r>
            <w:rPr>
              <w:rFonts w:hint="eastAsia" w:asciiTheme="minorEastAsia" w:hAnsiTheme="minorEastAsia"/>
              <w:szCs w:val="21"/>
            </w:rPr>
            <w:fldChar w:fldCharType="end"/>
          </w:r>
        </w:p>
        <w:p w14:paraId="0BD39CC7">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_Toc22370 </w:instrText>
          </w:r>
          <w:r>
            <w:rPr>
              <w:rFonts w:hint="eastAsia" w:asciiTheme="minorEastAsia" w:hAnsiTheme="minorEastAsia"/>
              <w:szCs w:val="21"/>
            </w:rPr>
            <w:fldChar w:fldCharType="separate"/>
          </w:r>
          <w:r>
            <w:rPr>
              <w:rFonts w:hint="eastAsia" w:ascii="宋体" w:hAnsi="宋体" w:eastAsia="宋体"/>
              <w:szCs w:val="21"/>
            </w:rPr>
            <w:t>1. 评标方法</w:t>
          </w:r>
          <w:r>
            <w:tab/>
          </w:r>
          <w:r>
            <w:fldChar w:fldCharType="begin"/>
          </w:r>
          <w:r>
            <w:instrText xml:space="preserve"> PAGEREF _Toc22370 \h </w:instrText>
          </w:r>
          <w:r>
            <w:fldChar w:fldCharType="separate"/>
          </w:r>
          <w:r>
            <w:t>34</w:t>
          </w:r>
          <w:r>
            <w:fldChar w:fldCharType="end"/>
          </w:r>
          <w:r>
            <w:rPr>
              <w:rFonts w:hint="eastAsia" w:asciiTheme="minorEastAsia" w:hAnsiTheme="minorEastAsia"/>
              <w:szCs w:val="21"/>
            </w:rPr>
            <w:fldChar w:fldCharType="end"/>
          </w:r>
        </w:p>
        <w:p w14:paraId="09C77AAD">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_Toc27346 </w:instrText>
          </w:r>
          <w:r>
            <w:rPr>
              <w:rFonts w:hint="eastAsia" w:asciiTheme="minorEastAsia" w:hAnsiTheme="minorEastAsia"/>
              <w:szCs w:val="21"/>
            </w:rPr>
            <w:fldChar w:fldCharType="separate"/>
          </w:r>
          <w:r>
            <w:rPr>
              <w:rFonts w:hint="eastAsia" w:ascii="宋体" w:hAnsi="宋体" w:eastAsia="宋体"/>
              <w:szCs w:val="21"/>
            </w:rPr>
            <w:t>2. 评审标准</w:t>
          </w:r>
          <w:r>
            <w:tab/>
          </w:r>
          <w:r>
            <w:fldChar w:fldCharType="begin"/>
          </w:r>
          <w:r>
            <w:instrText xml:space="preserve"> PAGEREF _Toc27346 \h </w:instrText>
          </w:r>
          <w:r>
            <w:fldChar w:fldCharType="separate"/>
          </w:r>
          <w:r>
            <w:t>35</w:t>
          </w:r>
          <w:r>
            <w:fldChar w:fldCharType="end"/>
          </w:r>
          <w:r>
            <w:rPr>
              <w:rFonts w:hint="eastAsia" w:asciiTheme="minorEastAsia" w:hAnsiTheme="minorEastAsia"/>
              <w:szCs w:val="21"/>
            </w:rPr>
            <w:fldChar w:fldCharType="end"/>
          </w:r>
        </w:p>
        <w:p w14:paraId="1B6ABDF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_Toc8072 </w:instrText>
          </w:r>
          <w:r>
            <w:rPr>
              <w:rFonts w:hint="eastAsia" w:asciiTheme="minorEastAsia" w:hAnsiTheme="minorEastAsia"/>
              <w:szCs w:val="21"/>
            </w:rPr>
            <w:fldChar w:fldCharType="separate"/>
          </w:r>
          <w:r>
            <w:rPr>
              <w:rFonts w:hint="eastAsia" w:ascii="宋体" w:hAnsi="宋体" w:eastAsia="宋体"/>
              <w:szCs w:val="21"/>
            </w:rPr>
            <w:t>2.1 初步评审标准</w:t>
          </w:r>
          <w:r>
            <w:tab/>
          </w:r>
          <w:r>
            <w:fldChar w:fldCharType="begin"/>
          </w:r>
          <w:r>
            <w:instrText xml:space="preserve"> PAGEREF _Toc8072 \h </w:instrText>
          </w:r>
          <w:r>
            <w:fldChar w:fldCharType="separate"/>
          </w:r>
          <w:r>
            <w:t>35</w:t>
          </w:r>
          <w:r>
            <w:fldChar w:fldCharType="end"/>
          </w:r>
          <w:r>
            <w:rPr>
              <w:rFonts w:hint="eastAsia" w:asciiTheme="minorEastAsia" w:hAnsiTheme="minorEastAsia"/>
              <w:szCs w:val="21"/>
            </w:rPr>
            <w:fldChar w:fldCharType="end"/>
          </w:r>
        </w:p>
        <w:p w14:paraId="55DF67E3">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_Toc20226 </w:instrText>
          </w:r>
          <w:r>
            <w:rPr>
              <w:rFonts w:hint="eastAsia" w:asciiTheme="minorEastAsia" w:hAnsiTheme="minorEastAsia"/>
              <w:szCs w:val="21"/>
            </w:rPr>
            <w:fldChar w:fldCharType="separate"/>
          </w:r>
          <w:r>
            <w:rPr>
              <w:rFonts w:hint="eastAsia" w:ascii="宋体" w:hAnsi="宋体" w:eastAsia="宋体"/>
              <w:szCs w:val="21"/>
            </w:rPr>
            <w:t>2.2 分值构成与评分标准</w:t>
          </w:r>
          <w:r>
            <w:tab/>
          </w:r>
          <w:r>
            <w:fldChar w:fldCharType="begin"/>
          </w:r>
          <w:r>
            <w:instrText xml:space="preserve"> PAGEREF _Toc20226 \h </w:instrText>
          </w:r>
          <w:r>
            <w:fldChar w:fldCharType="separate"/>
          </w:r>
          <w:r>
            <w:t>35</w:t>
          </w:r>
          <w:r>
            <w:fldChar w:fldCharType="end"/>
          </w:r>
          <w:r>
            <w:rPr>
              <w:rFonts w:hint="eastAsia" w:asciiTheme="minorEastAsia" w:hAnsiTheme="minorEastAsia"/>
              <w:szCs w:val="21"/>
            </w:rPr>
            <w:fldChar w:fldCharType="end"/>
          </w:r>
        </w:p>
        <w:p w14:paraId="03D50B24">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_Toc18355 </w:instrText>
          </w:r>
          <w:r>
            <w:rPr>
              <w:rFonts w:hint="eastAsia" w:asciiTheme="minorEastAsia" w:hAnsiTheme="minorEastAsia"/>
              <w:szCs w:val="21"/>
            </w:rPr>
            <w:fldChar w:fldCharType="separate"/>
          </w:r>
          <w:r>
            <w:rPr>
              <w:rFonts w:hint="eastAsia" w:ascii="宋体" w:hAnsi="宋体" w:eastAsia="宋体"/>
              <w:szCs w:val="21"/>
            </w:rPr>
            <w:t>3.1 初步评审</w:t>
          </w:r>
          <w:r>
            <w:tab/>
          </w:r>
          <w:r>
            <w:fldChar w:fldCharType="begin"/>
          </w:r>
          <w:r>
            <w:instrText xml:space="preserve"> PAGEREF _Toc18355 \h </w:instrText>
          </w:r>
          <w:r>
            <w:fldChar w:fldCharType="separate"/>
          </w:r>
          <w:r>
            <w:t>35</w:t>
          </w:r>
          <w:r>
            <w:fldChar w:fldCharType="end"/>
          </w:r>
          <w:r>
            <w:rPr>
              <w:rFonts w:hint="eastAsia" w:asciiTheme="minorEastAsia" w:hAnsiTheme="minorEastAsia"/>
              <w:szCs w:val="21"/>
            </w:rPr>
            <w:fldChar w:fldCharType="end"/>
          </w:r>
        </w:p>
        <w:p w14:paraId="06F87D7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_Toc14453 </w:instrText>
          </w:r>
          <w:r>
            <w:rPr>
              <w:rFonts w:hint="eastAsia" w:asciiTheme="minorEastAsia" w:hAnsiTheme="minorEastAsia"/>
              <w:szCs w:val="21"/>
            </w:rPr>
            <w:fldChar w:fldCharType="separate"/>
          </w:r>
          <w:r>
            <w:rPr>
              <w:rFonts w:hint="eastAsia" w:ascii="宋体" w:hAnsi="宋体" w:eastAsia="宋体"/>
              <w:szCs w:val="21"/>
            </w:rPr>
            <w:t>3.2 详细评审</w:t>
          </w:r>
          <w:r>
            <w:tab/>
          </w:r>
          <w:r>
            <w:fldChar w:fldCharType="begin"/>
          </w:r>
          <w:r>
            <w:instrText xml:space="preserve"> PAGEREF _Toc14453 \h </w:instrText>
          </w:r>
          <w:r>
            <w:fldChar w:fldCharType="separate"/>
          </w:r>
          <w:r>
            <w:t>36</w:t>
          </w:r>
          <w:r>
            <w:fldChar w:fldCharType="end"/>
          </w:r>
          <w:r>
            <w:rPr>
              <w:rFonts w:hint="eastAsia" w:asciiTheme="minorEastAsia" w:hAnsiTheme="minorEastAsia"/>
              <w:szCs w:val="21"/>
            </w:rPr>
            <w:fldChar w:fldCharType="end"/>
          </w:r>
        </w:p>
        <w:p w14:paraId="1B3CC1F8">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_Toc17696 </w:instrText>
          </w:r>
          <w:r>
            <w:rPr>
              <w:rFonts w:hint="eastAsia" w:asciiTheme="minorEastAsia" w:hAnsiTheme="minorEastAsia"/>
              <w:szCs w:val="21"/>
            </w:rPr>
            <w:fldChar w:fldCharType="separate"/>
          </w:r>
          <w:r>
            <w:rPr>
              <w:rFonts w:hint="eastAsia" w:ascii="宋体" w:hAnsi="宋体" w:eastAsia="宋体"/>
              <w:szCs w:val="21"/>
            </w:rPr>
            <w:t>3.3 响应文件的澄清和补正</w:t>
          </w:r>
          <w:r>
            <w:tab/>
          </w:r>
          <w:r>
            <w:fldChar w:fldCharType="begin"/>
          </w:r>
          <w:r>
            <w:instrText xml:space="preserve"> PAGEREF _Toc17696 \h </w:instrText>
          </w:r>
          <w:r>
            <w:fldChar w:fldCharType="separate"/>
          </w:r>
          <w:r>
            <w:t>36</w:t>
          </w:r>
          <w:r>
            <w:fldChar w:fldCharType="end"/>
          </w:r>
          <w:r>
            <w:rPr>
              <w:rFonts w:hint="eastAsia" w:asciiTheme="minorEastAsia" w:hAnsiTheme="minorEastAsia"/>
              <w:szCs w:val="21"/>
            </w:rPr>
            <w:fldChar w:fldCharType="end"/>
          </w:r>
        </w:p>
        <w:p w14:paraId="003564F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_Toc29692 </w:instrText>
          </w:r>
          <w:r>
            <w:rPr>
              <w:rFonts w:hint="eastAsia" w:asciiTheme="minorEastAsia" w:hAnsiTheme="minorEastAsia"/>
              <w:szCs w:val="21"/>
            </w:rPr>
            <w:fldChar w:fldCharType="separate"/>
          </w:r>
          <w:r>
            <w:rPr>
              <w:rFonts w:hint="eastAsia" w:ascii="宋体" w:hAnsi="宋体" w:eastAsia="宋体"/>
              <w:szCs w:val="21"/>
            </w:rPr>
            <w:t>3.4 评标结果</w:t>
          </w:r>
          <w:r>
            <w:tab/>
          </w:r>
          <w:r>
            <w:fldChar w:fldCharType="begin"/>
          </w:r>
          <w:r>
            <w:instrText xml:space="preserve"> PAGEREF _Toc29692 \h </w:instrText>
          </w:r>
          <w:r>
            <w:fldChar w:fldCharType="separate"/>
          </w:r>
          <w:r>
            <w:t>36</w:t>
          </w:r>
          <w:r>
            <w:fldChar w:fldCharType="end"/>
          </w:r>
          <w:r>
            <w:rPr>
              <w:rFonts w:hint="eastAsia" w:asciiTheme="minorEastAsia" w:hAnsiTheme="minorEastAsia"/>
              <w:szCs w:val="21"/>
            </w:rPr>
            <w:fldChar w:fldCharType="end"/>
          </w:r>
        </w:p>
        <w:p w14:paraId="0FB6CF1C">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_Toc21438 </w:instrText>
          </w:r>
          <w:r>
            <w:rPr>
              <w:rFonts w:hint="eastAsia" w:asciiTheme="minorEastAsia" w:hAnsiTheme="minorEastAsia"/>
              <w:szCs w:val="21"/>
            </w:rPr>
            <w:fldChar w:fldCharType="separate"/>
          </w:r>
          <w:r>
            <w:rPr>
              <w:rFonts w:hint="eastAsia" w:ascii="宋体" w:hAnsi="宋体" w:eastAsia="宋体"/>
              <w:szCs w:val="21"/>
            </w:rPr>
            <w:t>4. 无效标条件</w:t>
          </w:r>
          <w:r>
            <w:tab/>
          </w:r>
          <w:r>
            <w:fldChar w:fldCharType="begin"/>
          </w:r>
          <w:r>
            <w:instrText xml:space="preserve"> PAGEREF _Toc21438 \h </w:instrText>
          </w:r>
          <w:r>
            <w:fldChar w:fldCharType="separate"/>
          </w:r>
          <w:r>
            <w:t>36</w:t>
          </w:r>
          <w:r>
            <w:fldChar w:fldCharType="end"/>
          </w:r>
          <w:r>
            <w:rPr>
              <w:rFonts w:hint="eastAsia" w:asciiTheme="minorEastAsia" w:hAnsiTheme="minorEastAsia"/>
              <w:szCs w:val="21"/>
            </w:rPr>
            <w:fldChar w:fldCharType="end"/>
          </w:r>
        </w:p>
        <w:p w14:paraId="7AC02616">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_Toc28327 </w:instrText>
          </w:r>
          <w:r>
            <w:rPr>
              <w:rFonts w:hint="eastAsia" w:asciiTheme="minorEastAsia" w:hAnsiTheme="minorEastAsia"/>
              <w:szCs w:val="21"/>
            </w:rPr>
            <w:fldChar w:fldCharType="separate"/>
          </w:r>
          <w:r>
            <w:rPr>
              <w:rFonts w:hint="eastAsia"/>
            </w:rPr>
            <w:t>第四章  合同条款及格式</w:t>
          </w:r>
          <w:r>
            <w:tab/>
          </w:r>
          <w:r>
            <w:fldChar w:fldCharType="begin"/>
          </w:r>
          <w:r>
            <w:instrText xml:space="preserve"> PAGEREF _Toc28327 \h </w:instrText>
          </w:r>
          <w:r>
            <w:fldChar w:fldCharType="separate"/>
          </w:r>
          <w:r>
            <w:t>38</w:t>
          </w:r>
          <w:r>
            <w:fldChar w:fldCharType="end"/>
          </w:r>
          <w:r>
            <w:rPr>
              <w:rFonts w:hint="eastAsia" w:asciiTheme="minorEastAsia" w:hAnsiTheme="minorEastAsia"/>
              <w:szCs w:val="21"/>
            </w:rPr>
            <w:fldChar w:fldCharType="end"/>
          </w:r>
        </w:p>
        <w:p w14:paraId="0BE182C7">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_Toc12754 </w:instrText>
          </w:r>
          <w:r>
            <w:rPr>
              <w:rFonts w:hint="eastAsia" w:asciiTheme="minorEastAsia" w:hAnsiTheme="minorEastAsia"/>
              <w:szCs w:val="21"/>
            </w:rPr>
            <w:fldChar w:fldCharType="separate"/>
          </w:r>
          <w:r>
            <w:rPr>
              <w:rFonts w:hint="eastAsia"/>
            </w:rPr>
            <w:t>第五章  工程量清单</w:t>
          </w:r>
          <w:r>
            <w:tab/>
          </w:r>
          <w:r>
            <w:fldChar w:fldCharType="begin"/>
          </w:r>
          <w:r>
            <w:instrText xml:space="preserve"> PAGEREF _Toc12754 \h </w:instrText>
          </w:r>
          <w:r>
            <w:fldChar w:fldCharType="separate"/>
          </w:r>
          <w:r>
            <w:t>44</w:t>
          </w:r>
          <w:r>
            <w:fldChar w:fldCharType="end"/>
          </w:r>
          <w:r>
            <w:rPr>
              <w:rFonts w:hint="eastAsia" w:asciiTheme="minorEastAsia" w:hAnsiTheme="minorEastAsia"/>
              <w:szCs w:val="21"/>
            </w:rPr>
            <w:fldChar w:fldCharType="end"/>
          </w:r>
        </w:p>
        <w:p w14:paraId="503AC161">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_Toc9549 </w:instrText>
          </w:r>
          <w:r>
            <w:rPr>
              <w:rFonts w:hint="eastAsia" w:asciiTheme="minorEastAsia" w:hAnsiTheme="minorEastAsia"/>
              <w:szCs w:val="21"/>
            </w:rPr>
            <w:fldChar w:fldCharType="separate"/>
          </w:r>
          <w:r>
            <w:rPr>
              <w:rFonts w:hint="eastAsia"/>
            </w:rPr>
            <w:t>第六章  图  纸</w:t>
          </w:r>
          <w:r>
            <w:tab/>
          </w:r>
          <w:r>
            <w:fldChar w:fldCharType="begin"/>
          </w:r>
          <w:r>
            <w:instrText xml:space="preserve"> PAGEREF _Toc9549 \h </w:instrText>
          </w:r>
          <w:r>
            <w:fldChar w:fldCharType="separate"/>
          </w:r>
          <w:r>
            <w:t>45</w:t>
          </w:r>
          <w:r>
            <w:fldChar w:fldCharType="end"/>
          </w:r>
          <w:r>
            <w:rPr>
              <w:rFonts w:hint="eastAsia" w:asciiTheme="minorEastAsia" w:hAnsiTheme="minorEastAsia"/>
              <w:szCs w:val="21"/>
            </w:rPr>
            <w:fldChar w:fldCharType="end"/>
          </w:r>
        </w:p>
        <w:p w14:paraId="3F1D42EE">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_Toc27094 </w:instrText>
          </w:r>
          <w:r>
            <w:rPr>
              <w:rFonts w:hint="eastAsia" w:asciiTheme="minorEastAsia" w:hAnsiTheme="minorEastAsia"/>
              <w:szCs w:val="21"/>
            </w:rPr>
            <w:fldChar w:fldCharType="separate"/>
          </w:r>
          <w:r>
            <w:rPr>
              <w:rFonts w:hint="eastAsia"/>
            </w:rPr>
            <w:t>第七章  技术标准和要求</w:t>
          </w:r>
          <w:r>
            <w:tab/>
          </w:r>
          <w:r>
            <w:fldChar w:fldCharType="begin"/>
          </w:r>
          <w:r>
            <w:instrText xml:space="preserve"> PAGEREF _Toc27094 \h </w:instrText>
          </w:r>
          <w:r>
            <w:fldChar w:fldCharType="separate"/>
          </w:r>
          <w:r>
            <w:t>46</w:t>
          </w:r>
          <w:r>
            <w:fldChar w:fldCharType="end"/>
          </w:r>
          <w:r>
            <w:rPr>
              <w:rFonts w:hint="eastAsia" w:asciiTheme="minorEastAsia" w:hAnsiTheme="minorEastAsia"/>
              <w:szCs w:val="21"/>
            </w:rPr>
            <w:fldChar w:fldCharType="end"/>
          </w:r>
        </w:p>
        <w:p w14:paraId="462B8475">
          <w:pPr>
            <w:pStyle w:val="23"/>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_Toc32126 </w:instrText>
          </w:r>
          <w:r>
            <w:rPr>
              <w:rFonts w:hint="eastAsia" w:asciiTheme="minorEastAsia" w:hAnsiTheme="minorEastAsia"/>
              <w:szCs w:val="21"/>
            </w:rPr>
            <w:fldChar w:fldCharType="separate"/>
          </w:r>
          <w:r>
            <w:rPr>
              <w:rFonts w:hint="eastAsia"/>
            </w:rPr>
            <w:t>第八章  响应文件格式</w:t>
          </w:r>
          <w:r>
            <w:tab/>
          </w:r>
          <w:r>
            <w:fldChar w:fldCharType="begin"/>
          </w:r>
          <w:r>
            <w:instrText xml:space="preserve"> PAGEREF _Toc32126 \h </w:instrText>
          </w:r>
          <w:r>
            <w:fldChar w:fldCharType="separate"/>
          </w:r>
          <w:r>
            <w:t>47</w:t>
          </w:r>
          <w:r>
            <w:fldChar w:fldCharType="end"/>
          </w:r>
          <w:r>
            <w:rPr>
              <w:rFonts w:hint="eastAsia" w:asciiTheme="minorEastAsia" w:hAnsiTheme="minorEastAsia"/>
              <w:szCs w:val="21"/>
            </w:rPr>
            <w:fldChar w:fldCharType="end"/>
          </w:r>
        </w:p>
        <w:p w14:paraId="3D7A1C87">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_Toc9262 </w:instrText>
          </w:r>
          <w:r>
            <w:rPr>
              <w:rFonts w:hint="eastAsia" w:asciiTheme="minorEastAsia" w:hAnsiTheme="minorEastAsia"/>
              <w:szCs w:val="21"/>
            </w:rPr>
            <w:fldChar w:fldCharType="separate"/>
          </w:r>
          <w:r>
            <w:rPr>
              <w:rFonts w:hint="eastAsia" w:ascii="宋体" w:hAnsi="宋体" w:eastAsia="宋体" w:cs="宋体"/>
              <w:szCs w:val="28"/>
            </w:rPr>
            <w:t>一、报价函</w:t>
          </w:r>
          <w:r>
            <w:tab/>
          </w:r>
          <w:r>
            <w:fldChar w:fldCharType="begin"/>
          </w:r>
          <w:r>
            <w:instrText xml:space="preserve"> PAGEREF _Toc9262 \h </w:instrText>
          </w:r>
          <w:r>
            <w:fldChar w:fldCharType="separate"/>
          </w:r>
          <w:r>
            <w:t>49</w:t>
          </w:r>
          <w:r>
            <w:fldChar w:fldCharType="end"/>
          </w:r>
          <w:r>
            <w:rPr>
              <w:rFonts w:hint="eastAsia" w:asciiTheme="minorEastAsia" w:hAnsiTheme="minorEastAsia"/>
              <w:szCs w:val="21"/>
            </w:rPr>
            <w:fldChar w:fldCharType="end"/>
          </w:r>
        </w:p>
        <w:p w14:paraId="7504F856">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_Toc15062 </w:instrText>
          </w:r>
          <w:r>
            <w:rPr>
              <w:rFonts w:hint="eastAsia" w:asciiTheme="minorEastAsia" w:hAnsiTheme="minorEastAsia"/>
              <w:szCs w:val="21"/>
            </w:rPr>
            <w:fldChar w:fldCharType="separate"/>
          </w:r>
          <w:r>
            <w:rPr>
              <w:rFonts w:hint="eastAsia" w:ascii="宋体" w:hAnsi="宋体" w:eastAsia="宋体" w:cs="宋体"/>
              <w:szCs w:val="28"/>
            </w:rPr>
            <w:t>二、报价表</w:t>
          </w:r>
          <w:r>
            <w:tab/>
          </w:r>
          <w:r>
            <w:fldChar w:fldCharType="begin"/>
          </w:r>
          <w:r>
            <w:instrText xml:space="preserve"> PAGEREF _Toc15062 \h </w:instrText>
          </w:r>
          <w:r>
            <w:fldChar w:fldCharType="separate"/>
          </w:r>
          <w:r>
            <w:t>50</w:t>
          </w:r>
          <w:r>
            <w:fldChar w:fldCharType="end"/>
          </w:r>
          <w:r>
            <w:rPr>
              <w:rFonts w:hint="eastAsia" w:asciiTheme="minorEastAsia" w:hAnsiTheme="minorEastAsia"/>
              <w:szCs w:val="21"/>
            </w:rPr>
            <w:fldChar w:fldCharType="end"/>
          </w:r>
        </w:p>
        <w:p w14:paraId="4F8B8465">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_Toc1960 </w:instrText>
          </w:r>
          <w:r>
            <w:rPr>
              <w:rFonts w:hint="eastAsia" w:asciiTheme="minorEastAsia" w:hAnsiTheme="minorEastAsia"/>
              <w:szCs w:val="21"/>
            </w:rPr>
            <w:fldChar w:fldCharType="separate"/>
          </w:r>
          <w:r>
            <w:rPr>
              <w:rFonts w:hint="eastAsia" w:ascii="宋体" w:hAnsi="宋体" w:eastAsia="宋体" w:cs="宋体"/>
              <w:szCs w:val="28"/>
            </w:rPr>
            <w:t>三、法定代表人身份证明</w:t>
          </w:r>
          <w:r>
            <w:tab/>
          </w:r>
          <w:r>
            <w:fldChar w:fldCharType="begin"/>
          </w:r>
          <w:r>
            <w:instrText xml:space="preserve"> PAGEREF _Toc1960 \h </w:instrText>
          </w:r>
          <w:r>
            <w:fldChar w:fldCharType="separate"/>
          </w:r>
          <w:r>
            <w:t>51</w:t>
          </w:r>
          <w:r>
            <w:fldChar w:fldCharType="end"/>
          </w:r>
          <w:r>
            <w:rPr>
              <w:rFonts w:hint="eastAsia" w:asciiTheme="minorEastAsia" w:hAnsiTheme="minorEastAsia"/>
              <w:szCs w:val="21"/>
            </w:rPr>
            <w:fldChar w:fldCharType="end"/>
          </w:r>
        </w:p>
        <w:p w14:paraId="63CB6727">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_Toc7172 </w:instrText>
          </w:r>
          <w:r>
            <w:rPr>
              <w:rFonts w:hint="eastAsia" w:asciiTheme="minorEastAsia" w:hAnsiTheme="minorEastAsia"/>
              <w:szCs w:val="21"/>
            </w:rPr>
            <w:fldChar w:fldCharType="separate"/>
          </w:r>
          <w:r>
            <w:rPr>
              <w:rFonts w:hint="eastAsia" w:ascii="宋体" w:hAnsi="宋体" w:eastAsia="宋体" w:cs="宋体"/>
              <w:szCs w:val="28"/>
            </w:rPr>
            <w:t>四、法定代表人授权委托书</w:t>
          </w:r>
          <w:r>
            <w:tab/>
          </w:r>
          <w:r>
            <w:fldChar w:fldCharType="begin"/>
          </w:r>
          <w:r>
            <w:instrText xml:space="preserve"> PAGEREF _Toc7172 \h </w:instrText>
          </w:r>
          <w:r>
            <w:fldChar w:fldCharType="separate"/>
          </w:r>
          <w:r>
            <w:t>52</w:t>
          </w:r>
          <w:r>
            <w:fldChar w:fldCharType="end"/>
          </w:r>
          <w:r>
            <w:rPr>
              <w:rFonts w:hint="eastAsia" w:asciiTheme="minorEastAsia" w:hAnsiTheme="minorEastAsia"/>
              <w:szCs w:val="21"/>
            </w:rPr>
            <w:fldChar w:fldCharType="end"/>
          </w:r>
        </w:p>
        <w:p w14:paraId="082EB582">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_Toc9958 </w:instrText>
          </w:r>
          <w:r>
            <w:rPr>
              <w:rFonts w:hint="eastAsia" w:asciiTheme="minorEastAsia" w:hAnsiTheme="minorEastAsia"/>
              <w:szCs w:val="21"/>
            </w:rPr>
            <w:fldChar w:fldCharType="separate"/>
          </w:r>
          <w:r>
            <w:rPr>
              <w:rFonts w:hint="eastAsia" w:ascii="宋体" w:hAnsi="宋体" w:eastAsia="宋体" w:cs="宋体"/>
              <w:szCs w:val="28"/>
            </w:rPr>
            <w:t>五、已标价工程量清单</w:t>
          </w:r>
          <w:r>
            <w:tab/>
          </w:r>
          <w:r>
            <w:fldChar w:fldCharType="begin"/>
          </w:r>
          <w:r>
            <w:instrText xml:space="preserve"> PAGEREF _Toc9958 \h </w:instrText>
          </w:r>
          <w:r>
            <w:fldChar w:fldCharType="separate"/>
          </w:r>
          <w:r>
            <w:t>53</w:t>
          </w:r>
          <w:r>
            <w:fldChar w:fldCharType="end"/>
          </w:r>
          <w:r>
            <w:rPr>
              <w:rFonts w:hint="eastAsia" w:asciiTheme="minorEastAsia" w:hAnsiTheme="minorEastAsia"/>
              <w:szCs w:val="21"/>
            </w:rPr>
            <w:fldChar w:fldCharType="end"/>
          </w:r>
        </w:p>
        <w:p w14:paraId="4684C846">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_Toc17677 </w:instrText>
          </w:r>
          <w:r>
            <w:rPr>
              <w:rFonts w:hint="eastAsia" w:asciiTheme="minorEastAsia" w:hAnsiTheme="minorEastAsia"/>
              <w:szCs w:val="21"/>
            </w:rPr>
            <w:fldChar w:fldCharType="separate"/>
          </w:r>
          <w:r>
            <w:rPr>
              <w:rFonts w:hint="eastAsia" w:ascii="宋体" w:hAnsi="宋体" w:eastAsia="宋体" w:cs="宋体"/>
              <w:szCs w:val="28"/>
            </w:rPr>
            <w:t>六、资格审查资料</w:t>
          </w:r>
          <w:r>
            <w:tab/>
          </w:r>
          <w:r>
            <w:fldChar w:fldCharType="begin"/>
          </w:r>
          <w:r>
            <w:instrText xml:space="preserve"> PAGEREF _Toc17677 \h </w:instrText>
          </w:r>
          <w:r>
            <w:fldChar w:fldCharType="separate"/>
          </w:r>
          <w:r>
            <w:t>54</w:t>
          </w:r>
          <w:r>
            <w:fldChar w:fldCharType="end"/>
          </w:r>
          <w:r>
            <w:rPr>
              <w:rFonts w:hint="eastAsia" w:asciiTheme="minorEastAsia" w:hAnsiTheme="minorEastAsia"/>
              <w:szCs w:val="21"/>
            </w:rPr>
            <w:fldChar w:fldCharType="end"/>
          </w:r>
        </w:p>
        <w:p w14:paraId="53F1A896">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_Toc10782 </w:instrText>
          </w:r>
          <w:r>
            <w:rPr>
              <w:rFonts w:hint="eastAsia" w:asciiTheme="minorEastAsia" w:hAnsiTheme="minorEastAsia"/>
              <w:szCs w:val="21"/>
            </w:rPr>
            <w:fldChar w:fldCharType="separate"/>
          </w:r>
          <w:r>
            <w:rPr>
              <w:rFonts w:hint="eastAsia" w:ascii="宋体" w:hAnsi="宋体" w:eastAsia="宋体" w:cs="宋体"/>
              <w:szCs w:val="21"/>
            </w:rPr>
            <w:t>（一）供应商基本情况表</w:t>
          </w:r>
          <w:r>
            <w:tab/>
          </w:r>
          <w:r>
            <w:fldChar w:fldCharType="begin"/>
          </w:r>
          <w:r>
            <w:instrText xml:space="preserve"> PAGEREF _Toc10782 \h </w:instrText>
          </w:r>
          <w:r>
            <w:fldChar w:fldCharType="separate"/>
          </w:r>
          <w:r>
            <w:t>54</w:t>
          </w:r>
          <w:r>
            <w:fldChar w:fldCharType="end"/>
          </w:r>
          <w:r>
            <w:rPr>
              <w:rFonts w:hint="eastAsia" w:asciiTheme="minorEastAsia" w:hAnsiTheme="minorEastAsia"/>
              <w:szCs w:val="21"/>
            </w:rPr>
            <w:fldChar w:fldCharType="end"/>
          </w:r>
        </w:p>
        <w:p w14:paraId="71BEB903">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_Toc2187 </w:instrText>
          </w:r>
          <w:r>
            <w:rPr>
              <w:rFonts w:hint="eastAsia" w:asciiTheme="minorEastAsia" w:hAnsiTheme="minorEastAsia"/>
              <w:szCs w:val="21"/>
            </w:rPr>
            <w:fldChar w:fldCharType="separate"/>
          </w:r>
          <w:r>
            <w:rPr>
              <w:rFonts w:hint="eastAsia" w:ascii="宋体" w:hAnsi="宋体" w:eastAsia="宋体" w:cs="宋体"/>
              <w:szCs w:val="21"/>
            </w:rPr>
            <w:t>（二）资格证明材料</w:t>
          </w:r>
          <w:r>
            <w:tab/>
          </w:r>
          <w:r>
            <w:fldChar w:fldCharType="begin"/>
          </w:r>
          <w:r>
            <w:instrText xml:space="preserve"> PAGEREF _Toc2187 \h </w:instrText>
          </w:r>
          <w:r>
            <w:fldChar w:fldCharType="separate"/>
          </w:r>
          <w:r>
            <w:t>55</w:t>
          </w:r>
          <w:r>
            <w:fldChar w:fldCharType="end"/>
          </w:r>
          <w:r>
            <w:rPr>
              <w:rFonts w:hint="eastAsia" w:asciiTheme="minorEastAsia" w:hAnsiTheme="minorEastAsia"/>
              <w:szCs w:val="21"/>
            </w:rPr>
            <w:fldChar w:fldCharType="end"/>
          </w:r>
        </w:p>
        <w:p w14:paraId="7CB6C0A0">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_Toc8150 </w:instrText>
          </w:r>
          <w:r>
            <w:rPr>
              <w:rFonts w:hint="eastAsia" w:asciiTheme="minorEastAsia" w:hAnsiTheme="minorEastAsia"/>
              <w:szCs w:val="21"/>
            </w:rPr>
            <w:fldChar w:fldCharType="separate"/>
          </w:r>
          <w:r>
            <w:rPr>
              <w:rFonts w:hint="eastAsia" w:ascii="宋体" w:hAnsi="宋体" w:eastAsia="宋体" w:cs="宋体"/>
              <w:bCs/>
              <w:szCs w:val="18"/>
            </w:rPr>
            <w:t>（三）郏县政府采购供应商信用承诺函</w:t>
          </w:r>
          <w:r>
            <w:tab/>
          </w:r>
          <w:r>
            <w:fldChar w:fldCharType="begin"/>
          </w:r>
          <w:r>
            <w:instrText xml:space="preserve"> PAGEREF _Toc8150 \h </w:instrText>
          </w:r>
          <w:r>
            <w:fldChar w:fldCharType="separate"/>
          </w:r>
          <w:r>
            <w:t>56</w:t>
          </w:r>
          <w:r>
            <w:fldChar w:fldCharType="end"/>
          </w:r>
          <w:r>
            <w:rPr>
              <w:rFonts w:hint="eastAsia" w:asciiTheme="minorEastAsia" w:hAnsiTheme="minorEastAsia"/>
              <w:szCs w:val="21"/>
            </w:rPr>
            <w:fldChar w:fldCharType="end"/>
          </w:r>
        </w:p>
        <w:p w14:paraId="473610A9">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_Toc28661 </w:instrText>
          </w:r>
          <w:r>
            <w:rPr>
              <w:rFonts w:hint="eastAsia" w:asciiTheme="minorEastAsia" w:hAnsiTheme="minorEastAsia"/>
              <w:szCs w:val="21"/>
            </w:rPr>
            <w:fldChar w:fldCharType="separate"/>
          </w:r>
          <w:r>
            <w:rPr>
              <w:rFonts w:hint="eastAsia" w:ascii="宋体" w:hAnsi="宋体" w:eastAsia="宋体" w:cs="宋体"/>
              <w:szCs w:val="28"/>
            </w:rPr>
            <w:t>七、项目管理机构</w:t>
          </w:r>
          <w:r>
            <w:tab/>
          </w:r>
          <w:r>
            <w:fldChar w:fldCharType="begin"/>
          </w:r>
          <w:r>
            <w:instrText xml:space="preserve"> PAGEREF _Toc28661 \h </w:instrText>
          </w:r>
          <w:r>
            <w:fldChar w:fldCharType="separate"/>
          </w:r>
          <w:r>
            <w:t>57</w:t>
          </w:r>
          <w:r>
            <w:fldChar w:fldCharType="end"/>
          </w:r>
          <w:r>
            <w:rPr>
              <w:rFonts w:hint="eastAsia" w:asciiTheme="minorEastAsia" w:hAnsiTheme="minorEastAsia"/>
              <w:szCs w:val="21"/>
            </w:rPr>
            <w:fldChar w:fldCharType="end"/>
          </w:r>
        </w:p>
        <w:p w14:paraId="0250C607">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_Toc29828 </w:instrText>
          </w:r>
          <w:r>
            <w:rPr>
              <w:rFonts w:hint="eastAsia" w:asciiTheme="minorEastAsia" w:hAnsiTheme="minorEastAsia"/>
              <w:szCs w:val="21"/>
            </w:rPr>
            <w:fldChar w:fldCharType="separate"/>
          </w:r>
          <w:r>
            <w:rPr>
              <w:rFonts w:hint="eastAsia" w:ascii="宋体" w:hAnsi="宋体" w:eastAsia="宋体" w:cs="宋体"/>
              <w:szCs w:val="21"/>
            </w:rPr>
            <w:t>（一）项目管理机构组成表</w:t>
          </w:r>
          <w:r>
            <w:tab/>
          </w:r>
          <w:r>
            <w:fldChar w:fldCharType="begin"/>
          </w:r>
          <w:r>
            <w:instrText xml:space="preserve"> PAGEREF _Toc29828 \h </w:instrText>
          </w:r>
          <w:r>
            <w:fldChar w:fldCharType="separate"/>
          </w:r>
          <w:r>
            <w:t>57</w:t>
          </w:r>
          <w:r>
            <w:fldChar w:fldCharType="end"/>
          </w:r>
          <w:r>
            <w:rPr>
              <w:rFonts w:hint="eastAsia" w:asciiTheme="minorEastAsia" w:hAnsiTheme="minorEastAsia"/>
              <w:szCs w:val="21"/>
            </w:rPr>
            <w:fldChar w:fldCharType="end"/>
          </w:r>
        </w:p>
        <w:p w14:paraId="0C1942FA">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_Toc9024 </w:instrText>
          </w:r>
          <w:r>
            <w:rPr>
              <w:rFonts w:hint="eastAsia" w:asciiTheme="minorEastAsia" w:hAnsiTheme="minorEastAsia"/>
              <w:szCs w:val="21"/>
            </w:rPr>
            <w:fldChar w:fldCharType="separate"/>
          </w:r>
          <w:r>
            <w:rPr>
              <w:rFonts w:hint="eastAsia" w:ascii="宋体" w:hAnsi="宋体" w:eastAsia="宋体" w:cs="宋体"/>
              <w:szCs w:val="21"/>
            </w:rPr>
            <w:t>（二）主要人员简历表</w:t>
          </w:r>
          <w:r>
            <w:tab/>
          </w:r>
          <w:r>
            <w:fldChar w:fldCharType="begin"/>
          </w:r>
          <w:r>
            <w:instrText xml:space="preserve"> PAGEREF _Toc9024 \h </w:instrText>
          </w:r>
          <w:r>
            <w:fldChar w:fldCharType="separate"/>
          </w:r>
          <w:r>
            <w:t>58</w:t>
          </w:r>
          <w:r>
            <w:fldChar w:fldCharType="end"/>
          </w:r>
          <w:r>
            <w:rPr>
              <w:rFonts w:hint="eastAsia" w:asciiTheme="minorEastAsia" w:hAnsiTheme="minorEastAsia"/>
              <w:szCs w:val="21"/>
            </w:rPr>
            <w:fldChar w:fldCharType="end"/>
          </w:r>
        </w:p>
        <w:p w14:paraId="72700A3F">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_Toc20545 </w:instrText>
          </w:r>
          <w:r>
            <w:rPr>
              <w:rFonts w:hint="eastAsia" w:asciiTheme="minorEastAsia" w:hAnsiTheme="minorEastAsia"/>
              <w:szCs w:val="21"/>
            </w:rPr>
            <w:fldChar w:fldCharType="separate"/>
          </w:r>
          <w:r>
            <w:rPr>
              <w:rFonts w:hint="eastAsia" w:ascii="宋体" w:hAnsi="宋体" w:eastAsia="宋体" w:cs="宋体"/>
              <w:szCs w:val="28"/>
            </w:rPr>
            <w:t>八、业绩材料（如有）</w:t>
          </w:r>
          <w:r>
            <w:tab/>
          </w:r>
          <w:r>
            <w:fldChar w:fldCharType="begin"/>
          </w:r>
          <w:r>
            <w:instrText xml:space="preserve"> PAGEREF _Toc20545 \h </w:instrText>
          </w:r>
          <w:r>
            <w:fldChar w:fldCharType="separate"/>
          </w:r>
          <w:r>
            <w:t>60</w:t>
          </w:r>
          <w:r>
            <w:fldChar w:fldCharType="end"/>
          </w:r>
          <w:r>
            <w:rPr>
              <w:rFonts w:hint="eastAsia" w:asciiTheme="minorEastAsia" w:hAnsiTheme="minorEastAsia"/>
              <w:szCs w:val="21"/>
            </w:rPr>
            <w:fldChar w:fldCharType="end"/>
          </w:r>
        </w:p>
        <w:p w14:paraId="657C1E96">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_Toc4686 </w:instrText>
          </w:r>
          <w:r>
            <w:rPr>
              <w:rFonts w:hint="eastAsia" w:asciiTheme="minorEastAsia" w:hAnsiTheme="minorEastAsia"/>
              <w:szCs w:val="21"/>
            </w:rPr>
            <w:fldChar w:fldCharType="separate"/>
          </w:r>
          <w:r>
            <w:rPr>
              <w:rFonts w:hint="eastAsia" w:ascii="宋体" w:hAnsi="宋体" w:eastAsia="宋体" w:cs="宋体"/>
              <w:szCs w:val="21"/>
            </w:rPr>
            <w:t>（一）近年完成的类似项目情况表（如果有的话）</w:t>
          </w:r>
          <w:r>
            <w:tab/>
          </w:r>
          <w:r>
            <w:fldChar w:fldCharType="begin"/>
          </w:r>
          <w:r>
            <w:instrText xml:space="preserve"> PAGEREF _Toc4686 \h </w:instrText>
          </w:r>
          <w:r>
            <w:fldChar w:fldCharType="separate"/>
          </w:r>
          <w:r>
            <w:t>60</w:t>
          </w:r>
          <w:r>
            <w:fldChar w:fldCharType="end"/>
          </w:r>
          <w:r>
            <w:rPr>
              <w:rFonts w:hint="eastAsia" w:asciiTheme="minorEastAsia" w:hAnsiTheme="minorEastAsia"/>
              <w:szCs w:val="21"/>
            </w:rPr>
            <w:fldChar w:fldCharType="end"/>
          </w:r>
        </w:p>
        <w:p w14:paraId="6593F5B2">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_Toc21226 </w:instrText>
          </w:r>
          <w:r>
            <w:rPr>
              <w:rFonts w:hint="eastAsia" w:asciiTheme="minorEastAsia" w:hAnsiTheme="minorEastAsia"/>
              <w:szCs w:val="21"/>
            </w:rPr>
            <w:fldChar w:fldCharType="separate"/>
          </w:r>
          <w:r>
            <w:rPr>
              <w:rFonts w:hint="eastAsia" w:ascii="宋体" w:hAnsi="宋体" w:eastAsia="宋体" w:cs="宋体"/>
              <w:szCs w:val="21"/>
            </w:rPr>
            <w:t>（二）正在施工的和新承接的项目情况表（如果有的话）</w:t>
          </w:r>
          <w:r>
            <w:tab/>
          </w:r>
          <w:r>
            <w:fldChar w:fldCharType="begin"/>
          </w:r>
          <w:r>
            <w:instrText xml:space="preserve"> PAGEREF _Toc21226 \h </w:instrText>
          </w:r>
          <w:r>
            <w:fldChar w:fldCharType="separate"/>
          </w:r>
          <w:r>
            <w:t>61</w:t>
          </w:r>
          <w:r>
            <w:fldChar w:fldCharType="end"/>
          </w:r>
          <w:r>
            <w:rPr>
              <w:rFonts w:hint="eastAsia" w:asciiTheme="minorEastAsia" w:hAnsiTheme="minorEastAsia"/>
              <w:szCs w:val="21"/>
            </w:rPr>
            <w:fldChar w:fldCharType="end"/>
          </w:r>
        </w:p>
        <w:p w14:paraId="19F0B990">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_Toc5891 </w:instrText>
          </w:r>
          <w:r>
            <w:rPr>
              <w:rFonts w:hint="eastAsia" w:asciiTheme="minorEastAsia" w:hAnsiTheme="minorEastAsia"/>
              <w:szCs w:val="21"/>
            </w:rPr>
            <w:fldChar w:fldCharType="separate"/>
          </w:r>
          <w:r>
            <w:rPr>
              <w:rFonts w:hint="eastAsia" w:ascii="宋体" w:hAnsi="宋体" w:eastAsia="宋体" w:cs="宋体"/>
              <w:szCs w:val="28"/>
            </w:rPr>
            <w:t>九、施工组织设计</w:t>
          </w:r>
          <w:r>
            <w:tab/>
          </w:r>
          <w:r>
            <w:fldChar w:fldCharType="begin"/>
          </w:r>
          <w:r>
            <w:instrText xml:space="preserve"> PAGEREF _Toc5891 \h </w:instrText>
          </w:r>
          <w:r>
            <w:fldChar w:fldCharType="separate"/>
          </w:r>
          <w:r>
            <w:t>62</w:t>
          </w:r>
          <w:r>
            <w:fldChar w:fldCharType="end"/>
          </w:r>
          <w:r>
            <w:rPr>
              <w:rFonts w:hint="eastAsia" w:asciiTheme="minorEastAsia" w:hAnsiTheme="minorEastAsia"/>
              <w:szCs w:val="21"/>
            </w:rPr>
            <w:fldChar w:fldCharType="end"/>
          </w:r>
        </w:p>
        <w:p w14:paraId="4AF4982D">
          <w:pPr>
            <w:pStyle w:val="26"/>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_Toc10846 </w:instrText>
          </w:r>
          <w:r>
            <w:rPr>
              <w:rFonts w:hint="eastAsia" w:asciiTheme="minorEastAsia" w:hAnsiTheme="minorEastAsia"/>
              <w:szCs w:val="21"/>
            </w:rPr>
            <w:fldChar w:fldCharType="separate"/>
          </w:r>
          <w:r>
            <w:rPr>
              <w:rFonts w:hint="eastAsia" w:ascii="宋体" w:hAnsi="宋体" w:eastAsia="宋体" w:cs="宋体"/>
              <w:szCs w:val="28"/>
            </w:rPr>
            <w:t>十、其他材料</w:t>
          </w:r>
          <w:r>
            <w:tab/>
          </w:r>
          <w:r>
            <w:fldChar w:fldCharType="begin"/>
          </w:r>
          <w:r>
            <w:instrText xml:space="preserve"> PAGEREF _Toc10846 \h </w:instrText>
          </w:r>
          <w:r>
            <w:fldChar w:fldCharType="separate"/>
          </w:r>
          <w:r>
            <w:t>67</w:t>
          </w:r>
          <w:r>
            <w:fldChar w:fldCharType="end"/>
          </w:r>
          <w:r>
            <w:rPr>
              <w:rFonts w:hint="eastAsia" w:asciiTheme="minorEastAsia" w:hAnsiTheme="minorEastAsia"/>
              <w:szCs w:val="21"/>
            </w:rPr>
            <w:fldChar w:fldCharType="end"/>
          </w:r>
        </w:p>
        <w:p w14:paraId="43AA9C26">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_Toc15624 </w:instrText>
          </w:r>
          <w:r>
            <w:rPr>
              <w:rFonts w:hint="eastAsia" w:asciiTheme="minorEastAsia" w:hAnsiTheme="minorEastAsia"/>
              <w:szCs w:val="21"/>
            </w:rPr>
            <w:fldChar w:fldCharType="separate"/>
          </w:r>
          <w:r>
            <w:rPr>
              <w:rFonts w:hint="eastAsia" w:ascii="宋体" w:hAnsi="宋体" w:eastAsia="宋体" w:cs="宋体"/>
              <w:szCs w:val="21"/>
            </w:rPr>
            <w:t>附件1：投报业绩一览表</w:t>
          </w:r>
          <w:r>
            <w:tab/>
          </w:r>
          <w:r>
            <w:fldChar w:fldCharType="begin"/>
          </w:r>
          <w:r>
            <w:instrText xml:space="preserve"> PAGEREF _Toc15624 \h </w:instrText>
          </w:r>
          <w:r>
            <w:fldChar w:fldCharType="separate"/>
          </w:r>
          <w:r>
            <w:t>71</w:t>
          </w:r>
          <w:r>
            <w:fldChar w:fldCharType="end"/>
          </w:r>
          <w:r>
            <w:rPr>
              <w:rFonts w:hint="eastAsia" w:asciiTheme="minorEastAsia" w:hAnsiTheme="minorEastAsia"/>
              <w:szCs w:val="21"/>
            </w:rPr>
            <w:fldChar w:fldCharType="end"/>
          </w:r>
        </w:p>
        <w:p w14:paraId="39BB249D">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_Toc7113 </w:instrText>
          </w:r>
          <w:r>
            <w:rPr>
              <w:rFonts w:hint="eastAsia" w:asciiTheme="minorEastAsia" w:hAnsiTheme="minorEastAsia"/>
              <w:szCs w:val="21"/>
            </w:rPr>
            <w:fldChar w:fldCharType="separate"/>
          </w:r>
          <w:r>
            <w:rPr>
              <w:rFonts w:hint="eastAsia" w:ascii="宋体" w:hAnsi="宋体" w:eastAsia="宋体" w:cs="宋体"/>
              <w:szCs w:val="21"/>
            </w:rPr>
            <w:t>附件2：残疾人福利性单位声明函</w:t>
          </w:r>
          <w:r>
            <w:tab/>
          </w:r>
          <w:r>
            <w:fldChar w:fldCharType="begin"/>
          </w:r>
          <w:r>
            <w:instrText xml:space="preserve"> PAGEREF _Toc7113 \h </w:instrText>
          </w:r>
          <w:r>
            <w:fldChar w:fldCharType="separate"/>
          </w:r>
          <w:r>
            <w:t>72</w:t>
          </w:r>
          <w:r>
            <w:fldChar w:fldCharType="end"/>
          </w:r>
          <w:r>
            <w:rPr>
              <w:rFonts w:hint="eastAsia" w:asciiTheme="minorEastAsia" w:hAnsiTheme="minorEastAsia"/>
              <w:szCs w:val="21"/>
            </w:rPr>
            <w:fldChar w:fldCharType="end"/>
          </w:r>
        </w:p>
        <w:p w14:paraId="010E608E">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_Toc1142 </w:instrText>
          </w:r>
          <w:r>
            <w:rPr>
              <w:rFonts w:hint="eastAsia" w:asciiTheme="minorEastAsia" w:hAnsiTheme="minorEastAsia"/>
              <w:szCs w:val="21"/>
            </w:rPr>
            <w:fldChar w:fldCharType="separate"/>
          </w:r>
          <w:r>
            <w:rPr>
              <w:rFonts w:hint="eastAsia" w:ascii="宋体" w:hAnsi="宋体" w:eastAsia="宋体" w:cs="宋体"/>
              <w:szCs w:val="21"/>
            </w:rPr>
            <w:t>附件3：中小企业声明函</w:t>
          </w:r>
          <w:r>
            <w:tab/>
          </w:r>
          <w:r>
            <w:fldChar w:fldCharType="begin"/>
          </w:r>
          <w:r>
            <w:instrText xml:space="preserve"> PAGEREF _Toc1142 \h </w:instrText>
          </w:r>
          <w:r>
            <w:fldChar w:fldCharType="separate"/>
          </w:r>
          <w:r>
            <w:t>73</w:t>
          </w:r>
          <w:r>
            <w:fldChar w:fldCharType="end"/>
          </w:r>
          <w:r>
            <w:rPr>
              <w:rFonts w:hint="eastAsia" w:asciiTheme="minorEastAsia" w:hAnsiTheme="minorEastAsia"/>
              <w:szCs w:val="21"/>
            </w:rPr>
            <w:fldChar w:fldCharType="end"/>
          </w:r>
        </w:p>
        <w:p w14:paraId="10122521">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_Toc8211 </w:instrText>
          </w:r>
          <w:r>
            <w:rPr>
              <w:rFonts w:hint="eastAsia" w:asciiTheme="minorEastAsia" w:hAnsiTheme="minorEastAsia"/>
              <w:szCs w:val="21"/>
            </w:rPr>
            <w:fldChar w:fldCharType="separate"/>
          </w:r>
          <w:r>
            <w:rPr>
              <w:rFonts w:hint="eastAsia" w:ascii="宋体" w:hAnsi="宋体" w:eastAsia="宋体" w:cs="宋体"/>
              <w:szCs w:val="21"/>
            </w:rPr>
            <w:t>附件4：河南省政府采购合同融资政策告知函</w:t>
          </w:r>
          <w:r>
            <w:tab/>
          </w:r>
          <w:r>
            <w:fldChar w:fldCharType="begin"/>
          </w:r>
          <w:r>
            <w:instrText xml:space="preserve"> PAGEREF _Toc8211 \h </w:instrText>
          </w:r>
          <w:r>
            <w:fldChar w:fldCharType="separate"/>
          </w:r>
          <w:r>
            <w:t>74</w:t>
          </w:r>
          <w:r>
            <w:fldChar w:fldCharType="end"/>
          </w:r>
          <w:r>
            <w:rPr>
              <w:rFonts w:hint="eastAsia" w:asciiTheme="minorEastAsia" w:hAnsiTheme="minorEastAsia"/>
              <w:szCs w:val="21"/>
            </w:rPr>
            <w:fldChar w:fldCharType="end"/>
          </w:r>
        </w:p>
        <w:p w14:paraId="1E2868DD">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_Toc24318 </w:instrText>
          </w:r>
          <w:r>
            <w:rPr>
              <w:rFonts w:hint="eastAsia" w:asciiTheme="minorEastAsia" w:hAnsiTheme="minorEastAsia"/>
              <w:szCs w:val="21"/>
            </w:rPr>
            <w:fldChar w:fldCharType="separate"/>
          </w:r>
          <w:r>
            <w:rPr>
              <w:rFonts w:hint="eastAsia" w:ascii="宋体" w:hAnsi="宋体" w:eastAsia="宋体" w:cs="宋体"/>
              <w:szCs w:val="21"/>
            </w:rPr>
            <w:t>附件5：中小企业划型标准规定</w:t>
          </w:r>
          <w:r>
            <w:tab/>
          </w:r>
          <w:r>
            <w:fldChar w:fldCharType="begin"/>
          </w:r>
          <w:r>
            <w:instrText xml:space="preserve"> PAGEREF _Toc24318 \h </w:instrText>
          </w:r>
          <w:r>
            <w:fldChar w:fldCharType="separate"/>
          </w:r>
          <w:r>
            <w:t>75</w:t>
          </w:r>
          <w:r>
            <w:fldChar w:fldCharType="end"/>
          </w:r>
          <w:r>
            <w:rPr>
              <w:rFonts w:hint="eastAsia" w:asciiTheme="minorEastAsia" w:hAnsiTheme="minorEastAsia"/>
              <w:szCs w:val="21"/>
            </w:rPr>
            <w:fldChar w:fldCharType="end"/>
          </w:r>
        </w:p>
        <w:p w14:paraId="0817D277">
          <w:pPr>
            <w:pStyle w:val="15"/>
            <w:tabs>
              <w:tab w:val="right" w:leader="middleDot" w:pos="9746"/>
            </w:tabs>
          </w:pPr>
          <w:r>
            <w:rPr>
              <w:rFonts w:hint="eastAsia" w:asciiTheme="minorEastAsia" w:hAnsiTheme="minorEastAsia"/>
              <w:szCs w:val="21"/>
            </w:rPr>
            <w:fldChar w:fldCharType="begin"/>
          </w:r>
          <w:r>
            <w:rPr>
              <w:rFonts w:hint="eastAsia" w:asciiTheme="minorEastAsia" w:hAnsiTheme="minorEastAsia"/>
              <w:szCs w:val="21"/>
            </w:rPr>
            <w:instrText xml:space="preserve"> HYPERLINK \l _Toc29929 </w:instrText>
          </w:r>
          <w:r>
            <w:rPr>
              <w:rFonts w:hint="eastAsia" w:asciiTheme="minorEastAsia" w:hAnsiTheme="minorEastAsia"/>
              <w:szCs w:val="21"/>
            </w:rPr>
            <w:fldChar w:fldCharType="separate"/>
          </w:r>
          <w:r>
            <w:rPr>
              <w:rFonts w:hint="eastAsia" w:ascii="宋体" w:hAnsi="宋体" w:eastAsia="宋体" w:cs="宋体"/>
              <w:szCs w:val="21"/>
            </w:rPr>
            <w:t>附件</w:t>
          </w: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eastAsia="zh-CN"/>
            </w:rPr>
            <w:t>关于推动解决政府采购异常低价问题的通知</w:t>
          </w:r>
          <w:r>
            <w:tab/>
          </w:r>
          <w:r>
            <w:fldChar w:fldCharType="begin"/>
          </w:r>
          <w:r>
            <w:instrText xml:space="preserve"> PAGEREF _Toc29929 \h </w:instrText>
          </w:r>
          <w:r>
            <w:fldChar w:fldCharType="separate"/>
          </w:r>
          <w:r>
            <w:t>78</w:t>
          </w:r>
          <w:r>
            <w:fldChar w:fldCharType="end"/>
          </w:r>
          <w:r>
            <w:rPr>
              <w:rFonts w:hint="eastAsia" w:asciiTheme="minorEastAsia" w:hAnsiTheme="minorEastAsia"/>
              <w:szCs w:val="21"/>
            </w:rPr>
            <w:fldChar w:fldCharType="end"/>
          </w:r>
        </w:p>
        <w:p w14:paraId="43D1DBF4">
          <w:pPr>
            <w:spacing w:line="360" w:lineRule="auto"/>
          </w:pPr>
          <w:r>
            <w:rPr>
              <w:rFonts w:hint="eastAsia" w:asciiTheme="minorEastAsia" w:hAnsiTheme="minorEastAsia"/>
              <w:szCs w:val="21"/>
            </w:rPr>
            <w:fldChar w:fldCharType="end"/>
          </w:r>
        </w:p>
      </w:sdtContent>
    </w:sdt>
    <w:p w14:paraId="314C6A1D">
      <w:pPr>
        <w:rPr>
          <w:rFonts w:hint="eastAsia"/>
          <w:b/>
          <w:color w:val="auto"/>
          <w:sz w:val="32"/>
        </w:rPr>
      </w:pPr>
      <w:bookmarkStart w:id="0" w:name="_Toc45177801"/>
      <w:bookmarkStart w:id="1" w:name="_Toc14011"/>
      <w:bookmarkStart w:id="2" w:name="_Toc17120"/>
      <w:r>
        <w:rPr>
          <w:rFonts w:hint="eastAsia"/>
          <w:b/>
          <w:color w:val="auto"/>
          <w:sz w:val="32"/>
        </w:rPr>
        <w:br w:type="page"/>
      </w:r>
    </w:p>
    <w:p w14:paraId="63236DCC">
      <w:pPr>
        <w:jc w:val="center"/>
        <w:outlineLvl w:val="0"/>
        <w:rPr>
          <w:b/>
          <w:color w:val="auto"/>
          <w:sz w:val="32"/>
        </w:rPr>
      </w:pPr>
      <w:r>
        <w:rPr>
          <w:rFonts w:hint="eastAsia"/>
          <w:b/>
          <w:color w:val="auto"/>
          <w:sz w:val="32"/>
        </w:rPr>
        <w:t>第一章  磋商公告</w:t>
      </w:r>
      <w:bookmarkEnd w:id="0"/>
      <w:bookmarkEnd w:id="1"/>
      <w:bookmarkEnd w:id="2"/>
    </w:p>
    <w:p w14:paraId="6138101C">
      <w:pPr>
        <w:spacing w:line="360" w:lineRule="auto"/>
        <w:jc w:val="center"/>
        <w:rPr>
          <w:rFonts w:hint="eastAsia" w:ascii="宋体" w:hAnsi="宋体" w:eastAsia="宋体" w:cs="宋体"/>
          <w:b/>
          <w:bCs/>
          <w:color w:val="auto"/>
          <w:sz w:val="28"/>
          <w:szCs w:val="32"/>
        </w:rPr>
      </w:pPr>
      <w:bookmarkStart w:id="3" w:name="_Hlk138958872"/>
      <w:r>
        <w:rPr>
          <w:rFonts w:hint="eastAsia" w:ascii="宋体" w:hAnsi="宋体" w:eastAsia="宋体" w:cs="宋体"/>
          <w:b/>
          <w:bCs/>
          <w:color w:val="auto"/>
          <w:sz w:val="28"/>
          <w:szCs w:val="32"/>
        </w:rPr>
        <w:t>【平公资采</w:t>
      </w:r>
      <w:r>
        <w:rPr>
          <w:rFonts w:hint="eastAsia" w:ascii="宋体" w:hAnsi="宋体" w:eastAsia="宋体" w:cs="宋体"/>
          <w:b/>
          <w:bCs/>
          <w:color w:val="auto"/>
          <w:sz w:val="28"/>
          <w:szCs w:val="32"/>
          <w:lang w:val="en-US" w:eastAsia="zh-CN"/>
        </w:rPr>
        <w:t>20261045</w:t>
      </w:r>
      <w:r>
        <w:rPr>
          <w:rFonts w:hint="eastAsia" w:ascii="宋体" w:hAnsi="宋体" w:eastAsia="宋体" w:cs="宋体"/>
          <w:b/>
          <w:bCs/>
          <w:color w:val="auto"/>
          <w:sz w:val="28"/>
          <w:szCs w:val="32"/>
        </w:rPr>
        <w:t>号】</w:t>
      </w:r>
      <w:r>
        <w:rPr>
          <w:rFonts w:hint="eastAsia" w:ascii="宋体" w:hAnsi="宋体" w:eastAsia="宋体" w:cs="宋体"/>
          <w:b/>
          <w:bCs/>
          <w:color w:val="auto"/>
          <w:sz w:val="28"/>
          <w:szCs w:val="32"/>
          <w:lang w:val="en-US" w:eastAsia="zh-CN"/>
        </w:rPr>
        <w:t>郏县白庙乡人民政府郏县白庙乡2026年第一批农村公益事业财政奖补普惠性项目</w:t>
      </w:r>
      <w:r>
        <w:rPr>
          <w:rFonts w:hint="eastAsia" w:ascii="宋体" w:hAnsi="宋体" w:eastAsia="宋体" w:cs="宋体"/>
          <w:b/>
          <w:bCs/>
          <w:color w:val="auto"/>
          <w:sz w:val="28"/>
          <w:szCs w:val="32"/>
        </w:rPr>
        <w:t>竞争性磋商公告</w:t>
      </w:r>
    </w:p>
    <w:p w14:paraId="3ECEFCAE">
      <w:pPr>
        <w:spacing w:line="360" w:lineRule="auto"/>
        <w:rPr>
          <w:rFonts w:hint="eastAsia" w:cs="宋体" w:asciiTheme="minorEastAsia" w:hAnsiTheme="minorEastAsia"/>
          <w:b/>
          <w:bCs/>
          <w:color w:val="auto"/>
          <w:sz w:val="21"/>
          <w:szCs w:val="21"/>
        </w:rPr>
      </w:pPr>
      <w:r>
        <w:rPr>
          <w:rFonts w:hint="eastAsia" w:cs="宋体" w:asciiTheme="minorEastAsia" w:hAnsiTheme="minorEastAsia"/>
          <w:b/>
          <w:bCs/>
          <w:color w:val="auto"/>
          <w:sz w:val="21"/>
          <w:szCs w:val="21"/>
        </w:rPr>
        <w:t>项目概况</w:t>
      </w:r>
    </w:p>
    <w:p w14:paraId="25C07861">
      <w:pPr>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郏县白庙乡人民政府郏县白庙乡2026年第一批农村公益事业财政奖补普惠性项目</w:t>
      </w:r>
      <w:r>
        <w:rPr>
          <w:rFonts w:hint="eastAsia" w:ascii="宋体" w:hAnsi="宋体" w:eastAsia="宋体" w:cs="宋体"/>
          <w:bCs/>
          <w:color w:val="auto"/>
          <w:sz w:val="21"/>
          <w:szCs w:val="21"/>
        </w:rPr>
        <w:t>的潜在投标人应在平顶山市公共资源交易中心电子交易系统获取招标文件并于202</w:t>
      </w:r>
      <w:r>
        <w:rPr>
          <w:rFonts w:hint="eastAsia" w:ascii="宋体" w:hAnsi="宋体" w:eastAsia="宋体" w:cs="宋体"/>
          <w:bCs/>
          <w:color w:val="auto"/>
          <w:sz w:val="21"/>
          <w:szCs w:val="21"/>
          <w:lang w:val="en-US" w:eastAsia="zh-CN"/>
        </w:rPr>
        <w:t>6年11</w:t>
      </w:r>
      <w:r>
        <w:rPr>
          <w:rFonts w:hint="eastAsia" w:ascii="宋体" w:hAnsi="宋体" w:eastAsia="宋体" w:cs="宋体"/>
          <w:bCs/>
          <w:color w:val="auto"/>
          <w:sz w:val="21"/>
          <w:szCs w:val="21"/>
        </w:rPr>
        <w:t>月</w:t>
      </w:r>
      <w:r>
        <w:rPr>
          <w:rFonts w:hint="eastAsia" w:ascii="宋体" w:hAnsi="宋体" w:eastAsia="宋体" w:cs="宋体"/>
          <w:bCs/>
          <w:color w:val="auto"/>
          <w:sz w:val="21"/>
          <w:szCs w:val="21"/>
          <w:lang w:val="en-US" w:eastAsia="zh-CN"/>
        </w:rPr>
        <w:t>02</w:t>
      </w:r>
      <w:r>
        <w:rPr>
          <w:rFonts w:hint="eastAsia" w:ascii="宋体" w:hAnsi="宋体" w:eastAsia="宋体" w:cs="宋体"/>
          <w:bCs/>
          <w:color w:val="auto"/>
          <w:sz w:val="21"/>
          <w:szCs w:val="21"/>
        </w:rPr>
        <w:t>日</w:t>
      </w:r>
      <w:r>
        <w:rPr>
          <w:rFonts w:hint="eastAsia" w:ascii="宋体" w:hAnsi="宋体" w:eastAsia="宋体" w:cs="宋体"/>
          <w:bCs/>
          <w:color w:val="auto"/>
          <w:sz w:val="21"/>
          <w:szCs w:val="21"/>
          <w:lang w:val="en-US" w:eastAsia="zh-CN"/>
        </w:rPr>
        <w:t>08</w:t>
      </w:r>
      <w:r>
        <w:rPr>
          <w:rFonts w:hint="eastAsia" w:ascii="宋体" w:hAnsi="宋体" w:eastAsia="宋体" w:cs="宋体"/>
          <w:bCs/>
          <w:color w:val="auto"/>
          <w:sz w:val="21"/>
          <w:szCs w:val="21"/>
        </w:rPr>
        <w:t>时</w:t>
      </w:r>
      <w:r>
        <w:rPr>
          <w:rFonts w:hint="eastAsia" w:ascii="宋体" w:hAnsi="宋体" w:eastAsia="宋体" w:cs="宋体"/>
          <w:bCs/>
          <w:color w:val="auto"/>
          <w:sz w:val="21"/>
          <w:szCs w:val="21"/>
          <w:lang w:val="en-US" w:eastAsia="zh-CN"/>
        </w:rPr>
        <w:t>40</w:t>
      </w:r>
      <w:r>
        <w:rPr>
          <w:rFonts w:hint="eastAsia" w:ascii="宋体" w:hAnsi="宋体" w:eastAsia="宋体" w:cs="宋体"/>
          <w:bCs/>
          <w:color w:val="auto"/>
          <w:sz w:val="21"/>
          <w:szCs w:val="21"/>
        </w:rPr>
        <w:t>分（北京时间）前递交响应文件。</w:t>
      </w:r>
    </w:p>
    <w:p w14:paraId="63D6DA8E">
      <w:pPr>
        <w:spacing w:line="360" w:lineRule="auto"/>
        <w:rPr>
          <w:rFonts w:hint="eastAsia" w:cs="宋体" w:asciiTheme="minorEastAsia" w:hAnsiTheme="minorEastAsia"/>
          <w:b/>
          <w:bCs/>
          <w:color w:val="auto"/>
          <w:sz w:val="21"/>
          <w:szCs w:val="21"/>
        </w:rPr>
      </w:pPr>
      <w:r>
        <w:rPr>
          <w:rFonts w:hint="eastAsia" w:cs="宋体" w:asciiTheme="minorEastAsia" w:hAnsiTheme="minorEastAsia"/>
          <w:b/>
          <w:bCs/>
          <w:color w:val="auto"/>
          <w:sz w:val="21"/>
          <w:szCs w:val="21"/>
        </w:rPr>
        <w:t>一、项目基本情况</w:t>
      </w:r>
    </w:p>
    <w:p w14:paraId="0CFF3696">
      <w:pPr>
        <w:spacing w:line="360" w:lineRule="auto"/>
        <w:ind w:firstLine="422" w:firstLineChars="200"/>
        <w:rPr>
          <w:rFonts w:hint="eastAsia" w:cs="Times New Roman" w:asciiTheme="minorEastAsia" w:hAnsiTheme="minorEastAsia"/>
          <w:color w:val="auto"/>
          <w:sz w:val="21"/>
          <w:szCs w:val="21"/>
          <w:lang w:val="en-US" w:eastAsia="zh-CN"/>
        </w:rPr>
      </w:pPr>
      <w:bookmarkStart w:id="4" w:name="_Hlk138959232"/>
      <w:r>
        <w:rPr>
          <w:rFonts w:hint="eastAsia" w:cs="Times New Roman" w:asciiTheme="minorEastAsia" w:hAnsiTheme="minorEastAsia"/>
          <w:b/>
          <w:color w:val="auto"/>
          <w:sz w:val="21"/>
          <w:szCs w:val="21"/>
        </w:rPr>
        <w:t>1、项目编号</w:t>
      </w:r>
      <w:r>
        <w:rPr>
          <w:rFonts w:hint="eastAsia" w:cs="Times New Roman" w:asciiTheme="minorEastAsia" w:hAnsiTheme="minorEastAsia"/>
          <w:color w:val="auto"/>
          <w:sz w:val="21"/>
          <w:szCs w:val="21"/>
        </w:rPr>
        <w:t>：郏采磋商-2026-63</w:t>
      </w:r>
      <w:r>
        <w:rPr>
          <w:rFonts w:hint="eastAsia" w:cs="Times New Roman" w:asciiTheme="minorEastAsia" w:hAnsiTheme="minorEastAsia"/>
          <w:color w:val="auto"/>
          <w:sz w:val="21"/>
          <w:szCs w:val="21"/>
          <w:lang w:val="en-US" w:eastAsia="zh-CN"/>
        </w:rPr>
        <w:t xml:space="preserve"> </w:t>
      </w:r>
    </w:p>
    <w:p w14:paraId="3589EF08">
      <w:pPr>
        <w:spacing w:line="360" w:lineRule="auto"/>
        <w:ind w:firstLine="422" w:firstLineChars="200"/>
        <w:rPr>
          <w:rFonts w:hint="eastAsia" w:cs="Times New Roman" w:asciiTheme="minorEastAsia" w:hAnsiTheme="minorEastAsia"/>
          <w:sz w:val="21"/>
          <w:szCs w:val="21"/>
        </w:rPr>
      </w:pPr>
      <w:r>
        <w:rPr>
          <w:rFonts w:hint="eastAsia" w:cs="Times New Roman" w:asciiTheme="minorEastAsia" w:hAnsiTheme="minorEastAsia"/>
          <w:b/>
          <w:sz w:val="21"/>
          <w:szCs w:val="21"/>
        </w:rPr>
        <w:t>2、项目名称</w:t>
      </w:r>
      <w:r>
        <w:rPr>
          <w:rFonts w:hint="eastAsia" w:cs="Times New Roman" w:asciiTheme="minorEastAsia" w:hAnsiTheme="minorEastAsia"/>
          <w:sz w:val="21"/>
          <w:szCs w:val="21"/>
        </w:rPr>
        <w:t>：</w:t>
      </w:r>
      <w:r>
        <w:rPr>
          <w:rFonts w:hint="eastAsia" w:cs="Times New Roman" w:asciiTheme="minorEastAsia" w:hAnsiTheme="minorEastAsia"/>
          <w:sz w:val="21"/>
          <w:szCs w:val="21"/>
          <w:lang w:val="en-US" w:eastAsia="zh-CN"/>
        </w:rPr>
        <w:t>郏县白庙乡人民政府郏县白庙乡2026年第一批农村公益事业财政奖补普惠性项目</w:t>
      </w:r>
    </w:p>
    <w:p w14:paraId="07A3CAFE">
      <w:pPr>
        <w:spacing w:line="360" w:lineRule="auto"/>
        <w:ind w:firstLine="422" w:firstLineChars="200"/>
        <w:rPr>
          <w:rFonts w:hint="eastAsia" w:cs="Times New Roman" w:asciiTheme="minorEastAsia" w:hAnsiTheme="minorEastAsia"/>
          <w:sz w:val="21"/>
          <w:szCs w:val="21"/>
        </w:rPr>
      </w:pPr>
      <w:r>
        <w:rPr>
          <w:rFonts w:hint="eastAsia" w:cs="Times New Roman" w:asciiTheme="minorEastAsia" w:hAnsiTheme="minorEastAsia"/>
          <w:b/>
          <w:sz w:val="21"/>
          <w:szCs w:val="21"/>
        </w:rPr>
        <w:t>3、采购方式</w:t>
      </w:r>
      <w:r>
        <w:rPr>
          <w:rFonts w:hint="eastAsia" w:cs="Times New Roman" w:asciiTheme="minorEastAsia" w:hAnsiTheme="minorEastAsia"/>
          <w:sz w:val="21"/>
          <w:szCs w:val="21"/>
        </w:rPr>
        <w:t>：竞争性磋商</w:t>
      </w:r>
    </w:p>
    <w:p w14:paraId="31AF37E2">
      <w:pPr>
        <w:spacing w:line="360" w:lineRule="auto"/>
        <w:ind w:firstLine="422" w:firstLineChars="200"/>
        <w:rPr>
          <w:rFonts w:hint="eastAsia" w:cs="Times New Roman" w:asciiTheme="minorEastAsia" w:hAnsiTheme="minorEastAsia"/>
          <w:sz w:val="21"/>
          <w:szCs w:val="21"/>
        </w:rPr>
      </w:pPr>
      <w:r>
        <w:rPr>
          <w:rFonts w:hint="eastAsia" w:cs="Times New Roman" w:asciiTheme="minorEastAsia" w:hAnsiTheme="minorEastAsia"/>
          <w:b/>
          <w:sz w:val="21"/>
          <w:szCs w:val="21"/>
        </w:rPr>
        <w:t>4、预算金额</w:t>
      </w:r>
      <w:r>
        <w:rPr>
          <w:rFonts w:hint="eastAsia" w:cs="Times New Roman" w:asciiTheme="minorEastAsia" w:hAnsiTheme="minorEastAsia"/>
          <w:sz w:val="21"/>
          <w:szCs w:val="21"/>
        </w:rPr>
        <w:t>：</w:t>
      </w:r>
      <w:r>
        <w:rPr>
          <w:rFonts w:hint="eastAsia" w:asciiTheme="minorEastAsia" w:hAnsiTheme="minorEastAsia"/>
          <w:color w:val="auto"/>
          <w:sz w:val="21"/>
          <w:szCs w:val="21"/>
        </w:rPr>
        <w:t>1084099.95</w:t>
      </w:r>
      <w:r>
        <w:rPr>
          <w:rFonts w:hint="eastAsia" w:cs="Times New Roman" w:asciiTheme="minorEastAsia" w:hAnsiTheme="minorEastAsia"/>
          <w:sz w:val="21"/>
          <w:szCs w:val="21"/>
        </w:rPr>
        <w:t>元；最高限价：</w:t>
      </w:r>
      <w:r>
        <w:rPr>
          <w:rFonts w:hint="eastAsia" w:asciiTheme="minorEastAsia" w:hAnsiTheme="minorEastAsia"/>
          <w:color w:val="auto"/>
          <w:sz w:val="21"/>
          <w:szCs w:val="21"/>
        </w:rPr>
        <w:t>1084099.95</w:t>
      </w:r>
      <w:r>
        <w:rPr>
          <w:rFonts w:hint="eastAsia" w:cs="Times New Roman" w:asciiTheme="minorEastAsia" w:hAnsiTheme="minorEastAsia"/>
          <w:sz w:val="21"/>
          <w:szCs w:val="21"/>
        </w:rPr>
        <w:t>元</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2067"/>
        <w:gridCol w:w="2313"/>
        <w:gridCol w:w="1266"/>
        <w:gridCol w:w="1289"/>
        <w:gridCol w:w="1289"/>
        <w:gridCol w:w="1287"/>
      </w:tblGrid>
      <w:tr w14:paraId="5C9C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1" w:type="dxa"/>
            <w:vAlign w:val="center"/>
          </w:tcPr>
          <w:p w14:paraId="29FFA920">
            <w:pPr>
              <w:spacing w:line="360" w:lineRule="auto"/>
              <w:jc w:val="center"/>
              <w:rPr>
                <w:rFonts w:hint="eastAsia" w:asciiTheme="minorEastAsia" w:hAnsiTheme="minorEastAsia"/>
                <w:color w:val="auto"/>
                <w:sz w:val="21"/>
                <w:szCs w:val="21"/>
              </w:rPr>
            </w:pPr>
            <w:r>
              <w:rPr>
                <w:rFonts w:asciiTheme="minorEastAsia" w:hAnsiTheme="minorEastAsia"/>
                <w:color w:val="auto"/>
                <w:sz w:val="21"/>
                <w:szCs w:val="21"/>
              </w:rPr>
              <w:t>序号</w:t>
            </w:r>
          </w:p>
        </w:tc>
        <w:tc>
          <w:tcPr>
            <w:tcW w:w="2067" w:type="dxa"/>
            <w:vAlign w:val="center"/>
          </w:tcPr>
          <w:p w14:paraId="50080A2A">
            <w:pPr>
              <w:spacing w:line="360" w:lineRule="auto"/>
              <w:jc w:val="center"/>
              <w:rPr>
                <w:rFonts w:hint="eastAsia" w:asciiTheme="minorEastAsia" w:hAnsiTheme="minorEastAsia"/>
                <w:color w:val="auto"/>
                <w:sz w:val="21"/>
                <w:szCs w:val="21"/>
              </w:rPr>
            </w:pPr>
            <w:r>
              <w:rPr>
                <w:rFonts w:asciiTheme="minorEastAsia" w:hAnsiTheme="minorEastAsia"/>
                <w:color w:val="auto"/>
                <w:sz w:val="21"/>
                <w:szCs w:val="21"/>
              </w:rPr>
              <w:t>包号</w:t>
            </w:r>
          </w:p>
        </w:tc>
        <w:tc>
          <w:tcPr>
            <w:tcW w:w="2313" w:type="dxa"/>
            <w:vAlign w:val="center"/>
          </w:tcPr>
          <w:p w14:paraId="5F7AC96B">
            <w:pPr>
              <w:spacing w:line="360" w:lineRule="auto"/>
              <w:jc w:val="center"/>
              <w:rPr>
                <w:rFonts w:hint="eastAsia" w:asciiTheme="minorEastAsia" w:hAnsiTheme="minorEastAsia"/>
                <w:color w:val="auto"/>
                <w:sz w:val="21"/>
                <w:szCs w:val="21"/>
              </w:rPr>
            </w:pPr>
            <w:r>
              <w:rPr>
                <w:rFonts w:asciiTheme="minorEastAsia" w:hAnsiTheme="minorEastAsia"/>
                <w:color w:val="auto"/>
                <w:sz w:val="21"/>
                <w:szCs w:val="21"/>
              </w:rPr>
              <w:t>包名称</w:t>
            </w:r>
          </w:p>
        </w:tc>
        <w:tc>
          <w:tcPr>
            <w:tcW w:w="1266" w:type="dxa"/>
            <w:vAlign w:val="center"/>
          </w:tcPr>
          <w:p w14:paraId="048DF7C0">
            <w:pPr>
              <w:spacing w:line="360" w:lineRule="auto"/>
              <w:jc w:val="center"/>
              <w:rPr>
                <w:rFonts w:hint="eastAsia" w:asciiTheme="minorEastAsia" w:hAnsiTheme="minorEastAsia"/>
                <w:color w:val="auto"/>
                <w:sz w:val="21"/>
                <w:szCs w:val="21"/>
              </w:rPr>
            </w:pPr>
            <w:r>
              <w:rPr>
                <w:rFonts w:asciiTheme="minorEastAsia" w:hAnsiTheme="minorEastAsia"/>
                <w:color w:val="auto"/>
                <w:sz w:val="21"/>
                <w:szCs w:val="21"/>
              </w:rPr>
              <w:t>包预算</w:t>
            </w:r>
            <w:r>
              <w:rPr>
                <w:rFonts w:hint="eastAsia" w:asciiTheme="minorEastAsia" w:hAnsiTheme="minorEastAsia"/>
                <w:color w:val="auto"/>
                <w:sz w:val="21"/>
                <w:szCs w:val="21"/>
              </w:rPr>
              <w:t>（元）</w:t>
            </w:r>
          </w:p>
        </w:tc>
        <w:tc>
          <w:tcPr>
            <w:tcW w:w="1289" w:type="dxa"/>
            <w:vAlign w:val="center"/>
          </w:tcPr>
          <w:p w14:paraId="5566271D">
            <w:pPr>
              <w:spacing w:line="360" w:lineRule="auto"/>
              <w:jc w:val="center"/>
              <w:rPr>
                <w:rFonts w:hint="eastAsia" w:asciiTheme="minorEastAsia" w:hAnsiTheme="minorEastAsia"/>
                <w:color w:val="auto"/>
                <w:sz w:val="21"/>
                <w:szCs w:val="21"/>
              </w:rPr>
            </w:pPr>
            <w:r>
              <w:rPr>
                <w:rFonts w:asciiTheme="minorEastAsia" w:hAnsiTheme="minorEastAsia"/>
                <w:color w:val="auto"/>
                <w:sz w:val="21"/>
                <w:szCs w:val="21"/>
              </w:rPr>
              <w:t>包最高限价</w:t>
            </w:r>
            <w:r>
              <w:rPr>
                <w:rFonts w:hint="eastAsia" w:asciiTheme="minorEastAsia" w:hAnsiTheme="minorEastAsia"/>
                <w:color w:val="auto"/>
                <w:sz w:val="21"/>
                <w:szCs w:val="21"/>
              </w:rPr>
              <w:t>（元）</w:t>
            </w:r>
          </w:p>
        </w:tc>
        <w:tc>
          <w:tcPr>
            <w:tcW w:w="1289" w:type="dxa"/>
            <w:vAlign w:val="center"/>
          </w:tcPr>
          <w:p w14:paraId="4AF75D60">
            <w:pPr>
              <w:spacing w:line="360" w:lineRule="auto"/>
              <w:jc w:val="center"/>
              <w:rPr>
                <w:rFonts w:hint="eastAsia" w:asciiTheme="minorEastAsia" w:hAnsiTheme="minorEastAsia"/>
                <w:color w:val="auto"/>
                <w:sz w:val="21"/>
                <w:szCs w:val="21"/>
              </w:rPr>
            </w:pPr>
            <w:r>
              <w:rPr>
                <w:rFonts w:hint="eastAsia" w:asciiTheme="minorEastAsia" w:hAnsiTheme="minorEastAsia"/>
                <w:color w:val="auto"/>
                <w:sz w:val="21"/>
                <w:szCs w:val="21"/>
              </w:rPr>
              <w:t>是否专门面向中小企业</w:t>
            </w:r>
          </w:p>
        </w:tc>
        <w:tc>
          <w:tcPr>
            <w:tcW w:w="1287" w:type="dxa"/>
            <w:vAlign w:val="center"/>
          </w:tcPr>
          <w:p w14:paraId="0EC5FD8D">
            <w:pPr>
              <w:spacing w:line="360" w:lineRule="auto"/>
              <w:jc w:val="center"/>
              <w:rPr>
                <w:rFonts w:hint="eastAsia" w:asciiTheme="minorEastAsia" w:hAnsiTheme="minorEastAsia"/>
                <w:color w:val="auto"/>
                <w:sz w:val="21"/>
                <w:szCs w:val="21"/>
              </w:rPr>
            </w:pPr>
            <w:r>
              <w:rPr>
                <w:rFonts w:hint="eastAsia" w:asciiTheme="minorEastAsia" w:hAnsiTheme="minorEastAsia"/>
                <w:color w:val="auto"/>
                <w:sz w:val="21"/>
                <w:szCs w:val="21"/>
              </w:rPr>
              <w:t>采购预留金额（元）</w:t>
            </w:r>
          </w:p>
        </w:tc>
      </w:tr>
      <w:tr w14:paraId="7ABA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51" w:type="dxa"/>
            <w:vAlign w:val="center"/>
          </w:tcPr>
          <w:p w14:paraId="04150E7B">
            <w:pPr>
              <w:spacing w:line="360" w:lineRule="auto"/>
              <w:jc w:val="center"/>
              <w:rPr>
                <w:rFonts w:hint="eastAsia" w:asciiTheme="minorEastAsia" w:hAnsiTheme="minorEastAsia"/>
                <w:color w:val="auto"/>
                <w:sz w:val="21"/>
                <w:szCs w:val="21"/>
              </w:rPr>
            </w:pPr>
            <w:r>
              <w:rPr>
                <w:rFonts w:hint="eastAsia" w:asciiTheme="minorEastAsia" w:hAnsiTheme="minorEastAsia"/>
                <w:color w:val="auto"/>
                <w:sz w:val="21"/>
                <w:szCs w:val="21"/>
              </w:rPr>
              <w:t>1</w:t>
            </w:r>
          </w:p>
        </w:tc>
        <w:tc>
          <w:tcPr>
            <w:tcW w:w="2067" w:type="dxa"/>
            <w:vAlign w:val="center"/>
          </w:tcPr>
          <w:p w14:paraId="36D92A13">
            <w:pPr>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color w:val="auto"/>
                <w:sz w:val="21"/>
                <w:szCs w:val="21"/>
              </w:rPr>
              <w:t>平公资采</w:t>
            </w:r>
            <w:r>
              <w:rPr>
                <w:rFonts w:hint="eastAsia" w:asciiTheme="minorEastAsia" w:hAnsiTheme="minorEastAsia"/>
                <w:color w:val="auto"/>
                <w:sz w:val="21"/>
                <w:szCs w:val="21"/>
                <w:lang w:val="en-US" w:eastAsia="zh-CN"/>
              </w:rPr>
              <w:t>20261045</w:t>
            </w:r>
            <w:r>
              <w:rPr>
                <w:rFonts w:hint="eastAsia" w:asciiTheme="minorEastAsia" w:hAnsiTheme="minorEastAsia"/>
                <w:color w:val="auto"/>
                <w:sz w:val="21"/>
                <w:szCs w:val="21"/>
              </w:rPr>
              <w:t>号</w:t>
            </w:r>
            <w:r>
              <w:rPr>
                <w:rFonts w:hint="eastAsia" w:asciiTheme="minorEastAsia" w:hAnsiTheme="minorEastAsia"/>
                <w:color w:val="auto"/>
                <w:sz w:val="21"/>
                <w:szCs w:val="21"/>
                <w:lang w:val="en-US" w:eastAsia="zh-CN"/>
              </w:rPr>
              <w:t>-1</w:t>
            </w:r>
          </w:p>
        </w:tc>
        <w:tc>
          <w:tcPr>
            <w:tcW w:w="2313" w:type="dxa"/>
            <w:vAlign w:val="center"/>
          </w:tcPr>
          <w:p w14:paraId="442FE6E1">
            <w:pPr>
              <w:spacing w:line="360" w:lineRule="auto"/>
              <w:jc w:val="center"/>
              <w:rPr>
                <w:rFonts w:hint="eastAsia" w:asciiTheme="minorEastAsia" w:hAnsiTheme="minorEastAsia"/>
                <w:color w:val="auto"/>
                <w:sz w:val="21"/>
                <w:szCs w:val="21"/>
              </w:rPr>
            </w:pPr>
            <w:r>
              <w:rPr>
                <w:rFonts w:hint="eastAsia" w:asciiTheme="minorEastAsia" w:hAnsiTheme="minorEastAsia"/>
                <w:color w:val="auto"/>
                <w:sz w:val="21"/>
                <w:szCs w:val="21"/>
                <w:lang w:val="en-US" w:eastAsia="zh-CN"/>
              </w:rPr>
              <w:t>郏县白庙乡人民政府郏县白庙乡2026年第一批农村公益事业财政奖补普惠性项目</w:t>
            </w:r>
          </w:p>
        </w:tc>
        <w:tc>
          <w:tcPr>
            <w:tcW w:w="1266" w:type="dxa"/>
            <w:vAlign w:val="center"/>
          </w:tcPr>
          <w:p w14:paraId="7CB9269E">
            <w:pPr>
              <w:spacing w:line="360" w:lineRule="auto"/>
              <w:jc w:val="center"/>
              <w:rPr>
                <w:rFonts w:hint="eastAsia" w:asciiTheme="minorEastAsia" w:hAnsiTheme="minorEastAsia"/>
                <w:color w:val="auto"/>
                <w:sz w:val="21"/>
                <w:szCs w:val="21"/>
                <w:lang w:eastAsia="zh-CN"/>
              </w:rPr>
            </w:pPr>
            <w:r>
              <w:rPr>
                <w:rFonts w:hint="eastAsia" w:asciiTheme="minorEastAsia" w:hAnsiTheme="minorEastAsia"/>
                <w:color w:val="auto"/>
                <w:sz w:val="21"/>
                <w:szCs w:val="21"/>
              </w:rPr>
              <w:t>1084099.95</w:t>
            </w:r>
          </w:p>
        </w:tc>
        <w:tc>
          <w:tcPr>
            <w:tcW w:w="1289" w:type="dxa"/>
            <w:vAlign w:val="center"/>
          </w:tcPr>
          <w:p w14:paraId="660B7647">
            <w:pPr>
              <w:spacing w:line="360" w:lineRule="auto"/>
              <w:jc w:val="center"/>
              <w:rPr>
                <w:rFonts w:hint="eastAsia" w:asciiTheme="minorEastAsia" w:hAnsiTheme="minorEastAsia"/>
                <w:color w:val="auto"/>
                <w:sz w:val="21"/>
                <w:szCs w:val="21"/>
                <w:lang w:eastAsia="zh-CN"/>
              </w:rPr>
            </w:pPr>
            <w:r>
              <w:rPr>
                <w:rFonts w:hint="eastAsia" w:asciiTheme="minorEastAsia" w:hAnsiTheme="minorEastAsia"/>
                <w:color w:val="auto"/>
                <w:sz w:val="21"/>
                <w:szCs w:val="21"/>
              </w:rPr>
              <w:t>1084099.95</w:t>
            </w:r>
          </w:p>
        </w:tc>
        <w:tc>
          <w:tcPr>
            <w:tcW w:w="1289" w:type="dxa"/>
            <w:vAlign w:val="center"/>
          </w:tcPr>
          <w:p w14:paraId="60C57DCC">
            <w:pPr>
              <w:spacing w:line="360" w:lineRule="auto"/>
              <w:jc w:val="center"/>
              <w:rPr>
                <w:rFonts w:hint="eastAsia" w:asciiTheme="minorEastAsia" w:hAnsiTheme="minorEastAsia"/>
                <w:color w:val="auto"/>
                <w:sz w:val="21"/>
                <w:szCs w:val="21"/>
              </w:rPr>
            </w:pPr>
            <w:r>
              <w:rPr>
                <w:rFonts w:hint="eastAsia" w:asciiTheme="minorEastAsia" w:hAnsiTheme="minorEastAsia"/>
                <w:color w:val="auto"/>
                <w:sz w:val="21"/>
                <w:szCs w:val="21"/>
              </w:rPr>
              <w:t>是</w:t>
            </w:r>
          </w:p>
        </w:tc>
        <w:tc>
          <w:tcPr>
            <w:tcW w:w="1287" w:type="dxa"/>
            <w:vAlign w:val="center"/>
          </w:tcPr>
          <w:p w14:paraId="1377EC8E">
            <w:pPr>
              <w:spacing w:line="360" w:lineRule="auto"/>
              <w:jc w:val="center"/>
              <w:rPr>
                <w:rFonts w:hint="eastAsia" w:asciiTheme="minorEastAsia" w:hAnsiTheme="minorEastAsia"/>
                <w:color w:val="auto"/>
                <w:sz w:val="21"/>
                <w:szCs w:val="21"/>
                <w:lang w:eastAsia="zh-CN"/>
              </w:rPr>
            </w:pPr>
            <w:r>
              <w:rPr>
                <w:rFonts w:hint="eastAsia" w:asciiTheme="minorEastAsia" w:hAnsiTheme="minorEastAsia"/>
                <w:color w:val="auto"/>
                <w:sz w:val="21"/>
                <w:szCs w:val="21"/>
              </w:rPr>
              <w:t>1084099.95</w:t>
            </w:r>
          </w:p>
        </w:tc>
      </w:tr>
    </w:tbl>
    <w:p w14:paraId="7962D070">
      <w:pPr>
        <w:spacing w:line="360" w:lineRule="auto"/>
        <w:ind w:firstLine="422" w:firstLineChars="200"/>
        <w:rPr>
          <w:rFonts w:hint="eastAsia" w:cs="Times New Roman" w:asciiTheme="minorEastAsia" w:hAnsiTheme="minorEastAsia"/>
          <w:b/>
          <w:color w:val="auto"/>
          <w:sz w:val="21"/>
          <w:szCs w:val="21"/>
        </w:rPr>
      </w:pPr>
      <w:r>
        <w:rPr>
          <w:rFonts w:hint="eastAsia" w:cs="Times New Roman" w:asciiTheme="minorEastAsia" w:hAnsiTheme="minorEastAsia"/>
          <w:b/>
          <w:color w:val="auto"/>
          <w:sz w:val="21"/>
          <w:szCs w:val="21"/>
        </w:rPr>
        <w:t>5、采购需求（包括但不限于标的的名称、数量、简要技术需求或服务要求等）</w:t>
      </w:r>
    </w:p>
    <w:bookmarkEnd w:id="4"/>
    <w:p w14:paraId="5869EDEF">
      <w:pPr>
        <w:spacing w:line="360" w:lineRule="auto"/>
        <w:ind w:firstLine="420" w:firstLineChars="200"/>
        <w:rPr>
          <w:rFonts w:hint="default" w:cs="Times New Roman" w:asciiTheme="minorEastAsia" w:hAnsiTheme="minorEastAsia"/>
          <w:color w:val="auto"/>
          <w:sz w:val="21"/>
          <w:szCs w:val="21"/>
          <w:lang w:val="en-US"/>
        </w:rPr>
      </w:pPr>
      <w:r>
        <w:rPr>
          <w:rFonts w:hint="eastAsia" w:cs="Times New Roman" w:asciiTheme="minorEastAsia" w:hAnsiTheme="minorEastAsia"/>
          <w:color w:val="auto"/>
          <w:sz w:val="21"/>
          <w:szCs w:val="21"/>
        </w:rPr>
        <w:t>5.1</w:t>
      </w:r>
      <w:r>
        <w:rPr>
          <w:rFonts w:hint="eastAsia" w:cs="Times New Roman" w:asciiTheme="minorEastAsia" w:hAnsiTheme="minorEastAsia"/>
          <w:color w:val="auto"/>
          <w:sz w:val="21"/>
          <w:szCs w:val="21"/>
          <w:lang w:val="en-US" w:eastAsia="zh-CN"/>
        </w:rPr>
        <w:t>采购内容：</w:t>
      </w:r>
      <w:r>
        <w:rPr>
          <w:rFonts w:hint="eastAsia" w:cs="Times New Roman" w:asciiTheme="minorEastAsia" w:hAnsiTheme="minorEastAsia"/>
          <w:color w:val="auto"/>
          <w:sz w:val="21"/>
          <w:szCs w:val="21"/>
        </w:rPr>
        <w:t>本项目为郏县白庙乡2026年第一批农村公益事业财政奖补普惠性项目</w:t>
      </w:r>
      <w:r>
        <w:rPr>
          <w:rFonts w:hint="eastAsia" w:cs="Times New Roman" w:asciiTheme="minorEastAsia" w:hAnsiTheme="minorEastAsia"/>
          <w:color w:val="auto"/>
          <w:sz w:val="21"/>
          <w:szCs w:val="21"/>
          <w:lang w:eastAsia="zh-CN"/>
        </w:rPr>
        <w:t>，</w:t>
      </w:r>
      <w:r>
        <w:rPr>
          <w:rFonts w:hint="eastAsia" w:cs="Times New Roman" w:asciiTheme="minorEastAsia" w:hAnsiTheme="minorEastAsia"/>
          <w:color w:val="auto"/>
          <w:sz w:val="21"/>
          <w:szCs w:val="21"/>
        </w:rPr>
        <w:t>主要包含道路工程、路灯工程、广场、排水工程等。</w:t>
      </w:r>
    </w:p>
    <w:p w14:paraId="4F779B5F">
      <w:pPr>
        <w:spacing w:line="440" w:lineRule="exact"/>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5.2建设地点：郏县；</w:t>
      </w:r>
    </w:p>
    <w:p w14:paraId="3A907490">
      <w:pPr>
        <w:spacing w:line="440" w:lineRule="exact"/>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5.3资金及落实情况：财政资金，已落实；</w:t>
      </w:r>
    </w:p>
    <w:p w14:paraId="52D4851D">
      <w:pPr>
        <w:spacing w:line="440" w:lineRule="exact"/>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5.4采购范围：工程量清单及施工图（如有）范围内所有工程内容；</w:t>
      </w:r>
    </w:p>
    <w:p w14:paraId="3E038A58">
      <w:pPr>
        <w:spacing w:line="440" w:lineRule="exact"/>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5.5工期：</w:t>
      </w:r>
      <w:r>
        <w:rPr>
          <w:rFonts w:hint="eastAsia" w:cs="Times New Roman" w:asciiTheme="minorEastAsia" w:hAnsiTheme="minorEastAsia"/>
          <w:color w:val="auto"/>
          <w:sz w:val="21"/>
          <w:szCs w:val="21"/>
          <w:lang w:val="en-US" w:eastAsia="zh-CN"/>
        </w:rPr>
        <w:t>6</w:t>
      </w:r>
      <w:r>
        <w:rPr>
          <w:rFonts w:hint="eastAsia" w:cs="Times New Roman" w:asciiTheme="minorEastAsia" w:hAnsiTheme="minorEastAsia"/>
          <w:color w:val="auto"/>
          <w:sz w:val="21"/>
          <w:szCs w:val="21"/>
        </w:rPr>
        <w:t>0日历天；</w:t>
      </w:r>
    </w:p>
    <w:p w14:paraId="28DF1F85">
      <w:pPr>
        <w:spacing w:line="440" w:lineRule="exact"/>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5.6质量要求：合格；</w:t>
      </w:r>
    </w:p>
    <w:p w14:paraId="12C90B15">
      <w:pPr>
        <w:spacing w:line="440" w:lineRule="exact"/>
        <w:ind w:firstLine="420" w:firstLineChars="200"/>
        <w:rPr>
          <w:rFonts w:hint="eastAsia" w:cs="Times New Roman" w:asciiTheme="minorEastAsia" w:hAnsiTheme="minorEastAsia"/>
          <w:color w:val="auto"/>
          <w:sz w:val="21"/>
          <w:szCs w:val="21"/>
          <w:lang w:eastAsia="zh-CN"/>
        </w:rPr>
      </w:pPr>
      <w:r>
        <w:rPr>
          <w:rFonts w:hint="eastAsia" w:cs="Times New Roman" w:asciiTheme="minorEastAsia" w:hAnsiTheme="minorEastAsia"/>
          <w:color w:val="auto"/>
          <w:sz w:val="21"/>
          <w:szCs w:val="21"/>
        </w:rPr>
        <w:t>5.7标段划分：本项目</w:t>
      </w:r>
      <w:r>
        <w:rPr>
          <w:rFonts w:hint="eastAsia" w:cs="Times New Roman" w:asciiTheme="minorEastAsia" w:hAnsiTheme="minorEastAsia"/>
          <w:color w:val="auto"/>
          <w:sz w:val="21"/>
          <w:szCs w:val="21"/>
          <w:lang w:val="en-US" w:eastAsia="zh-CN"/>
        </w:rPr>
        <w:t>不</w:t>
      </w:r>
      <w:r>
        <w:rPr>
          <w:rFonts w:hint="eastAsia" w:cs="Times New Roman" w:asciiTheme="minorEastAsia" w:hAnsiTheme="minorEastAsia"/>
          <w:color w:val="auto"/>
          <w:sz w:val="21"/>
          <w:szCs w:val="21"/>
        </w:rPr>
        <w:t>划</w:t>
      </w:r>
      <w:r>
        <w:rPr>
          <w:rFonts w:hint="eastAsia" w:cs="Times New Roman" w:asciiTheme="minorEastAsia" w:hAnsiTheme="minorEastAsia"/>
          <w:color w:val="auto"/>
          <w:sz w:val="21"/>
          <w:szCs w:val="21"/>
          <w:lang w:val="en-US" w:eastAsia="zh-CN"/>
        </w:rPr>
        <w:t>分</w:t>
      </w:r>
      <w:r>
        <w:rPr>
          <w:rFonts w:hint="eastAsia" w:cs="Times New Roman" w:asciiTheme="minorEastAsia" w:hAnsiTheme="minorEastAsia"/>
          <w:color w:val="auto"/>
          <w:sz w:val="21"/>
          <w:szCs w:val="21"/>
        </w:rPr>
        <w:t>标段</w:t>
      </w:r>
      <w:r>
        <w:rPr>
          <w:rFonts w:hint="eastAsia" w:cs="Times New Roman" w:asciiTheme="minorEastAsia" w:hAnsiTheme="minorEastAsia"/>
          <w:color w:val="auto"/>
          <w:sz w:val="21"/>
          <w:szCs w:val="21"/>
          <w:lang w:eastAsia="zh-CN"/>
        </w:rPr>
        <w:t>。</w:t>
      </w:r>
    </w:p>
    <w:p w14:paraId="537D632E">
      <w:pPr>
        <w:spacing w:line="360" w:lineRule="auto"/>
        <w:ind w:firstLine="422" w:firstLineChars="200"/>
        <w:rPr>
          <w:rFonts w:hint="eastAsia" w:cs="Times New Roman" w:asciiTheme="minorEastAsia" w:hAnsiTheme="minorEastAsia"/>
          <w:color w:val="auto"/>
          <w:sz w:val="21"/>
          <w:szCs w:val="21"/>
        </w:rPr>
      </w:pPr>
      <w:r>
        <w:rPr>
          <w:rFonts w:hint="eastAsia" w:cs="Times New Roman" w:asciiTheme="minorEastAsia" w:hAnsiTheme="minorEastAsia"/>
          <w:b/>
          <w:color w:val="auto"/>
          <w:sz w:val="21"/>
          <w:szCs w:val="21"/>
        </w:rPr>
        <w:t>6、合同履约期限：</w:t>
      </w:r>
      <w:r>
        <w:rPr>
          <w:rFonts w:hint="eastAsia" w:cs="Times New Roman" w:asciiTheme="minorEastAsia" w:hAnsiTheme="minorEastAsia"/>
          <w:color w:val="auto"/>
          <w:sz w:val="21"/>
          <w:szCs w:val="21"/>
          <w:lang w:val="en-US" w:eastAsia="zh-CN"/>
        </w:rPr>
        <w:t>60</w:t>
      </w:r>
      <w:r>
        <w:rPr>
          <w:rFonts w:hint="eastAsia" w:cs="Times New Roman" w:asciiTheme="minorEastAsia" w:hAnsiTheme="minorEastAsia"/>
          <w:color w:val="auto"/>
          <w:sz w:val="21"/>
          <w:szCs w:val="21"/>
        </w:rPr>
        <w:t>日历天</w:t>
      </w:r>
    </w:p>
    <w:p w14:paraId="0C52AAFD">
      <w:pPr>
        <w:spacing w:line="360" w:lineRule="auto"/>
        <w:ind w:firstLine="422" w:firstLineChars="200"/>
        <w:rPr>
          <w:rFonts w:hint="eastAsia" w:cs="Times New Roman" w:asciiTheme="minorEastAsia" w:hAnsiTheme="minorEastAsia"/>
          <w:color w:val="auto"/>
          <w:sz w:val="21"/>
          <w:szCs w:val="21"/>
        </w:rPr>
      </w:pPr>
      <w:r>
        <w:rPr>
          <w:rFonts w:hint="eastAsia" w:cs="Times New Roman" w:asciiTheme="minorEastAsia" w:hAnsiTheme="minorEastAsia"/>
          <w:b/>
          <w:color w:val="auto"/>
          <w:sz w:val="21"/>
          <w:szCs w:val="21"/>
        </w:rPr>
        <w:t>7、本项目是否接受联合体投标：</w:t>
      </w:r>
      <w:r>
        <w:rPr>
          <w:rFonts w:hint="eastAsia" w:cs="Times New Roman" w:asciiTheme="minorEastAsia" w:hAnsiTheme="minorEastAsia"/>
          <w:color w:val="auto"/>
          <w:sz w:val="21"/>
          <w:szCs w:val="21"/>
        </w:rPr>
        <w:t>否</w:t>
      </w:r>
    </w:p>
    <w:p w14:paraId="5A766621">
      <w:pPr>
        <w:spacing w:line="360" w:lineRule="auto"/>
        <w:ind w:firstLine="422" w:firstLineChars="200"/>
        <w:rPr>
          <w:rFonts w:hint="eastAsia" w:cs="Times New Roman" w:asciiTheme="minorEastAsia" w:hAnsiTheme="minorEastAsia"/>
          <w:sz w:val="21"/>
          <w:szCs w:val="21"/>
        </w:rPr>
      </w:pPr>
      <w:r>
        <w:rPr>
          <w:rFonts w:hint="eastAsia" w:cs="Times New Roman" w:asciiTheme="minorEastAsia" w:hAnsiTheme="minorEastAsia"/>
          <w:b/>
          <w:color w:val="auto"/>
          <w:sz w:val="21"/>
          <w:szCs w:val="21"/>
        </w:rPr>
        <w:t>8、是否接受进口产品</w:t>
      </w:r>
      <w:r>
        <w:rPr>
          <w:rFonts w:hint="eastAsia" w:cs="Times New Roman" w:asciiTheme="minorEastAsia" w:hAnsiTheme="minorEastAsia"/>
          <w:sz w:val="21"/>
          <w:szCs w:val="21"/>
        </w:rPr>
        <w:t>：否</w:t>
      </w:r>
    </w:p>
    <w:p w14:paraId="0B38DF00">
      <w:pPr>
        <w:spacing w:line="360" w:lineRule="auto"/>
        <w:ind w:firstLine="420" w:firstLineChars="199"/>
        <w:rPr>
          <w:rFonts w:hint="eastAsia" w:cs="宋体" w:asciiTheme="minorEastAsia" w:hAnsiTheme="minorEastAsia"/>
          <w:b/>
          <w:bCs/>
          <w:kern w:val="0"/>
          <w:sz w:val="21"/>
          <w:szCs w:val="21"/>
        </w:rPr>
      </w:pPr>
      <w:r>
        <w:rPr>
          <w:rFonts w:hint="eastAsia" w:cs="宋体" w:asciiTheme="minorEastAsia" w:hAnsiTheme="minorEastAsia"/>
          <w:b/>
          <w:bCs/>
          <w:kern w:val="0"/>
          <w:sz w:val="21"/>
          <w:szCs w:val="21"/>
        </w:rPr>
        <w:t>9、是否专门面向中小企业：是。</w:t>
      </w:r>
    </w:p>
    <w:p w14:paraId="1FCFC2C4">
      <w:pPr>
        <w:spacing w:after="120" w:line="360" w:lineRule="auto"/>
        <w:ind w:firstLine="211" w:firstLineChars="100"/>
        <w:rPr>
          <w:rFonts w:hint="eastAsia" w:cs="宋体" w:asciiTheme="minorEastAsia" w:hAnsiTheme="minorEastAsia"/>
          <w:b/>
          <w:bCs/>
          <w:sz w:val="21"/>
          <w:szCs w:val="21"/>
        </w:rPr>
      </w:pPr>
      <w:r>
        <w:rPr>
          <w:rFonts w:hint="eastAsia" w:cs="宋体" w:asciiTheme="minorEastAsia" w:hAnsiTheme="minorEastAsia"/>
          <w:b/>
          <w:bCs/>
          <w:sz w:val="21"/>
          <w:szCs w:val="21"/>
        </w:rPr>
        <w:t>二、申请人资格要求：</w:t>
      </w:r>
    </w:p>
    <w:p w14:paraId="006FA2C9">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1、满足《中华人民共和国政府采购法》第二十二条规定；</w:t>
      </w:r>
    </w:p>
    <w:p w14:paraId="55C4BABB">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2、落实政府采购政策满足的资格要求：</w:t>
      </w:r>
    </w:p>
    <w:p w14:paraId="773C7D3C">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根据《政府采购促进中小企业发展管理办法》财库〔2020〕46号的规定、《财政部关于进一步加大政府采购支持中小企业力度的通知》财库〔2022〕19号规定本项目专门面向中小企业采购，中小企业划型标准请依据工信部联企业〔2011〕300号文件之规定。</w:t>
      </w:r>
    </w:p>
    <w:p w14:paraId="669D6247">
      <w:pPr>
        <w:spacing w:line="360" w:lineRule="auto"/>
        <w:ind w:firstLine="420" w:firstLineChars="200"/>
        <w:jc w:val="left"/>
        <w:rPr>
          <w:rFonts w:hint="eastAsia" w:cs="Times New Roman" w:asciiTheme="minorEastAsia" w:hAnsiTheme="minorEastAsia"/>
          <w:color w:val="auto"/>
          <w:sz w:val="21"/>
          <w:szCs w:val="21"/>
        </w:rPr>
      </w:pPr>
      <w:r>
        <w:rPr>
          <w:rFonts w:hint="eastAsia" w:cs="Times New Roman" w:asciiTheme="minorEastAsia" w:hAnsiTheme="minorEastAsia"/>
          <w:sz w:val="21"/>
          <w:szCs w:val="21"/>
        </w:rPr>
        <w:t>3、本</w:t>
      </w:r>
      <w:r>
        <w:rPr>
          <w:rFonts w:hint="eastAsia" w:cs="Times New Roman" w:asciiTheme="minorEastAsia" w:hAnsiTheme="minorEastAsia"/>
          <w:color w:val="auto"/>
          <w:sz w:val="21"/>
          <w:szCs w:val="21"/>
        </w:rPr>
        <w:t>项目的特定资格要求</w:t>
      </w:r>
    </w:p>
    <w:p w14:paraId="3ED024D2">
      <w:pPr>
        <w:spacing w:line="360" w:lineRule="auto"/>
        <w:ind w:firstLine="420" w:firstLineChars="200"/>
        <w:jc w:val="left"/>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3.1供应商具有独立承担民事责任的能力（提供有效的三证合一营业执照扫描件或复印件，也可提供电子营业执照截图）；</w:t>
      </w:r>
    </w:p>
    <w:p w14:paraId="52215CC3">
      <w:pPr>
        <w:spacing w:line="360" w:lineRule="auto"/>
        <w:ind w:firstLine="420" w:firstLineChars="200"/>
        <w:jc w:val="left"/>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3.2供应商具有市政公用工程施工总承包叁级及以上资质，同时持有有效的企业安全生产许可证；</w:t>
      </w:r>
    </w:p>
    <w:p w14:paraId="64F081D3">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color w:val="auto"/>
          <w:sz w:val="21"/>
          <w:szCs w:val="21"/>
        </w:rPr>
        <w:t>3.3拟派项目经理须具有市政工程专业贰级及以上注册建造师证，并具备有效的安全生产考核合格证书；且拟派项目经理中标后未在其他</w:t>
      </w:r>
      <w:r>
        <w:rPr>
          <w:rFonts w:hint="eastAsia" w:cs="Times New Roman" w:asciiTheme="minorEastAsia" w:hAnsiTheme="minorEastAsia"/>
          <w:sz w:val="21"/>
          <w:szCs w:val="21"/>
        </w:rPr>
        <w:t>项目上任职项目经理，提供无在建承诺；拟派技术负责人具有相关专业中级及以上技术职称；</w:t>
      </w:r>
    </w:p>
    <w:p w14:paraId="79B16573">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3.4单位负责人为同一人或存在控股、管理关系的不同单位，不得同时参加本项目的投标（提供相关证明材料或提供承诺书）；</w:t>
      </w:r>
    </w:p>
    <w:p w14:paraId="258DD8E7">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3.5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按照《郏县财政局关于推行政府采购信用承诺制的通知》（郏财字[2022]35号）要求，在本次招标活动中，供应商只需在资格审查满足相应条件的书面承诺书（格式详见后附件：郏县政府采购供应商信用承诺书），不再需要提供以下证明材料∶</w:t>
      </w:r>
    </w:p>
    <w:p w14:paraId="4DC6CD97">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（1）具有良好的商业信誉的证明材料；</w:t>
      </w:r>
    </w:p>
    <w:p w14:paraId="5EC9F21F">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（2）符合国家相关规定的财务状况报告；</w:t>
      </w:r>
    </w:p>
    <w:p w14:paraId="045A680E">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（3）具备履行政府采购合同所必需的设备和专业技术能力的证明材料；</w:t>
      </w:r>
    </w:p>
    <w:p w14:paraId="1B569DEE">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（4）依法缴纳税收和社会保障资金的证明材料；</w:t>
      </w:r>
    </w:p>
    <w:p w14:paraId="64F579D1">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（5）参加政府采购活动前三年内在经营活动中没有重大违法记录的证明材料；</w:t>
      </w:r>
    </w:p>
    <w:p w14:paraId="384F3645">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（6）未被列入失信被执行人、重大税收违法失信主体、政府采购严重违法失信行为记录名单的证明材料。</w:t>
      </w:r>
    </w:p>
    <w:p w14:paraId="51E1CBC2">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注：按照财库〔2016〕125号文，采购人、代理机构在开标时通过“中国执行信息公开网”、“信用中国”及“中国政府采购网”查询供应商信用情况，如有不良情况，按无效标处理；</w:t>
      </w:r>
    </w:p>
    <w:p w14:paraId="5E52B162">
      <w:pPr>
        <w:spacing w:line="360" w:lineRule="auto"/>
        <w:ind w:firstLine="420" w:firstLineChars="200"/>
        <w:jc w:val="left"/>
        <w:rPr>
          <w:rFonts w:hint="eastAsia" w:cs="Times New Roman" w:asciiTheme="minorEastAsia" w:hAnsiTheme="minorEastAsia"/>
          <w:color w:val="auto"/>
          <w:sz w:val="21"/>
          <w:szCs w:val="21"/>
        </w:rPr>
      </w:pPr>
      <w:r>
        <w:rPr>
          <w:rFonts w:hint="eastAsia" w:cs="Times New Roman" w:asciiTheme="minorEastAsia" w:hAnsiTheme="minorEastAsia"/>
          <w:sz w:val="21"/>
          <w:szCs w:val="21"/>
        </w:rPr>
        <w:t>3.6本次采购不</w:t>
      </w:r>
      <w:r>
        <w:rPr>
          <w:rFonts w:hint="eastAsia" w:cs="Times New Roman" w:asciiTheme="minorEastAsia" w:hAnsiTheme="minorEastAsia"/>
          <w:color w:val="auto"/>
          <w:sz w:val="21"/>
          <w:szCs w:val="21"/>
        </w:rPr>
        <w:t>接受联合体投标；</w:t>
      </w:r>
    </w:p>
    <w:p w14:paraId="256BE9A0">
      <w:pPr>
        <w:spacing w:line="360" w:lineRule="auto"/>
        <w:ind w:firstLine="420" w:firstLineChars="200"/>
        <w:jc w:val="left"/>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3.7本次采购采取资格后审。</w:t>
      </w:r>
    </w:p>
    <w:p w14:paraId="37EE5D9E">
      <w:pPr>
        <w:spacing w:line="360" w:lineRule="auto"/>
        <w:rPr>
          <w:rFonts w:hint="eastAsia" w:cs="宋体" w:asciiTheme="minorEastAsia" w:hAnsiTheme="minorEastAsia"/>
          <w:b/>
          <w:bCs/>
          <w:color w:val="auto"/>
          <w:sz w:val="21"/>
          <w:szCs w:val="21"/>
        </w:rPr>
      </w:pPr>
      <w:r>
        <w:rPr>
          <w:rFonts w:hint="eastAsia" w:cs="宋体" w:asciiTheme="minorEastAsia" w:hAnsiTheme="minorEastAsia"/>
          <w:b/>
          <w:bCs/>
          <w:color w:val="auto"/>
          <w:sz w:val="21"/>
          <w:szCs w:val="21"/>
        </w:rPr>
        <w:t>三、获取采购文件</w:t>
      </w:r>
    </w:p>
    <w:p w14:paraId="4E8A3C9B">
      <w:pPr>
        <w:spacing w:line="360" w:lineRule="auto"/>
        <w:ind w:firstLine="420" w:firstLineChars="200"/>
        <w:rPr>
          <w:rFonts w:hint="eastAsia" w:cs="宋体" w:asciiTheme="minorEastAsia" w:hAnsiTheme="minorEastAsia"/>
          <w:color w:val="auto"/>
          <w:sz w:val="21"/>
          <w:szCs w:val="21"/>
        </w:rPr>
      </w:pPr>
      <w:r>
        <w:rPr>
          <w:rFonts w:hint="eastAsia" w:cs="宋体" w:asciiTheme="minorEastAsia" w:hAnsiTheme="minorEastAsia"/>
          <w:color w:val="auto"/>
          <w:sz w:val="21"/>
          <w:szCs w:val="21"/>
        </w:rPr>
        <w:t>1.时间：202</w:t>
      </w:r>
      <w:r>
        <w:rPr>
          <w:rFonts w:hint="eastAsia" w:cs="宋体" w:asciiTheme="minorEastAsia" w:hAnsiTheme="minorEastAsia"/>
          <w:color w:val="auto"/>
          <w:sz w:val="21"/>
          <w:szCs w:val="21"/>
          <w:lang w:val="en-US" w:eastAsia="zh-CN"/>
        </w:rPr>
        <w:t>6</w:t>
      </w:r>
      <w:r>
        <w:rPr>
          <w:rFonts w:hint="eastAsia" w:cs="宋体" w:asciiTheme="minorEastAsia" w:hAnsiTheme="minorEastAsia"/>
          <w:color w:val="auto"/>
          <w:sz w:val="21"/>
          <w:szCs w:val="21"/>
        </w:rPr>
        <w:t>年</w:t>
      </w:r>
      <w:r>
        <w:rPr>
          <w:rFonts w:hint="eastAsia" w:cs="宋体" w:asciiTheme="minorEastAsia" w:hAnsiTheme="minorEastAsia"/>
          <w:color w:val="auto"/>
          <w:sz w:val="21"/>
          <w:szCs w:val="21"/>
          <w:lang w:val="en-US" w:eastAsia="zh-CN"/>
        </w:rPr>
        <w:t>10</w:t>
      </w:r>
      <w:r>
        <w:rPr>
          <w:rFonts w:hint="eastAsia" w:cs="宋体" w:asciiTheme="minorEastAsia" w:hAnsiTheme="minorEastAsia"/>
          <w:color w:val="auto"/>
          <w:sz w:val="21"/>
          <w:szCs w:val="21"/>
        </w:rPr>
        <w:t>月</w:t>
      </w:r>
      <w:r>
        <w:rPr>
          <w:rFonts w:hint="eastAsia" w:cs="宋体" w:asciiTheme="minorEastAsia" w:hAnsiTheme="minorEastAsia"/>
          <w:color w:val="auto"/>
          <w:sz w:val="21"/>
          <w:szCs w:val="21"/>
          <w:lang w:val="en-US" w:eastAsia="zh-CN"/>
        </w:rPr>
        <w:t>22</w:t>
      </w:r>
      <w:r>
        <w:rPr>
          <w:rFonts w:hint="eastAsia" w:cs="宋体" w:asciiTheme="minorEastAsia" w:hAnsiTheme="minorEastAsia"/>
          <w:color w:val="auto"/>
          <w:sz w:val="21"/>
          <w:szCs w:val="21"/>
        </w:rPr>
        <w:t>日至 202</w:t>
      </w:r>
      <w:r>
        <w:rPr>
          <w:rFonts w:hint="eastAsia" w:cs="宋体" w:asciiTheme="minorEastAsia" w:hAnsiTheme="minorEastAsia"/>
          <w:color w:val="auto"/>
          <w:sz w:val="21"/>
          <w:szCs w:val="21"/>
          <w:lang w:val="en-US" w:eastAsia="zh-CN"/>
        </w:rPr>
        <w:t>6</w:t>
      </w:r>
      <w:r>
        <w:rPr>
          <w:rFonts w:hint="eastAsia" w:cs="宋体" w:asciiTheme="minorEastAsia" w:hAnsiTheme="minorEastAsia"/>
          <w:color w:val="auto"/>
          <w:sz w:val="21"/>
          <w:szCs w:val="21"/>
        </w:rPr>
        <w:t>年</w:t>
      </w:r>
      <w:r>
        <w:rPr>
          <w:rFonts w:hint="eastAsia" w:cs="宋体" w:asciiTheme="minorEastAsia" w:hAnsiTheme="minorEastAsia"/>
          <w:color w:val="auto"/>
          <w:sz w:val="21"/>
          <w:szCs w:val="21"/>
          <w:lang w:val="en-US" w:eastAsia="zh-CN"/>
        </w:rPr>
        <w:t>11</w:t>
      </w:r>
      <w:r>
        <w:rPr>
          <w:rFonts w:hint="eastAsia" w:cs="宋体" w:asciiTheme="minorEastAsia" w:hAnsiTheme="minorEastAsia"/>
          <w:color w:val="auto"/>
          <w:sz w:val="21"/>
          <w:szCs w:val="21"/>
        </w:rPr>
        <w:t>月</w:t>
      </w:r>
      <w:r>
        <w:rPr>
          <w:rFonts w:hint="eastAsia" w:cs="宋体" w:asciiTheme="minorEastAsia" w:hAnsiTheme="minorEastAsia"/>
          <w:color w:val="auto"/>
          <w:sz w:val="21"/>
          <w:szCs w:val="21"/>
          <w:lang w:val="en-US" w:eastAsia="zh-CN"/>
        </w:rPr>
        <w:t>01</w:t>
      </w:r>
      <w:r>
        <w:rPr>
          <w:rFonts w:hint="eastAsia" w:cs="宋体" w:asciiTheme="minorEastAsia" w:hAnsiTheme="minorEastAsia"/>
          <w:color w:val="auto"/>
          <w:sz w:val="21"/>
          <w:szCs w:val="21"/>
        </w:rPr>
        <w:t>日，每天上午00:00至12:00，下午12:00至23:59（北京时间）</w:t>
      </w:r>
    </w:p>
    <w:p w14:paraId="2843E7B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2.地点：平顶山市公共资源交易中心电子交易系统；</w:t>
      </w:r>
    </w:p>
    <w:p w14:paraId="501D366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方式：潜在供应商需凭CA数字证书通过平顶山市公共资源交易中心网站（网址：http://ggzy.pds.gov.cn/）“登陆业务系统”入口进入电子交易系统下载采购文件，具体操作请查看以下链接：http://ggzy.pds.gov.cn/fwzn/11020.jhtml。</w:t>
      </w:r>
    </w:p>
    <w:p w14:paraId="0BBD5FA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办理CA 证书：http://ggzy.pds.gov.cn/tzgg/10814.jhtml。</w:t>
      </w:r>
    </w:p>
    <w:p w14:paraId="7B0BF0D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4.售价：0元。</w:t>
      </w:r>
    </w:p>
    <w:p w14:paraId="14228FFE">
      <w:pPr>
        <w:spacing w:line="360" w:lineRule="auto"/>
        <w:rPr>
          <w:rFonts w:hint="eastAsia" w:cs="宋体" w:asciiTheme="minorEastAsia" w:hAnsiTheme="minorEastAsia"/>
          <w:b/>
          <w:bCs/>
          <w:color w:val="auto"/>
          <w:sz w:val="21"/>
          <w:szCs w:val="21"/>
        </w:rPr>
      </w:pPr>
      <w:r>
        <w:rPr>
          <w:rFonts w:hint="eastAsia" w:cs="宋体" w:asciiTheme="minorEastAsia" w:hAnsiTheme="minorEastAsia"/>
          <w:b/>
          <w:bCs/>
          <w:color w:val="auto"/>
          <w:sz w:val="21"/>
          <w:szCs w:val="21"/>
        </w:rPr>
        <w:t>四、响应文件提交</w:t>
      </w:r>
    </w:p>
    <w:p w14:paraId="0CFAC5BD">
      <w:pPr>
        <w:widowControl/>
        <w:shd w:val="clear" w:color="auto" w:fill="FFFFFF"/>
        <w:snapToGrid w:val="0"/>
        <w:spacing w:line="360" w:lineRule="auto"/>
        <w:ind w:firstLine="48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1、截至时间：</w:t>
      </w:r>
      <w:r>
        <w:rPr>
          <w:rFonts w:hint="eastAsia" w:ascii="宋体" w:hAnsi="宋体" w:eastAsia="宋体" w:cs="宋体"/>
          <w:bCs/>
          <w:color w:val="auto"/>
          <w:sz w:val="21"/>
          <w:szCs w:val="21"/>
        </w:rPr>
        <w:t>202</w:t>
      </w:r>
      <w:r>
        <w:rPr>
          <w:rFonts w:hint="eastAsia" w:ascii="宋体" w:hAnsi="宋体" w:eastAsia="宋体" w:cs="宋体"/>
          <w:bCs/>
          <w:color w:val="auto"/>
          <w:sz w:val="21"/>
          <w:szCs w:val="21"/>
          <w:lang w:val="en-US" w:eastAsia="zh-CN"/>
        </w:rPr>
        <w:t>6年11</w:t>
      </w:r>
      <w:r>
        <w:rPr>
          <w:rFonts w:hint="eastAsia" w:ascii="宋体" w:hAnsi="宋体" w:eastAsia="宋体" w:cs="宋体"/>
          <w:bCs/>
          <w:color w:val="auto"/>
          <w:sz w:val="21"/>
          <w:szCs w:val="21"/>
        </w:rPr>
        <w:t>月</w:t>
      </w:r>
      <w:r>
        <w:rPr>
          <w:rFonts w:hint="eastAsia" w:ascii="宋体" w:hAnsi="宋体" w:eastAsia="宋体" w:cs="宋体"/>
          <w:bCs/>
          <w:color w:val="auto"/>
          <w:sz w:val="21"/>
          <w:szCs w:val="21"/>
          <w:lang w:val="en-US" w:eastAsia="zh-CN"/>
        </w:rPr>
        <w:t>02</w:t>
      </w:r>
      <w:r>
        <w:rPr>
          <w:rFonts w:hint="eastAsia" w:ascii="宋体" w:hAnsi="宋体" w:eastAsia="宋体" w:cs="宋体"/>
          <w:bCs/>
          <w:color w:val="auto"/>
          <w:sz w:val="21"/>
          <w:szCs w:val="21"/>
        </w:rPr>
        <w:t>日</w:t>
      </w:r>
      <w:r>
        <w:rPr>
          <w:rFonts w:hint="eastAsia" w:ascii="宋体" w:hAnsi="宋体" w:eastAsia="宋体" w:cs="宋体"/>
          <w:bCs/>
          <w:color w:val="auto"/>
          <w:sz w:val="21"/>
          <w:szCs w:val="21"/>
          <w:lang w:val="en-US" w:eastAsia="zh-CN"/>
        </w:rPr>
        <w:t>08</w:t>
      </w:r>
      <w:r>
        <w:rPr>
          <w:rFonts w:hint="eastAsia" w:ascii="宋体" w:hAnsi="宋体" w:eastAsia="宋体" w:cs="宋体"/>
          <w:bCs/>
          <w:color w:val="auto"/>
          <w:sz w:val="21"/>
          <w:szCs w:val="21"/>
        </w:rPr>
        <w:t>时</w:t>
      </w:r>
      <w:r>
        <w:rPr>
          <w:rFonts w:hint="eastAsia" w:ascii="宋体" w:hAnsi="宋体" w:eastAsia="宋体" w:cs="宋体"/>
          <w:bCs/>
          <w:color w:val="auto"/>
          <w:sz w:val="21"/>
          <w:szCs w:val="21"/>
          <w:lang w:val="en-US" w:eastAsia="zh-CN"/>
        </w:rPr>
        <w:t>40</w:t>
      </w:r>
      <w:r>
        <w:rPr>
          <w:rFonts w:hint="eastAsia" w:ascii="宋体" w:hAnsi="宋体" w:eastAsia="宋体" w:cs="宋体"/>
          <w:bCs/>
          <w:color w:val="auto"/>
          <w:sz w:val="21"/>
          <w:szCs w:val="21"/>
        </w:rPr>
        <w:t>分</w:t>
      </w:r>
      <w:r>
        <w:rPr>
          <w:rFonts w:hint="eastAsia" w:ascii="宋体" w:hAnsi="宋体" w:eastAsia="宋体" w:cs="宋体"/>
          <w:color w:val="auto"/>
          <w:kern w:val="0"/>
          <w:sz w:val="21"/>
          <w:szCs w:val="21"/>
        </w:rPr>
        <w:t>（北京时间）</w:t>
      </w:r>
    </w:p>
    <w:p w14:paraId="0B809B8F">
      <w:pPr>
        <w:widowControl/>
        <w:shd w:val="clear" w:color="auto" w:fill="FFFFFF"/>
        <w:snapToGrid w:val="0"/>
        <w:spacing w:line="360" w:lineRule="auto"/>
        <w:ind w:firstLine="48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2、地点：平顶山市</w:t>
      </w:r>
      <w:r>
        <w:rPr>
          <w:rFonts w:hint="eastAsia" w:ascii="宋体" w:hAnsi="宋体" w:eastAsia="宋体" w:cs="宋体"/>
          <w:color w:val="auto"/>
          <w:kern w:val="0"/>
          <w:sz w:val="21"/>
          <w:szCs w:val="21"/>
          <w:shd w:val="clear" w:color="auto" w:fill="FFFFFF"/>
        </w:rPr>
        <w:t>公共资源交易中心电子交易系统。</w:t>
      </w:r>
    </w:p>
    <w:p w14:paraId="5FDC83C1">
      <w:pPr>
        <w:spacing w:line="360" w:lineRule="auto"/>
        <w:rPr>
          <w:rFonts w:hint="eastAsia" w:cs="宋体" w:asciiTheme="minorEastAsia" w:hAnsiTheme="minorEastAsia"/>
          <w:b/>
          <w:bCs/>
          <w:color w:val="auto"/>
          <w:sz w:val="21"/>
          <w:szCs w:val="21"/>
        </w:rPr>
      </w:pPr>
      <w:r>
        <w:rPr>
          <w:rFonts w:hint="eastAsia" w:cs="宋体" w:asciiTheme="minorEastAsia" w:hAnsiTheme="minorEastAsia"/>
          <w:b/>
          <w:bCs/>
          <w:color w:val="auto"/>
          <w:sz w:val="21"/>
          <w:szCs w:val="21"/>
        </w:rPr>
        <w:t>五、响应文件开启</w:t>
      </w:r>
    </w:p>
    <w:p w14:paraId="29B775E8">
      <w:pPr>
        <w:widowControl/>
        <w:shd w:val="clear" w:color="auto" w:fill="FFFFFF"/>
        <w:snapToGrid w:val="0"/>
        <w:spacing w:line="360" w:lineRule="auto"/>
        <w:ind w:firstLine="525" w:firstLineChars="25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1、时间：</w:t>
      </w:r>
      <w:r>
        <w:rPr>
          <w:rFonts w:hint="eastAsia" w:ascii="宋体" w:hAnsi="宋体" w:eastAsia="宋体" w:cs="宋体"/>
          <w:bCs/>
          <w:color w:val="auto"/>
          <w:sz w:val="21"/>
          <w:szCs w:val="21"/>
        </w:rPr>
        <w:t>202</w:t>
      </w:r>
      <w:r>
        <w:rPr>
          <w:rFonts w:hint="eastAsia" w:ascii="宋体" w:hAnsi="宋体" w:eastAsia="宋体" w:cs="宋体"/>
          <w:bCs/>
          <w:color w:val="auto"/>
          <w:sz w:val="21"/>
          <w:szCs w:val="21"/>
          <w:lang w:val="en-US" w:eastAsia="zh-CN"/>
        </w:rPr>
        <w:t>6年11</w:t>
      </w:r>
      <w:r>
        <w:rPr>
          <w:rFonts w:hint="eastAsia" w:ascii="宋体" w:hAnsi="宋体" w:eastAsia="宋体" w:cs="宋体"/>
          <w:bCs/>
          <w:color w:val="auto"/>
          <w:sz w:val="21"/>
          <w:szCs w:val="21"/>
        </w:rPr>
        <w:t>月</w:t>
      </w:r>
      <w:r>
        <w:rPr>
          <w:rFonts w:hint="eastAsia" w:ascii="宋体" w:hAnsi="宋体" w:eastAsia="宋体" w:cs="宋体"/>
          <w:bCs/>
          <w:color w:val="auto"/>
          <w:sz w:val="21"/>
          <w:szCs w:val="21"/>
          <w:lang w:val="en-US" w:eastAsia="zh-CN"/>
        </w:rPr>
        <w:t>02</w:t>
      </w:r>
      <w:r>
        <w:rPr>
          <w:rFonts w:hint="eastAsia" w:ascii="宋体" w:hAnsi="宋体" w:eastAsia="宋体" w:cs="宋体"/>
          <w:bCs/>
          <w:color w:val="auto"/>
          <w:sz w:val="21"/>
          <w:szCs w:val="21"/>
        </w:rPr>
        <w:t>日</w:t>
      </w:r>
      <w:r>
        <w:rPr>
          <w:rFonts w:hint="eastAsia" w:ascii="宋体" w:hAnsi="宋体" w:eastAsia="宋体" w:cs="宋体"/>
          <w:bCs/>
          <w:color w:val="auto"/>
          <w:sz w:val="21"/>
          <w:szCs w:val="21"/>
          <w:lang w:val="en-US" w:eastAsia="zh-CN"/>
        </w:rPr>
        <w:t>08</w:t>
      </w:r>
      <w:r>
        <w:rPr>
          <w:rFonts w:hint="eastAsia" w:ascii="宋体" w:hAnsi="宋体" w:eastAsia="宋体" w:cs="宋体"/>
          <w:bCs/>
          <w:color w:val="auto"/>
          <w:sz w:val="21"/>
          <w:szCs w:val="21"/>
        </w:rPr>
        <w:t>时</w:t>
      </w:r>
      <w:r>
        <w:rPr>
          <w:rFonts w:hint="eastAsia" w:ascii="宋体" w:hAnsi="宋体" w:eastAsia="宋体" w:cs="宋体"/>
          <w:bCs/>
          <w:color w:val="auto"/>
          <w:sz w:val="21"/>
          <w:szCs w:val="21"/>
          <w:lang w:val="en-US" w:eastAsia="zh-CN"/>
        </w:rPr>
        <w:t>40</w:t>
      </w:r>
      <w:r>
        <w:rPr>
          <w:rFonts w:hint="eastAsia" w:ascii="宋体" w:hAnsi="宋体" w:eastAsia="宋体" w:cs="宋体"/>
          <w:bCs/>
          <w:color w:val="auto"/>
          <w:sz w:val="21"/>
          <w:szCs w:val="21"/>
        </w:rPr>
        <w:t>分</w:t>
      </w:r>
      <w:r>
        <w:rPr>
          <w:rFonts w:hint="eastAsia" w:ascii="宋体" w:hAnsi="宋体" w:eastAsia="宋体" w:cs="宋体"/>
          <w:color w:val="auto"/>
          <w:kern w:val="0"/>
          <w:sz w:val="21"/>
          <w:szCs w:val="21"/>
          <w:shd w:val="clear" w:color="auto" w:fill="FFFFFF"/>
        </w:rPr>
        <w:t>（北京时间）</w:t>
      </w:r>
    </w:p>
    <w:p w14:paraId="7E33033E">
      <w:pPr>
        <w:widowControl/>
        <w:shd w:val="clear" w:color="auto" w:fill="FFFFFF"/>
        <w:snapToGrid w:val="0"/>
        <w:spacing w:line="360" w:lineRule="auto"/>
        <w:ind w:firstLine="480"/>
        <w:jc w:val="left"/>
        <w:rPr>
          <w:rFonts w:hint="eastAsia" w:ascii="宋体" w:hAnsi="宋体" w:eastAsia="宋体" w:cs="宋体"/>
          <w:kern w:val="0"/>
          <w:sz w:val="21"/>
          <w:szCs w:val="21"/>
        </w:rPr>
      </w:pPr>
      <w:r>
        <w:rPr>
          <w:rFonts w:hint="eastAsia" w:ascii="宋体" w:hAnsi="宋体" w:eastAsia="宋体" w:cs="宋体"/>
          <w:color w:val="auto"/>
          <w:kern w:val="0"/>
          <w:sz w:val="21"/>
          <w:szCs w:val="21"/>
        </w:rPr>
        <w:t>2、地点：平顶山市</w:t>
      </w:r>
      <w:r>
        <w:rPr>
          <w:rFonts w:hint="eastAsia" w:ascii="宋体" w:hAnsi="宋体" w:eastAsia="宋体" w:cs="宋体"/>
          <w:color w:val="auto"/>
          <w:kern w:val="0"/>
          <w:sz w:val="21"/>
          <w:szCs w:val="21"/>
          <w:shd w:val="clear" w:color="auto" w:fill="FFFFFF"/>
        </w:rPr>
        <w:t>公共资源交易中</w:t>
      </w:r>
      <w:r>
        <w:rPr>
          <w:rFonts w:hint="eastAsia" w:ascii="宋体" w:hAnsi="宋体" w:eastAsia="宋体" w:cs="宋体"/>
          <w:kern w:val="0"/>
          <w:sz w:val="21"/>
          <w:szCs w:val="21"/>
          <w:shd w:val="clear" w:color="auto" w:fill="FFFFFF"/>
        </w:rPr>
        <w:t>心电子交易系统。</w:t>
      </w:r>
    </w:p>
    <w:p w14:paraId="06106A0C">
      <w:pPr>
        <w:spacing w:line="360" w:lineRule="auto"/>
        <w:rPr>
          <w:rFonts w:hint="eastAsia" w:cs="宋体" w:asciiTheme="minorEastAsia" w:hAnsiTheme="minorEastAsia"/>
          <w:b/>
          <w:sz w:val="21"/>
          <w:szCs w:val="21"/>
        </w:rPr>
      </w:pPr>
      <w:r>
        <w:rPr>
          <w:rFonts w:hint="eastAsia" w:cs="宋体" w:asciiTheme="minorEastAsia" w:hAnsiTheme="minorEastAsia"/>
          <w:b/>
          <w:bCs/>
          <w:sz w:val="21"/>
          <w:szCs w:val="21"/>
        </w:rPr>
        <w:t>六、发布公告的媒介及招标公告期限</w:t>
      </w:r>
    </w:p>
    <w:p w14:paraId="3EC1000A">
      <w:pPr>
        <w:spacing w:line="360" w:lineRule="auto"/>
        <w:ind w:firstLine="420" w:firstLineChars="200"/>
        <w:rPr>
          <w:rFonts w:hint="eastAsia" w:cs="宋体" w:asciiTheme="minorEastAsia" w:hAnsiTheme="minorEastAsia"/>
          <w:sz w:val="21"/>
          <w:szCs w:val="21"/>
        </w:rPr>
      </w:pPr>
      <w:r>
        <w:rPr>
          <w:rFonts w:hint="eastAsia" w:ascii="宋体" w:hAnsi="宋体" w:eastAsia="宋体" w:cs="宋体"/>
          <w:sz w:val="21"/>
          <w:szCs w:val="21"/>
        </w:rPr>
        <w:t>本次公告在《河南省政府采购网》《平顶山市政府采购网》《平顶山市郏县政府采购网》《全国公共资源交易平台（河南省·平顶山市）》《河南省公共资源交易公共服务平台》上发布。公告期限为三个工作日。</w:t>
      </w:r>
    </w:p>
    <w:p w14:paraId="0D2B4385">
      <w:pPr>
        <w:spacing w:line="360" w:lineRule="auto"/>
        <w:rPr>
          <w:rFonts w:hint="eastAsia" w:cs="宋体" w:asciiTheme="minorEastAsia" w:hAnsiTheme="minorEastAsia"/>
          <w:b/>
          <w:bCs/>
          <w:sz w:val="21"/>
          <w:szCs w:val="21"/>
        </w:rPr>
      </w:pPr>
      <w:r>
        <w:rPr>
          <w:rFonts w:hint="eastAsia" w:cs="宋体" w:asciiTheme="minorEastAsia" w:hAnsiTheme="minorEastAsia"/>
          <w:b/>
          <w:bCs/>
          <w:sz w:val="21"/>
          <w:szCs w:val="21"/>
        </w:rPr>
        <w:t>七、其他补充事宜</w:t>
      </w:r>
    </w:p>
    <w:p w14:paraId="1EE2BC21">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注：本项目全面实行在线“不见面”开标，供应商远程在线解密响应文件，不再到开标现场，供应商开标前应仔细阅读《“不见面”开标注意事项及操作流程》。</w:t>
      </w:r>
    </w:p>
    <w:p w14:paraId="108FAD50">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1、本项目落实节能环保、绿色采购政府采购政策；支持不发达地区和少数民族地区发展。</w:t>
      </w:r>
    </w:p>
    <w:p w14:paraId="0DCA5B5D">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2、逾期上传的投标文件，招标人不予受理。</w:t>
      </w:r>
    </w:p>
    <w:p w14:paraId="4A8486D4">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3、投标人或其他利害关系人对本次公告如有异议，请在公告发布之日后，按照中华人民共和国财政部令第94号《政府采购质疑和投诉办法》的相关规定，以书面形式同时向招标人和采购代理机构提出质疑（加盖单位公章并由法定代表人签字），由其授权代表携带法人授权书及本人身份证件提交（邮寄、传真件不予受理)。逾期未提交或未按照要求提交的质疑函将不予受理。</w:t>
      </w:r>
    </w:p>
    <w:p w14:paraId="2B07BADE">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rPr>
        <w:t>、我单位（招标人）严格按照平财购〔2021〕46号文要求的时限发布中标（成交）结果公告，发出中标（成交）通知书，签订采购合同，上传采购合同。</w:t>
      </w:r>
    </w:p>
    <w:p w14:paraId="349F0AE9">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eastAsia="zh-CN"/>
        </w:rPr>
        <w:t>5</w:t>
      </w:r>
      <w:r>
        <w:rPr>
          <w:rFonts w:hint="eastAsia" w:ascii="宋体" w:hAnsi="宋体" w:eastAsia="宋体" w:cs="宋体"/>
          <w:sz w:val="21"/>
          <w:szCs w:val="21"/>
          <w:lang w:val="en-US"/>
        </w:rPr>
        <w:t>、采购人有权在签订合同前要求中标供应商提供相关证明材料以核实中标供应商承诺事项的真实性。</w:t>
      </w:r>
    </w:p>
    <w:p w14:paraId="41927885">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eastAsia="zh-CN"/>
        </w:rPr>
        <w:t>6</w:t>
      </w:r>
      <w:r>
        <w:rPr>
          <w:rFonts w:hint="eastAsia" w:ascii="宋体" w:hAnsi="宋体" w:eastAsia="宋体" w:cs="宋体"/>
          <w:sz w:val="21"/>
          <w:szCs w:val="21"/>
          <w:lang w:val="en-US"/>
        </w:rPr>
        <w:t>、供应商在中标（成交）后，在规定的时间内无正当理由不与采购人签订合同的，由采购人向有关部门反映核实后依据情况处以罚款，列入不良行为记录名单，在一年至三年内禁止参加政府采购活动并予以通报等相关处罚。</w:t>
      </w:r>
    </w:p>
    <w:p w14:paraId="081319F1">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eastAsia="zh-CN"/>
        </w:rPr>
        <w:t>7</w:t>
      </w:r>
      <w:r>
        <w:rPr>
          <w:rFonts w:hint="eastAsia" w:ascii="宋体" w:hAnsi="宋体" w:eastAsia="宋体" w:cs="宋体"/>
          <w:sz w:val="21"/>
          <w:szCs w:val="21"/>
          <w:lang w:val="en-US"/>
        </w:rPr>
        <w:t>、监督部门：郏县财政局</w:t>
      </w:r>
    </w:p>
    <w:p w14:paraId="380DAE0C">
      <w:pPr>
        <w:spacing w:line="360" w:lineRule="auto"/>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联系电话：0375-5152805</w:t>
      </w:r>
    </w:p>
    <w:p w14:paraId="17D088A7">
      <w:pPr>
        <w:spacing w:line="360" w:lineRule="auto"/>
        <w:rPr>
          <w:rFonts w:hint="eastAsia" w:cs="宋体" w:asciiTheme="minorEastAsia" w:hAnsiTheme="minorEastAsia"/>
          <w:b/>
          <w:bCs/>
          <w:sz w:val="21"/>
          <w:szCs w:val="21"/>
        </w:rPr>
      </w:pPr>
      <w:r>
        <w:rPr>
          <w:rFonts w:hint="eastAsia" w:cs="宋体" w:asciiTheme="minorEastAsia" w:hAnsiTheme="minorEastAsia"/>
          <w:b/>
          <w:bCs/>
          <w:sz w:val="21"/>
          <w:szCs w:val="21"/>
        </w:rPr>
        <w:t>八、凡对本次招标提出询问，请按照以下方式联系</w:t>
      </w:r>
    </w:p>
    <w:p w14:paraId="361725A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1.采购人信息</w:t>
      </w:r>
    </w:p>
    <w:p w14:paraId="310CD10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名称：郏县白庙乡人民政府</w:t>
      </w:r>
    </w:p>
    <w:p w14:paraId="53BC1DC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地址：河南省郏县白庙乡白庙村</w:t>
      </w:r>
    </w:p>
    <w:p w14:paraId="3A6DC0E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联系人：王女士、赵女士</w:t>
      </w:r>
    </w:p>
    <w:p w14:paraId="77F12E9F">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联系电话：13937545008、15617886491</w:t>
      </w:r>
    </w:p>
    <w:p w14:paraId="52C6060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2.采购代理机构信息</w:t>
      </w:r>
    </w:p>
    <w:bookmarkEnd w:id="3"/>
    <w:p w14:paraId="11E174D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名称：河南易采工程管理有限公司</w:t>
      </w:r>
    </w:p>
    <w:p w14:paraId="114CF89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地址：河南省平顶山市未来路中段中梁鹰城壹号院</w:t>
      </w:r>
    </w:p>
    <w:p w14:paraId="50EA46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联系人：吴女士</w:t>
      </w:r>
    </w:p>
    <w:p w14:paraId="46A331D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联系方式：0375-2555998、19939030802</w:t>
      </w:r>
    </w:p>
    <w:p w14:paraId="7DBB481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3.项目联系方式</w:t>
      </w:r>
    </w:p>
    <w:p w14:paraId="14CA5FE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联系人：吴女士</w:t>
      </w:r>
    </w:p>
    <w:p w14:paraId="3B6BDE0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联系方式：19939030802</w:t>
      </w:r>
      <w:r>
        <w:rPr>
          <w:rFonts w:ascii="宋体" w:hAnsi="宋体" w:eastAsia="宋体" w:cs="宋体"/>
          <w:b/>
          <w:bCs/>
          <w:sz w:val="21"/>
          <w:szCs w:val="21"/>
        </w:rPr>
        <w:br w:type="page"/>
      </w:r>
    </w:p>
    <w:p w14:paraId="3431985F">
      <w:pPr>
        <w:spacing w:line="360" w:lineRule="auto"/>
        <w:ind w:firstLine="422" w:firstLineChars="200"/>
        <w:jc w:val="center"/>
        <w:rPr>
          <w:rFonts w:hint="eastAsia" w:ascii="宋体" w:hAnsi="宋体" w:eastAsia="宋体" w:cs="宋体"/>
          <w:b/>
          <w:bCs/>
          <w:sz w:val="21"/>
          <w:szCs w:val="21"/>
        </w:rPr>
      </w:pPr>
      <w:r>
        <w:rPr>
          <w:rFonts w:hint="eastAsia" w:ascii="宋体" w:hAnsi="宋体" w:eastAsia="宋体" w:cs="宋体"/>
          <w:b/>
          <w:bCs/>
          <w:sz w:val="21"/>
          <w:szCs w:val="21"/>
        </w:rPr>
        <w:t>温馨提示：</w:t>
      </w:r>
    </w:p>
    <w:p w14:paraId="6DAF4894">
      <w:pPr>
        <w:spacing w:line="360" w:lineRule="auto"/>
        <w:ind w:firstLine="420" w:firstLineChars="200"/>
        <w:rPr>
          <w:rFonts w:hint="eastAsia" w:ascii="宋体" w:hAnsi="宋体" w:eastAsia="宋体" w:cs="宋体"/>
          <w:sz w:val="21"/>
          <w:szCs w:val="21"/>
        </w:rPr>
      </w:pPr>
    </w:p>
    <w:p w14:paraId="78804E52">
      <w:pPr>
        <w:shd w:val="clear" w:color="auto" w:fill="FFFFFF"/>
        <w:adjustRightInd w:val="0"/>
        <w:snapToGrid w:val="0"/>
        <w:spacing w:line="360" w:lineRule="auto"/>
        <w:ind w:firstLine="482"/>
        <w:rPr>
          <w:rFonts w:hint="eastAsia" w:ascii="宋体" w:hAnsi="宋体" w:eastAsia="宋体" w:cs="宋体"/>
          <w:bCs/>
          <w:sz w:val="21"/>
          <w:szCs w:val="21"/>
        </w:rPr>
      </w:pPr>
      <w:r>
        <w:rPr>
          <w:rFonts w:hint="eastAsia" w:ascii="宋体" w:hAnsi="宋体" w:eastAsia="宋体" w:cs="宋体"/>
          <w:bCs/>
          <w:sz w:val="21"/>
          <w:szCs w:val="21"/>
        </w:rPr>
        <w:t>本项目为全流程电子化交易项目，请认真阅读磋商文件，并注意以下事项。</w:t>
      </w:r>
    </w:p>
    <w:p w14:paraId="6D49AA08">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1.供应商应按磋商文件规定编制、提交电子响应文件。</w:t>
      </w:r>
    </w:p>
    <w:p w14:paraId="3E0CD3B1">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2.本项目供应商不用再提供纸质响应文件。</w:t>
      </w:r>
    </w:p>
    <w:p w14:paraId="0D21FE9A">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3.电子文件下载、制作、提交期间和开标（电子响应文件的解密）环节，供应商须使用CA数字证书（证书须在有效期内）。</w:t>
      </w:r>
    </w:p>
    <w:p w14:paraId="6C31107E">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4.电子响应文件的制作</w:t>
      </w:r>
    </w:p>
    <w:p w14:paraId="3152949B">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4.1供应商登录《全国公共资源交易平台</w:t>
      </w:r>
      <w:r>
        <w:rPr>
          <w:rFonts w:hint="eastAsia" w:ascii="宋体" w:hAnsi="宋体" w:eastAsia="宋体" w:cs="宋体"/>
          <w:bCs/>
          <w:sz w:val="21"/>
          <w:szCs w:val="21"/>
          <w:lang w:eastAsia="zh-CN"/>
        </w:rPr>
        <w:t>（</w:t>
      </w:r>
      <w:r>
        <w:rPr>
          <w:rFonts w:hint="eastAsia" w:ascii="宋体" w:hAnsi="宋体" w:eastAsia="宋体" w:cs="宋体"/>
          <w:bCs/>
          <w:sz w:val="21"/>
          <w:szCs w:val="21"/>
        </w:rPr>
        <w:t>河南省▪平顶山市</w:t>
      </w:r>
      <w:r>
        <w:rPr>
          <w:rFonts w:hint="eastAsia" w:ascii="宋体" w:hAnsi="宋体" w:eastAsia="宋体" w:cs="宋体"/>
          <w:bCs/>
          <w:sz w:val="21"/>
          <w:szCs w:val="21"/>
          <w:lang w:eastAsia="zh-CN"/>
        </w:rPr>
        <w:t>）</w:t>
      </w:r>
      <w:r>
        <w:rPr>
          <w:rFonts w:hint="eastAsia" w:ascii="宋体" w:hAnsi="宋体" w:eastAsia="宋体" w:cs="宋体"/>
          <w:bCs/>
          <w:sz w:val="21"/>
          <w:szCs w:val="21"/>
        </w:rPr>
        <w:t>》公共资源交易系统（http://221.176.192.166:8080/ggzy/）下载“平顶山响应文件制作系统”，按磋商文件要求制作电子响应文件。</w:t>
      </w:r>
    </w:p>
    <w:p w14:paraId="481BC843">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电子响应文件的制作，参考《全国公共资源交易平台(河南省</w:t>
      </w:r>
      <w:r>
        <w:rPr>
          <w:rFonts w:hint="eastAsia" w:ascii="宋体" w:hAnsi="宋体" w:eastAsia="宋体" w:cs="宋体"/>
          <w:bCs/>
          <w:sz w:val="21"/>
          <w:szCs w:val="21"/>
          <w:lang w:val="en-US" w:eastAsia="zh-CN"/>
        </w:rPr>
        <w:t>·</w:t>
      </w:r>
      <w:r>
        <w:rPr>
          <w:rFonts w:hint="eastAsia" w:ascii="宋体" w:hAnsi="宋体" w:eastAsia="宋体" w:cs="宋体"/>
          <w:bCs/>
          <w:sz w:val="21"/>
          <w:szCs w:val="21"/>
        </w:rPr>
        <w:t>平顶山市)》公共资源交易系统——组件下载——交易系统操作手册（供应商、供应商）。</w:t>
      </w:r>
    </w:p>
    <w:p w14:paraId="6CDE96E4">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4.2供应商须将磋商文件要求的资质、业绩、荣誉及相关人员证明材料等资料原件扫描件（或图片）制作到所提交的电子响应文件中。</w:t>
      </w:r>
    </w:p>
    <w:p w14:paraId="324F9FE4">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4.3供应商对同一项目多个标段进行投标的，应分别下载所投标段的磋商文件，按标段制作电子响应文件，并按磋商文件要求在相应位置加盖供应商电子印章和法人电子印章。</w:t>
      </w:r>
    </w:p>
    <w:p w14:paraId="33B5B96F">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一个标段对应生成一个文件夹（xxxx项目xx标段）, 其中包含2个文件和1个文件夹。后缀名为“.file”的文件用于电子投标使用，名称为“备份”的文件夹使用电子介质存储，供开标现场备用。</w:t>
      </w:r>
    </w:p>
    <w:p w14:paraId="5D97955D">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5.加密电子响应文件的提交</w:t>
      </w:r>
    </w:p>
    <w:p w14:paraId="1B49F9EA">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5.1加密电子响应文件应在磋商文件规定的投标截止时间（开标时间）之前成功提交至《全国公共资源交易平台(河南省▪平顶山市)》公共资源交易系统（http://221.176.192.166:8080/ggzy/）。</w:t>
      </w:r>
    </w:p>
    <w:p w14:paraId="0005336B">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供应商应充分考虑并预留技术处理和上传数据所需时间。</w:t>
      </w:r>
    </w:p>
    <w:p w14:paraId="62924631">
      <w:pPr>
        <w:shd w:val="clear" w:color="auto" w:fill="FFFFFF"/>
        <w:adjustRightInd w:val="0"/>
        <w:snapToGrid w:val="0"/>
        <w:spacing w:line="360" w:lineRule="auto"/>
        <w:ind w:firstLine="640"/>
        <w:rPr>
          <w:rFonts w:hint="eastAsia" w:ascii="宋体" w:hAnsi="宋体" w:eastAsia="宋体" w:cs="宋体"/>
          <w:bCs/>
          <w:sz w:val="21"/>
          <w:szCs w:val="21"/>
        </w:rPr>
      </w:pPr>
      <w:r>
        <w:rPr>
          <w:rFonts w:hint="eastAsia" w:ascii="宋体" w:hAnsi="宋体" w:eastAsia="宋体" w:cs="宋体"/>
          <w:bCs/>
          <w:sz w:val="21"/>
          <w:szCs w:val="21"/>
        </w:rPr>
        <w:t>5.2供应商对同一项目多个标段进行投标的，加密电子响应文件应按标段分别提交。</w:t>
      </w:r>
    </w:p>
    <w:p w14:paraId="209BBA18">
      <w:pPr>
        <w:widowControl/>
        <w:spacing w:line="360" w:lineRule="auto"/>
        <w:jc w:val="left"/>
        <w:rPr>
          <w:rFonts w:hint="eastAsia" w:ascii="宋体" w:hAnsi="宋体" w:eastAsia="宋体" w:cs="宋体"/>
          <w:sz w:val="21"/>
          <w:szCs w:val="21"/>
        </w:rPr>
      </w:pPr>
      <w:r>
        <w:rPr>
          <w:rFonts w:hint="eastAsia" w:ascii="宋体" w:hAnsi="宋体" w:eastAsia="宋体" w:cs="宋体"/>
          <w:sz w:val="21"/>
          <w:szCs w:val="21"/>
        </w:rPr>
        <w:br w:type="page"/>
      </w:r>
    </w:p>
    <w:p w14:paraId="113EE876">
      <w:pPr>
        <w:jc w:val="center"/>
        <w:outlineLvl w:val="0"/>
        <w:rPr>
          <w:b/>
          <w:sz w:val="32"/>
        </w:rPr>
      </w:pPr>
      <w:bookmarkStart w:id="5" w:name="_Toc17584"/>
      <w:bookmarkStart w:id="6" w:name="_Toc19269"/>
      <w:bookmarkStart w:id="7" w:name="_Toc45177802"/>
      <w:bookmarkStart w:id="8" w:name="_Toc3556"/>
      <w:r>
        <w:rPr>
          <w:rFonts w:hint="eastAsia"/>
          <w:b/>
          <w:sz w:val="32"/>
        </w:rPr>
        <w:t>第二章  供应商须知</w:t>
      </w:r>
      <w:bookmarkEnd w:id="5"/>
      <w:bookmarkEnd w:id="6"/>
      <w:bookmarkEnd w:id="7"/>
      <w:bookmarkEnd w:id="8"/>
    </w:p>
    <w:p w14:paraId="3568C41F">
      <w:pPr>
        <w:jc w:val="center"/>
        <w:rPr>
          <w:rFonts w:hint="eastAsia" w:ascii="宋体" w:hAnsi="宋体" w:eastAsia="宋体" w:cs="宋体"/>
        </w:rPr>
      </w:pPr>
      <w:r>
        <w:rPr>
          <w:rFonts w:hint="eastAsia" w:ascii="宋体" w:hAnsi="宋体" w:eastAsia="宋体" w:cs="宋体"/>
        </w:rPr>
        <w:t>供应商须知前附表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837"/>
        <w:gridCol w:w="7055"/>
      </w:tblGrid>
      <w:tr w14:paraId="7672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F38972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条款号</w:t>
            </w:r>
          </w:p>
        </w:tc>
        <w:tc>
          <w:tcPr>
            <w:tcW w:w="922" w:type="pct"/>
            <w:vAlign w:val="center"/>
          </w:tcPr>
          <w:p w14:paraId="090B8E5C">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条款名称</w:t>
            </w:r>
          </w:p>
        </w:tc>
        <w:tc>
          <w:tcPr>
            <w:tcW w:w="3540" w:type="pct"/>
            <w:vAlign w:val="center"/>
          </w:tcPr>
          <w:p w14:paraId="1B61151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编列内容</w:t>
            </w:r>
          </w:p>
        </w:tc>
      </w:tr>
      <w:tr w14:paraId="53EA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594304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1.1.2</w:t>
            </w:r>
          </w:p>
        </w:tc>
        <w:tc>
          <w:tcPr>
            <w:tcW w:w="922" w:type="pct"/>
            <w:vAlign w:val="center"/>
          </w:tcPr>
          <w:p w14:paraId="710D601F">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采购人</w:t>
            </w:r>
          </w:p>
        </w:tc>
        <w:tc>
          <w:tcPr>
            <w:tcW w:w="3540" w:type="pct"/>
            <w:vAlign w:val="center"/>
          </w:tcPr>
          <w:p w14:paraId="292D6BEA">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名称：郏县白庙乡人民政府</w:t>
            </w:r>
          </w:p>
          <w:p w14:paraId="4E91C427">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地址：河南省郏县白庙乡白庙村</w:t>
            </w:r>
          </w:p>
          <w:p w14:paraId="36B775E3">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联系人：王女士、赵女士</w:t>
            </w:r>
          </w:p>
          <w:p w14:paraId="0F2A060D">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联系电话：13937545008、15617886491</w:t>
            </w:r>
          </w:p>
        </w:tc>
      </w:tr>
      <w:tr w14:paraId="5E2F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57077D0">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1.1.3</w:t>
            </w:r>
          </w:p>
        </w:tc>
        <w:tc>
          <w:tcPr>
            <w:tcW w:w="922" w:type="pct"/>
            <w:vAlign w:val="center"/>
          </w:tcPr>
          <w:p w14:paraId="76B15202">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采购代理机构</w:t>
            </w:r>
          </w:p>
        </w:tc>
        <w:tc>
          <w:tcPr>
            <w:tcW w:w="3540" w:type="pct"/>
            <w:vAlign w:val="center"/>
          </w:tcPr>
          <w:p w14:paraId="0BA402DA">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名称：河南易采工程管理有限公司</w:t>
            </w:r>
          </w:p>
          <w:p w14:paraId="2E0E1CDE">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地址：河南省平顶山市未来路中段中梁壹号院</w:t>
            </w:r>
          </w:p>
          <w:p w14:paraId="6E7648E9">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联系人：吴女士</w:t>
            </w:r>
          </w:p>
          <w:p w14:paraId="4AD811CC">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联系方式：</w:t>
            </w:r>
            <w:r>
              <w:rPr>
                <w:rFonts w:hint="eastAsia" w:ascii="宋体" w:hAnsi="宋体" w:eastAsia="宋体" w:cs="宋体"/>
                <w:color w:val="auto"/>
                <w:sz w:val="21"/>
                <w:szCs w:val="21"/>
              </w:rPr>
              <w:t>0375-2555998、19939030802</w:t>
            </w:r>
          </w:p>
        </w:tc>
      </w:tr>
      <w:tr w14:paraId="4EC3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7" w:type="pct"/>
            <w:vAlign w:val="center"/>
          </w:tcPr>
          <w:p w14:paraId="6475A3A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1.1.4</w:t>
            </w:r>
          </w:p>
        </w:tc>
        <w:tc>
          <w:tcPr>
            <w:tcW w:w="922" w:type="pct"/>
            <w:vAlign w:val="center"/>
          </w:tcPr>
          <w:p w14:paraId="101428E5">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项目名称</w:t>
            </w:r>
          </w:p>
        </w:tc>
        <w:tc>
          <w:tcPr>
            <w:tcW w:w="3540" w:type="pct"/>
            <w:vAlign w:val="center"/>
          </w:tcPr>
          <w:p w14:paraId="48545653">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郏县白庙乡人民政府郏县白庙乡202</w:t>
            </w:r>
            <w:r>
              <w:rPr>
                <w:rFonts w:hint="eastAsia" w:cs="宋体" w:asciiTheme="minorEastAsia" w:hAnsiTheme="minorEastAsia"/>
                <w:color w:val="auto"/>
                <w:sz w:val="21"/>
                <w:szCs w:val="21"/>
                <w:lang w:val="en-US" w:eastAsia="zh-CN"/>
              </w:rPr>
              <w:t>6</w:t>
            </w:r>
            <w:r>
              <w:rPr>
                <w:rFonts w:hint="eastAsia" w:cs="宋体" w:asciiTheme="minorEastAsia" w:hAnsiTheme="minorEastAsia"/>
                <w:color w:val="auto"/>
                <w:sz w:val="21"/>
                <w:szCs w:val="21"/>
              </w:rPr>
              <w:t>年第</w:t>
            </w:r>
            <w:r>
              <w:rPr>
                <w:rFonts w:hint="eastAsia" w:cs="宋体" w:asciiTheme="minorEastAsia" w:hAnsiTheme="minorEastAsia"/>
                <w:color w:val="auto"/>
                <w:sz w:val="21"/>
                <w:szCs w:val="21"/>
                <w:lang w:val="en-US" w:eastAsia="zh-CN"/>
              </w:rPr>
              <w:t>一</w:t>
            </w:r>
            <w:r>
              <w:rPr>
                <w:rFonts w:hint="eastAsia" w:cs="宋体" w:asciiTheme="minorEastAsia" w:hAnsiTheme="minorEastAsia"/>
                <w:color w:val="auto"/>
                <w:sz w:val="21"/>
                <w:szCs w:val="21"/>
              </w:rPr>
              <w:t>批农村公益事业财政奖补普惠性项目</w:t>
            </w:r>
          </w:p>
        </w:tc>
      </w:tr>
      <w:tr w14:paraId="6D87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E3DF041">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1.1.5</w:t>
            </w:r>
          </w:p>
        </w:tc>
        <w:tc>
          <w:tcPr>
            <w:tcW w:w="922" w:type="pct"/>
            <w:vAlign w:val="center"/>
          </w:tcPr>
          <w:p w14:paraId="3936DB4F">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建设地点</w:t>
            </w:r>
          </w:p>
        </w:tc>
        <w:tc>
          <w:tcPr>
            <w:tcW w:w="3540" w:type="pct"/>
            <w:vAlign w:val="center"/>
          </w:tcPr>
          <w:p w14:paraId="08883C8B">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郏县</w:t>
            </w:r>
          </w:p>
        </w:tc>
      </w:tr>
      <w:tr w14:paraId="2A42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EACC69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1.2.1</w:t>
            </w:r>
          </w:p>
        </w:tc>
        <w:tc>
          <w:tcPr>
            <w:tcW w:w="922" w:type="pct"/>
            <w:vAlign w:val="center"/>
          </w:tcPr>
          <w:p w14:paraId="454BC142">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资金来源</w:t>
            </w:r>
          </w:p>
        </w:tc>
        <w:tc>
          <w:tcPr>
            <w:tcW w:w="3540" w:type="pct"/>
          </w:tcPr>
          <w:p w14:paraId="0641ED8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财政资金</w:t>
            </w:r>
          </w:p>
        </w:tc>
      </w:tr>
      <w:tr w14:paraId="03F0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65C810A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1.2.2</w:t>
            </w:r>
          </w:p>
        </w:tc>
        <w:tc>
          <w:tcPr>
            <w:tcW w:w="922" w:type="pct"/>
            <w:vAlign w:val="center"/>
          </w:tcPr>
          <w:p w14:paraId="47331C60">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出资比例</w:t>
            </w:r>
          </w:p>
        </w:tc>
        <w:tc>
          <w:tcPr>
            <w:tcW w:w="3540" w:type="pct"/>
          </w:tcPr>
          <w:p w14:paraId="0ED45C9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100%</w:t>
            </w:r>
          </w:p>
        </w:tc>
      </w:tr>
      <w:tr w14:paraId="6792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6E3DD4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1.2.3</w:t>
            </w:r>
          </w:p>
        </w:tc>
        <w:tc>
          <w:tcPr>
            <w:tcW w:w="922" w:type="pct"/>
            <w:vAlign w:val="center"/>
          </w:tcPr>
          <w:p w14:paraId="5EAC7E5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资金落实情况</w:t>
            </w:r>
          </w:p>
        </w:tc>
        <w:tc>
          <w:tcPr>
            <w:tcW w:w="3540" w:type="pct"/>
            <w:vAlign w:val="center"/>
          </w:tcPr>
          <w:p w14:paraId="1A77235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已落实</w:t>
            </w:r>
          </w:p>
        </w:tc>
      </w:tr>
      <w:tr w14:paraId="2107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B97591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1.3.1</w:t>
            </w:r>
          </w:p>
        </w:tc>
        <w:tc>
          <w:tcPr>
            <w:tcW w:w="922" w:type="pct"/>
            <w:vAlign w:val="center"/>
          </w:tcPr>
          <w:p w14:paraId="4841CFE0">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招标范围</w:t>
            </w:r>
          </w:p>
        </w:tc>
        <w:tc>
          <w:tcPr>
            <w:tcW w:w="3540" w:type="pct"/>
            <w:vAlign w:val="center"/>
          </w:tcPr>
          <w:p w14:paraId="1FD09C45">
            <w:pPr>
              <w:spacing w:line="360" w:lineRule="auto"/>
              <w:jc w:val="center"/>
              <w:rPr>
                <w:rFonts w:hint="eastAsia" w:cs="宋体" w:asciiTheme="minorEastAsia" w:hAnsiTheme="minorEastAsia"/>
                <w:sz w:val="21"/>
                <w:szCs w:val="21"/>
              </w:rPr>
            </w:pPr>
            <w:r>
              <w:rPr>
                <w:rFonts w:hint="eastAsia" w:ascii="宋体" w:hAnsi="宋体" w:eastAsia="宋体" w:cs="Times New Roman"/>
                <w:sz w:val="21"/>
                <w:szCs w:val="21"/>
              </w:rPr>
              <w:t>工程量清单及施工图（如有）范围内所有工程内容</w:t>
            </w:r>
          </w:p>
        </w:tc>
      </w:tr>
      <w:tr w14:paraId="2BAE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0519FE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1.3.2</w:t>
            </w:r>
          </w:p>
        </w:tc>
        <w:tc>
          <w:tcPr>
            <w:tcW w:w="922" w:type="pct"/>
            <w:vAlign w:val="center"/>
          </w:tcPr>
          <w:p w14:paraId="1670256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计划工期</w:t>
            </w:r>
          </w:p>
        </w:tc>
        <w:tc>
          <w:tcPr>
            <w:tcW w:w="3540" w:type="pct"/>
            <w:vAlign w:val="center"/>
          </w:tcPr>
          <w:p w14:paraId="6757BB01">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lang w:val="en-US" w:eastAsia="zh-CN"/>
              </w:rPr>
              <w:t>60</w:t>
            </w:r>
            <w:r>
              <w:rPr>
                <w:rFonts w:hint="eastAsia" w:cs="宋体" w:asciiTheme="minorEastAsia" w:hAnsiTheme="minorEastAsia"/>
                <w:sz w:val="21"/>
                <w:szCs w:val="21"/>
              </w:rPr>
              <w:t>日历天</w:t>
            </w:r>
          </w:p>
        </w:tc>
      </w:tr>
      <w:tr w14:paraId="2536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E36A79A">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1.3.3</w:t>
            </w:r>
          </w:p>
        </w:tc>
        <w:tc>
          <w:tcPr>
            <w:tcW w:w="922" w:type="pct"/>
            <w:vAlign w:val="center"/>
          </w:tcPr>
          <w:p w14:paraId="21C890E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质量要求</w:t>
            </w:r>
          </w:p>
        </w:tc>
        <w:tc>
          <w:tcPr>
            <w:tcW w:w="3540" w:type="pct"/>
            <w:vAlign w:val="center"/>
          </w:tcPr>
          <w:p w14:paraId="266C564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合格</w:t>
            </w:r>
          </w:p>
        </w:tc>
      </w:tr>
      <w:tr w14:paraId="161E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5D35A3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1.4.1</w:t>
            </w:r>
          </w:p>
        </w:tc>
        <w:tc>
          <w:tcPr>
            <w:tcW w:w="922" w:type="pct"/>
            <w:vAlign w:val="center"/>
          </w:tcPr>
          <w:p w14:paraId="0839940E">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供应商资质条件、能力和信誉</w:t>
            </w:r>
          </w:p>
        </w:tc>
        <w:tc>
          <w:tcPr>
            <w:tcW w:w="3540" w:type="pct"/>
            <w:vAlign w:val="center"/>
          </w:tcPr>
          <w:p w14:paraId="23F191EA">
            <w:pPr>
              <w:spacing w:line="360" w:lineRule="auto"/>
              <w:jc w:val="left"/>
              <w:rPr>
                <w:rFonts w:hint="eastAsia" w:asciiTheme="minorEastAsia" w:hAnsiTheme="minorEastAsia"/>
                <w:sz w:val="21"/>
                <w:szCs w:val="21"/>
              </w:rPr>
            </w:pPr>
            <w:r>
              <w:rPr>
                <w:rFonts w:hint="eastAsia" w:asciiTheme="minorEastAsia" w:hAnsiTheme="minorEastAsia"/>
                <w:sz w:val="21"/>
                <w:szCs w:val="21"/>
              </w:rPr>
              <w:t>1、满足《中华人民共和国政府采购法》第二十二条规定；</w:t>
            </w:r>
          </w:p>
          <w:p w14:paraId="057773A9">
            <w:pPr>
              <w:spacing w:line="360" w:lineRule="auto"/>
              <w:jc w:val="left"/>
              <w:rPr>
                <w:rFonts w:hint="eastAsia" w:asciiTheme="minorEastAsia" w:hAnsiTheme="minorEastAsia"/>
                <w:sz w:val="21"/>
                <w:szCs w:val="21"/>
              </w:rPr>
            </w:pPr>
            <w:r>
              <w:rPr>
                <w:rFonts w:hint="eastAsia" w:asciiTheme="minorEastAsia" w:hAnsiTheme="minorEastAsia"/>
                <w:sz w:val="21"/>
                <w:szCs w:val="21"/>
              </w:rPr>
              <w:t>2、落实政府采购政策满足的资格要求：</w:t>
            </w:r>
          </w:p>
          <w:p w14:paraId="529CCFF8">
            <w:pPr>
              <w:spacing w:line="360" w:lineRule="auto"/>
              <w:jc w:val="left"/>
              <w:rPr>
                <w:rFonts w:hint="eastAsia" w:asciiTheme="minorEastAsia" w:hAnsiTheme="minorEastAsia"/>
                <w:sz w:val="21"/>
                <w:szCs w:val="21"/>
              </w:rPr>
            </w:pPr>
            <w:r>
              <w:rPr>
                <w:rFonts w:hint="eastAsia" w:asciiTheme="minorEastAsia" w:hAnsiTheme="minorEastAsia"/>
                <w:sz w:val="21"/>
                <w:szCs w:val="21"/>
              </w:rPr>
              <w:t>根据《政府采购促进中小企业发展管理办法》财库〔2020〕46号的规定、《财政部关于进一步加大政府采购支持中小企业力度的通知》财库〔2022〕19号规定本项目专门面向中小企业采购，中小企业划型标准请依据工信部联企业〔2011〕300号文件之规定。</w:t>
            </w:r>
          </w:p>
          <w:p w14:paraId="64E3320F">
            <w:pPr>
              <w:spacing w:line="360" w:lineRule="auto"/>
              <w:jc w:val="left"/>
              <w:rPr>
                <w:rFonts w:hint="eastAsia" w:asciiTheme="minorEastAsia" w:hAnsiTheme="minorEastAsia"/>
                <w:sz w:val="21"/>
                <w:szCs w:val="21"/>
              </w:rPr>
            </w:pPr>
            <w:r>
              <w:rPr>
                <w:rFonts w:hint="eastAsia" w:asciiTheme="minorEastAsia" w:hAnsiTheme="minorEastAsia"/>
                <w:sz w:val="21"/>
                <w:szCs w:val="21"/>
              </w:rPr>
              <w:t>3、本项目的特定资格要求</w:t>
            </w:r>
          </w:p>
          <w:p w14:paraId="69D3B066">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3.1供应商具有独立承担民事责任的能力（提供有效的三证合一营业执照扫描件或复印件，也可提供电子营业执照截图）；</w:t>
            </w:r>
          </w:p>
          <w:p w14:paraId="79232579">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3.2供应商具有市政公用工程施工总承包叁级及以上资质，同时持有有效的企业安全生产许可证；</w:t>
            </w:r>
          </w:p>
          <w:p w14:paraId="54618CCA">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3.3拟派项目经理须具有市政工程专业贰级及以上注册建造师证，并具备有效的安全生产考核合格证书；且拟派项目经理中标后未在其他项目上任职项目经理，提供无在建承诺；拟派技术负责人具有相关专业中级及以上技术职称；</w:t>
            </w:r>
          </w:p>
          <w:p w14:paraId="3D6308B6">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3.4单位负责人为同一人或存在控股、管理关系的不同单位，不得同时参加本项目的投标（提供相关证明材料或提供承诺书）；</w:t>
            </w:r>
          </w:p>
          <w:p w14:paraId="1B51F41A">
            <w:pPr>
              <w:spacing w:line="360" w:lineRule="auto"/>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3.5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按照《郏县财政局关于推行政府采购信用承诺制的通知》（郏财字[2022]35号）要求，在本次招标活动中，供应商只需在资格审查满足相应条件的书面承诺书（格式详见后附件：郏县政府采购供应商信用承诺书），不再需要提供以下证明材料∶</w:t>
            </w:r>
          </w:p>
          <w:p w14:paraId="320E55F3">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（1）具有良好的商业信誉的证明材料；</w:t>
            </w:r>
          </w:p>
          <w:p w14:paraId="6B041036">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（2）符合国家相关规定的财务状况报告；</w:t>
            </w:r>
          </w:p>
          <w:p w14:paraId="15EEC5A8">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（3）具备履行政府采购合同所必需的设备和专业技术能力的证明材料；</w:t>
            </w:r>
          </w:p>
          <w:p w14:paraId="04217003">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（4）依法缴纳税收和社会保障资金的证明材料；</w:t>
            </w:r>
          </w:p>
          <w:p w14:paraId="11D2DC7D">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（5）参加政府采购活动前三年内在经营活动中没有重大违法记录的证明材料；</w:t>
            </w:r>
          </w:p>
          <w:p w14:paraId="61616021">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（6）未被列入失信被执行人、重大税收违法失信主体、政府采购严重违法失信行为记录名单的证明材料。</w:t>
            </w:r>
          </w:p>
          <w:p w14:paraId="6FB1BF15">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注：按照财库〔2016〕125号文，采购人、代理机构在开标时通过“中国执行信息公开网”、“信用中国”及“中国政府采购网”查询供应商信用情况，如有不良情况，按无效标处理；</w:t>
            </w:r>
          </w:p>
          <w:p w14:paraId="10FC7474">
            <w:pPr>
              <w:spacing w:line="480" w:lineRule="exact"/>
              <w:ind w:firstLine="420" w:firstLineChars="200"/>
              <w:jc w:val="left"/>
              <w:rPr>
                <w:rFonts w:hint="eastAsia" w:cs="Times New Roman" w:asciiTheme="minorEastAsia" w:hAnsiTheme="minorEastAsia"/>
                <w:sz w:val="21"/>
                <w:szCs w:val="21"/>
              </w:rPr>
            </w:pPr>
            <w:r>
              <w:rPr>
                <w:rFonts w:hint="eastAsia" w:cs="Times New Roman" w:asciiTheme="minorEastAsia" w:hAnsiTheme="minorEastAsia"/>
                <w:sz w:val="21"/>
                <w:szCs w:val="21"/>
              </w:rPr>
              <w:t>3.6本次采购不接受联合体投标；</w:t>
            </w:r>
          </w:p>
          <w:p w14:paraId="6CEB335D">
            <w:pPr>
              <w:spacing w:line="360" w:lineRule="auto"/>
              <w:ind w:firstLine="420" w:firstLineChars="200"/>
              <w:jc w:val="left"/>
              <w:rPr>
                <w:rFonts w:hint="eastAsia" w:asciiTheme="minorEastAsia" w:hAnsiTheme="minorEastAsia"/>
                <w:sz w:val="21"/>
                <w:szCs w:val="21"/>
              </w:rPr>
            </w:pPr>
            <w:r>
              <w:rPr>
                <w:rFonts w:hint="eastAsia" w:cs="Times New Roman" w:asciiTheme="minorEastAsia" w:hAnsiTheme="minorEastAsia"/>
                <w:sz w:val="21"/>
                <w:szCs w:val="21"/>
              </w:rPr>
              <w:t>3.7本次采购采取资格后审</w:t>
            </w:r>
            <w:r>
              <w:rPr>
                <w:rFonts w:hint="eastAsia" w:asciiTheme="minorEastAsia" w:hAnsiTheme="minorEastAsia"/>
                <w:sz w:val="21"/>
                <w:szCs w:val="21"/>
              </w:rPr>
              <w:t>。</w:t>
            </w:r>
          </w:p>
        </w:tc>
      </w:tr>
      <w:tr w14:paraId="0917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615E44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1.4.2</w:t>
            </w:r>
          </w:p>
        </w:tc>
        <w:tc>
          <w:tcPr>
            <w:tcW w:w="922" w:type="pct"/>
            <w:vAlign w:val="center"/>
          </w:tcPr>
          <w:p w14:paraId="30E36C3C">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是否接受联合体投标</w:t>
            </w:r>
          </w:p>
        </w:tc>
        <w:tc>
          <w:tcPr>
            <w:tcW w:w="3540" w:type="pct"/>
            <w:vAlign w:val="center"/>
          </w:tcPr>
          <w:p w14:paraId="1FBBF79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不接受</w:t>
            </w:r>
          </w:p>
        </w:tc>
      </w:tr>
      <w:tr w14:paraId="534A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5BD9BB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1.9.1</w:t>
            </w:r>
          </w:p>
        </w:tc>
        <w:tc>
          <w:tcPr>
            <w:tcW w:w="922" w:type="pct"/>
            <w:vAlign w:val="center"/>
          </w:tcPr>
          <w:p w14:paraId="660CC9F2">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踏勘现场</w:t>
            </w:r>
          </w:p>
        </w:tc>
        <w:tc>
          <w:tcPr>
            <w:tcW w:w="3540" w:type="pct"/>
            <w:vAlign w:val="center"/>
          </w:tcPr>
          <w:p w14:paraId="13AC47C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不组织，供应商自行踏勘现场。</w:t>
            </w:r>
          </w:p>
        </w:tc>
      </w:tr>
      <w:tr w14:paraId="52C0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C83A96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1.10.1</w:t>
            </w:r>
          </w:p>
        </w:tc>
        <w:tc>
          <w:tcPr>
            <w:tcW w:w="922" w:type="pct"/>
            <w:vAlign w:val="center"/>
          </w:tcPr>
          <w:p w14:paraId="4206758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投标预备会</w:t>
            </w:r>
          </w:p>
        </w:tc>
        <w:tc>
          <w:tcPr>
            <w:tcW w:w="3540" w:type="pct"/>
            <w:vAlign w:val="center"/>
          </w:tcPr>
          <w:p w14:paraId="0CD7ED8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不召开</w:t>
            </w:r>
          </w:p>
        </w:tc>
      </w:tr>
      <w:tr w14:paraId="37FD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02F096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1.10.2</w:t>
            </w:r>
          </w:p>
        </w:tc>
        <w:tc>
          <w:tcPr>
            <w:tcW w:w="922" w:type="pct"/>
            <w:vAlign w:val="center"/>
          </w:tcPr>
          <w:p w14:paraId="37884640">
            <w:pPr>
              <w:spacing w:line="360" w:lineRule="auto"/>
              <w:ind w:right="-122" w:rightChars="-51"/>
              <w:jc w:val="center"/>
              <w:rPr>
                <w:rFonts w:hint="eastAsia" w:cs="宋体" w:asciiTheme="minorEastAsia" w:hAnsiTheme="minorEastAsia"/>
                <w:sz w:val="21"/>
                <w:szCs w:val="21"/>
              </w:rPr>
            </w:pPr>
            <w:r>
              <w:rPr>
                <w:rFonts w:hint="eastAsia" w:cs="宋体" w:asciiTheme="minorEastAsia" w:hAnsiTheme="minorEastAsia"/>
                <w:sz w:val="21"/>
                <w:szCs w:val="21"/>
              </w:rPr>
              <w:t>供应商提出问题的截止时间</w:t>
            </w:r>
          </w:p>
        </w:tc>
        <w:tc>
          <w:tcPr>
            <w:tcW w:w="3540" w:type="pct"/>
            <w:vAlign w:val="center"/>
          </w:tcPr>
          <w:p w14:paraId="01FBE7EF">
            <w:pPr>
              <w:autoSpaceDE w:val="0"/>
              <w:autoSpaceDN w:val="0"/>
              <w:adjustRightInd w:val="0"/>
              <w:spacing w:line="360" w:lineRule="auto"/>
              <w:jc w:val="center"/>
              <w:rPr>
                <w:rFonts w:hint="eastAsia" w:cs="宋体" w:asciiTheme="minorEastAsia" w:hAnsiTheme="minorEastAsia"/>
                <w:kern w:val="0"/>
                <w:sz w:val="21"/>
                <w:szCs w:val="21"/>
              </w:rPr>
            </w:pPr>
            <w:r>
              <w:rPr>
                <w:rFonts w:hint="eastAsia" w:cs="宋体" w:asciiTheme="minorEastAsia" w:hAnsiTheme="minorEastAsia"/>
                <w:sz w:val="21"/>
                <w:szCs w:val="21"/>
              </w:rPr>
              <w:t>递交响应文件的截止之日5日前</w:t>
            </w:r>
          </w:p>
        </w:tc>
      </w:tr>
      <w:tr w14:paraId="4194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1E8800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1.10.3</w:t>
            </w:r>
          </w:p>
        </w:tc>
        <w:tc>
          <w:tcPr>
            <w:tcW w:w="922" w:type="pct"/>
            <w:vAlign w:val="center"/>
          </w:tcPr>
          <w:p w14:paraId="1F849DF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采购人书面澄清的时间</w:t>
            </w:r>
          </w:p>
        </w:tc>
        <w:tc>
          <w:tcPr>
            <w:tcW w:w="3540" w:type="pct"/>
          </w:tcPr>
          <w:p w14:paraId="3DAD6F50">
            <w:pPr>
              <w:autoSpaceDE w:val="0"/>
              <w:autoSpaceDN w:val="0"/>
              <w:adjustRightInd w:val="0"/>
              <w:spacing w:line="360" w:lineRule="auto"/>
              <w:jc w:val="center"/>
              <w:rPr>
                <w:rFonts w:hint="eastAsia" w:cs="宋体" w:asciiTheme="minorEastAsia" w:hAnsiTheme="minorEastAsia"/>
                <w:kern w:val="0"/>
                <w:sz w:val="21"/>
                <w:szCs w:val="21"/>
              </w:rPr>
            </w:pPr>
            <w:r>
              <w:rPr>
                <w:rFonts w:hint="eastAsia" w:cs="宋体" w:asciiTheme="minorEastAsia" w:hAnsiTheme="minorEastAsia"/>
                <w:sz w:val="21"/>
                <w:szCs w:val="21"/>
              </w:rPr>
              <w:t>递交响应文件的截止之日5日前</w:t>
            </w:r>
          </w:p>
        </w:tc>
      </w:tr>
      <w:tr w14:paraId="5A02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6DB641F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1.11</w:t>
            </w:r>
          </w:p>
        </w:tc>
        <w:tc>
          <w:tcPr>
            <w:tcW w:w="922" w:type="pct"/>
            <w:vAlign w:val="center"/>
          </w:tcPr>
          <w:p w14:paraId="040D8E81">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lang w:val="en-US" w:eastAsia="zh-CN"/>
              </w:rPr>
              <w:t>分</w:t>
            </w:r>
            <w:r>
              <w:rPr>
                <w:rFonts w:hint="eastAsia" w:cs="宋体" w:asciiTheme="minorEastAsia" w:hAnsiTheme="minorEastAsia"/>
                <w:sz w:val="21"/>
                <w:szCs w:val="21"/>
              </w:rPr>
              <w:t xml:space="preserve">  包</w:t>
            </w:r>
          </w:p>
        </w:tc>
        <w:tc>
          <w:tcPr>
            <w:tcW w:w="3540" w:type="pct"/>
            <w:vAlign w:val="center"/>
          </w:tcPr>
          <w:p w14:paraId="1720A26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不允许</w:t>
            </w:r>
          </w:p>
        </w:tc>
      </w:tr>
      <w:tr w14:paraId="368A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C1A704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1.12</w:t>
            </w:r>
          </w:p>
        </w:tc>
        <w:tc>
          <w:tcPr>
            <w:tcW w:w="922" w:type="pct"/>
            <w:vAlign w:val="center"/>
          </w:tcPr>
          <w:p w14:paraId="0D523641">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偏  离</w:t>
            </w:r>
          </w:p>
        </w:tc>
        <w:tc>
          <w:tcPr>
            <w:tcW w:w="3540" w:type="pct"/>
            <w:vAlign w:val="center"/>
          </w:tcPr>
          <w:p w14:paraId="25F802A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不允许</w:t>
            </w:r>
          </w:p>
        </w:tc>
      </w:tr>
      <w:tr w14:paraId="556F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C3CB71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2.1</w:t>
            </w:r>
          </w:p>
        </w:tc>
        <w:tc>
          <w:tcPr>
            <w:tcW w:w="922" w:type="pct"/>
            <w:vAlign w:val="center"/>
          </w:tcPr>
          <w:p w14:paraId="40487D6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构成磋商文件的其他材料</w:t>
            </w:r>
          </w:p>
        </w:tc>
        <w:tc>
          <w:tcPr>
            <w:tcW w:w="3540" w:type="pct"/>
            <w:vAlign w:val="center"/>
          </w:tcPr>
          <w:p w14:paraId="37FF3A5F">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答疑、设计变更、磋商文件补充材料等。</w:t>
            </w:r>
          </w:p>
        </w:tc>
      </w:tr>
      <w:tr w14:paraId="67B6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55A6BA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2.2.1</w:t>
            </w:r>
          </w:p>
        </w:tc>
        <w:tc>
          <w:tcPr>
            <w:tcW w:w="922" w:type="pct"/>
            <w:vAlign w:val="center"/>
          </w:tcPr>
          <w:p w14:paraId="18E0027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供应商要求澄清磋商文件的截止时间</w:t>
            </w:r>
          </w:p>
        </w:tc>
        <w:tc>
          <w:tcPr>
            <w:tcW w:w="3540" w:type="pct"/>
            <w:vAlign w:val="center"/>
          </w:tcPr>
          <w:p w14:paraId="64CB5630">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递交响应文件的截止之日5日前</w:t>
            </w:r>
          </w:p>
        </w:tc>
      </w:tr>
      <w:tr w14:paraId="4667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73A198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2.2.2</w:t>
            </w:r>
          </w:p>
        </w:tc>
        <w:tc>
          <w:tcPr>
            <w:tcW w:w="922" w:type="pct"/>
            <w:vAlign w:val="center"/>
          </w:tcPr>
          <w:p w14:paraId="6AF365DA">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投标截止时间</w:t>
            </w:r>
          </w:p>
        </w:tc>
        <w:tc>
          <w:tcPr>
            <w:tcW w:w="3540" w:type="pct"/>
            <w:vAlign w:val="center"/>
          </w:tcPr>
          <w:p w14:paraId="16975369">
            <w:pPr>
              <w:spacing w:line="360" w:lineRule="auto"/>
              <w:jc w:val="center"/>
              <w:rPr>
                <w:rFonts w:hint="eastAsia" w:cs="宋体" w:asciiTheme="minorEastAsia" w:hAnsiTheme="minorEastAsia"/>
                <w:color w:val="auto"/>
                <w:sz w:val="21"/>
                <w:szCs w:val="21"/>
              </w:rPr>
            </w:pPr>
            <w:r>
              <w:rPr>
                <w:rFonts w:hint="eastAsia" w:ascii="宋体" w:hAnsi="宋体" w:eastAsia="宋体" w:cs="宋体"/>
                <w:bCs/>
                <w:color w:val="auto"/>
                <w:sz w:val="21"/>
                <w:szCs w:val="21"/>
              </w:rPr>
              <w:t>202</w:t>
            </w:r>
            <w:r>
              <w:rPr>
                <w:rFonts w:hint="eastAsia" w:ascii="宋体" w:hAnsi="宋体" w:eastAsia="宋体" w:cs="宋体"/>
                <w:bCs/>
                <w:color w:val="auto"/>
                <w:sz w:val="21"/>
                <w:szCs w:val="21"/>
                <w:lang w:val="en-US" w:eastAsia="zh-CN"/>
              </w:rPr>
              <w:t>6年11</w:t>
            </w:r>
            <w:r>
              <w:rPr>
                <w:rFonts w:hint="eastAsia" w:ascii="宋体" w:hAnsi="宋体" w:eastAsia="宋体" w:cs="宋体"/>
                <w:bCs/>
                <w:color w:val="auto"/>
                <w:sz w:val="21"/>
                <w:szCs w:val="21"/>
              </w:rPr>
              <w:t>月</w:t>
            </w:r>
            <w:r>
              <w:rPr>
                <w:rFonts w:hint="eastAsia" w:ascii="宋体" w:hAnsi="宋体" w:eastAsia="宋体" w:cs="宋体"/>
                <w:bCs/>
                <w:color w:val="auto"/>
                <w:sz w:val="21"/>
                <w:szCs w:val="21"/>
                <w:lang w:val="en-US" w:eastAsia="zh-CN"/>
              </w:rPr>
              <w:t>02</w:t>
            </w:r>
            <w:r>
              <w:rPr>
                <w:rFonts w:hint="eastAsia" w:ascii="宋体" w:hAnsi="宋体" w:eastAsia="宋体" w:cs="宋体"/>
                <w:bCs/>
                <w:color w:val="auto"/>
                <w:sz w:val="21"/>
                <w:szCs w:val="21"/>
              </w:rPr>
              <w:t>日</w:t>
            </w:r>
            <w:r>
              <w:rPr>
                <w:rFonts w:hint="eastAsia" w:ascii="宋体" w:hAnsi="宋体" w:eastAsia="宋体" w:cs="宋体"/>
                <w:bCs/>
                <w:color w:val="auto"/>
                <w:sz w:val="21"/>
                <w:szCs w:val="21"/>
                <w:lang w:val="en-US" w:eastAsia="zh-CN"/>
              </w:rPr>
              <w:t>08</w:t>
            </w:r>
            <w:r>
              <w:rPr>
                <w:rFonts w:hint="eastAsia" w:ascii="宋体" w:hAnsi="宋体" w:eastAsia="宋体" w:cs="宋体"/>
                <w:bCs/>
                <w:color w:val="auto"/>
                <w:sz w:val="21"/>
                <w:szCs w:val="21"/>
              </w:rPr>
              <w:t>时</w:t>
            </w:r>
            <w:r>
              <w:rPr>
                <w:rFonts w:hint="eastAsia" w:ascii="宋体" w:hAnsi="宋体" w:eastAsia="宋体" w:cs="宋体"/>
                <w:bCs/>
                <w:color w:val="auto"/>
                <w:sz w:val="21"/>
                <w:szCs w:val="21"/>
                <w:lang w:val="en-US" w:eastAsia="zh-CN"/>
              </w:rPr>
              <w:t>40</w:t>
            </w:r>
            <w:r>
              <w:rPr>
                <w:rFonts w:hint="eastAsia" w:ascii="宋体" w:hAnsi="宋体" w:eastAsia="宋体" w:cs="宋体"/>
                <w:bCs/>
                <w:color w:val="auto"/>
                <w:sz w:val="21"/>
                <w:szCs w:val="21"/>
              </w:rPr>
              <w:t>分</w:t>
            </w:r>
          </w:p>
        </w:tc>
      </w:tr>
      <w:tr w14:paraId="395C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EFEA3F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3.1.1</w:t>
            </w:r>
          </w:p>
        </w:tc>
        <w:tc>
          <w:tcPr>
            <w:tcW w:w="922" w:type="pct"/>
            <w:vAlign w:val="center"/>
          </w:tcPr>
          <w:p w14:paraId="59E48B2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构成响应文件的其他材料</w:t>
            </w:r>
          </w:p>
        </w:tc>
        <w:tc>
          <w:tcPr>
            <w:tcW w:w="3540" w:type="pct"/>
            <w:vAlign w:val="center"/>
          </w:tcPr>
          <w:p w14:paraId="2FBB23E5">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无</w:t>
            </w:r>
          </w:p>
        </w:tc>
      </w:tr>
      <w:tr w14:paraId="591A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B581E9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3.3.1</w:t>
            </w:r>
          </w:p>
        </w:tc>
        <w:tc>
          <w:tcPr>
            <w:tcW w:w="922" w:type="pct"/>
            <w:vAlign w:val="center"/>
          </w:tcPr>
          <w:p w14:paraId="3E99ED2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投标有效期</w:t>
            </w:r>
          </w:p>
        </w:tc>
        <w:tc>
          <w:tcPr>
            <w:tcW w:w="3540" w:type="pct"/>
            <w:vAlign w:val="center"/>
          </w:tcPr>
          <w:p w14:paraId="322BE5C2">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60日历天</w:t>
            </w:r>
          </w:p>
        </w:tc>
      </w:tr>
      <w:tr w14:paraId="6CF3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7C7166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3.6</w:t>
            </w:r>
          </w:p>
        </w:tc>
        <w:tc>
          <w:tcPr>
            <w:tcW w:w="922" w:type="pct"/>
            <w:vAlign w:val="center"/>
          </w:tcPr>
          <w:p w14:paraId="0BB39B0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是否允许递交备选投标方案</w:t>
            </w:r>
          </w:p>
        </w:tc>
        <w:tc>
          <w:tcPr>
            <w:tcW w:w="3540" w:type="pct"/>
            <w:vAlign w:val="center"/>
          </w:tcPr>
          <w:p w14:paraId="044F3011">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不允许</w:t>
            </w:r>
          </w:p>
        </w:tc>
      </w:tr>
      <w:tr w14:paraId="78B0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B05729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3.7.3</w:t>
            </w:r>
          </w:p>
        </w:tc>
        <w:tc>
          <w:tcPr>
            <w:tcW w:w="922" w:type="pct"/>
            <w:vAlign w:val="center"/>
          </w:tcPr>
          <w:p w14:paraId="7B09984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电子化响应文件的签章</w:t>
            </w:r>
          </w:p>
        </w:tc>
        <w:tc>
          <w:tcPr>
            <w:tcW w:w="3540" w:type="pct"/>
            <w:vAlign w:val="center"/>
          </w:tcPr>
          <w:p w14:paraId="3A235640">
            <w:pPr>
              <w:spacing w:line="360" w:lineRule="auto"/>
              <w:jc w:val="left"/>
              <w:rPr>
                <w:rFonts w:hint="eastAsia" w:cs="宋体" w:asciiTheme="minorEastAsia" w:hAnsiTheme="minorEastAsia"/>
                <w:sz w:val="21"/>
                <w:szCs w:val="21"/>
              </w:rPr>
            </w:pPr>
            <w:r>
              <w:rPr>
                <w:rFonts w:hint="eastAsia" w:cs="宋体" w:asciiTheme="minorEastAsia" w:hAnsiTheme="minorEastAsia"/>
                <w:sz w:val="21"/>
                <w:szCs w:val="21"/>
              </w:rPr>
              <w:t>供应商在生成电子化响应文件后，应对电子化响应文件进行签章，未进行签章的视为无效投标。</w:t>
            </w:r>
          </w:p>
        </w:tc>
      </w:tr>
      <w:tr w14:paraId="6535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AB5F3F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3.7.4</w:t>
            </w:r>
          </w:p>
        </w:tc>
        <w:tc>
          <w:tcPr>
            <w:tcW w:w="922" w:type="pct"/>
            <w:vAlign w:val="center"/>
          </w:tcPr>
          <w:p w14:paraId="215E5993">
            <w:pPr>
              <w:spacing w:line="360" w:lineRule="auto"/>
              <w:jc w:val="center"/>
              <w:rPr>
                <w:rFonts w:hint="eastAsia" w:asciiTheme="minorEastAsia" w:hAnsiTheme="minorEastAsia"/>
                <w:sz w:val="21"/>
                <w:szCs w:val="21"/>
              </w:rPr>
            </w:pPr>
            <w:r>
              <w:rPr>
                <w:rFonts w:hint="eastAsia" w:asciiTheme="minorEastAsia" w:hAnsiTheme="minorEastAsia"/>
                <w:sz w:val="21"/>
                <w:szCs w:val="21"/>
              </w:rPr>
              <w:t>投标文件份数</w:t>
            </w:r>
          </w:p>
        </w:tc>
        <w:tc>
          <w:tcPr>
            <w:tcW w:w="3540" w:type="pct"/>
            <w:vAlign w:val="center"/>
          </w:tcPr>
          <w:p w14:paraId="3B9F315F">
            <w:pPr>
              <w:spacing w:line="360" w:lineRule="auto"/>
              <w:rPr>
                <w:rFonts w:hint="eastAsia" w:asciiTheme="minorEastAsia" w:hAnsiTheme="minorEastAsia"/>
                <w:sz w:val="21"/>
                <w:szCs w:val="21"/>
              </w:rPr>
            </w:pPr>
            <w:r>
              <w:rPr>
                <w:rFonts w:hint="eastAsia" w:asciiTheme="minorEastAsia" w:hAnsiTheme="minorEastAsia"/>
                <w:sz w:val="21"/>
                <w:szCs w:val="21"/>
              </w:rPr>
              <w:t>加密电子投标文件一份，加密电子投标文件应在招标文件规定的投标截止时间（开标时间）之前成功提交至《全国公共资源交易平台(河南省</w:t>
            </w:r>
            <w:r>
              <w:rPr>
                <w:rFonts w:hint="eastAsia" w:ascii="MS Gothic" w:hAnsi="MS Gothic" w:eastAsia="MS Gothic" w:cs="MS Gothic"/>
                <w:sz w:val="21"/>
                <w:szCs w:val="21"/>
              </w:rPr>
              <w:t>▪</w:t>
            </w:r>
            <w:r>
              <w:rPr>
                <w:rFonts w:hint="eastAsia" w:asciiTheme="minorEastAsia" w:hAnsiTheme="minorEastAsia"/>
                <w:sz w:val="21"/>
                <w:szCs w:val="21"/>
              </w:rPr>
              <w:t xml:space="preserve"> 平顶山市) 》公共资源交易系统</w:t>
            </w:r>
          </w:p>
        </w:tc>
      </w:tr>
      <w:tr w14:paraId="35C3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F4306A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4.1</w:t>
            </w:r>
          </w:p>
        </w:tc>
        <w:tc>
          <w:tcPr>
            <w:tcW w:w="922" w:type="pct"/>
            <w:vAlign w:val="center"/>
          </w:tcPr>
          <w:p w14:paraId="29635DA2">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递交响应文件电子版地点</w:t>
            </w:r>
          </w:p>
        </w:tc>
        <w:tc>
          <w:tcPr>
            <w:tcW w:w="3540" w:type="pct"/>
            <w:vAlign w:val="center"/>
          </w:tcPr>
          <w:p w14:paraId="640BDA54">
            <w:pPr>
              <w:spacing w:before="163" w:beforeLines="50" w:line="360" w:lineRule="auto"/>
              <w:rPr>
                <w:rFonts w:hint="eastAsia" w:cs="宋体" w:asciiTheme="minorEastAsia" w:hAnsiTheme="minorEastAsia"/>
                <w:sz w:val="21"/>
                <w:szCs w:val="21"/>
              </w:rPr>
            </w:pPr>
            <w:r>
              <w:rPr>
                <w:rFonts w:hint="eastAsia" w:cs="宋体" w:asciiTheme="minorEastAsia" w:hAnsiTheme="minorEastAsia"/>
                <w:sz w:val="21"/>
                <w:szCs w:val="21"/>
              </w:rPr>
              <w:t>平顶山市公共资源交易中心网上开标大厅，未按要求上传加密电子响应文件的，采购人不予受理。</w:t>
            </w:r>
          </w:p>
        </w:tc>
      </w:tr>
      <w:tr w14:paraId="51FD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062EA4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5.1</w:t>
            </w:r>
          </w:p>
        </w:tc>
        <w:tc>
          <w:tcPr>
            <w:tcW w:w="922" w:type="pct"/>
            <w:vAlign w:val="center"/>
          </w:tcPr>
          <w:p w14:paraId="5DC1DA7D">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开标时间和地点</w:t>
            </w:r>
          </w:p>
        </w:tc>
        <w:tc>
          <w:tcPr>
            <w:tcW w:w="3540" w:type="pct"/>
            <w:vAlign w:val="center"/>
          </w:tcPr>
          <w:p w14:paraId="68F74F96">
            <w:pPr>
              <w:spacing w:line="360" w:lineRule="auto"/>
              <w:rPr>
                <w:rFonts w:hint="eastAsia" w:ascii="宋体" w:hAnsi="宋体" w:eastAsia="宋体" w:cs="宋体"/>
                <w:bCs/>
                <w:color w:val="auto"/>
                <w:sz w:val="21"/>
                <w:szCs w:val="21"/>
              </w:rPr>
            </w:pPr>
            <w:r>
              <w:rPr>
                <w:rFonts w:hint="eastAsia" w:cs="宋体" w:asciiTheme="minorEastAsia" w:hAnsiTheme="minorEastAsia"/>
                <w:b/>
                <w:color w:val="auto"/>
                <w:sz w:val="21"/>
                <w:szCs w:val="21"/>
              </w:rPr>
              <w:t>开标时间：</w:t>
            </w:r>
            <w:r>
              <w:rPr>
                <w:rFonts w:hint="eastAsia" w:ascii="宋体" w:hAnsi="宋体" w:eastAsia="宋体" w:cs="宋体"/>
                <w:bCs/>
                <w:color w:val="auto"/>
                <w:sz w:val="21"/>
                <w:szCs w:val="21"/>
              </w:rPr>
              <w:t>202</w:t>
            </w:r>
            <w:r>
              <w:rPr>
                <w:rFonts w:hint="eastAsia" w:ascii="宋体" w:hAnsi="宋体" w:eastAsia="宋体" w:cs="宋体"/>
                <w:bCs/>
                <w:color w:val="auto"/>
                <w:sz w:val="21"/>
                <w:szCs w:val="21"/>
                <w:lang w:val="en-US" w:eastAsia="zh-CN"/>
              </w:rPr>
              <w:t>6年11</w:t>
            </w:r>
            <w:r>
              <w:rPr>
                <w:rFonts w:hint="eastAsia" w:ascii="宋体" w:hAnsi="宋体" w:eastAsia="宋体" w:cs="宋体"/>
                <w:bCs/>
                <w:color w:val="auto"/>
                <w:sz w:val="21"/>
                <w:szCs w:val="21"/>
              </w:rPr>
              <w:t>月</w:t>
            </w:r>
            <w:r>
              <w:rPr>
                <w:rFonts w:hint="eastAsia" w:ascii="宋体" w:hAnsi="宋体" w:eastAsia="宋体" w:cs="宋体"/>
                <w:bCs/>
                <w:color w:val="auto"/>
                <w:sz w:val="21"/>
                <w:szCs w:val="21"/>
                <w:lang w:val="en-US" w:eastAsia="zh-CN"/>
              </w:rPr>
              <w:t>02</w:t>
            </w:r>
            <w:r>
              <w:rPr>
                <w:rFonts w:hint="eastAsia" w:ascii="宋体" w:hAnsi="宋体" w:eastAsia="宋体" w:cs="宋体"/>
                <w:bCs/>
                <w:color w:val="auto"/>
                <w:sz w:val="21"/>
                <w:szCs w:val="21"/>
              </w:rPr>
              <w:t>日</w:t>
            </w:r>
            <w:r>
              <w:rPr>
                <w:rFonts w:hint="eastAsia" w:ascii="宋体" w:hAnsi="宋体" w:eastAsia="宋体" w:cs="宋体"/>
                <w:bCs/>
                <w:color w:val="auto"/>
                <w:sz w:val="21"/>
                <w:szCs w:val="21"/>
                <w:lang w:val="en-US" w:eastAsia="zh-CN"/>
              </w:rPr>
              <w:t>08</w:t>
            </w:r>
            <w:r>
              <w:rPr>
                <w:rFonts w:hint="eastAsia" w:ascii="宋体" w:hAnsi="宋体" w:eastAsia="宋体" w:cs="宋体"/>
                <w:bCs/>
                <w:color w:val="auto"/>
                <w:sz w:val="21"/>
                <w:szCs w:val="21"/>
              </w:rPr>
              <w:t>时</w:t>
            </w:r>
            <w:r>
              <w:rPr>
                <w:rFonts w:hint="eastAsia" w:ascii="宋体" w:hAnsi="宋体" w:eastAsia="宋体" w:cs="宋体"/>
                <w:bCs/>
                <w:color w:val="auto"/>
                <w:sz w:val="21"/>
                <w:szCs w:val="21"/>
                <w:lang w:val="en-US" w:eastAsia="zh-CN"/>
              </w:rPr>
              <w:t>40</w:t>
            </w:r>
            <w:r>
              <w:rPr>
                <w:rFonts w:hint="eastAsia" w:ascii="宋体" w:hAnsi="宋体" w:eastAsia="宋体" w:cs="宋体"/>
                <w:bCs/>
                <w:color w:val="auto"/>
                <w:sz w:val="21"/>
                <w:szCs w:val="21"/>
              </w:rPr>
              <w:t>分</w:t>
            </w:r>
          </w:p>
          <w:p w14:paraId="096BB60D">
            <w:pPr>
              <w:spacing w:line="360" w:lineRule="auto"/>
              <w:rPr>
                <w:rFonts w:hint="eastAsia" w:cs="宋体" w:asciiTheme="minorEastAsia" w:hAnsiTheme="minorEastAsia"/>
                <w:color w:val="auto"/>
                <w:sz w:val="21"/>
                <w:szCs w:val="21"/>
              </w:rPr>
            </w:pPr>
            <w:r>
              <w:rPr>
                <w:rFonts w:hint="eastAsia" w:cs="宋体" w:asciiTheme="minorEastAsia" w:hAnsiTheme="minorEastAsia"/>
                <w:b/>
                <w:color w:val="auto"/>
                <w:sz w:val="21"/>
                <w:szCs w:val="21"/>
              </w:rPr>
              <w:t>开标地点：</w:t>
            </w:r>
            <w:r>
              <w:rPr>
                <w:rFonts w:hint="eastAsia" w:cs="宋体" w:asciiTheme="minorEastAsia" w:hAnsiTheme="minorEastAsia"/>
                <w:color w:val="auto"/>
                <w:sz w:val="21"/>
                <w:szCs w:val="21"/>
              </w:rPr>
              <w:t>平顶山市公共资源交易中心网上开标大厅</w:t>
            </w:r>
          </w:p>
          <w:p w14:paraId="0433CAF2">
            <w:pPr>
              <w:spacing w:line="360" w:lineRule="auto"/>
              <w:rPr>
                <w:rFonts w:hint="eastAsia" w:cs="宋体" w:asciiTheme="minorEastAsia" w:hAnsiTheme="minorEastAsia"/>
                <w:b/>
                <w:color w:val="auto"/>
                <w:sz w:val="21"/>
                <w:szCs w:val="21"/>
              </w:rPr>
            </w:pPr>
            <w:r>
              <w:rPr>
                <w:rFonts w:hint="eastAsia" w:cs="宋体" w:asciiTheme="minorEastAsia" w:hAnsiTheme="minorEastAsia"/>
                <w:b/>
                <w:color w:val="auto"/>
                <w:sz w:val="21"/>
                <w:szCs w:val="21"/>
              </w:rPr>
              <w:t>注：全面实行在线“不见面”开标，投标人远程在线解密投标文件，不再到开标现场，投标人开标前应仔细阅读《“不见面”开标注意事项及操作流程》。</w:t>
            </w:r>
          </w:p>
        </w:tc>
      </w:tr>
      <w:tr w14:paraId="7E3D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0217A1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5.2</w:t>
            </w:r>
          </w:p>
        </w:tc>
        <w:tc>
          <w:tcPr>
            <w:tcW w:w="922" w:type="pct"/>
            <w:vAlign w:val="center"/>
          </w:tcPr>
          <w:p w14:paraId="1F551AD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电子化项目开标、解密、唱标、评标</w:t>
            </w:r>
          </w:p>
        </w:tc>
        <w:tc>
          <w:tcPr>
            <w:tcW w:w="3540" w:type="pct"/>
            <w:vAlign w:val="center"/>
          </w:tcPr>
          <w:p w14:paraId="1EF3B88C">
            <w:pPr>
              <w:spacing w:line="360" w:lineRule="auto"/>
              <w:jc w:val="left"/>
              <w:rPr>
                <w:rFonts w:hint="eastAsia" w:cs="宋体" w:asciiTheme="minorEastAsia" w:hAnsiTheme="minorEastAsia"/>
                <w:sz w:val="21"/>
                <w:szCs w:val="21"/>
              </w:rPr>
            </w:pPr>
            <w:r>
              <w:rPr>
                <w:rFonts w:hint="eastAsia" w:cs="宋体" w:asciiTheme="minorEastAsia" w:hAnsiTheme="minorEastAsia"/>
                <w:sz w:val="21"/>
                <w:szCs w:val="21"/>
              </w:rPr>
              <w:t>（1）电子化响应文件采用双重加密方式。开标时，首先由供应商使用CA证书，在规定时间内对其电子化响应文件进行首次解密，供应商解密完成后，再由中介服务机构使用CA证书对响应文件进行再次解密。</w:t>
            </w:r>
          </w:p>
          <w:p w14:paraId="06FBA030">
            <w:pPr>
              <w:spacing w:line="360" w:lineRule="auto"/>
              <w:jc w:val="left"/>
              <w:rPr>
                <w:rFonts w:hint="eastAsia" w:cs="宋体" w:asciiTheme="minorEastAsia" w:hAnsiTheme="minorEastAsia"/>
                <w:sz w:val="21"/>
                <w:szCs w:val="21"/>
              </w:rPr>
            </w:pPr>
            <w:r>
              <w:rPr>
                <w:rFonts w:hint="eastAsia" w:cs="宋体" w:asciiTheme="minorEastAsia" w:hAnsiTheme="minorEastAsia"/>
                <w:sz w:val="21"/>
                <w:szCs w:val="21"/>
              </w:rPr>
              <w:t>（2）待所有投标人投标文件解密完成后，由中介服务机构操作，对所有已解密投标文件进行唱标。</w:t>
            </w:r>
          </w:p>
        </w:tc>
      </w:tr>
      <w:tr w14:paraId="6FC6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88D38AE">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6.1.1</w:t>
            </w:r>
          </w:p>
        </w:tc>
        <w:tc>
          <w:tcPr>
            <w:tcW w:w="922" w:type="pct"/>
            <w:vAlign w:val="center"/>
          </w:tcPr>
          <w:p w14:paraId="2CC4216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磋商小组的组建</w:t>
            </w:r>
          </w:p>
        </w:tc>
        <w:tc>
          <w:tcPr>
            <w:tcW w:w="3540" w:type="pct"/>
            <w:vAlign w:val="center"/>
          </w:tcPr>
          <w:p w14:paraId="7B4192F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磋商小组由采购人代表和评审专家共3人以上单数组成，其中评审专家人数不得少于磋商小组成员总数的2/3，评审专家在相关专家库中随机抽取。</w:t>
            </w:r>
          </w:p>
          <w:p w14:paraId="1DAF7921">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w:t>
            </w:r>
            <w:r>
              <w:rPr>
                <w:rFonts w:hint="eastAsia" w:cs="宋体" w:asciiTheme="minorEastAsia" w:hAnsiTheme="minorEastAsia"/>
                <w:b/>
                <w:sz w:val="21"/>
                <w:szCs w:val="21"/>
              </w:rPr>
              <w:t>上述规定为一组评标专家组成方式，根据项目标段数量和评标工作量，可由多组专家完成评审，但一个标段只能由一组专家评审）</w:t>
            </w:r>
            <w:r>
              <w:rPr>
                <w:rFonts w:hint="eastAsia" w:cs="宋体" w:asciiTheme="minorEastAsia" w:hAnsiTheme="minorEastAsia"/>
                <w:sz w:val="21"/>
                <w:szCs w:val="21"/>
              </w:rPr>
              <w:t>。</w:t>
            </w:r>
          </w:p>
        </w:tc>
      </w:tr>
      <w:tr w14:paraId="2854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16B558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7.1</w:t>
            </w:r>
          </w:p>
        </w:tc>
        <w:tc>
          <w:tcPr>
            <w:tcW w:w="922" w:type="pct"/>
            <w:vAlign w:val="center"/>
          </w:tcPr>
          <w:p w14:paraId="7DBD707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是否授权磋商小组确定成交人</w:t>
            </w:r>
          </w:p>
        </w:tc>
        <w:tc>
          <w:tcPr>
            <w:tcW w:w="3540" w:type="pct"/>
            <w:vAlign w:val="center"/>
          </w:tcPr>
          <w:p w14:paraId="67905D32">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否，推荐的成交候选人数：</w:t>
            </w:r>
            <w:r>
              <w:rPr>
                <w:rFonts w:hint="eastAsia" w:cs="宋体" w:asciiTheme="minorEastAsia" w:hAnsiTheme="minorEastAsia"/>
                <w:sz w:val="21"/>
                <w:szCs w:val="21"/>
                <w:u w:val="single"/>
              </w:rPr>
              <w:t xml:space="preserve">  3名    </w:t>
            </w:r>
          </w:p>
        </w:tc>
      </w:tr>
      <w:tr w14:paraId="5E4A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FF2E47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7.3.1</w:t>
            </w:r>
          </w:p>
        </w:tc>
        <w:tc>
          <w:tcPr>
            <w:tcW w:w="922" w:type="pct"/>
            <w:vAlign w:val="center"/>
          </w:tcPr>
          <w:p w14:paraId="643425A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履约担保</w:t>
            </w:r>
          </w:p>
        </w:tc>
        <w:tc>
          <w:tcPr>
            <w:tcW w:w="3540" w:type="pct"/>
            <w:vAlign w:val="center"/>
          </w:tcPr>
          <w:p w14:paraId="3F95C29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履约担保的形式：/</w:t>
            </w:r>
          </w:p>
          <w:p w14:paraId="6F5656BE">
            <w:pPr>
              <w:pStyle w:val="19"/>
              <w:spacing w:line="360" w:lineRule="auto"/>
              <w:ind w:left="0" w:leftChars="0"/>
              <w:rPr>
                <w:rFonts w:hint="eastAsia" w:cs="宋体" w:asciiTheme="minorEastAsia" w:hAnsiTheme="minorEastAsia"/>
                <w:sz w:val="21"/>
                <w:szCs w:val="21"/>
              </w:rPr>
            </w:pPr>
            <w:r>
              <w:rPr>
                <w:rFonts w:hint="eastAsia" w:cs="宋体" w:asciiTheme="minorEastAsia" w:hAnsiTheme="minorEastAsia"/>
                <w:sz w:val="21"/>
                <w:szCs w:val="21"/>
              </w:rPr>
              <w:t>履约担保的金额：/</w:t>
            </w:r>
          </w:p>
        </w:tc>
      </w:tr>
      <w:tr w14:paraId="5062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14:paraId="72C0254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10.  需要补充的其他内容</w:t>
            </w:r>
          </w:p>
        </w:tc>
      </w:tr>
      <w:tr w14:paraId="2C1A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14:paraId="6A25181B">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10.1 词语定义</w:t>
            </w:r>
          </w:p>
        </w:tc>
      </w:tr>
      <w:tr w14:paraId="3907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58BCA8E">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10.1.1</w:t>
            </w:r>
          </w:p>
        </w:tc>
        <w:tc>
          <w:tcPr>
            <w:tcW w:w="922" w:type="pct"/>
            <w:vAlign w:val="center"/>
          </w:tcPr>
          <w:p w14:paraId="2EE66A5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类似项目</w:t>
            </w:r>
          </w:p>
        </w:tc>
        <w:tc>
          <w:tcPr>
            <w:tcW w:w="3540" w:type="pct"/>
            <w:vAlign w:val="center"/>
          </w:tcPr>
          <w:p w14:paraId="5889C99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w:t>
            </w:r>
          </w:p>
        </w:tc>
      </w:tr>
      <w:tr w14:paraId="1E97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tcPr>
          <w:p w14:paraId="755500C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10.1.2</w:t>
            </w:r>
          </w:p>
        </w:tc>
        <w:tc>
          <w:tcPr>
            <w:tcW w:w="922" w:type="pct"/>
            <w:vAlign w:val="center"/>
          </w:tcPr>
          <w:p w14:paraId="590CA112">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不良行为记录</w:t>
            </w:r>
          </w:p>
        </w:tc>
        <w:tc>
          <w:tcPr>
            <w:tcW w:w="3540" w:type="pct"/>
            <w:vAlign w:val="center"/>
          </w:tcPr>
          <w:p w14:paraId="548C1F42">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列入“信用中国”网站的“失信被执行人”和“重大税收违法案件当事人名单”，“ 中国政府采购网” 网站的“政府采购严重违法失信行为名单”。</w:t>
            </w:r>
          </w:p>
        </w:tc>
      </w:tr>
      <w:tr w14:paraId="4431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7644F1C">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10.2</w:t>
            </w:r>
          </w:p>
        </w:tc>
        <w:tc>
          <w:tcPr>
            <w:tcW w:w="922" w:type="pct"/>
            <w:vAlign w:val="center"/>
          </w:tcPr>
          <w:p w14:paraId="6E3BADB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最高限价</w:t>
            </w:r>
          </w:p>
        </w:tc>
        <w:tc>
          <w:tcPr>
            <w:tcW w:w="3540" w:type="pct"/>
            <w:vAlign w:val="center"/>
          </w:tcPr>
          <w:p w14:paraId="0283A5A4">
            <w:pPr>
              <w:spacing w:line="360" w:lineRule="auto"/>
              <w:rPr>
                <w:rFonts w:hint="default" w:cs="宋体" w:asciiTheme="minorEastAsia" w:hAnsiTheme="minorEastAsia" w:eastAsiaTheme="minorEastAsia"/>
                <w:b/>
                <w:color w:val="FF0000"/>
                <w:sz w:val="21"/>
                <w:szCs w:val="21"/>
                <w:lang w:val="en-US" w:eastAsia="zh-CN"/>
              </w:rPr>
            </w:pPr>
            <w:r>
              <w:rPr>
                <w:rFonts w:hint="eastAsia" w:cs="宋体" w:asciiTheme="minorEastAsia" w:hAnsiTheme="minorEastAsia"/>
                <w:b/>
                <w:color w:val="FF0000"/>
                <w:sz w:val="21"/>
                <w:szCs w:val="21"/>
              </w:rPr>
              <w:t>最高限价为：1084099.95</w:t>
            </w:r>
            <w:r>
              <w:rPr>
                <w:rFonts w:hint="eastAsia" w:asciiTheme="minorEastAsia" w:hAnsiTheme="minorEastAsia"/>
                <w:color w:val="FF0000"/>
                <w:sz w:val="21"/>
                <w:szCs w:val="21"/>
                <w:u w:val="none"/>
                <w:lang w:val="en-US" w:eastAsia="zh-CN"/>
              </w:rPr>
              <w:t>元</w:t>
            </w:r>
          </w:p>
          <w:p w14:paraId="0F763090">
            <w:pPr>
              <w:spacing w:line="360" w:lineRule="auto"/>
              <w:rPr>
                <w:rFonts w:hint="eastAsia" w:cs="宋体" w:asciiTheme="minorEastAsia" w:hAnsiTheme="minorEastAsia"/>
                <w:color w:val="FF0000"/>
                <w:sz w:val="21"/>
                <w:szCs w:val="21"/>
              </w:rPr>
            </w:pPr>
            <w:r>
              <w:rPr>
                <w:rFonts w:hint="eastAsia" w:cs="宋体" w:asciiTheme="minorEastAsia" w:hAnsiTheme="minorEastAsia"/>
                <w:sz w:val="21"/>
                <w:szCs w:val="21"/>
              </w:rPr>
              <w:t>供应商的投标总报价不得高于最高限价，否则按无效标处理；</w:t>
            </w:r>
          </w:p>
        </w:tc>
      </w:tr>
      <w:tr w14:paraId="530E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5F99FC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10.3</w:t>
            </w:r>
          </w:p>
        </w:tc>
        <w:tc>
          <w:tcPr>
            <w:tcW w:w="922" w:type="pct"/>
            <w:vAlign w:val="center"/>
          </w:tcPr>
          <w:p w14:paraId="147467E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施工组织设计是否采用“暗标”评审方式</w:t>
            </w:r>
          </w:p>
        </w:tc>
        <w:tc>
          <w:tcPr>
            <w:tcW w:w="3540" w:type="pct"/>
            <w:vAlign w:val="center"/>
          </w:tcPr>
          <w:p w14:paraId="50C28FA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不采用</w:t>
            </w:r>
          </w:p>
        </w:tc>
      </w:tr>
      <w:tr w14:paraId="7F2A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61F71872">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10.4</w:t>
            </w:r>
          </w:p>
        </w:tc>
        <w:tc>
          <w:tcPr>
            <w:tcW w:w="922" w:type="pct"/>
            <w:vAlign w:val="center"/>
          </w:tcPr>
          <w:p w14:paraId="5F71C88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供应商代表出席开标会议</w:t>
            </w:r>
          </w:p>
        </w:tc>
        <w:tc>
          <w:tcPr>
            <w:tcW w:w="3540" w:type="pct"/>
            <w:vAlign w:val="center"/>
          </w:tcPr>
          <w:p w14:paraId="2B2680DE">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全面实行在线“不见面”开标，投标人远程在线解密投标文件，不再到开标现场。</w:t>
            </w:r>
          </w:p>
        </w:tc>
      </w:tr>
      <w:tr w14:paraId="7E93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CFE61E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10.5</w:t>
            </w:r>
          </w:p>
        </w:tc>
        <w:tc>
          <w:tcPr>
            <w:tcW w:w="922" w:type="pct"/>
            <w:vAlign w:val="center"/>
          </w:tcPr>
          <w:p w14:paraId="65FE899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成交结果公示</w:t>
            </w:r>
          </w:p>
        </w:tc>
        <w:tc>
          <w:tcPr>
            <w:tcW w:w="3540" w:type="pct"/>
            <w:vAlign w:val="center"/>
          </w:tcPr>
          <w:p w14:paraId="70F192A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成交结果发布媒体同竞争性磋商公告发布媒体。</w:t>
            </w:r>
          </w:p>
        </w:tc>
      </w:tr>
      <w:tr w14:paraId="183F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98FDEA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10.6</w:t>
            </w:r>
          </w:p>
        </w:tc>
        <w:tc>
          <w:tcPr>
            <w:tcW w:w="922" w:type="pct"/>
            <w:vAlign w:val="center"/>
          </w:tcPr>
          <w:p w14:paraId="1F5E3A7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知识产权</w:t>
            </w:r>
          </w:p>
        </w:tc>
        <w:tc>
          <w:tcPr>
            <w:tcW w:w="3540" w:type="pct"/>
            <w:vAlign w:val="center"/>
          </w:tcPr>
          <w:p w14:paraId="7CF68454">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构成本磋商文件各个组成部分的文件，未经采购人书面同意，供应商不得擅自复印和用于非本招标项目所需的其他目的。采购人全部或者部分使用未成交人响应文件中的技术成果或技术方案时，需征得其书面同意，并不得擅自复印或提供给第三人。</w:t>
            </w:r>
          </w:p>
        </w:tc>
      </w:tr>
      <w:tr w14:paraId="53E2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98B5D1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10.7</w:t>
            </w:r>
          </w:p>
        </w:tc>
        <w:tc>
          <w:tcPr>
            <w:tcW w:w="922" w:type="pct"/>
            <w:vAlign w:val="center"/>
          </w:tcPr>
          <w:p w14:paraId="527E815C">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重新招标的其他情形</w:t>
            </w:r>
          </w:p>
        </w:tc>
        <w:tc>
          <w:tcPr>
            <w:tcW w:w="3540" w:type="pct"/>
            <w:vAlign w:val="center"/>
          </w:tcPr>
          <w:p w14:paraId="5A358FFF">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除供应商须知正文第8条规定的情形外，除非已经产生中标候选人，在投标有效期内同意延长投标有效期的供应商少于三个的，采购人应当依法重新招标。</w:t>
            </w:r>
          </w:p>
        </w:tc>
      </w:tr>
      <w:tr w14:paraId="3F81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047958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10.8</w:t>
            </w:r>
          </w:p>
        </w:tc>
        <w:tc>
          <w:tcPr>
            <w:tcW w:w="922" w:type="pct"/>
            <w:vAlign w:val="center"/>
          </w:tcPr>
          <w:p w14:paraId="753FDF7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同义词语</w:t>
            </w:r>
          </w:p>
        </w:tc>
        <w:tc>
          <w:tcPr>
            <w:tcW w:w="3540" w:type="pct"/>
            <w:vAlign w:val="center"/>
          </w:tcPr>
          <w:p w14:paraId="2E6DA5E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构成磋商文件组成部分的“通用合同条款”、“专用合同条款”、“技术标准和要求”和“工程量清单”等章节中出现的措辞“发包人”和“承包人”，在招标投标阶段应当分别按“采购人”和“供应商”进行理解。</w:t>
            </w:r>
          </w:p>
        </w:tc>
      </w:tr>
      <w:tr w14:paraId="0F78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11A7F1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10.9</w:t>
            </w:r>
          </w:p>
        </w:tc>
        <w:tc>
          <w:tcPr>
            <w:tcW w:w="922" w:type="pct"/>
            <w:vAlign w:val="center"/>
          </w:tcPr>
          <w:p w14:paraId="208AA3A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解释权</w:t>
            </w:r>
          </w:p>
        </w:tc>
        <w:tc>
          <w:tcPr>
            <w:tcW w:w="3540" w:type="pct"/>
            <w:vAlign w:val="center"/>
          </w:tcPr>
          <w:p w14:paraId="01B4C863">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投标邀请书）、供应商须知、评标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043F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0E82F6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10.10</w:t>
            </w:r>
          </w:p>
        </w:tc>
        <w:tc>
          <w:tcPr>
            <w:tcW w:w="922" w:type="pct"/>
            <w:vAlign w:val="center"/>
          </w:tcPr>
          <w:p w14:paraId="366F8206">
            <w:pPr>
              <w:spacing w:line="360" w:lineRule="auto"/>
              <w:jc w:val="center"/>
              <w:rPr>
                <w:rFonts w:hint="eastAsia" w:cs="宋体" w:asciiTheme="minorEastAsia" w:hAnsiTheme="minorEastAsia"/>
                <w:color w:val="auto"/>
                <w:sz w:val="21"/>
                <w:szCs w:val="21"/>
              </w:rPr>
            </w:pPr>
            <w:r>
              <w:rPr>
                <w:rFonts w:hint="eastAsia" w:cs="宋体" w:asciiTheme="minorEastAsia" w:hAnsiTheme="minorEastAsia"/>
                <w:color w:val="auto"/>
                <w:sz w:val="21"/>
                <w:szCs w:val="21"/>
              </w:rPr>
              <w:t>代理服务费</w:t>
            </w:r>
          </w:p>
        </w:tc>
        <w:tc>
          <w:tcPr>
            <w:tcW w:w="3540" w:type="pct"/>
            <w:vAlign w:val="center"/>
          </w:tcPr>
          <w:p w14:paraId="6EDBE077">
            <w:pPr>
              <w:spacing w:line="360" w:lineRule="auto"/>
              <w:rPr>
                <w:color w:val="auto"/>
              </w:rPr>
            </w:pPr>
            <w:r>
              <w:rPr>
                <w:rFonts w:hint="eastAsia" w:cs="宋体" w:asciiTheme="minorEastAsia" w:hAnsiTheme="minorEastAsia"/>
                <w:color w:val="auto"/>
                <w:sz w:val="21"/>
                <w:szCs w:val="21"/>
              </w:rPr>
              <w:t>代理服务费参照豫招协【2023】002号文，由中标人或成交人在成交结果公示后向招标代理机构全额交纳12841.00</w:t>
            </w:r>
            <w:r>
              <w:rPr>
                <w:rFonts w:hint="eastAsia" w:cs="宋体" w:asciiTheme="minorEastAsia" w:hAnsiTheme="minorEastAsia"/>
                <w:color w:val="auto"/>
                <w:sz w:val="21"/>
                <w:szCs w:val="21"/>
                <w:lang w:val="en-US" w:eastAsia="zh-CN"/>
              </w:rPr>
              <w:t>元</w:t>
            </w:r>
            <w:r>
              <w:rPr>
                <w:rFonts w:hint="eastAsia" w:cs="宋体" w:asciiTheme="minorEastAsia" w:hAnsiTheme="minorEastAsia"/>
                <w:color w:val="auto"/>
                <w:sz w:val="21"/>
                <w:szCs w:val="21"/>
              </w:rPr>
              <w:t>，供应商报价时应综合考虑，不用单独列项。</w:t>
            </w:r>
          </w:p>
        </w:tc>
      </w:tr>
      <w:tr w14:paraId="3B72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07117F2A">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10.11</w:t>
            </w:r>
          </w:p>
        </w:tc>
        <w:tc>
          <w:tcPr>
            <w:tcW w:w="922" w:type="pct"/>
            <w:vAlign w:val="center"/>
          </w:tcPr>
          <w:p w14:paraId="4548106D">
            <w:pPr>
              <w:spacing w:line="400" w:lineRule="exact"/>
              <w:jc w:val="center"/>
              <w:rPr>
                <w:rFonts w:hint="eastAsia" w:cs="宋体" w:asciiTheme="minorEastAsia" w:hAnsiTheme="minorEastAsia"/>
                <w:sz w:val="21"/>
                <w:szCs w:val="21"/>
              </w:rPr>
            </w:pPr>
            <w:r>
              <w:rPr>
                <w:rFonts w:hint="eastAsia" w:ascii="宋体" w:hAnsi="宋体" w:cs="宋体"/>
                <w:sz w:val="21"/>
                <w:szCs w:val="21"/>
              </w:rPr>
              <w:t>接收质疑函的方式和联系方式</w:t>
            </w:r>
          </w:p>
        </w:tc>
        <w:tc>
          <w:tcPr>
            <w:tcW w:w="3540" w:type="pct"/>
          </w:tcPr>
          <w:p w14:paraId="78AAF8D7">
            <w:pPr>
              <w:spacing w:line="360" w:lineRule="auto"/>
              <w:jc w:val="left"/>
              <w:rPr>
                <w:rFonts w:hint="eastAsia" w:ascii="宋体" w:hAnsi="宋体" w:cs="宋体"/>
                <w:sz w:val="21"/>
                <w:szCs w:val="21"/>
              </w:rPr>
            </w:pPr>
            <w:r>
              <w:rPr>
                <w:rFonts w:hint="eastAsia" w:ascii="宋体" w:hAnsi="宋体" w:cs="宋体"/>
                <w:sz w:val="21"/>
                <w:szCs w:val="21"/>
              </w:rPr>
              <w:t>（1）投标人认为采购文件、采购过程和中标或成交结果使自己的权益受到损害的, 可以在知道或者应知其权益受到损害之日起七个工作日内，按中华人民共和国财政部令第94号《政府采购质疑和投诉办法》的相关规定，以书面形式同时向采购人和采购代理机构提出质疑(加盖单位公章且法定代表人签字)，由其授权代表携带法人授权书及本人身份证件提交(邮寄、传真件不予受理)。逾期未提交或未按照要求提交的质疑函将不予受理。</w:t>
            </w:r>
          </w:p>
          <w:p w14:paraId="521948BD">
            <w:pPr>
              <w:spacing w:line="360" w:lineRule="auto"/>
              <w:jc w:val="left"/>
              <w:rPr>
                <w:rFonts w:hint="eastAsia" w:ascii="宋体" w:hAnsi="宋体" w:cs="宋体"/>
                <w:sz w:val="21"/>
                <w:szCs w:val="21"/>
              </w:rPr>
            </w:pPr>
            <w:r>
              <w:rPr>
                <w:rFonts w:hint="eastAsia" w:ascii="宋体" w:hAnsi="宋体" w:cs="宋体"/>
                <w:sz w:val="21"/>
                <w:szCs w:val="21"/>
              </w:rPr>
              <w:t>若有投诉，可按照相关规定以书面形式向监督部门进行投诉。</w:t>
            </w:r>
          </w:p>
          <w:p w14:paraId="2F086596">
            <w:pPr>
              <w:spacing w:line="360" w:lineRule="auto"/>
              <w:jc w:val="left"/>
              <w:rPr>
                <w:rFonts w:hint="eastAsia" w:ascii="宋体" w:hAnsi="宋体" w:cs="宋体"/>
                <w:sz w:val="21"/>
                <w:szCs w:val="21"/>
              </w:rPr>
            </w:pPr>
            <w:r>
              <w:rPr>
                <w:rFonts w:hint="eastAsia" w:ascii="宋体" w:hAnsi="宋体" w:cs="宋体"/>
                <w:sz w:val="21"/>
                <w:szCs w:val="21"/>
              </w:rPr>
              <w:t>（2）质疑函的内容、格式：应符合《政府采购质疑和投诉办法》（财政部第94号令）相关规定和财政部门制定的《政府采购质疑函范本》格式。</w:t>
            </w:r>
          </w:p>
          <w:p w14:paraId="702DE6AF">
            <w:pPr>
              <w:spacing w:line="360" w:lineRule="auto"/>
              <w:jc w:val="left"/>
              <w:rPr>
                <w:rFonts w:hint="eastAsia" w:ascii="宋体" w:hAnsi="宋体" w:cs="宋体"/>
                <w:sz w:val="21"/>
                <w:szCs w:val="21"/>
              </w:rPr>
            </w:pPr>
            <w:r>
              <w:rPr>
                <w:rFonts w:hint="eastAsia" w:ascii="宋体" w:hAnsi="宋体" w:cs="宋体"/>
                <w:sz w:val="21"/>
                <w:szCs w:val="21"/>
              </w:rPr>
              <w:t>（3）投标人应在法定质疑期内一次性提出针对同一采购程序环节的质疑。</w:t>
            </w:r>
          </w:p>
          <w:p w14:paraId="2BF7B472">
            <w:pPr>
              <w:spacing w:line="360" w:lineRule="auto"/>
              <w:jc w:val="left"/>
              <w:rPr>
                <w:rFonts w:hint="eastAsia" w:ascii="宋体" w:hAnsi="宋体" w:cs="宋体"/>
                <w:sz w:val="21"/>
                <w:szCs w:val="21"/>
              </w:rPr>
            </w:pPr>
            <w:r>
              <w:rPr>
                <w:rFonts w:hint="eastAsia" w:ascii="宋体" w:hAnsi="宋体" w:cs="宋体"/>
                <w:sz w:val="21"/>
                <w:szCs w:val="21"/>
              </w:rPr>
              <w:t>（4）接收质疑函联系方式：</w:t>
            </w:r>
          </w:p>
          <w:p w14:paraId="58D25068">
            <w:pPr>
              <w:spacing w:line="360" w:lineRule="auto"/>
              <w:jc w:val="left"/>
              <w:rPr>
                <w:rFonts w:hint="eastAsia" w:ascii="宋体" w:hAnsi="宋体" w:cs="宋体"/>
                <w:sz w:val="21"/>
                <w:szCs w:val="21"/>
              </w:rPr>
            </w:pPr>
            <w:r>
              <w:rPr>
                <w:rFonts w:hint="eastAsia" w:ascii="宋体" w:hAnsi="宋体" w:cs="宋体"/>
                <w:b/>
                <w:bCs/>
                <w:sz w:val="21"/>
                <w:szCs w:val="21"/>
              </w:rPr>
              <w:t>采 购 人：</w:t>
            </w:r>
          </w:p>
          <w:p w14:paraId="20BF597D">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名称：郏县白庙乡人民政府</w:t>
            </w:r>
          </w:p>
          <w:p w14:paraId="590E4F79">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地址：河南省郏县白庙乡白庙村</w:t>
            </w:r>
          </w:p>
          <w:p w14:paraId="45E7100D">
            <w:pPr>
              <w:spacing w:line="360" w:lineRule="auto"/>
              <w:jc w:val="left"/>
              <w:rPr>
                <w:rFonts w:hint="eastAsia" w:cs="宋体" w:asciiTheme="minorEastAsia" w:hAnsiTheme="minorEastAsia"/>
                <w:color w:val="auto"/>
                <w:sz w:val="21"/>
                <w:szCs w:val="21"/>
              </w:rPr>
            </w:pPr>
            <w:r>
              <w:rPr>
                <w:rFonts w:hint="eastAsia" w:cs="宋体" w:asciiTheme="minorEastAsia" w:hAnsiTheme="minorEastAsia"/>
                <w:color w:val="auto"/>
                <w:sz w:val="21"/>
                <w:szCs w:val="21"/>
              </w:rPr>
              <w:t>联系人：王女士、赵女士</w:t>
            </w:r>
          </w:p>
          <w:p w14:paraId="105285F5">
            <w:pPr>
              <w:spacing w:line="360" w:lineRule="auto"/>
              <w:jc w:val="left"/>
              <w:rPr>
                <w:rFonts w:hint="eastAsia" w:cs="宋体" w:asciiTheme="minorEastAsia" w:hAnsiTheme="minorEastAsia"/>
                <w:sz w:val="21"/>
                <w:szCs w:val="21"/>
              </w:rPr>
            </w:pPr>
            <w:r>
              <w:rPr>
                <w:rFonts w:hint="eastAsia" w:cs="宋体" w:asciiTheme="minorEastAsia" w:hAnsiTheme="minorEastAsia"/>
                <w:color w:val="auto"/>
                <w:sz w:val="21"/>
                <w:szCs w:val="21"/>
              </w:rPr>
              <w:t>联系电话：13937545008、15617886491</w:t>
            </w:r>
          </w:p>
          <w:p w14:paraId="6536D5BC">
            <w:pPr>
              <w:spacing w:line="360" w:lineRule="auto"/>
              <w:jc w:val="left"/>
              <w:rPr>
                <w:rFonts w:hint="eastAsia" w:ascii="宋体" w:hAnsi="宋体" w:cs="宋体"/>
                <w:b/>
                <w:bCs/>
                <w:sz w:val="21"/>
                <w:szCs w:val="21"/>
              </w:rPr>
            </w:pPr>
            <w:r>
              <w:rPr>
                <w:rFonts w:hint="eastAsia" w:ascii="宋体" w:hAnsi="宋体" w:cs="宋体"/>
                <w:b/>
                <w:bCs/>
                <w:sz w:val="21"/>
                <w:szCs w:val="21"/>
              </w:rPr>
              <w:t>采购代理机构信息</w:t>
            </w:r>
          </w:p>
          <w:p w14:paraId="03B273BA">
            <w:pPr>
              <w:spacing w:line="360" w:lineRule="auto"/>
              <w:jc w:val="left"/>
              <w:rPr>
                <w:rFonts w:hint="eastAsia" w:ascii="宋体" w:hAnsi="宋体" w:eastAsia="宋体" w:cs="宋体"/>
                <w:sz w:val="21"/>
                <w:szCs w:val="21"/>
              </w:rPr>
            </w:pPr>
            <w:r>
              <w:rPr>
                <w:rFonts w:hint="eastAsia" w:ascii="宋体" w:hAnsi="宋体" w:cs="宋体"/>
                <w:sz w:val="21"/>
                <w:szCs w:val="21"/>
              </w:rPr>
              <w:t>名称：</w:t>
            </w:r>
            <w:r>
              <w:rPr>
                <w:rFonts w:hint="eastAsia" w:ascii="宋体" w:hAnsi="宋体" w:eastAsia="宋体" w:cs="宋体"/>
                <w:sz w:val="21"/>
                <w:szCs w:val="21"/>
              </w:rPr>
              <w:t>河南易采工程管理有限公司</w:t>
            </w:r>
          </w:p>
          <w:p w14:paraId="700E65A8">
            <w:pPr>
              <w:spacing w:line="360" w:lineRule="auto"/>
              <w:jc w:val="left"/>
              <w:rPr>
                <w:rFonts w:hint="eastAsia" w:ascii="宋体" w:hAnsi="宋体" w:cs="宋体"/>
                <w:sz w:val="21"/>
                <w:szCs w:val="21"/>
              </w:rPr>
            </w:pPr>
            <w:r>
              <w:rPr>
                <w:rFonts w:hint="eastAsia" w:ascii="宋体" w:hAnsi="宋体" w:cs="宋体"/>
                <w:sz w:val="21"/>
                <w:szCs w:val="21"/>
              </w:rPr>
              <w:t xml:space="preserve">地  址：河南省平顶山市未来路中段中梁壹号院   </w:t>
            </w:r>
          </w:p>
          <w:p w14:paraId="735EDBFC">
            <w:pPr>
              <w:spacing w:line="360" w:lineRule="auto"/>
              <w:jc w:val="left"/>
              <w:rPr>
                <w:rFonts w:hint="eastAsia" w:ascii="宋体" w:hAnsi="宋体" w:cs="宋体"/>
                <w:sz w:val="21"/>
                <w:szCs w:val="21"/>
              </w:rPr>
            </w:pPr>
            <w:r>
              <w:rPr>
                <w:rFonts w:hint="eastAsia" w:ascii="宋体" w:hAnsi="宋体" w:cs="宋体"/>
                <w:sz w:val="21"/>
                <w:szCs w:val="21"/>
              </w:rPr>
              <w:t>联系人：吴女士</w:t>
            </w:r>
          </w:p>
          <w:p w14:paraId="192A396D">
            <w:pPr>
              <w:spacing w:line="360" w:lineRule="auto"/>
              <w:jc w:val="left"/>
              <w:rPr>
                <w:rFonts w:hint="eastAsia" w:ascii="宋体" w:hAnsi="宋体" w:cs="宋体"/>
                <w:sz w:val="21"/>
                <w:szCs w:val="21"/>
              </w:rPr>
            </w:pPr>
            <w:r>
              <w:rPr>
                <w:rFonts w:hint="eastAsia" w:ascii="宋体" w:hAnsi="宋体" w:cs="宋体"/>
                <w:sz w:val="21"/>
                <w:szCs w:val="21"/>
              </w:rPr>
              <w:t>联系方式：0375-2555998、19939030802</w:t>
            </w:r>
          </w:p>
          <w:p w14:paraId="03E9CD37">
            <w:pPr>
              <w:pStyle w:val="10"/>
              <w:spacing w:line="360" w:lineRule="auto"/>
              <w:rPr>
                <w:rFonts w:hint="eastAsia" w:ascii="宋体" w:hAnsi="宋体"/>
                <w:sz w:val="21"/>
                <w:szCs w:val="21"/>
              </w:rPr>
            </w:pPr>
            <w:r>
              <w:rPr>
                <w:rFonts w:hint="eastAsia" w:ascii="宋体" w:hAnsi="宋体" w:cs="宋体"/>
                <w:sz w:val="21"/>
                <w:szCs w:val="21"/>
              </w:rPr>
              <w:t>对供应商提出的质疑，采购人、采购代理机构应当依法及时答复和处理，不得推诿扯皮故意刁难，须进行实质性回应。</w:t>
            </w:r>
          </w:p>
        </w:tc>
      </w:tr>
      <w:tr w14:paraId="2FED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2C6B5EB5">
            <w:pPr>
              <w:spacing w:line="360" w:lineRule="auto"/>
              <w:jc w:val="center"/>
              <w:rPr>
                <w:rFonts w:hint="eastAsia" w:ascii="宋体" w:hAnsi="宋体" w:cs="宋体"/>
                <w:sz w:val="21"/>
                <w:szCs w:val="21"/>
              </w:rPr>
            </w:pPr>
            <w:r>
              <w:rPr>
                <w:rFonts w:hint="eastAsia" w:ascii="宋体" w:hAnsi="宋体" w:cs="宋体"/>
                <w:sz w:val="21"/>
                <w:szCs w:val="21"/>
              </w:rPr>
              <w:t>10.12</w:t>
            </w:r>
          </w:p>
        </w:tc>
        <w:tc>
          <w:tcPr>
            <w:tcW w:w="922" w:type="pct"/>
            <w:vAlign w:val="center"/>
          </w:tcPr>
          <w:p w14:paraId="2E1D12EE">
            <w:pPr>
              <w:spacing w:line="360" w:lineRule="auto"/>
              <w:jc w:val="center"/>
              <w:rPr>
                <w:rFonts w:hint="eastAsia" w:ascii="宋体" w:hAnsi="宋体" w:cs="宋体"/>
                <w:sz w:val="21"/>
                <w:szCs w:val="21"/>
              </w:rPr>
            </w:pPr>
            <w:r>
              <w:rPr>
                <w:rFonts w:hint="eastAsia" w:ascii="宋体" w:hAnsi="宋体" w:cs="宋体"/>
                <w:kern w:val="0"/>
                <w:sz w:val="21"/>
                <w:szCs w:val="21"/>
              </w:rPr>
              <w:t>落实政策</w:t>
            </w:r>
          </w:p>
        </w:tc>
        <w:tc>
          <w:tcPr>
            <w:tcW w:w="3540" w:type="pct"/>
            <w:vAlign w:val="center"/>
          </w:tcPr>
          <w:p w14:paraId="2BA1F604">
            <w:p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一</w:t>
            </w:r>
            <w:r>
              <w:rPr>
                <w:rFonts w:hint="eastAsia" w:ascii="宋体" w:hAnsi="宋体" w:eastAsia="宋体" w:cs="宋体"/>
                <w:b/>
                <w:color w:val="auto"/>
                <w:sz w:val="21"/>
                <w:szCs w:val="21"/>
              </w:rPr>
              <w:t>、维护企业在政府采购活动中的知情权</w:t>
            </w:r>
          </w:p>
          <w:p w14:paraId="386DC827">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采用公开招标采购方式的政府采购项目，在公告中标结果的同时，对未通过资格审查的投标人，采购人或者采购代理机构</w:t>
            </w:r>
            <w:r>
              <w:rPr>
                <w:rFonts w:hint="eastAsia" w:ascii="宋体" w:hAnsi="宋体" w:eastAsia="宋体" w:cs="宋体"/>
                <w:color w:val="auto"/>
                <w:sz w:val="21"/>
                <w:szCs w:val="21"/>
                <w:lang w:eastAsia="zh-CN"/>
              </w:rPr>
              <w:t>应当</w:t>
            </w:r>
            <w:r>
              <w:rPr>
                <w:rFonts w:hint="eastAsia" w:ascii="宋体" w:hAnsi="宋体" w:eastAsia="宋体" w:cs="宋体"/>
                <w:color w:val="auto"/>
                <w:sz w:val="21"/>
                <w:szCs w:val="21"/>
              </w:rPr>
              <w:t>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14:paraId="55DDE4D0">
            <w:p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二</w:t>
            </w:r>
            <w:r>
              <w:rPr>
                <w:rFonts w:hint="eastAsia" w:ascii="宋体" w:hAnsi="宋体" w:eastAsia="宋体" w:cs="宋体"/>
                <w:b/>
                <w:color w:val="auto"/>
                <w:sz w:val="21"/>
                <w:szCs w:val="21"/>
              </w:rPr>
              <w:t>、提供中小企业声明函格式</w:t>
            </w:r>
          </w:p>
          <w:p w14:paraId="7EC86B32">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已在采购文件中按照财政部、工信部印发的《政府采购促进中小企业发展管理办法》的通知精神（财库〔2020〕46号）提供中小企业声明函格式。</w:t>
            </w:r>
          </w:p>
          <w:p w14:paraId="501D1301">
            <w:p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三</w:t>
            </w:r>
            <w:r>
              <w:rPr>
                <w:rFonts w:hint="eastAsia" w:ascii="宋体" w:hAnsi="宋体" w:eastAsia="宋体" w:cs="宋体"/>
                <w:b/>
                <w:color w:val="auto"/>
                <w:sz w:val="21"/>
                <w:szCs w:val="21"/>
              </w:rPr>
              <w:t>、推广政府采购合同融资</w:t>
            </w:r>
          </w:p>
          <w:p w14:paraId="52D3EF4A">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“政府采购合同融资告知函”见招标文件附件，鼓励中标供应商凭借采购合同申请贷款，助力解决中小企业融资难、融资贵的问题。</w:t>
            </w:r>
          </w:p>
          <w:p w14:paraId="76BF7064">
            <w:p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四</w:t>
            </w:r>
            <w:r>
              <w:rPr>
                <w:rFonts w:hint="eastAsia" w:ascii="宋体" w:hAnsi="宋体" w:eastAsia="宋体" w:cs="宋体"/>
                <w:b/>
                <w:color w:val="auto"/>
                <w:sz w:val="21"/>
                <w:szCs w:val="21"/>
              </w:rPr>
              <w:t>、落实预留采购份额</w:t>
            </w:r>
          </w:p>
          <w:p w14:paraId="73D76664">
            <w:pPr>
              <w:spacing w:line="360" w:lineRule="auto"/>
              <w:ind w:firstLine="420" w:firstLineChars="20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部印发的《政府采购促进中小企业发展管理办法》的通知精神（财库〔2020〕46号）提供中小企业声明函格式。详见“政府采购政策：中小企业声明函”</w:t>
            </w:r>
            <w:r>
              <w:rPr>
                <w:rFonts w:hint="eastAsia" w:ascii="宋体" w:hAnsi="宋体" w:eastAsia="宋体" w:cs="宋体"/>
                <w:color w:val="auto"/>
                <w:sz w:val="21"/>
                <w:szCs w:val="21"/>
                <w:lang w:eastAsia="zh-CN"/>
              </w:rPr>
              <w:t>。</w:t>
            </w:r>
          </w:p>
          <w:p w14:paraId="71EE156F">
            <w:pPr>
              <w:spacing w:line="360" w:lineRule="auto"/>
              <w:ind w:firstLine="420" w:firstLineChars="200"/>
              <w:jc w:val="left"/>
              <w:rPr>
                <w:rFonts w:hint="eastAsia" w:ascii="宋体" w:hAnsi="宋体" w:eastAsia="宋体" w:cs="宋体"/>
                <w:color w:val="auto"/>
                <w:sz w:val="21"/>
                <w:szCs w:val="21"/>
                <w:lang w:eastAsia="zh-CN"/>
              </w:rPr>
            </w:pPr>
            <w:r>
              <w:rPr>
                <w:rFonts w:hint="eastAsia" w:ascii="宋体" w:hAnsi="宋体" w:eastAsia="宋体" w:cs="宋体"/>
                <w:sz w:val="21"/>
                <w:szCs w:val="21"/>
              </w:rPr>
              <w:t>超过200万元的货物和服务采购项目、超过 400 万元的工程采购项目中适宜由中小企业提供的，预留该部分采购项目预算总额的30%（或40%）以上专门面向中小企业采购</w:t>
            </w:r>
            <w:r>
              <w:rPr>
                <w:rFonts w:hint="eastAsia" w:ascii="宋体" w:hAnsi="宋体" w:eastAsia="宋体" w:cs="宋体"/>
                <w:sz w:val="21"/>
                <w:szCs w:val="21"/>
                <w:lang w:eastAsia="zh-CN"/>
              </w:rPr>
              <w:t>，</w:t>
            </w:r>
            <w:r>
              <w:rPr>
                <w:rFonts w:hint="eastAsia" w:ascii="宋体" w:hAnsi="宋体" w:eastAsia="宋体" w:cs="宋体"/>
                <w:sz w:val="21"/>
                <w:szCs w:val="21"/>
              </w:rPr>
              <w:t>其中预留给小微企业的比例不低于 60%</w:t>
            </w:r>
            <w:r>
              <w:rPr>
                <w:rFonts w:hint="eastAsia" w:ascii="宋体" w:hAnsi="宋体" w:eastAsia="宋体" w:cs="宋体"/>
                <w:sz w:val="21"/>
                <w:szCs w:val="21"/>
                <w:lang w:eastAsia="zh-CN"/>
              </w:rPr>
              <w:t>（</w:t>
            </w:r>
            <w:r>
              <w:rPr>
                <w:rFonts w:hint="eastAsia" w:ascii="宋体" w:hAnsi="宋体" w:eastAsia="宋体" w:cs="宋体"/>
                <w:sz w:val="21"/>
                <w:szCs w:val="21"/>
              </w:rPr>
              <w:t>中标企业如是中型企业，则该供应商按照相关规定将采购项目中的一定比例分包小微企业）。</w:t>
            </w:r>
          </w:p>
          <w:p w14:paraId="4DE168A3">
            <w:p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五</w:t>
            </w:r>
            <w:r>
              <w:rPr>
                <w:rFonts w:hint="eastAsia" w:ascii="宋体" w:hAnsi="宋体" w:eastAsia="宋体" w:cs="宋体"/>
                <w:b/>
                <w:color w:val="auto"/>
                <w:sz w:val="21"/>
                <w:szCs w:val="21"/>
              </w:rPr>
              <w:t>、落实价格评审优惠政策</w:t>
            </w:r>
          </w:p>
          <w:p w14:paraId="026F7A02">
            <w:pPr>
              <w:spacing w:line="360" w:lineRule="auto"/>
              <w:rPr>
                <w:rFonts w:hint="eastAsia" w:ascii="宋体" w:hAnsi="宋体" w:eastAsia="宋体" w:cs="宋体"/>
                <w:color w:val="FF0000"/>
                <w:sz w:val="21"/>
                <w:szCs w:val="21"/>
              </w:rPr>
            </w:pPr>
            <w:r>
              <w:rPr>
                <w:rFonts w:hint="eastAsia" w:ascii="宋体" w:hAnsi="宋体" w:eastAsia="宋体" w:cs="宋体"/>
                <w:color w:val="auto"/>
                <w:sz w:val="21"/>
                <w:szCs w:val="21"/>
              </w:rPr>
              <w:t>（1）执行财政部、工业和信息化部关于印发《政府采购促进中小企业发展暂行办法》的通知（财库〔2020〕46号），</w:t>
            </w:r>
            <w:r>
              <w:rPr>
                <w:rFonts w:hint="eastAsia" w:ascii="宋体" w:hAnsi="宋体" w:eastAsia="宋体" w:cs="宋体"/>
                <w:b/>
                <w:color w:val="FF0000"/>
                <w:sz w:val="21"/>
                <w:szCs w:val="21"/>
              </w:rPr>
              <w:t>本项目为专门面向中小企业采购，不再执行价格评审优惠的扶持政策。</w:t>
            </w:r>
          </w:p>
          <w:p w14:paraId="1BF7EB05">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根据财政部、司法部《关于政府采购支持监狱企业发展有关问题》的通知（财库〔2014〕68号），监狱企业参加本项目投标时，应当提供由省级以上监狱管理局、戒毒管理局（新疆生产建设兵团）出具的属于监狱企业的证明文件。</w:t>
            </w:r>
            <w:r>
              <w:rPr>
                <w:rFonts w:hint="eastAsia" w:ascii="宋体" w:hAnsi="宋体" w:eastAsia="宋体" w:cs="宋体"/>
                <w:b/>
                <w:color w:val="auto"/>
                <w:sz w:val="21"/>
                <w:szCs w:val="21"/>
              </w:rPr>
              <w:t>监狱企业视同小型、微型企业。</w:t>
            </w:r>
          </w:p>
          <w:p w14:paraId="202C2DDE">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（3）根据财政部、民政部、中国残疾人联合会《关于促进残疾人就业政府采购政策的通知》（财库〔2017〕141号），在政府采购活动中，</w:t>
            </w:r>
            <w:r>
              <w:rPr>
                <w:rFonts w:hint="eastAsia" w:ascii="宋体" w:hAnsi="宋体" w:eastAsia="宋体" w:cs="宋体"/>
                <w:b/>
                <w:color w:val="auto"/>
                <w:sz w:val="21"/>
                <w:szCs w:val="21"/>
              </w:rPr>
              <w:t>残疾人福利性单位视同小型、微型企业。</w:t>
            </w:r>
            <w:r>
              <w:rPr>
                <w:rFonts w:hint="eastAsia" w:ascii="宋体" w:hAnsi="宋体" w:eastAsia="宋体" w:cs="宋体"/>
                <w:color w:val="auto"/>
                <w:sz w:val="21"/>
                <w:szCs w:val="21"/>
              </w:rPr>
              <w:t>投标人属于残疾人福利性单位的，按照招标文件格式提供《残疾人福利性单位声明函》。</w:t>
            </w:r>
          </w:p>
          <w:p w14:paraId="608700B5">
            <w:pPr>
              <w:spacing w:line="360" w:lineRule="auto"/>
              <w:jc w:val="left"/>
              <w:rPr>
                <w:rFonts w:hint="eastAsia" w:ascii="宋体" w:hAnsi="宋体" w:cs="宋体"/>
                <w:color w:val="auto"/>
                <w:sz w:val="21"/>
                <w:szCs w:val="21"/>
              </w:rPr>
            </w:pPr>
            <w:r>
              <w:rPr>
                <w:rFonts w:hint="eastAsia" w:ascii="宋体" w:hAnsi="宋体" w:eastAsia="宋体" w:cs="宋体"/>
                <w:b/>
                <w:color w:val="auto"/>
                <w:sz w:val="21"/>
                <w:szCs w:val="21"/>
              </w:rPr>
              <w:t>说明：不符合上述适用情形的投标人无须提供上述声明函件。</w:t>
            </w:r>
          </w:p>
        </w:tc>
      </w:tr>
      <w:tr w14:paraId="38D8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376B31D1">
            <w:pPr>
              <w:spacing w:line="360" w:lineRule="auto"/>
              <w:jc w:val="center"/>
              <w:rPr>
                <w:rFonts w:hint="eastAsia" w:ascii="宋体" w:hAnsi="宋体" w:cs="宋体"/>
                <w:sz w:val="21"/>
                <w:szCs w:val="21"/>
              </w:rPr>
            </w:pPr>
            <w:r>
              <w:rPr>
                <w:rFonts w:hint="eastAsia" w:ascii="宋体" w:hAnsi="宋体" w:cs="宋体"/>
                <w:sz w:val="21"/>
                <w:szCs w:val="21"/>
              </w:rPr>
              <w:t>10.13</w:t>
            </w:r>
          </w:p>
        </w:tc>
        <w:tc>
          <w:tcPr>
            <w:tcW w:w="922" w:type="pct"/>
            <w:vAlign w:val="center"/>
          </w:tcPr>
          <w:p w14:paraId="2662E8CF">
            <w:pPr>
              <w:jc w:val="center"/>
              <w:rPr>
                <w:rFonts w:hint="eastAsia" w:ascii="宋体" w:hAnsi="宋体" w:cs="宋体"/>
                <w:sz w:val="21"/>
                <w:szCs w:val="21"/>
              </w:rPr>
            </w:pPr>
            <w:r>
              <w:rPr>
                <w:rFonts w:hint="eastAsia" w:ascii="宋体" w:hAnsi="宋体" w:cs="宋体"/>
                <w:sz w:val="21"/>
                <w:szCs w:val="21"/>
              </w:rPr>
              <w:t>付款方式</w:t>
            </w:r>
          </w:p>
        </w:tc>
        <w:tc>
          <w:tcPr>
            <w:tcW w:w="3540" w:type="pct"/>
          </w:tcPr>
          <w:p w14:paraId="53EEE425">
            <w:pPr>
              <w:spacing w:line="360" w:lineRule="auto"/>
              <w:rPr>
                <w:rFonts w:hint="eastAsia" w:ascii="宋体" w:hAnsi="宋体" w:cs="宋体"/>
                <w:color w:val="auto"/>
                <w:sz w:val="21"/>
                <w:szCs w:val="21"/>
              </w:rPr>
            </w:pPr>
            <w:r>
              <w:rPr>
                <w:rFonts w:hint="eastAsia" w:ascii="宋体" w:hAnsi="宋体" w:cs="宋体"/>
                <w:color w:val="auto"/>
                <w:sz w:val="21"/>
                <w:szCs w:val="21"/>
              </w:rPr>
              <w:t>合同签字生效之日起，乙方按施工合同及相关规范要求进行施工，工程施工完毕并经验收合格后工程款拨付到工程总价款的97%，余款3%作为质量保证金，质保期一年，质保期满无质量问题余款一次性拨付给施工单位。</w:t>
            </w:r>
          </w:p>
        </w:tc>
      </w:tr>
      <w:tr w14:paraId="4C72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63827C3D">
            <w:pPr>
              <w:spacing w:line="360" w:lineRule="auto"/>
              <w:jc w:val="center"/>
              <w:rPr>
                <w:rFonts w:hint="eastAsia" w:ascii="宋体" w:hAnsi="宋体" w:cs="宋体"/>
                <w:sz w:val="21"/>
                <w:szCs w:val="21"/>
              </w:rPr>
            </w:pPr>
            <w:r>
              <w:rPr>
                <w:rFonts w:hint="eastAsia" w:ascii="宋体" w:hAnsi="宋体" w:cs="宋体"/>
                <w:sz w:val="21"/>
                <w:szCs w:val="21"/>
              </w:rPr>
              <w:t>10.14</w:t>
            </w:r>
          </w:p>
        </w:tc>
        <w:tc>
          <w:tcPr>
            <w:tcW w:w="922" w:type="pct"/>
            <w:vAlign w:val="center"/>
          </w:tcPr>
          <w:p w14:paraId="1FE5111F">
            <w:pPr>
              <w:spacing w:line="400" w:lineRule="exact"/>
              <w:jc w:val="center"/>
              <w:rPr>
                <w:rFonts w:hint="eastAsia" w:cs="宋体" w:asciiTheme="minorEastAsia" w:hAnsiTheme="minorEastAsia"/>
                <w:sz w:val="21"/>
                <w:szCs w:val="21"/>
              </w:rPr>
            </w:pPr>
            <w:r>
              <w:rPr>
                <w:rFonts w:hint="eastAsia" w:cs="宋体" w:asciiTheme="minorEastAsia" w:hAnsiTheme="minorEastAsia"/>
                <w:sz w:val="21"/>
                <w:szCs w:val="21"/>
              </w:rPr>
              <w:t>其他实质性要求</w:t>
            </w:r>
          </w:p>
        </w:tc>
        <w:tc>
          <w:tcPr>
            <w:tcW w:w="3540" w:type="pct"/>
            <w:vAlign w:val="center"/>
          </w:tcPr>
          <w:p w14:paraId="31CE8763">
            <w:pPr>
              <w:pStyle w:val="10"/>
              <w:spacing w:line="360" w:lineRule="auto"/>
              <w:rPr>
                <w:rFonts w:hint="eastAsia" w:ascii="宋体" w:hAnsi="宋体"/>
                <w:sz w:val="21"/>
                <w:szCs w:val="21"/>
              </w:rPr>
            </w:pPr>
            <w:r>
              <w:rPr>
                <w:rFonts w:hint="eastAsia" w:ascii="宋体" w:hAnsi="宋体"/>
                <w:sz w:val="21"/>
                <w:szCs w:val="21"/>
              </w:rPr>
              <w:t>1.投标人一旦中标，应保证按规定办理合同履约手续。并按采购人的要求，迅速进场组织施工，且必须服从采购人的统一指挥与协调管理，相互配合做到文明施工。</w:t>
            </w:r>
          </w:p>
          <w:p w14:paraId="5B2CB27C">
            <w:pPr>
              <w:pStyle w:val="10"/>
              <w:spacing w:line="360" w:lineRule="auto"/>
              <w:rPr>
                <w:rFonts w:hint="eastAsia" w:ascii="宋体" w:hAnsi="宋体"/>
                <w:sz w:val="21"/>
                <w:szCs w:val="21"/>
              </w:rPr>
            </w:pPr>
            <w:r>
              <w:rPr>
                <w:rFonts w:hint="eastAsia" w:ascii="宋体" w:hAnsi="宋体"/>
                <w:sz w:val="21"/>
                <w:szCs w:val="21"/>
              </w:rPr>
              <w:t>2.工期要求：因成交人原因导致的总工期延误，成交人须承担相应的违约责任。</w:t>
            </w:r>
          </w:p>
          <w:p w14:paraId="5CC830DD">
            <w:pPr>
              <w:pStyle w:val="10"/>
              <w:spacing w:line="360" w:lineRule="auto"/>
              <w:rPr>
                <w:rFonts w:hint="eastAsia" w:ascii="宋体" w:hAnsi="宋体"/>
                <w:sz w:val="21"/>
                <w:szCs w:val="21"/>
              </w:rPr>
            </w:pPr>
            <w:r>
              <w:rPr>
                <w:rFonts w:hint="eastAsia" w:ascii="宋体" w:hAnsi="宋体"/>
                <w:sz w:val="21"/>
                <w:szCs w:val="21"/>
              </w:rPr>
              <w:t>3.工程质量达到投标文件所报的质量等级。若因成交人原因造成工程质量达不到投标时所报的质量等级，成交人应无条件返修并承担由此造成的一切损失及赔偿费用。在采购人所限定的时间内，成交人不能按要求整改的，采购人有权终止承包合同，并追究由此引起的一切责任。</w:t>
            </w:r>
          </w:p>
          <w:p w14:paraId="070764C2">
            <w:pPr>
              <w:pStyle w:val="10"/>
              <w:spacing w:line="360" w:lineRule="auto"/>
              <w:rPr>
                <w:rFonts w:hint="eastAsia" w:ascii="宋体" w:hAnsi="宋体"/>
                <w:sz w:val="21"/>
                <w:szCs w:val="21"/>
              </w:rPr>
            </w:pPr>
            <w:r>
              <w:rPr>
                <w:rFonts w:hint="eastAsia" w:ascii="宋体" w:hAnsi="宋体"/>
                <w:sz w:val="21"/>
                <w:szCs w:val="21"/>
              </w:rPr>
              <w:t>4.现场安全文明施工应达到规范要求及相关部门规定的条件要求。</w:t>
            </w:r>
          </w:p>
          <w:p w14:paraId="41B10B1E">
            <w:pPr>
              <w:pStyle w:val="10"/>
              <w:spacing w:line="360" w:lineRule="auto"/>
              <w:rPr>
                <w:rFonts w:hint="eastAsia" w:ascii="宋体" w:hAnsi="宋体"/>
                <w:sz w:val="21"/>
                <w:szCs w:val="21"/>
              </w:rPr>
            </w:pPr>
            <w:r>
              <w:rPr>
                <w:rFonts w:hint="eastAsia" w:ascii="宋体" w:hAnsi="宋体"/>
                <w:sz w:val="21"/>
                <w:szCs w:val="21"/>
              </w:rPr>
              <w:t>5.施工期间严格按照国家安全文明施工管理要求和省市防治大气扬尘治理相关规定进行施工管理。</w:t>
            </w:r>
          </w:p>
          <w:p w14:paraId="400450EB">
            <w:pPr>
              <w:pStyle w:val="10"/>
              <w:spacing w:line="360" w:lineRule="auto"/>
              <w:rPr>
                <w:rFonts w:hint="eastAsia" w:ascii="宋体" w:hAnsi="宋体"/>
                <w:sz w:val="21"/>
                <w:szCs w:val="21"/>
              </w:rPr>
            </w:pPr>
            <w:r>
              <w:rPr>
                <w:rFonts w:hint="eastAsia" w:ascii="宋体" w:hAnsi="宋体"/>
                <w:sz w:val="21"/>
                <w:szCs w:val="21"/>
              </w:rPr>
              <w:t>6.成交人在响应文件中投报的项目经理、技术负责人及投报所有人员在施工过程中不经采购人同意不得更换；中标的项目经理及技术负责人在施工过程中未经采购人同意每周工作少于5个工作日的，采购人视为成交人违约，并因此承担违约金。对不称职的项目经理和施工管理人员，采购人有权要求成交人更换。项目部管理机构领导工作不力且不能改变者，采购人有权终止合同且保留另选施工队伍的权利，成交人承担由此引发的所有费用；成交人擅自更换项目经理和技术负责人，承担相应违约责任。</w:t>
            </w:r>
          </w:p>
          <w:p w14:paraId="00A12B1B">
            <w:pPr>
              <w:pStyle w:val="10"/>
              <w:spacing w:line="360" w:lineRule="auto"/>
              <w:rPr>
                <w:rFonts w:hint="eastAsia" w:ascii="宋体" w:hAnsi="宋体"/>
                <w:sz w:val="21"/>
                <w:szCs w:val="21"/>
              </w:rPr>
            </w:pPr>
            <w:r>
              <w:rPr>
                <w:rFonts w:hint="eastAsia" w:ascii="宋体" w:hAnsi="宋体"/>
                <w:sz w:val="21"/>
                <w:szCs w:val="21"/>
              </w:rPr>
              <w:t>7.成交人必须承担承包责任，不得转包工程；若发现成交人转包工程，即为成交人违约，采购人有权终止合同，另选施工队伍，成交人承担由此造成一切损失。履约保证金不予退还。</w:t>
            </w:r>
          </w:p>
          <w:p w14:paraId="41FF5538">
            <w:pPr>
              <w:pStyle w:val="10"/>
              <w:spacing w:line="360" w:lineRule="auto"/>
              <w:rPr>
                <w:rFonts w:hint="eastAsia" w:ascii="宋体" w:hAnsi="宋体"/>
                <w:sz w:val="21"/>
                <w:szCs w:val="21"/>
              </w:rPr>
            </w:pPr>
            <w:r>
              <w:rPr>
                <w:rFonts w:hint="eastAsia" w:ascii="宋体" w:hAnsi="宋体"/>
                <w:sz w:val="21"/>
                <w:szCs w:val="21"/>
              </w:rPr>
              <w:t>8.根据豫建[2005]107 号文及平建[2005]160 号《平顶山市建设委员会关于进一步加快发展劳务企业的通知》精神，若成交人中标后拟将劳务进行分包，则应保证合法分包。</w:t>
            </w:r>
          </w:p>
          <w:p w14:paraId="7B7517D6">
            <w:pPr>
              <w:spacing w:line="360" w:lineRule="auto"/>
              <w:rPr>
                <w:rFonts w:hint="eastAsia" w:ascii="宋体" w:hAnsi="宋体"/>
                <w:sz w:val="21"/>
                <w:szCs w:val="21"/>
              </w:rPr>
            </w:pPr>
            <w:r>
              <w:rPr>
                <w:rFonts w:hint="eastAsia" w:ascii="宋体" w:hAnsi="宋体"/>
                <w:sz w:val="21"/>
                <w:szCs w:val="21"/>
              </w:rPr>
              <w:t>9.成交人负责在工程建设中涉及地方关系等方面的协调，并承担由此产生的费用。需成交人办理的有关施工场地交通等手续，按有关主管部门规定办理；成交人应协助甲方办理施工所需的有关证件及竣工备案。</w:t>
            </w:r>
          </w:p>
          <w:p w14:paraId="562077E2">
            <w:pPr>
              <w:pStyle w:val="10"/>
              <w:spacing w:line="360" w:lineRule="auto"/>
              <w:rPr>
                <w:rFonts w:hint="eastAsia" w:ascii="宋体" w:hAnsi="宋体"/>
                <w:sz w:val="21"/>
                <w:szCs w:val="21"/>
              </w:rPr>
            </w:pPr>
            <w:r>
              <w:rPr>
                <w:rFonts w:hint="eastAsia" w:ascii="宋体" w:hAnsi="宋体"/>
                <w:sz w:val="21"/>
                <w:szCs w:val="21"/>
              </w:rPr>
              <w:t>10.</w:t>
            </w:r>
            <w:r>
              <w:rPr>
                <w:rFonts w:hint="eastAsia" w:ascii="宋体" w:hAnsi="宋体"/>
                <w:b/>
                <w:bCs/>
                <w:sz w:val="21"/>
                <w:szCs w:val="21"/>
              </w:rPr>
              <w:t>缺陷责任期：1年。</w:t>
            </w:r>
            <w:r>
              <w:rPr>
                <w:rFonts w:hint="eastAsia" w:ascii="宋体" w:hAnsi="宋体"/>
                <w:sz w:val="21"/>
                <w:szCs w:val="21"/>
              </w:rPr>
              <w:t>在缺陷责任期内如出现施工质量缺陷或由于施工质量而引起的纠纷，应由成交人承担责任及损失。缺陷责任期满后，如工程出现质量事故，将按有关规定进行调查、分析，成交人应承担相关责任。</w:t>
            </w:r>
          </w:p>
          <w:p w14:paraId="36A3FEC8">
            <w:pPr>
              <w:spacing w:line="360" w:lineRule="auto"/>
              <w:rPr>
                <w:rFonts w:hint="eastAsia" w:cs="宋体" w:asciiTheme="minorEastAsia" w:hAnsiTheme="minorEastAsia"/>
                <w:sz w:val="21"/>
                <w:szCs w:val="21"/>
              </w:rPr>
            </w:pPr>
            <w:r>
              <w:rPr>
                <w:rFonts w:hint="eastAsia" w:ascii="宋体" w:hAnsi="宋体"/>
                <w:b/>
                <w:color w:val="FF0000"/>
                <w:sz w:val="21"/>
                <w:szCs w:val="21"/>
              </w:rPr>
              <w:t>注：以上条款，供应商应逐条全文承诺，承诺条件必须优于或等于磋商文件要求，供应商若缺项或没有作出相应承诺，评标委员会以实质上未响应采购人要求否决其投标。</w:t>
            </w:r>
          </w:p>
        </w:tc>
      </w:tr>
      <w:tr w14:paraId="5978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4D2E93D2">
            <w:pPr>
              <w:spacing w:line="360" w:lineRule="auto"/>
              <w:jc w:val="center"/>
              <w:rPr>
                <w:rFonts w:hint="eastAsia" w:ascii="宋体" w:hAnsi="宋体" w:cs="宋体"/>
                <w:sz w:val="21"/>
                <w:szCs w:val="21"/>
              </w:rPr>
            </w:pPr>
            <w:r>
              <w:rPr>
                <w:rFonts w:hint="eastAsia" w:ascii="宋体" w:hAnsi="宋体" w:cs="宋体"/>
                <w:sz w:val="21"/>
                <w:szCs w:val="21"/>
              </w:rPr>
              <w:t>10.14</w:t>
            </w:r>
          </w:p>
        </w:tc>
        <w:tc>
          <w:tcPr>
            <w:tcW w:w="922" w:type="pct"/>
            <w:vAlign w:val="center"/>
          </w:tcPr>
          <w:p w14:paraId="0EE9C25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履约保证金</w:t>
            </w:r>
          </w:p>
        </w:tc>
        <w:tc>
          <w:tcPr>
            <w:tcW w:w="3540" w:type="pct"/>
            <w:vAlign w:val="center"/>
          </w:tcPr>
          <w:p w14:paraId="38D188C1">
            <w:pPr>
              <w:spacing w:line="360" w:lineRule="auto"/>
              <w:jc w:val="left"/>
              <w:rPr>
                <w:rFonts w:hint="eastAsia" w:ascii="宋体" w:hAnsi="宋体"/>
                <w:b/>
                <w:sz w:val="21"/>
                <w:szCs w:val="21"/>
              </w:rPr>
            </w:pPr>
            <w:r>
              <w:rPr>
                <w:rFonts w:hint="eastAsia" w:cs="宋体" w:asciiTheme="minorEastAsia" w:hAnsiTheme="minorEastAsia"/>
                <w:sz w:val="21"/>
                <w:szCs w:val="21"/>
              </w:rPr>
              <w:t>根据河南省财政厅关于优化政府采购营商环境有关问题的通知（豫财购【2</w:t>
            </w:r>
            <w:r>
              <w:rPr>
                <w:rFonts w:cs="宋体" w:asciiTheme="minorEastAsia" w:hAnsiTheme="minorEastAsia"/>
                <w:sz w:val="21"/>
                <w:szCs w:val="21"/>
              </w:rPr>
              <w:t>019</w:t>
            </w:r>
            <w:r>
              <w:rPr>
                <w:rFonts w:hint="eastAsia" w:cs="宋体" w:asciiTheme="minorEastAsia" w:hAnsiTheme="minorEastAsia"/>
                <w:sz w:val="21"/>
                <w:szCs w:val="21"/>
              </w:rPr>
              <w:t>】4号文），落实其文件精神，降低供应商参与政府采购活动交易成本，本项目不收取履约保证金。</w:t>
            </w:r>
          </w:p>
        </w:tc>
      </w:tr>
      <w:tr w14:paraId="2433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13D2A2F">
            <w:pPr>
              <w:spacing w:line="360" w:lineRule="auto"/>
              <w:jc w:val="center"/>
              <w:rPr>
                <w:rFonts w:hint="eastAsia" w:ascii="宋体" w:hAnsi="宋体" w:cs="宋体"/>
                <w:sz w:val="21"/>
                <w:szCs w:val="21"/>
              </w:rPr>
            </w:pPr>
            <w:r>
              <w:rPr>
                <w:rFonts w:hint="eastAsia" w:ascii="宋体" w:hAnsi="宋体" w:cs="宋体"/>
                <w:sz w:val="21"/>
                <w:szCs w:val="21"/>
              </w:rPr>
              <w:t>10.15</w:t>
            </w:r>
          </w:p>
        </w:tc>
        <w:tc>
          <w:tcPr>
            <w:tcW w:w="922" w:type="pct"/>
            <w:vAlign w:val="center"/>
          </w:tcPr>
          <w:p w14:paraId="52883406">
            <w:pPr>
              <w:spacing w:line="400" w:lineRule="exact"/>
              <w:jc w:val="center"/>
              <w:rPr>
                <w:rFonts w:hint="eastAsia" w:cs="宋体" w:asciiTheme="minorEastAsia" w:hAnsiTheme="minorEastAsia"/>
                <w:sz w:val="21"/>
                <w:szCs w:val="21"/>
              </w:rPr>
            </w:pPr>
            <w:r>
              <w:rPr>
                <w:rFonts w:hint="eastAsia" w:cs="宋体" w:asciiTheme="minorEastAsia" w:hAnsiTheme="minorEastAsia"/>
                <w:sz w:val="21"/>
                <w:szCs w:val="21"/>
              </w:rPr>
              <w:t>磋商文件费</w:t>
            </w:r>
          </w:p>
        </w:tc>
        <w:tc>
          <w:tcPr>
            <w:tcW w:w="3540" w:type="pct"/>
            <w:vAlign w:val="center"/>
          </w:tcPr>
          <w:p w14:paraId="4E40BA32">
            <w:pPr>
              <w:spacing w:line="400" w:lineRule="exact"/>
              <w:jc w:val="center"/>
              <w:rPr>
                <w:rFonts w:hint="eastAsia" w:cs="宋体" w:asciiTheme="minorEastAsia" w:hAnsiTheme="minorEastAsia"/>
                <w:sz w:val="21"/>
                <w:szCs w:val="21"/>
              </w:rPr>
            </w:pPr>
            <w:r>
              <w:rPr>
                <w:rFonts w:hint="eastAsia" w:ascii="宋体" w:hAnsi="宋体"/>
                <w:sz w:val="21"/>
                <w:szCs w:val="21"/>
              </w:rPr>
              <w:t>不收取</w:t>
            </w:r>
          </w:p>
        </w:tc>
      </w:tr>
      <w:tr w14:paraId="3E4A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79D2756F">
            <w:pPr>
              <w:spacing w:line="360" w:lineRule="auto"/>
              <w:jc w:val="center"/>
              <w:rPr>
                <w:rFonts w:hint="eastAsia" w:ascii="宋体" w:hAnsi="宋体" w:cs="宋体"/>
                <w:sz w:val="21"/>
                <w:szCs w:val="21"/>
              </w:rPr>
            </w:pPr>
            <w:r>
              <w:rPr>
                <w:rFonts w:hint="eastAsia" w:ascii="宋体" w:hAnsi="宋体" w:cs="宋体"/>
                <w:sz w:val="21"/>
                <w:szCs w:val="21"/>
              </w:rPr>
              <w:t>10.16</w:t>
            </w:r>
          </w:p>
        </w:tc>
        <w:tc>
          <w:tcPr>
            <w:tcW w:w="922" w:type="pct"/>
            <w:vAlign w:val="center"/>
          </w:tcPr>
          <w:p w14:paraId="19F013B8">
            <w:pPr>
              <w:spacing w:line="400" w:lineRule="exact"/>
              <w:jc w:val="center"/>
              <w:rPr>
                <w:rFonts w:hint="eastAsia" w:cs="宋体" w:asciiTheme="minorEastAsia" w:hAnsiTheme="minorEastAsia"/>
                <w:sz w:val="21"/>
                <w:szCs w:val="21"/>
              </w:rPr>
            </w:pPr>
            <w:r>
              <w:rPr>
                <w:rFonts w:hint="eastAsia" w:cs="宋体" w:asciiTheme="minorEastAsia" w:hAnsiTheme="minorEastAsia"/>
                <w:sz w:val="21"/>
                <w:szCs w:val="21"/>
              </w:rPr>
              <w:t>磋商保证金</w:t>
            </w:r>
          </w:p>
        </w:tc>
        <w:tc>
          <w:tcPr>
            <w:tcW w:w="3540" w:type="pct"/>
            <w:vAlign w:val="center"/>
          </w:tcPr>
          <w:p w14:paraId="2A313F01">
            <w:pPr>
              <w:spacing w:line="400" w:lineRule="exact"/>
              <w:jc w:val="center"/>
              <w:rPr>
                <w:rFonts w:hint="eastAsia" w:ascii="宋体" w:hAnsi="宋体"/>
                <w:sz w:val="21"/>
                <w:szCs w:val="21"/>
              </w:rPr>
            </w:pPr>
            <w:r>
              <w:rPr>
                <w:rFonts w:hint="eastAsia" w:ascii="宋体" w:hAnsi="宋体"/>
                <w:sz w:val="21"/>
                <w:szCs w:val="21"/>
              </w:rPr>
              <w:t>不收取</w:t>
            </w:r>
          </w:p>
        </w:tc>
      </w:tr>
      <w:tr w14:paraId="682C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57FE4A74">
            <w:pPr>
              <w:spacing w:line="360" w:lineRule="auto"/>
              <w:jc w:val="center"/>
              <w:rPr>
                <w:rFonts w:hint="eastAsia" w:ascii="宋体" w:hAnsi="宋体" w:cs="宋体"/>
                <w:sz w:val="21"/>
                <w:szCs w:val="21"/>
              </w:rPr>
            </w:pPr>
            <w:r>
              <w:rPr>
                <w:rFonts w:hint="eastAsia" w:ascii="宋体" w:hAnsi="宋体" w:cs="宋体"/>
                <w:sz w:val="21"/>
                <w:szCs w:val="21"/>
              </w:rPr>
              <w:t>10.17</w:t>
            </w:r>
          </w:p>
        </w:tc>
        <w:tc>
          <w:tcPr>
            <w:tcW w:w="922" w:type="pct"/>
            <w:vAlign w:val="center"/>
          </w:tcPr>
          <w:p w14:paraId="517B1E0E">
            <w:pPr>
              <w:spacing w:line="400" w:lineRule="exact"/>
              <w:jc w:val="center"/>
              <w:rPr>
                <w:rFonts w:hint="eastAsia" w:cs="宋体" w:asciiTheme="minorEastAsia" w:hAnsiTheme="minorEastAsia"/>
                <w:sz w:val="21"/>
                <w:szCs w:val="21"/>
              </w:rPr>
            </w:pPr>
            <w:r>
              <w:rPr>
                <w:rFonts w:hint="eastAsia" w:cs="宋体" w:asciiTheme="minorEastAsia" w:hAnsiTheme="minorEastAsia"/>
                <w:sz w:val="21"/>
                <w:szCs w:val="21"/>
              </w:rPr>
              <w:t>质量保证金</w:t>
            </w:r>
          </w:p>
        </w:tc>
        <w:tc>
          <w:tcPr>
            <w:tcW w:w="3540" w:type="pct"/>
            <w:vAlign w:val="center"/>
          </w:tcPr>
          <w:p w14:paraId="7B3CD7B9">
            <w:pPr>
              <w:spacing w:line="400" w:lineRule="exact"/>
              <w:jc w:val="center"/>
              <w:rPr>
                <w:rFonts w:hint="eastAsia" w:ascii="宋体" w:hAnsi="宋体"/>
                <w:sz w:val="21"/>
                <w:szCs w:val="21"/>
              </w:rPr>
            </w:pPr>
            <w:r>
              <w:rPr>
                <w:rFonts w:hint="eastAsia" w:ascii="宋体" w:hAnsi="宋体"/>
                <w:sz w:val="21"/>
                <w:szCs w:val="21"/>
              </w:rPr>
              <w:t>不收取</w:t>
            </w:r>
          </w:p>
        </w:tc>
      </w:tr>
      <w:tr w14:paraId="4249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A2E39DC">
            <w:pPr>
              <w:spacing w:line="360" w:lineRule="auto"/>
              <w:jc w:val="center"/>
              <w:rPr>
                <w:rFonts w:hint="eastAsia" w:ascii="宋体" w:hAnsi="宋体" w:cs="宋体"/>
                <w:sz w:val="21"/>
                <w:szCs w:val="21"/>
              </w:rPr>
            </w:pPr>
            <w:r>
              <w:rPr>
                <w:rFonts w:hint="eastAsia" w:ascii="宋体" w:hAnsi="宋体" w:cs="宋体"/>
                <w:sz w:val="21"/>
                <w:szCs w:val="21"/>
              </w:rPr>
              <w:t>10.18</w:t>
            </w:r>
          </w:p>
        </w:tc>
        <w:tc>
          <w:tcPr>
            <w:tcW w:w="922" w:type="pct"/>
            <w:vAlign w:val="center"/>
          </w:tcPr>
          <w:p w14:paraId="7A6E5CB9">
            <w:pPr>
              <w:spacing w:line="400" w:lineRule="exact"/>
              <w:jc w:val="center"/>
              <w:rPr>
                <w:rFonts w:hint="eastAsia" w:cs="宋体" w:asciiTheme="minorEastAsia" w:hAnsiTheme="minorEastAsia"/>
                <w:sz w:val="21"/>
                <w:szCs w:val="21"/>
              </w:rPr>
            </w:pPr>
            <w:r>
              <w:rPr>
                <w:rFonts w:hint="eastAsia" w:ascii="宋体" w:hAnsi="宋体" w:cs="宋体"/>
                <w:sz w:val="21"/>
                <w:szCs w:val="21"/>
              </w:rPr>
              <w:t>本项目所属行业</w:t>
            </w:r>
          </w:p>
        </w:tc>
        <w:tc>
          <w:tcPr>
            <w:tcW w:w="3540" w:type="pct"/>
            <w:vAlign w:val="center"/>
          </w:tcPr>
          <w:p w14:paraId="76E8210F">
            <w:pPr>
              <w:pStyle w:val="10"/>
              <w:spacing w:line="360" w:lineRule="auto"/>
              <w:jc w:val="center"/>
              <w:rPr>
                <w:rFonts w:hint="eastAsia" w:ascii="宋体" w:hAnsi="宋体"/>
                <w:sz w:val="21"/>
                <w:szCs w:val="21"/>
              </w:rPr>
            </w:pPr>
            <w:r>
              <w:rPr>
                <w:rFonts w:hint="eastAsia" w:ascii="宋体" w:hAnsi="宋体"/>
                <w:sz w:val="21"/>
                <w:szCs w:val="21"/>
              </w:rPr>
              <w:t>建筑业</w:t>
            </w:r>
          </w:p>
        </w:tc>
      </w:tr>
      <w:tr w14:paraId="26DF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101E539B">
            <w:pPr>
              <w:spacing w:line="360" w:lineRule="auto"/>
              <w:jc w:val="center"/>
              <w:rPr>
                <w:rFonts w:hint="eastAsia" w:ascii="宋体" w:hAnsi="宋体" w:cs="宋体"/>
                <w:sz w:val="21"/>
                <w:szCs w:val="21"/>
              </w:rPr>
            </w:pPr>
            <w:bookmarkStart w:id="9" w:name="_Toc152045529"/>
            <w:bookmarkStart w:id="10" w:name="_Toc179632546"/>
            <w:bookmarkStart w:id="11" w:name="_Toc144974497"/>
            <w:bookmarkStart w:id="12" w:name="_Toc152042305"/>
            <w:bookmarkStart w:id="13" w:name="_Toc382903902"/>
            <w:bookmarkStart w:id="14" w:name="_Toc23464"/>
            <w:r>
              <w:rPr>
                <w:rFonts w:hint="eastAsia" w:ascii="宋体" w:hAnsi="宋体" w:cs="宋体"/>
                <w:sz w:val="21"/>
                <w:szCs w:val="21"/>
              </w:rPr>
              <w:t>10.19</w:t>
            </w:r>
          </w:p>
        </w:tc>
        <w:tc>
          <w:tcPr>
            <w:tcW w:w="922" w:type="pct"/>
            <w:vAlign w:val="center"/>
          </w:tcPr>
          <w:p w14:paraId="767A1CA6">
            <w:pPr>
              <w:spacing w:line="360" w:lineRule="auto"/>
              <w:jc w:val="center"/>
              <w:rPr>
                <w:rFonts w:hint="eastAsia" w:ascii="宋体" w:hAnsi="宋体" w:eastAsia="宋体" w:cs="宋体"/>
                <w:sz w:val="21"/>
                <w:szCs w:val="21"/>
              </w:rPr>
            </w:pPr>
            <w:r>
              <w:rPr>
                <w:rFonts w:hint="eastAsia" w:ascii="宋体" w:hAnsi="宋体" w:cs="宋体"/>
                <w:sz w:val="21"/>
                <w:szCs w:val="21"/>
              </w:rPr>
              <w:t>其他</w:t>
            </w:r>
          </w:p>
        </w:tc>
        <w:tc>
          <w:tcPr>
            <w:tcW w:w="3540" w:type="pct"/>
            <w:vAlign w:val="center"/>
          </w:tcPr>
          <w:p w14:paraId="45AA071D">
            <w:pPr>
              <w:spacing w:line="360" w:lineRule="auto"/>
              <w:jc w:val="left"/>
              <w:rPr>
                <w:rFonts w:hint="eastAsia" w:ascii="宋体" w:hAnsi="宋体" w:eastAsia="宋体" w:cs="宋体"/>
                <w:sz w:val="21"/>
                <w:szCs w:val="21"/>
              </w:rPr>
            </w:pPr>
            <w:r>
              <w:rPr>
                <w:rFonts w:hint="eastAsia" w:ascii="宋体" w:hAnsi="宋体" w:cs="宋体"/>
                <w:sz w:val="21"/>
                <w:szCs w:val="21"/>
              </w:rPr>
              <w:t>各供应商可通过《河南省政府采购网》《平顶山市政府采购网》《平顶山市郏县政府采购网》《全国公共资源交易平台（河南省·平顶山市）》《河南省公共资源交易公共服务平台》自行查看中标（成交）公告及相关附件，同时代理公司将会以短信、电话或邮箱的方式通知相关未中标（成交）供应商。</w:t>
            </w:r>
          </w:p>
        </w:tc>
      </w:tr>
      <w:tr w14:paraId="55CD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7" w:type="pct"/>
            <w:vAlign w:val="center"/>
          </w:tcPr>
          <w:p w14:paraId="6EC770AF">
            <w:pPr>
              <w:spacing w:line="360" w:lineRule="auto"/>
              <w:jc w:val="center"/>
              <w:rPr>
                <w:rFonts w:hint="eastAsia" w:ascii="宋体" w:hAnsi="宋体" w:cs="宋体"/>
                <w:sz w:val="21"/>
                <w:szCs w:val="21"/>
              </w:rPr>
            </w:pPr>
            <w:r>
              <w:rPr>
                <w:rFonts w:hint="eastAsia" w:ascii="宋体" w:hAnsi="宋体" w:cs="宋体"/>
                <w:sz w:val="21"/>
                <w:szCs w:val="21"/>
              </w:rPr>
              <w:t>10.20</w:t>
            </w:r>
          </w:p>
        </w:tc>
        <w:tc>
          <w:tcPr>
            <w:tcW w:w="922" w:type="pct"/>
            <w:vAlign w:val="center"/>
          </w:tcPr>
          <w:p w14:paraId="743AE56E">
            <w:pPr>
              <w:spacing w:line="360" w:lineRule="auto"/>
              <w:jc w:val="center"/>
              <w:rPr>
                <w:rFonts w:hint="eastAsia" w:ascii="宋体" w:hAnsi="宋体" w:eastAsia="宋体" w:cs="宋体"/>
                <w:sz w:val="21"/>
                <w:szCs w:val="21"/>
              </w:rPr>
            </w:pPr>
            <w:r>
              <w:rPr>
                <w:rFonts w:hint="eastAsia" w:ascii="宋体" w:hAnsi="宋体" w:eastAsia="宋体" w:cs="宋体"/>
                <w:b/>
                <w:color w:val="FF0000"/>
                <w:sz w:val="21"/>
                <w:szCs w:val="21"/>
              </w:rPr>
              <w:t>四方评价</w:t>
            </w:r>
          </w:p>
        </w:tc>
        <w:tc>
          <w:tcPr>
            <w:tcW w:w="3540" w:type="pct"/>
            <w:vAlign w:val="center"/>
          </w:tcPr>
          <w:p w14:paraId="1280908B">
            <w:pPr>
              <w:spacing w:line="360" w:lineRule="auto"/>
              <w:jc w:val="left"/>
              <w:rPr>
                <w:rFonts w:hint="eastAsia" w:ascii="宋体" w:hAnsi="宋体" w:eastAsia="宋体" w:cs="宋体"/>
                <w:b/>
                <w:color w:val="FF0000"/>
                <w:sz w:val="21"/>
                <w:szCs w:val="21"/>
              </w:rPr>
            </w:pPr>
            <w:r>
              <w:rPr>
                <w:rFonts w:hint="eastAsia" w:ascii="宋体" w:hAnsi="宋体" w:eastAsia="宋体" w:cs="宋体"/>
                <w:b/>
                <w:color w:val="FF0000"/>
                <w:sz w:val="21"/>
                <w:szCs w:val="21"/>
              </w:rPr>
              <w:t xml:space="preserve">   </w:t>
            </w:r>
            <w:r>
              <w:rPr>
                <w:rFonts w:hint="eastAsia" w:ascii="宋体" w:hAnsi="宋体" w:eastAsia="宋体" w:cs="宋体"/>
                <w:bCs/>
                <w:color w:val="FF0000"/>
                <w:sz w:val="21"/>
                <w:szCs w:val="21"/>
              </w:rPr>
              <w:t>根据《平顶山市财政局关于实行政府采购项目四方评价的通知》要求，自2023年起，我市所有政府采购项目实行信用评价。采购人、采购代理机构、评审专家、供应商在“评标结束”、“履约验收”后通过平顶山市政府采购网-评价管理-信用评价模块进行评价，供应商应在合同备案前注册政府采购网账号。</w:t>
            </w:r>
          </w:p>
          <w:p w14:paraId="6935E768">
            <w:pPr>
              <w:spacing w:line="360" w:lineRule="auto"/>
              <w:jc w:val="center"/>
              <w:rPr>
                <w:rFonts w:hint="eastAsia" w:ascii="宋体" w:hAnsi="宋体" w:eastAsia="宋体" w:cs="宋体"/>
                <w:b/>
                <w:color w:val="FF0000"/>
                <w:sz w:val="21"/>
                <w:szCs w:val="21"/>
              </w:rPr>
            </w:pPr>
            <w:r>
              <w:rPr>
                <w:rFonts w:hint="eastAsia" w:ascii="宋体" w:hAnsi="宋体" w:eastAsia="宋体" w:cs="宋体"/>
                <w:b/>
                <w:color w:val="FF0000"/>
                <w:sz w:val="21"/>
                <w:szCs w:val="21"/>
              </w:rPr>
              <w:t>各相关单位及个人须按照下表时间节点，及时在政府采购网上进行评价：</w:t>
            </w:r>
          </w:p>
          <w:tbl>
            <w:tblPr>
              <w:tblStyle w:val="32"/>
              <w:tblW w:w="5000" w:type="pct"/>
              <w:tblInd w:w="0" w:type="dxa"/>
              <w:tblLayout w:type="autofit"/>
              <w:tblCellMar>
                <w:top w:w="0" w:type="dxa"/>
                <w:left w:w="108" w:type="dxa"/>
                <w:bottom w:w="0" w:type="dxa"/>
                <w:right w:w="108" w:type="dxa"/>
              </w:tblCellMar>
            </w:tblPr>
            <w:tblGrid>
              <w:gridCol w:w="1504"/>
              <w:gridCol w:w="1804"/>
              <w:gridCol w:w="1505"/>
              <w:gridCol w:w="2026"/>
            </w:tblGrid>
            <w:tr w14:paraId="6DFE29DA">
              <w:tblPrEx>
                <w:tblCellMar>
                  <w:top w:w="0" w:type="dxa"/>
                  <w:left w:w="108" w:type="dxa"/>
                  <w:bottom w:w="0" w:type="dxa"/>
                  <w:right w:w="108" w:type="dxa"/>
                </w:tblCellMar>
              </w:tblPrEx>
              <w:trPr>
                <w:trHeight w:val="380" w:hRule="atLeast"/>
              </w:trPr>
              <w:tc>
                <w:tcPr>
                  <w:tcW w:w="5000" w:type="pct"/>
                  <w:gridSpan w:val="4"/>
                  <w:tcBorders>
                    <w:top w:val="nil"/>
                    <w:left w:val="nil"/>
                    <w:bottom w:val="single" w:color="auto" w:sz="4" w:space="0"/>
                    <w:right w:val="nil"/>
                  </w:tcBorders>
                  <w:noWrap/>
                  <w:vAlign w:val="center"/>
                </w:tcPr>
                <w:p w14:paraId="53FB627D">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四方评价时间节点</w:t>
                  </w:r>
                </w:p>
              </w:tc>
            </w:tr>
            <w:tr w14:paraId="63B68265">
              <w:tblPrEx>
                <w:tblCellMar>
                  <w:top w:w="0" w:type="dxa"/>
                  <w:left w:w="108" w:type="dxa"/>
                  <w:bottom w:w="0" w:type="dxa"/>
                  <w:right w:w="108" w:type="dxa"/>
                </w:tblCellMar>
              </w:tblPrEx>
              <w:trPr>
                <w:trHeight w:val="423" w:hRule="atLeast"/>
              </w:trPr>
              <w:tc>
                <w:tcPr>
                  <w:tcW w:w="1100" w:type="pct"/>
                  <w:tcBorders>
                    <w:top w:val="nil"/>
                    <w:left w:val="single" w:color="auto" w:sz="4" w:space="0"/>
                    <w:bottom w:val="single" w:color="auto" w:sz="4" w:space="0"/>
                    <w:right w:val="single" w:color="auto" w:sz="4" w:space="0"/>
                  </w:tcBorders>
                  <w:noWrap/>
                  <w:vAlign w:val="center"/>
                </w:tcPr>
                <w:p w14:paraId="4A98853C">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评价主体</w:t>
                  </w:r>
                </w:p>
              </w:tc>
              <w:tc>
                <w:tcPr>
                  <w:tcW w:w="1319" w:type="pct"/>
                  <w:tcBorders>
                    <w:top w:val="nil"/>
                    <w:left w:val="nil"/>
                    <w:bottom w:val="single" w:color="auto" w:sz="4" w:space="0"/>
                    <w:right w:val="single" w:color="auto" w:sz="4" w:space="0"/>
                  </w:tcBorders>
                  <w:noWrap/>
                  <w:vAlign w:val="center"/>
                </w:tcPr>
                <w:p w14:paraId="583C1E25">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被评价主体</w:t>
                  </w:r>
                </w:p>
              </w:tc>
              <w:tc>
                <w:tcPr>
                  <w:tcW w:w="1100" w:type="pct"/>
                  <w:tcBorders>
                    <w:top w:val="nil"/>
                    <w:left w:val="nil"/>
                    <w:bottom w:val="single" w:color="auto" w:sz="4" w:space="0"/>
                    <w:right w:val="single" w:color="auto" w:sz="4" w:space="0"/>
                  </w:tcBorders>
                  <w:noWrap/>
                  <w:vAlign w:val="center"/>
                </w:tcPr>
                <w:p w14:paraId="155D58FF">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评价环节</w:t>
                  </w:r>
                </w:p>
              </w:tc>
              <w:tc>
                <w:tcPr>
                  <w:tcW w:w="1479" w:type="pct"/>
                  <w:tcBorders>
                    <w:top w:val="nil"/>
                    <w:left w:val="nil"/>
                    <w:bottom w:val="single" w:color="auto" w:sz="4" w:space="0"/>
                    <w:right w:val="single" w:color="auto" w:sz="4" w:space="0"/>
                  </w:tcBorders>
                  <w:noWrap/>
                  <w:vAlign w:val="center"/>
                </w:tcPr>
                <w:p w14:paraId="392BE32A">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评价节点</w:t>
                  </w:r>
                </w:p>
              </w:tc>
            </w:tr>
            <w:tr w14:paraId="15940306">
              <w:tblPrEx>
                <w:tblCellMar>
                  <w:top w:w="0" w:type="dxa"/>
                  <w:left w:w="108" w:type="dxa"/>
                  <w:bottom w:w="0" w:type="dxa"/>
                  <w:right w:w="108" w:type="dxa"/>
                </w:tblCellMar>
              </w:tblPrEx>
              <w:trPr>
                <w:trHeight w:val="423" w:hRule="atLeast"/>
              </w:trPr>
              <w:tc>
                <w:tcPr>
                  <w:tcW w:w="1100" w:type="pct"/>
                  <w:vMerge w:val="restart"/>
                  <w:tcBorders>
                    <w:top w:val="nil"/>
                    <w:left w:val="single" w:color="auto" w:sz="4" w:space="0"/>
                    <w:bottom w:val="single" w:color="auto" w:sz="4" w:space="0"/>
                    <w:right w:val="single" w:color="auto" w:sz="4" w:space="0"/>
                  </w:tcBorders>
                  <w:noWrap/>
                  <w:vAlign w:val="center"/>
                </w:tcPr>
                <w:p w14:paraId="6BB5491C">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采购人</w:t>
                  </w:r>
                </w:p>
              </w:tc>
              <w:tc>
                <w:tcPr>
                  <w:tcW w:w="1319" w:type="pct"/>
                  <w:tcBorders>
                    <w:top w:val="nil"/>
                    <w:left w:val="nil"/>
                    <w:bottom w:val="single" w:color="auto" w:sz="4" w:space="0"/>
                    <w:right w:val="single" w:color="auto" w:sz="4" w:space="0"/>
                  </w:tcBorders>
                  <w:noWrap/>
                  <w:vAlign w:val="center"/>
                </w:tcPr>
                <w:p w14:paraId="24C2B10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供应商</w:t>
                  </w:r>
                </w:p>
              </w:tc>
              <w:tc>
                <w:tcPr>
                  <w:tcW w:w="1100" w:type="pct"/>
                  <w:tcBorders>
                    <w:top w:val="nil"/>
                    <w:left w:val="nil"/>
                    <w:bottom w:val="single" w:color="auto" w:sz="4" w:space="0"/>
                    <w:right w:val="single" w:color="auto" w:sz="4" w:space="0"/>
                  </w:tcBorders>
                  <w:noWrap/>
                  <w:vAlign w:val="center"/>
                </w:tcPr>
                <w:p w14:paraId="5C0D5AB0">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履约验收</w:t>
                  </w:r>
                </w:p>
              </w:tc>
              <w:tc>
                <w:tcPr>
                  <w:tcW w:w="1479" w:type="pct"/>
                  <w:tcBorders>
                    <w:top w:val="nil"/>
                    <w:left w:val="nil"/>
                    <w:bottom w:val="single" w:color="auto" w:sz="4" w:space="0"/>
                    <w:right w:val="single" w:color="auto" w:sz="4" w:space="0"/>
                  </w:tcBorders>
                  <w:noWrap/>
                  <w:vAlign w:val="center"/>
                </w:tcPr>
                <w:p w14:paraId="075CFE4A">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36E5E4A6">
              <w:tblPrEx>
                <w:tblCellMar>
                  <w:top w:w="0" w:type="dxa"/>
                  <w:left w:w="108" w:type="dxa"/>
                  <w:bottom w:w="0" w:type="dxa"/>
                  <w:right w:w="108" w:type="dxa"/>
                </w:tblCellMar>
              </w:tblPrEx>
              <w:trPr>
                <w:trHeight w:val="423" w:hRule="atLeast"/>
              </w:trPr>
              <w:tc>
                <w:tcPr>
                  <w:tcW w:w="1100" w:type="pct"/>
                  <w:vMerge w:val="continue"/>
                  <w:tcBorders>
                    <w:top w:val="nil"/>
                    <w:left w:val="single" w:color="auto" w:sz="4" w:space="0"/>
                    <w:bottom w:val="single" w:color="auto" w:sz="4" w:space="0"/>
                    <w:right w:val="single" w:color="auto" w:sz="4" w:space="0"/>
                  </w:tcBorders>
                  <w:vAlign w:val="center"/>
                </w:tcPr>
                <w:p w14:paraId="6A44C21D">
                  <w:pPr>
                    <w:widowControl/>
                    <w:jc w:val="left"/>
                    <w:rPr>
                      <w:rFonts w:hint="eastAsia" w:ascii="宋体" w:hAnsi="宋体" w:eastAsia="宋体" w:cs="宋体"/>
                      <w:color w:val="000000"/>
                      <w:kern w:val="0"/>
                      <w:sz w:val="21"/>
                      <w:szCs w:val="21"/>
                    </w:rPr>
                  </w:pPr>
                </w:p>
              </w:tc>
              <w:tc>
                <w:tcPr>
                  <w:tcW w:w="1319" w:type="pct"/>
                  <w:tcBorders>
                    <w:top w:val="nil"/>
                    <w:left w:val="nil"/>
                    <w:bottom w:val="single" w:color="auto" w:sz="4" w:space="0"/>
                    <w:right w:val="single" w:color="auto" w:sz="4" w:space="0"/>
                  </w:tcBorders>
                  <w:noWrap/>
                  <w:vAlign w:val="center"/>
                </w:tcPr>
                <w:p w14:paraId="6AD7B091">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评审专家</w:t>
                  </w:r>
                </w:p>
              </w:tc>
              <w:tc>
                <w:tcPr>
                  <w:tcW w:w="1100" w:type="pct"/>
                  <w:tcBorders>
                    <w:top w:val="nil"/>
                    <w:left w:val="nil"/>
                    <w:bottom w:val="single" w:color="auto" w:sz="4" w:space="0"/>
                    <w:right w:val="single" w:color="auto" w:sz="4" w:space="0"/>
                  </w:tcBorders>
                  <w:noWrap/>
                  <w:vAlign w:val="center"/>
                </w:tcPr>
                <w:p w14:paraId="6F9DA94D">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评标结束</w:t>
                  </w:r>
                </w:p>
              </w:tc>
              <w:tc>
                <w:tcPr>
                  <w:tcW w:w="1479" w:type="pct"/>
                  <w:tcBorders>
                    <w:top w:val="nil"/>
                    <w:left w:val="nil"/>
                    <w:bottom w:val="single" w:color="auto" w:sz="4" w:space="0"/>
                    <w:right w:val="single" w:color="auto" w:sz="4" w:space="0"/>
                  </w:tcBorders>
                  <w:noWrap/>
                  <w:vAlign w:val="center"/>
                </w:tcPr>
                <w:p w14:paraId="0E74EE47">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396134B2">
              <w:tblPrEx>
                <w:tblCellMar>
                  <w:top w:w="0" w:type="dxa"/>
                  <w:left w:w="108" w:type="dxa"/>
                  <w:bottom w:w="0" w:type="dxa"/>
                  <w:right w:w="108" w:type="dxa"/>
                </w:tblCellMar>
              </w:tblPrEx>
              <w:trPr>
                <w:trHeight w:val="423" w:hRule="atLeast"/>
              </w:trPr>
              <w:tc>
                <w:tcPr>
                  <w:tcW w:w="1100" w:type="pct"/>
                  <w:vMerge w:val="continue"/>
                  <w:tcBorders>
                    <w:top w:val="nil"/>
                    <w:left w:val="single" w:color="auto" w:sz="4" w:space="0"/>
                    <w:bottom w:val="single" w:color="auto" w:sz="4" w:space="0"/>
                    <w:right w:val="single" w:color="auto" w:sz="4" w:space="0"/>
                  </w:tcBorders>
                  <w:vAlign w:val="center"/>
                </w:tcPr>
                <w:p w14:paraId="2C817964">
                  <w:pPr>
                    <w:widowControl/>
                    <w:jc w:val="left"/>
                    <w:rPr>
                      <w:rFonts w:hint="eastAsia" w:ascii="宋体" w:hAnsi="宋体" w:eastAsia="宋体" w:cs="宋体"/>
                      <w:color w:val="000000"/>
                      <w:kern w:val="0"/>
                      <w:sz w:val="21"/>
                      <w:szCs w:val="21"/>
                    </w:rPr>
                  </w:pPr>
                </w:p>
              </w:tc>
              <w:tc>
                <w:tcPr>
                  <w:tcW w:w="1319" w:type="pct"/>
                  <w:tcBorders>
                    <w:top w:val="nil"/>
                    <w:left w:val="nil"/>
                    <w:bottom w:val="single" w:color="auto" w:sz="4" w:space="0"/>
                    <w:right w:val="single" w:color="auto" w:sz="4" w:space="0"/>
                  </w:tcBorders>
                  <w:noWrap/>
                  <w:vAlign w:val="center"/>
                </w:tcPr>
                <w:p w14:paraId="7E1AB6E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代理机构</w:t>
                  </w:r>
                </w:p>
              </w:tc>
              <w:tc>
                <w:tcPr>
                  <w:tcW w:w="1100" w:type="pct"/>
                  <w:tcBorders>
                    <w:top w:val="nil"/>
                    <w:left w:val="nil"/>
                    <w:bottom w:val="single" w:color="auto" w:sz="4" w:space="0"/>
                    <w:right w:val="single" w:color="auto" w:sz="4" w:space="0"/>
                  </w:tcBorders>
                  <w:noWrap/>
                  <w:vAlign w:val="center"/>
                </w:tcPr>
                <w:p w14:paraId="61E8E536">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评标结束</w:t>
                  </w:r>
                </w:p>
              </w:tc>
              <w:tc>
                <w:tcPr>
                  <w:tcW w:w="1479" w:type="pct"/>
                  <w:tcBorders>
                    <w:top w:val="nil"/>
                    <w:left w:val="nil"/>
                    <w:bottom w:val="single" w:color="auto" w:sz="4" w:space="0"/>
                    <w:right w:val="single" w:color="auto" w:sz="4" w:space="0"/>
                  </w:tcBorders>
                  <w:noWrap/>
                  <w:vAlign w:val="center"/>
                </w:tcPr>
                <w:p w14:paraId="3EAE2228">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7D4C54EC">
              <w:tblPrEx>
                <w:tblCellMar>
                  <w:top w:w="0" w:type="dxa"/>
                  <w:left w:w="108" w:type="dxa"/>
                  <w:bottom w:w="0" w:type="dxa"/>
                  <w:right w:w="108" w:type="dxa"/>
                </w:tblCellMar>
              </w:tblPrEx>
              <w:trPr>
                <w:trHeight w:val="423" w:hRule="atLeast"/>
              </w:trPr>
              <w:tc>
                <w:tcPr>
                  <w:tcW w:w="1100" w:type="pct"/>
                  <w:vMerge w:val="restart"/>
                  <w:tcBorders>
                    <w:top w:val="nil"/>
                    <w:left w:val="single" w:color="auto" w:sz="4" w:space="0"/>
                    <w:bottom w:val="single" w:color="auto" w:sz="4" w:space="0"/>
                    <w:right w:val="single" w:color="auto" w:sz="4" w:space="0"/>
                  </w:tcBorders>
                  <w:noWrap/>
                  <w:vAlign w:val="center"/>
                </w:tcPr>
                <w:p w14:paraId="612F542C">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供应商</w:t>
                  </w:r>
                </w:p>
              </w:tc>
              <w:tc>
                <w:tcPr>
                  <w:tcW w:w="1319" w:type="pct"/>
                  <w:tcBorders>
                    <w:top w:val="nil"/>
                    <w:left w:val="nil"/>
                    <w:bottom w:val="single" w:color="auto" w:sz="4" w:space="0"/>
                    <w:right w:val="single" w:color="auto" w:sz="4" w:space="0"/>
                  </w:tcBorders>
                  <w:noWrap/>
                  <w:vAlign w:val="center"/>
                </w:tcPr>
                <w:p w14:paraId="6FBD0F1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采购人</w:t>
                  </w:r>
                </w:p>
              </w:tc>
              <w:tc>
                <w:tcPr>
                  <w:tcW w:w="1100" w:type="pct"/>
                  <w:tcBorders>
                    <w:top w:val="nil"/>
                    <w:left w:val="nil"/>
                    <w:bottom w:val="single" w:color="auto" w:sz="4" w:space="0"/>
                    <w:right w:val="single" w:color="auto" w:sz="4" w:space="0"/>
                  </w:tcBorders>
                  <w:noWrap/>
                  <w:vAlign w:val="center"/>
                </w:tcPr>
                <w:p w14:paraId="42F825BE">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履约验收</w:t>
                  </w:r>
                </w:p>
              </w:tc>
              <w:tc>
                <w:tcPr>
                  <w:tcW w:w="1479" w:type="pct"/>
                  <w:tcBorders>
                    <w:top w:val="nil"/>
                    <w:left w:val="nil"/>
                    <w:bottom w:val="single" w:color="auto" w:sz="4" w:space="0"/>
                    <w:right w:val="single" w:color="auto" w:sz="4" w:space="0"/>
                  </w:tcBorders>
                  <w:noWrap/>
                  <w:vAlign w:val="center"/>
                </w:tcPr>
                <w:p w14:paraId="44CCBBC5">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2598623E">
              <w:tblPrEx>
                <w:tblCellMar>
                  <w:top w:w="0" w:type="dxa"/>
                  <w:left w:w="108" w:type="dxa"/>
                  <w:bottom w:w="0" w:type="dxa"/>
                  <w:right w:w="108" w:type="dxa"/>
                </w:tblCellMar>
              </w:tblPrEx>
              <w:trPr>
                <w:trHeight w:val="423" w:hRule="atLeast"/>
              </w:trPr>
              <w:tc>
                <w:tcPr>
                  <w:tcW w:w="1100" w:type="pct"/>
                  <w:vMerge w:val="continue"/>
                  <w:tcBorders>
                    <w:top w:val="nil"/>
                    <w:left w:val="single" w:color="auto" w:sz="4" w:space="0"/>
                    <w:bottom w:val="single" w:color="auto" w:sz="4" w:space="0"/>
                    <w:right w:val="single" w:color="auto" w:sz="4" w:space="0"/>
                  </w:tcBorders>
                  <w:vAlign w:val="center"/>
                </w:tcPr>
                <w:p w14:paraId="7462D233">
                  <w:pPr>
                    <w:widowControl/>
                    <w:jc w:val="left"/>
                    <w:rPr>
                      <w:rFonts w:hint="eastAsia" w:ascii="宋体" w:hAnsi="宋体" w:eastAsia="宋体" w:cs="宋体"/>
                      <w:color w:val="000000"/>
                      <w:kern w:val="0"/>
                      <w:sz w:val="21"/>
                      <w:szCs w:val="21"/>
                    </w:rPr>
                  </w:pPr>
                </w:p>
              </w:tc>
              <w:tc>
                <w:tcPr>
                  <w:tcW w:w="1319" w:type="pct"/>
                  <w:tcBorders>
                    <w:top w:val="nil"/>
                    <w:left w:val="nil"/>
                    <w:bottom w:val="single" w:color="auto" w:sz="4" w:space="0"/>
                    <w:right w:val="single" w:color="auto" w:sz="4" w:space="0"/>
                  </w:tcBorders>
                  <w:noWrap/>
                  <w:vAlign w:val="center"/>
                </w:tcPr>
                <w:p w14:paraId="0E26E119">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代理机构</w:t>
                  </w:r>
                </w:p>
              </w:tc>
              <w:tc>
                <w:tcPr>
                  <w:tcW w:w="1100" w:type="pct"/>
                  <w:tcBorders>
                    <w:top w:val="nil"/>
                    <w:left w:val="nil"/>
                    <w:bottom w:val="single" w:color="auto" w:sz="4" w:space="0"/>
                    <w:right w:val="single" w:color="auto" w:sz="4" w:space="0"/>
                  </w:tcBorders>
                  <w:noWrap/>
                  <w:vAlign w:val="center"/>
                </w:tcPr>
                <w:p w14:paraId="04962539">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履约验收</w:t>
                  </w:r>
                </w:p>
              </w:tc>
              <w:tc>
                <w:tcPr>
                  <w:tcW w:w="1479" w:type="pct"/>
                  <w:tcBorders>
                    <w:top w:val="nil"/>
                    <w:left w:val="nil"/>
                    <w:bottom w:val="single" w:color="auto" w:sz="4" w:space="0"/>
                    <w:right w:val="single" w:color="auto" w:sz="4" w:space="0"/>
                  </w:tcBorders>
                  <w:noWrap/>
                  <w:vAlign w:val="center"/>
                </w:tcPr>
                <w:p w14:paraId="0F1EA479">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4AFBFDC0">
              <w:tblPrEx>
                <w:tblCellMar>
                  <w:top w:w="0" w:type="dxa"/>
                  <w:left w:w="108" w:type="dxa"/>
                  <w:bottom w:w="0" w:type="dxa"/>
                  <w:right w:w="108" w:type="dxa"/>
                </w:tblCellMar>
              </w:tblPrEx>
              <w:trPr>
                <w:trHeight w:val="423" w:hRule="atLeast"/>
              </w:trPr>
              <w:tc>
                <w:tcPr>
                  <w:tcW w:w="1100" w:type="pct"/>
                  <w:tcBorders>
                    <w:top w:val="nil"/>
                    <w:left w:val="single" w:color="auto" w:sz="4" w:space="0"/>
                    <w:bottom w:val="single" w:color="auto" w:sz="4" w:space="0"/>
                    <w:right w:val="single" w:color="auto" w:sz="4" w:space="0"/>
                  </w:tcBorders>
                  <w:noWrap/>
                  <w:vAlign w:val="center"/>
                </w:tcPr>
                <w:p w14:paraId="61FDA569">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代理机构</w:t>
                  </w:r>
                </w:p>
              </w:tc>
              <w:tc>
                <w:tcPr>
                  <w:tcW w:w="1319" w:type="pct"/>
                  <w:tcBorders>
                    <w:top w:val="nil"/>
                    <w:left w:val="nil"/>
                    <w:bottom w:val="single" w:color="auto" w:sz="4" w:space="0"/>
                    <w:right w:val="single" w:color="auto" w:sz="4" w:space="0"/>
                  </w:tcBorders>
                  <w:noWrap/>
                  <w:vAlign w:val="center"/>
                </w:tcPr>
                <w:p w14:paraId="5ABF9285">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评审专家</w:t>
                  </w:r>
                </w:p>
              </w:tc>
              <w:tc>
                <w:tcPr>
                  <w:tcW w:w="1100" w:type="pct"/>
                  <w:tcBorders>
                    <w:top w:val="nil"/>
                    <w:left w:val="nil"/>
                    <w:bottom w:val="single" w:color="auto" w:sz="4" w:space="0"/>
                    <w:right w:val="single" w:color="auto" w:sz="4" w:space="0"/>
                  </w:tcBorders>
                  <w:noWrap/>
                  <w:vAlign w:val="center"/>
                </w:tcPr>
                <w:p w14:paraId="0264EF4E">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评标结束</w:t>
                  </w:r>
                </w:p>
              </w:tc>
              <w:tc>
                <w:tcPr>
                  <w:tcW w:w="1479" w:type="pct"/>
                  <w:tcBorders>
                    <w:top w:val="nil"/>
                    <w:left w:val="nil"/>
                    <w:bottom w:val="single" w:color="auto" w:sz="4" w:space="0"/>
                    <w:right w:val="single" w:color="auto" w:sz="4" w:space="0"/>
                  </w:tcBorders>
                  <w:noWrap/>
                  <w:vAlign w:val="center"/>
                </w:tcPr>
                <w:p w14:paraId="753D47E4">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r w14:paraId="2D64A36D">
              <w:tblPrEx>
                <w:tblCellMar>
                  <w:top w:w="0" w:type="dxa"/>
                  <w:left w:w="108" w:type="dxa"/>
                  <w:bottom w:w="0" w:type="dxa"/>
                  <w:right w:w="108" w:type="dxa"/>
                </w:tblCellMar>
              </w:tblPrEx>
              <w:trPr>
                <w:trHeight w:val="465" w:hRule="atLeast"/>
              </w:trPr>
              <w:tc>
                <w:tcPr>
                  <w:tcW w:w="1100" w:type="pct"/>
                  <w:tcBorders>
                    <w:top w:val="nil"/>
                    <w:left w:val="single" w:color="auto" w:sz="4" w:space="0"/>
                    <w:bottom w:val="single" w:color="auto" w:sz="4" w:space="0"/>
                    <w:right w:val="single" w:color="auto" w:sz="4" w:space="0"/>
                  </w:tcBorders>
                  <w:noWrap/>
                  <w:vAlign w:val="center"/>
                </w:tcPr>
                <w:p w14:paraId="40428C56">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评审专家</w:t>
                  </w:r>
                </w:p>
              </w:tc>
              <w:tc>
                <w:tcPr>
                  <w:tcW w:w="1319" w:type="pct"/>
                  <w:tcBorders>
                    <w:top w:val="nil"/>
                    <w:left w:val="nil"/>
                    <w:bottom w:val="single" w:color="auto" w:sz="4" w:space="0"/>
                    <w:right w:val="single" w:color="auto" w:sz="4" w:space="0"/>
                  </w:tcBorders>
                  <w:noWrap/>
                  <w:vAlign w:val="center"/>
                </w:tcPr>
                <w:p w14:paraId="540E940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代理机构</w:t>
                  </w:r>
                </w:p>
              </w:tc>
              <w:tc>
                <w:tcPr>
                  <w:tcW w:w="1100" w:type="pct"/>
                  <w:tcBorders>
                    <w:top w:val="nil"/>
                    <w:left w:val="nil"/>
                    <w:bottom w:val="single" w:color="auto" w:sz="4" w:space="0"/>
                    <w:right w:val="single" w:color="auto" w:sz="4" w:space="0"/>
                  </w:tcBorders>
                  <w:noWrap/>
                  <w:vAlign w:val="center"/>
                </w:tcPr>
                <w:p w14:paraId="4E52F4F7">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评标结束</w:t>
                  </w:r>
                </w:p>
              </w:tc>
              <w:tc>
                <w:tcPr>
                  <w:tcW w:w="1479" w:type="pct"/>
                  <w:tcBorders>
                    <w:top w:val="nil"/>
                    <w:left w:val="nil"/>
                    <w:bottom w:val="single" w:color="auto" w:sz="4" w:space="0"/>
                    <w:right w:val="single" w:color="auto" w:sz="4" w:space="0"/>
                  </w:tcBorders>
                  <w:noWrap/>
                  <w:vAlign w:val="center"/>
                </w:tcPr>
                <w:p w14:paraId="5F8C88B0">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5个工作日内</w:t>
                  </w:r>
                </w:p>
              </w:tc>
            </w:tr>
          </w:tbl>
          <w:p w14:paraId="08DE5E20">
            <w:pPr>
              <w:pStyle w:val="66"/>
              <w:rPr>
                <w:rFonts w:hint="eastAsia" w:ascii="宋体" w:hAnsi="宋体" w:cs="宋体"/>
                <w:sz w:val="21"/>
                <w:szCs w:val="21"/>
              </w:rPr>
            </w:pPr>
          </w:p>
        </w:tc>
      </w:tr>
    </w:tbl>
    <w:p w14:paraId="4B1BC0F3">
      <w:pPr>
        <w:widowControl/>
        <w:jc w:val="left"/>
        <w:rPr>
          <w:rFonts w:hint="eastAsia" w:ascii="宋体" w:hAnsi="宋体" w:eastAsia="宋体" w:cs="宋体"/>
          <w:b/>
          <w:bCs/>
          <w:sz w:val="21"/>
          <w:szCs w:val="21"/>
        </w:rPr>
      </w:pPr>
      <w:r>
        <w:rPr>
          <w:rFonts w:ascii="宋体" w:hAnsi="宋体" w:eastAsia="宋体"/>
          <w:b/>
          <w:bCs/>
          <w:sz w:val="21"/>
          <w:szCs w:val="21"/>
        </w:rPr>
        <w:br w:type="page"/>
      </w:r>
    </w:p>
    <w:p w14:paraId="02C5F549">
      <w:pPr>
        <w:pStyle w:val="52"/>
        <w:spacing w:line="360" w:lineRule="auto"/>
        <w:rPr>
          <w:rFonts w:hint="eastAsia" w:asciiTheme="minorEastAsia" w:hAnsiTheme="minorEastAsia" w:eastAsiaTheme="minorEastAsia"/>
          <w:b/>
          <w:bCs/>
          <w:sz w:val="21"/>
          <w:szCs w:val="21"/>
        </w:rPr>
      </w:pPr>
      <w:bookmarkStart w:id="15" w:name="_Toc30821"/>
      <w:bookmarkStart w:id="16" w:name="_Toc45177803"/>
      <w:bookmarkStart w:id="17" w:name="_Toc6676"/>
      <w:r>
        <w:rPr>
          <w:rFonts w:hint="eastAsia" w:asciiTheme="minorEastAsia" w:hAnsiTheme="minorEastAsia" w:eastAsiaTheme="minorEastAsia"/>
          <w:b/>
          <w:bCs/>
          <w:sz w:val="21"/>
          <w:szCs w:val="21"/>
        </w:rPr>
        <w:t>1</w:t>
      </w:r>
      <w:bookmarkEnd w:id="9"/>
      <w:bookmarkEnd w:id="10"/>
      <w:bookmarkEnd w:id="11"/>
      <w:bookmarkEnd w:id="12"/>
      <w:bookmarkEnd w:id="13"/>
      <w:r>
        <w:rPr>
          <w:rFonts w:hint="eastAsia" w:asciiTheme="minorEastAsia" w:hAnsiTheme="minorEastAsia" w:eastAsiaTheme="minorEastAsia"/>
          <w:b/>
          <w:bCs/>
          <w:sz w:val="21"/>
          <w:szCs w:val="21"/>
        </w:rPr>
        <w:t>. 总则</w:t>
      </w:r>
      <w:bookmarkEnd w:id="14"/>
      <w:bookmarkEnd w:id="15"/>
      <w:bookmarkEnd w:id="16"/>
      <w:bookmarkEnd w:id="17"/>
    </w:p>
    <w:p w14:paraId="7F5F9E2C">
      <w:pPr>
        <w:pStyle w:val="53"/>
        <w:spacing w:line="360" w:lineRule="auto"/>
        <w:rPr>
          <w:rFonts w:hint="eastAsia" w:asciiTheme="minorEastAsia" w:hAnsiTheme="minorEastAsia" w:eastAsiaTheme="minorEastAsia"/>
          <w:sz w:val="21"/>
          <w:szCs w:val="21"/>
        </w:rPr>
      </w:pPr>
      <w:bookmarkStart w:id="18" w:name="_Toc152042306"/>
      <w:bookmarkStart w:id="19" w:name="_Toc45177804"/>
      <w:bookmarkStart w:id="20" w:name="_Toc144974498"/>
      <w:bookmarkStart w:id="21" w:name="_Toc179632547"/>
      <w:bookmarkStart w:id="22" w:name="_Toc24202"/>
      <w:bookmarkStart w:id="23" w:name="_Toc17807"/>
      <w:bookmarkStart w:id="24" w:name="_Toc152045530"/>
      <w:r>
        <w:rPr>
          <w:rFonts w:hint="eastAsia" w:asciiTheme="minorEastAsia" w:hAnsiTheme="minorEastAsia" w:eastAsiaTheme="minorEastAsia"/>
          <w:sz w:val="21"/>
          <w:szCs w:val="21"/>
        </w:rPr>
        <w:t>1.1 项目概况</w:t>
      </w:r>
      <w:bookmarkEnd w:id="18"/>
      <w:bookmarkEnd w:id="19"/>
      <w:bookmarkEnd w:id="20"/>
      <w:bookmarkEnd w:id="21"/>
      <w:bookmarkEnd w:id="22"/>
      <w:bookmarkEnd w:id="23"/>
      <w:bookmarkEnd w:id="24"/>
    </w:p>
    <w:p w14:paraId="1244081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1.1.1根据有关法律、法规和规章的规定，本招标项目已具备招标条件，现对本项目施工进行招标。</w:t>
      </w:r>
    </w:p>
    <w:p w14:paraId="56F6CF0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1.1.2 本招标项目采购人：见供应商须知前附表。</w:t>
      </w:r>
    </w:p>
    <w:p w14:paraId="5571A26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1.1.3 本招标项目招标代理机构：见供应商须知前附表。</w:t>
      </w:r>
    </w:p>
    <w:p w14:paraId="037109B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1.1.4 本招标项目名称：见供应商须知前附表。</w:t>
      </w:r>
    </w:p>
    <w:p w14:paraId="228F5ED8">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1.1.5 本项目建设地点：见供应商须知前附表。</w:t>
      </w:r>
    </w:p>
    <w:p w14:paraId="71364D5F">
      <w:pPr>
        <w:pStyle w:val="53"/>
        <w:spacing w:line="360" w:lineRule="auto"/>
        <w:rPr>
          <w:rFonts w:hint="eastAsia" w:asciiTheme="minorEastAsia" w:hAnsiTheme="minorEastAsia" w:eastAsiaTheme="minorEastAsia"/>
          <w:sz w:val="21"/>
          <w:szCs w:val="21"/>
        </w:rPr>
      </w:pPr>
      <w:bookmarkStart w:id="25" w:name="_Toc45177805"/>
      <w:bookmarkStart w:id="26" w:name="_Toc152042307"/>
      <w:bookmarkStart w:id="27" w:name="_Toc25147"/>
      <w:bookmarkStart w:id="28" w:name="_Toc984"/>
      <w:bookmarkStart w:id="29" w:name="_Toc152045531"/>
      <w:bookmarkStart w:id="30" w:name="_Toc179632548"/>
      <w:bookmarkStart w:id="31" w:name="_Toc144974499"/>
      <w:r>
        <w:rPr>
          <w:rFonts w:hint="eastAsia" w:asciiTheme="minorEastAsia" w:hAnsiTheme="minorEastAsia" w:eastAsiaTheme="minorEastAsia"/>
          <w:sz w:val="21"/>
          <w:szCs w:val="21"/>
        </w:rPr>
        <w:t>1.2 资金来源和落实情况</w:t>
      </w:r>
      <w:bookmarkEnd w:id="25"/>
      <w:bookmarkEnd w:id="26"/>
      <w:bookmarkEnd w:id="27"/>
      <w:bookmarkEnd w:id="28"/>
      <w:bookmarkEnd w:id="29"/>
      <w:bookmarkEnd w:id="30"/>
      <w:bookmarkEnd w:id="31"/>
    </w:p>
    <w:p w14:paraId="4B432B9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1.2.1 本招标项目的资金来源：见供应商须知前附表。</w:t>
      </w:r>
    </w:p>
    <w:p w14:paraId="6AEC709C">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1.2.2 本招标项目的出资比例：见供应商须知前附表。</w:t>
      </w:r>
    </w:p>
    <w:p w14:paraId="0BA8FD52">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1.2.3 本招标项目的资金落实情况：见供应商须知前附表。</w:t>
      </w:r>
    </w:p>
    <w:p w14:paraId="6D0AF4F3">
      <w:pPr>
        <w:pStyle w:val="53"/>
        <w:spacing w:line="360" w:lineRule="auto"/>
        <w:rPr>
          <w:rFonts w:hint="eastAsia" w:asciiTheme="minorEastAsia" w:hAnsiTheme="minorEastAsia" w:eastAsiaTheme="minorEastAsia"/>
          <w:sz w:val="21"/>
          <w:szCs w:val="21"/>
        </w:rPr>
      </w:pPr>
      <w:bookmarkStart w:id="32" w:name="_Toc144974500"/>
      <w:bookmarkStart w:id="33" w:name="_Toc152042308"/>
      <w:bookmarkStart w:id="34" w:name="_Toc152045532"/>
      <w:bookmarkStart w:id="35" w:name="_Toc18171"/>
      <w:bookmarkStart w:id="36" w:name="_Toc179632549"/>
      <w:bookmarkStart w:id="37" w:name="_Toc45177806"/>
      <w:bookmarkStart w:id="38" w:name="_Toc11649"/>
      <w:r>
        <w:rPr>
          <w:rFonts w:hint="eastAsia" w:asciiTheme="minorEastAsia" w:hAnsiTheme="minorEastAsia" w:eastAsiaTheme="minorEastAsia"/>
          <w:sz w:val="21"/>
          <w:szCs w:val="21"/>
        </w:rPr>
        <w:t>1.3 招标范围、计划工期和质量要求</w:t>
      </w:r>
      <w:bookmarkEnd w:id="32"/>
      <w:bookmarkEnd w:id="33"/>
      <w:bookmarkEnd w:id="34"/>
      <w:bookmarkEnd w:id="35"/>
      <w:bookmarkEnd w:id="36"/>
      <w:bookmarkEnd w:id="37"/>
      <w:bookmarkEnd w:id="38"/>
    </w:p>
    <w:p w14:paraId="5863F707">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1.3.1 本次招标范围：见供应商须知前附表。</w:t>
      </w:r>
    </w:p>
    <w:p w14:paraId="0E089EF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1.3.2 本项目的计划工期：见供应商须知前附表。</w:t>
      </w:r>
    </w:p>
    <w:p w14:paraId="7BC8026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1.3.3 本项目的质量要求：见供应商须知前附表。</w:t>
      </w:r>
    </w:p>
    <w:p w14:paraId="43116051">
      <w:pPr>
        <w:pStyle w:val="53"/>
        <w:spacing w:line="360" w:lineRule="auto"/>
        <w:rPr>
          <w:rFonts w:hint="eastAsia" w:asciiTheme="minorEastAsia" w:hAnsiTheme="minorEastAsia" w:eastAsiaTheme="minorEastAsia"/>
          <w:sz w:val="21"/>
          <w:szCs w:val="21"/>
        </w:rPr>
      </w:pPr>
      <w:bookmarkStart w:id="39" w:name="_Toc21169"/>
      <w:bookmarkStart w:id="40" w:name="_Toc179632551"/>
      <w:bookmarkStart w:id="41" w:name="_Toc152045534"/>
      <w:bookmarkStart w:id="42" w:name="_Toc152042310"/>
      <w:bookmarkStart w:id="43" w:name="_Toc144974502"/>
      <w:bookmarkStart w:id="44" w:name="_Toc20207"/>
      <w:bookmarkStart w:id="45" w:name="_Toc45177807"/>
      <w:r>
        <w:rPr>
          <w:rFonts w:hint="eastAsia" w:asciiTheme="minorEastAsia" w:hAnsiTheme="minorEastAsia" w:eastAsiaTheme="minorEastAsia"/>
          <w:sz w:val="21"/>
          <w:szCs w:val="21"/>
        </w:rPr>
        <w:t>1.4 供应商资格要求</w:t>
      </w:r>
      <w:bookmarkEnd w:id="39"/>
      <w:bookmarkEnd w:id="40"/>
      <w:bookmarkEnd w:id="41"/>
      <w:bookmarkEnd w:id="42"/>
      <w:bookmarkEnd w:id="43"/>
      <w:bookmarkEnd w:id="44"/>
      <w:bookmarkEnd w:id="45"/>
    </w:p>
    <w:p w14:paraId="0CA8EC1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1.4.1供应商应具备承担项目段施工的资质条件、能力和信誉:详见供应商须知前附表；</w:t>
      </w:r>
    </w:p>
    <w:p w14:paraId="477671C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 xml:space="preserve">1.4.2 供应商须知前附表规定接受联合体投标的，除应符合本章第1.4.1项和供应商须知前附表的要求外，还应遵守以下规定： </w:t>
      </w:r>
    </w:p>
    <w:p w14:paraId="25F7619E">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（1）联合体各方应按磋商文件提供的格式签订联合体协议书，明确联合体牵头人和各方权利义务；</w:t>
      </w:r>
    </w:p>
    <w:p w14:paraId="1E68B614">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（2）由同一专业的单位组成的联合体，按照资质等级较低的单位确定资质等级； </w:t>
      </w:r>
    </w:p>
    <w:p w14:paraId="321DE247">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（3）联合体各方不得再以自己名义单独或参加其他联合体在同一标段中投标。</w:t>
      </w:r>
    </w:p>
    <w:p w14:paraId="3F7E7C6F">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1.4.3 供应商不得存在下列情形之一：</w:t>
      </w:r>
    </w:p>
    <w:p w14:paraId="72788277">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（1）为采购人不具有独立法人资格的附属机构（单位）； </w:t>
      </w:r>
    </w:p>
    <w:p w14:paraId="14320EC3">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（2）为本项目前期准备提供设计或咨询服务的，但设计施工总承包的除外； </w:t>
      </w:r>
    </w:p>
    <w:p w14:paraId="5F6D084F">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（3）为本项目的监理人；</w:t>
      </w:r>
    </w:p>
    <w:p w14:paraId="74E4A4C0">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（4）为本项目的代建人； </w:t>
      </w:r>
    </w:p>
    <w:p w14:paraId="029142BB">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（5）为本项目提供招标代理服务的； </w:t>
      </w:r>
    </w:p>
    <w:p w14:paraId="19B99F7B">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（6）与本项目的监理人或代建人或招标代理机构同为一个法定代表人的；</w:t>
      </w:r>
    </w:p>
    <w:p w14:paraId="0127F739">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（7）与本项目的监理人或代建人或招标代理机构相互控股或参股的；</w:t>
      </w:r>
    </w:p>
    <w:p w14:paraId="7543FF66">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（8）与本项目的监理人或代建人或招标代理机构相互任职或工作的；</w:t>
      </w:r>
    </w:p>
    <w:p w14:paraId="4CA9E703">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（9）被责令停业的； </w:t>
      </w:r>
    </w:p>
    <w:p w14:paraId="2D104651">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 xml:space="preserve">（10）被暂停或取消投标资格的； </w:t>
      </w:r>
    </w:p>
    <w:p w14:paraId="64665E4D">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（11）财产被接管或冻结的；</w:t>
      </w:r>
    </w:p>
    <w:p w14:paraId="463C97C0">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（12）在最近三年内有骗取中标或严重违约或重大工程质量问题的。</w:t>
      </w:r>
    </w:p>
    <w:p w14:paraId="1D966A2F">
      <w:pPr>
        <w:pStyle w:val="53"/>
        <w:spacing w:line="360" w:lineRule="auto"/>
        <w:rPr>
          <w:rFonts w:hint="eastAsia" w:asciiTheme="minorEastAsia" w:hAnsiTheme="minorEastAsia" w:eastAsiaTheme="minorEastAsia"/>
          <w:sz w:val="21"/>
          <w:szCs w:val="21"/>
        </w:rPr>
      </w:pPr>
      <w:bookmarkStart w:id="46" w:name="_Toc152045535"/>
      <w:bookmarkStart w:id="47" w:name="_Toc144974503"/>
      <w:bookmarkStart w:id="48" w:name="_Toc152042311"/>
      <w:bookmarkStart w:id="49" w:name="_Toc27545"/>
      <w:bookmarkStart w:id="50" w:name="_Toc9568"/>
      <w:bookmarkStart w:id="51" w:name="_Toc45177808"/>
      <w:bookmarkStart w:id="52" w:name="_Toc179632552"/>
      <w:r>
        <w:rPr>
          <w:rFonts w:hint="eastAsia" w:asciiTheme="minorEastAsia" w:hAnsiTheme="minorEastAsia" w:eastAsiaTheme="minorEastAsia"/>
          <w:sz w:val="21"/>
          <w:szCs w:val="21"/>
        </w:rPr>
        <w:t>1.5 费用承担</w:t>
      </w:r>
      <w:bookmarkEnd w:id="46"/>
      <w:bookmarkEnd w:id="47"/>
      <w:bookmarkEnd w:id="48"/>
      <w:bookmarkEnd w:id="49"/>
      <w:bookmarkEnd w:id="50"/>
      <w:bookmarkEnd w:id="51"/>
      <w:bookmarkEnd w:id="52"/>
    </w:p>
    <w:p w14:paraId="2E7440D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供应商准备和参加投标活动发生的费用自理。</w:t>
      </w:r>
    </w:p>
    <w:p w14:paraId="3CE8B261">
      <w:pPr>
        <w:pStyle w:val="53"/>
        <w:spacing w:line="360" w:lineRule="auto"/>
        <w:rPr>
          <w:rFonts w:hint="eastAsia" w:asciiTheme="minorEastAsia" w:hAnsiTheme="minorEastAsia" w:eastAsiaTheme="minorEastAsia"/>
          <w:sz w:val="21"/>
          <w:szCs w:val="21"/>
        </w:rPr>
      </w:pPr>
      <w:bookmarkStart w:id="53" w:name="_Toc8402"/>
      <w:bookmarkStart w:id="54" w:name="_Toc45177809"/>
      <w:bookmarkStart w:id="55" w:name="_Toc144974504"/>
      <w:bookmarkStart w:id="56" w:name="_Toc15919"/>
      <w:bookmarkStart w:id="57" w:name="_Toc179632553"/>
      <w:bookmarkStart w:id="58" w:name="_Toc152045536"/>
      <w:bookmarkStart w:id="59" w:name="_Toc152042312"/>
      <w:r>
        <w:rPr>
          <w:rFonts w:hint="eastAsia" w:asciiTheme="minorEastAsia" w:hAnsiTheme="minorEastAsia" w:eastAsiaTheme="minorEastAsia"/>
          <w:sz w:val="21"/>
          <w:szCs w:val="21"/>
        </w:rPr>
        <w:t>1.6 保密</w:t>
      </w:r>
      <w:bookmarkEnd w:id="53"/>
      <w:bookmarkEnd w:id="54"/>
      <w:bookmarkEnd w:id="55"/>
      <w:bookmarkEnd w:id="56"/>
      <w:bookmarkEnd w:id="57"/>
      <w:bookmarkEnd w:id="58"/>
      <w:bookmarkEnd w:id="59"/>
    </w:p>
    <w:p w14:paraId="460FFC2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 xml:space="preserve">参与招标投标活动的各方应对磋商文件和响应文件中的商业和技术等秘密保密，违者应对由此造成的后果承担法律责任。 </w:t>
      </w:r>
    </w:p>
    <w:p w14:paraId="6E48E72A">
      <w:pPr>
        <w:pStyle w:val="53"/>
        <w:spacing w:line="360" w:lineRule="auto"/>
        <w:rPr>
          <w:rFonts w:hint="eastAsia" w:asciiTheme="minorEastAsia" w:hAnsiTheme="minorEastAsia" w:eastAsiaTheme="minorEastAsia"/>
          <w:sz w:val="21"/>
          <w:szCs w:val="21"/>
        </w:rPr>
      </w:pPr>
      <w:bookmarkStart w:id="60" w:name="_Toc144974505"/>
      <w:bookmarkStart w:id="61" w:name="_Toc152045537"/>
      <w:bookmarkStart w:id="62" w:name="_Toc45177810"/>
      <w:bookmarkStart w:id="63" w:name="_Toc179632554"/>
      <w:bookmarkStart w:id="64" w:name="_Toc5424"/>
      <w:bookmarkStart w:id="65" w:name="_Toc2657"/>
      <w:bookmarkStart w:id="66" w:name="_Toc152042313"/>
      <w:r>
        <w:rPr>
          <w:rFonts w:hint="eastAsia" w:asciiTheme="minorEastAsia" w:hAnsiTheme="minorEastAsia" w:eastAsiaTheme="minorEastAsia"/>
          <w:sz w:val="21"/>
          <w:szCs w:val="21"/>
        </w:rPr>
        <w:t>1.7 语言</w:t>
      </w:r>
      <w:bookmarkEnd w:id="60"/>
      <w:r>
        <w:rPr>
          <w:rFonts w:hint="eastAsia" w:asciiTheme="minorEastAsia" w:hAnsiTheme="minorEastAsia" w:eastAsiaTheme="minorEastAsia"/>
          <w:sz w:val="21"/>
          <w:szCs w:val="21"/>
        </w:rPr>
        <w:t>文字</w:t>
      </w:r>
      <w:bookmarkEnd w:id="61"/>
      <w:bookmarkEnd w:id="62"/>
      <w:bookmarkEnd w:id="63"/>
      <w:bookmarkEnd w:id="64"/>
      <w:bookmarkEnd w:id="65"/>
      <w:bookmarkEnd w:id="66"/>
    </w:p>
    <w:p w14:paraId="7DD91A4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除专用术语外，与招标投标有关的语言均使用中文。必要时专用术语应附有中文注释。</w:t>
      </w:r>
    </w:p>
    <w:p w14:paraId="0CD24F3E">
      <w:pPr>
        <w:pStyle w:val="53"/>
        <w:spacing w:line="360" w:lineRule="auto"/>
        <w:rPr>
          <w:rFonts w:hint="eastAsia" w:asciiTheme="minorEastAsia" w:hAnsiTheme="minorEastAsia" w:eastAsiaTheme="minorEastAsia"/>
          <w:sz w:val="21"/>
          <w:szCs w:val="21"/>
        </w:rPr>
      </w:pPr>
      <w:bookmarkStart w:id="67" w:name="_Toc179632555"/>
      <w:bookmarkStart w:id="68" w:name="_Toc24795"/>
      <w:bookmarkStart w:id="69" w:name="_Toc104"/>
      <w:bookmarkStart w:id="70" w:name="_Toc152042314"/>
      <w:bookmarkStart w:id="71" w:name="_Toc152045538"/>
      <w:bookmarkStart w:id="72" w:name="_Toc45177811"/>
      <w:bookmarkStart w:id="73" w:name="_Toc144974506"/>
      <w:r>
        <w:rPr>
          <w:rFonts w:hint="eastAsia" w:asciiTheme="minorEastAsia" w:hAnsiTheme="minorEastAsia" w:eastAsiaTheme="minorEastAsia"/>
          <w:sz w:val="21"/>
          <w:szCs w:val="21"/>
        </w:rPr>
        <w:t>1.8 计量单位</w:t>
      </w:r>
      <w:bookmarkEnd w:id="67"/>
      <w:bookmarkEnd w:id="68"/>
      <w:bookmarkEnd w:id="69"/>
      <w:bookmarkEnd w:id="70"/>
      <w:bookmarkEnd w:id="71"/>
      <w:bookmarkEnd w:id="72"/>
      <w:bookmarkEnd w:id="73"/>
    </w:p>
    <w:p w14:paraId="7B36C69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所有计量均采用中华人民共和国法定计量单位。</w:t>
      </w:r>
    </w:p>
    <w:p w14:paraId="7F6CF96C">
      <w:pPr>
        <w:pStyle w:val="53"/>
        <w:spacing w:line="360" w:lineRule="auto"/>
        <w:rPr>
          <w:rFonts w:hint="eastAsia" w:asciiTheme="minorEastAsia" w:hAnsiTheme="minorEastAsia" w:eastAsiaTheme="minorEastAsia"/>
          <w:sz w:val="21"/>
          <w:szCs w:val="21"/>
        </w:rPr>
      </w:pPr>
      <w:bookmarkStart w:id="74" w:name="_Toc152042315"/>
      <w:bookmarkStart w:id="75" w:name="_Toc22380"/>
      <w:bookmarkStart w:id="76" w:name="_Toc179632556"/>
      <w:bookmarkStart w:id="77" w:name="_Toc45177812"/>
      <w:bookmarkStart w:id="78" w:name="_Toc144974507"/>
      <w:bookmarkStart w:id="79" w:name="_Toc152045539"/>
      <w:bookmarkStart w:id="80" w:name="_Toc12407"/>
      <w:r>
        <w:rPr>
          <w:rFonts w:hint="eastAsia" w:asciiTheme="minorEastAsia" w:hAnsiTheme="minorEastAsia" w:eastAsiaTheme="minorEastAsia"/>
          <w:sz w:val="21"/>
          <w:szCs w:val="21"/>
        </w:rPr>
        <w:t>1.9 踏勘现场</w:t>
      </w:r>
      <w:bookmarkEnd w:id="74"/>
      <w:bookmarkEnd w:id="75"/>
      <w:bookmarkEnd w:id="76"/>
      <w:bookmarkEnd w:id="77"/>
      <w:bookmarkEnd w:id="78"/>
      <w:bookmarkEnd w:id="79"/>
      <w:bookmarkEnd w:id="80"/>
    </w:p>
    <w:p w14:paraId="12A9A68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 xml:space="preserve">1.9.1 供应商须知前附表规定组织踏勘现场的，采购人按供应商须知前附表规定的时间、地点组织供应商踏勘项目现场。 </w:t>
      </w:r>
    </w:p>
    <w:p w14:paraId="1166AAD1">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1.9.2 供应商踏勘现场发生的费用自理。</w:t>
      </w:r>
    </w:p>
    <w:p w14:paraId="2AB3CD9F">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1.9.3 除采购人的原因外，供应商自行负责在踏勘现场中所发生的人员伤亡和财产损失。</w:t>
      </w:r>
    </w:p>
    <w:p w14:paraId="4EE4215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1.9.4 采购人在踏勘现场中介绍的工程场地和相关的周边环境情况，供供应商在编制响应文件时参考，采购人不对供应商据此作出的判断和决策负责。</w:t>
      </w:r>
    </w:p>
    <w:p w14:paraId="20E07CAC">
      <w:pPr>
        <w:pStyle w:val="53"/>
        <w:spacing w:line="360" w:lineRule="auto"/>
        <w:rPr>
          <w:rFonts w:hint="eastAsia" w:asciiTheme="minorEastAsia" w:hAnsiTheme="minorEastAsia" w:eastAsiaTheme="minorEastAsia"/>
          <w:sz w:val="21"/>
          <w:szCs w:val="21"/>
        </w:rPr>
      </w:pPr>
      <w:bookmarkStart w:id="81" w:name="_Toc152045540"/>
      <w:bookmarkStart w:id="82" w:name="_Toc152042316"/>
      <w:bookmarkStart w:id="83" w:name="_Toc179632557"/>
      <w:bookmarkStart w:id="84" w:name="_Toc144974508"/>
      <w:bookmarkStart w:id="85" w:name="_Toc17458"/>
      <w:bookmarkStart w:id="86" w:name="_Toc11029"/>
      <w:bookmarkStart w:id="87" w:name="_Toc45177813"/>
      <w:r>
        <w:rPr>
          <w:rFonts w:hint="eastAsia" w:asciiTheme="minorEastAsia" w:hAnsiTheme="minorEastAsia" w:eastAsiaTheme="minorEastAsia"/>
          <w:sz w:val="21"/>
          <w:szCs w:val="21"/>
        </w:rPr>
        <w:t>1.10 投标预备会</w:t>
      </w:r>
      <w:bookmarkEnd w:id="81"/>
      <w:bookmarkEnd w:id="82"/>
      <w:bookmarkEnd w:id="83"/>
      <w:bookmarkEnd w:id="84"/>
      <w:r>
        <w:rPr>
          <w:rFonts w:hint="eastAsia" w:asciiTheme="minorEastAsia" w:hAnsiTheme="minorEastAsia" w:eastAsiaTheme="minorEastAsia"/>
          <w:b/>
          <w:sz w:val="21"/>
          <w:szCs w:val="21"/>
        </w:rPr>
        <w:t>(本项目不适用)</w:t>
      </w:r>
      <w:bookmarkEnd w:id="85"/>
      <w:bookmarkEnd w:id="86"/>
      <w:bookmarkEnd w:id="87"/>
    </w:p>
    <w:p w14:paraId="5F1B9971">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1.10.1 供应商须知前附表规定召开投标预备会的，采购人按供应商须知前附表规定的时间和地点召开投标预备会，澄清供应商提出的问题。</w:t>
      </w:r>
    </w:p>
    <w:p w14:paraId="40DA5E6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1.10.2 供应商应在供应商须知前附表规定的时间前，以书面形式将提出的问题送达采购人，以便采购人在会议期间澄清。</w:t>
      </w:r>
    </w:p>
    <w:p w14:paraId="1464E49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1.10.3 投标预备会后，采购人在供应商须知前附表规定的时间内，将对供应商所提问题的澄清，以书面方式通知所有购买磋商文件的供应商。该澄清内容为磋商文件的组成部分。</w:t>
      </w:r>
    </w:p>
    <w:p w14:paraId="7DA27E1F">
      <w:pPr>
        <w:pStyle w:val="53"/>
        <w:spacing w:line="360" w:lineRule="auto"/>
        <w:rPr>
          <w:rFonts w:hint="eastAsia" w:asciiTheme="minorEastAsia" w:hAnsiTheme="minorEastAsia" w:eastAsiaTheme="minorEastAsia"/>
          <w:color w:val="auto"/>
          <w:sz w:val="21"/>
          <w:szCs w:val="21"/>
        </w:rPr>
      </w:pPr>
      <w:bookmarkStart w:id="88" w:name="_Toc15116"/>
      <w:bookmarkStart w:id="89" w:name="_Toc4387"/>
      <w:bookmarkStart w:id="90" w:name="_Toc179632558"/>
      <w:bookmarkStart w:id="91" w:name="_Toc152045541"/>
      <w:bookmarkStart w:id="92" w:name="_Toc144974509"/>
      <w:bookmarkStart w:id="93" w:name="_Toc45177814"/>
      <w:bookmarkStart w:id="94" w:name="_Toc152042317"/>
      <w:r>
        <w:rPr>
          <w:rFonts w:hint="eastAsia" w:asciiTheme="minorEastAsia" w:hAnsiTheme="minorEastAsia" w:eastAsiaTheme="minorEastAsia"/>
          <w:sz w:val="21"/>
          <w:szCs w:val="21"/>
        </w:rPr>
        <w:t>1.11 分包</w:t>
      </w:r>
      <w:bookmarkEnd w:id="88"/>
      <w:bookmarkEnd w:id="89"/>
      <w:bookmarkEnd w:id="90"/>
      <w:bookmarkEnd w:id="91"/>
      <w:bookmarkEnd w:id="92"/>
      <w:bookmarkEnd w:id="93"/>
      <w:bookmarkEnd w:id="94"/>
    </w:p>
    <w:p w14:paraId="5DCD6279">
      <w:pPr>
        <w:spacing w:line="360" w:lineRule="auto"/>
        <w:ind w:firstLine="420" w:firstLineChars="200"/>
        <w:rPr>
          <w:rFonts w:hint="eastAsia" w:cs="宋体" w:asciiTheme="minorEastAsia" w:hAnsiTheme="minorEastAsia"/>
          <w:b w:val="0"/>
          <w:bCs/>
          <w:color w:val="auto"/>
          <w:sz w:val="21"/>
          <w:szCs w:val="21"/>
        </w:rPr>
      </w:pPr>
      <w:r>
        <w:rPr>
          <w:rFonts w:hint="eastAsia" w:cs="宋体" w:asciiTheme="minorEastAsia" w:hAnsiTheme="minorEastAsia"/>
          <w:b w:val="0"/>
          <w:bCs/>
          <w:color w:val="auto"/>
          <w:sz w:val="21"/>
          <w:szCs w:val="21"/>
        </w:rPr>
        <w:t>成交人应按照合同约定履行义务完成中标项目，不得分包、转包，否则采购人有权取消其中标资格。</w:t>
      </w:r>
    </w:p>
    <w:p w14:paraId="2B47957F">
      <w:pPr>
        <w:pStyle w:val="53"/>
        <w:spacing w:line="360" w:lineRule="auto"/>
        <w:rPr>
          <w:rFonts w:hint="eastAsia" w:asciiTheme="minorEastAsia" w:hAnsiTheme="minorEastAsia" w:eastAsiaTheme="minorEastAsia"/>
          <w:color w:val="auto"/>
          <w:sz w:val="21"/>
          <w:szCs w:val="21"/>
        </w:rPr>
      </w:pPr>
      <w:bookmarkStart w:id="95" w:name="_Toc45177815"/>
      <w:bookmarkStart w:id="96" w:name="_Toc27428"/>
      <w:bookmarkStart w:id="97" w:name="_Toc8820"/>
      <w:bookmarkStart w:id="98" w:name="_Toc179632559"/>
      <w:r>
        <w:rPr>
          <w:rFonts w:hint="eastAsia" w:asciiTheme="minorEastAsia" w:hAnsiTheme="minorEastAsia" w:eastAsiaTheme="minorEastAsia"/>
          <w:color w:val="auto"/>
          <w:sz w:val="21"/>
          <w:szCs w:val="21"/>
        </w:rPr>
        <w:t>1.12 偏离</w:t>
      </w:r>
      <w:bookmarkEnd w:id="95"/>
      <w:bookmarkEnd w:id="96"/>
      <w:bookmarkEnd w:id="97"/>
      <w:bookmarkEnd w:id="98"/>
    </w:p>
    <w:p w14:paraId="743F054C">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供应商须知前附表允许响应文件偏离磋商文件某些要求的，偏离应当符合磋商文件规定的偏离范围和幅度。</w:t>
      </w:r>
    </w:p>
    <w:p w14:paraId="30BB1E7C">
      <w:pPr>
        <w:pStyle w:val="52"/>
        <w:spacing w:line="360" w:lineRule="auto"/>
        <w:rPr>
          <w:rFonts w:hint="eastAsia" w:asciiTheme="minorEastAsia" w:hAnsiTheme="minorEastAsia" w:eastAsiaTheme="minorEastAsia"/>
          <w:b/>
          <w:bCs/>
          <w:sz w:val="21"/>
          <w:szCs w:val="21"/>
        </w:rPr>
      </w:pPr>
      <w:bookmarkStart w:id="99" w:name="_Toc45177816"/>
      <w:bookmarkStart w:id="100" w:name="_Toc23700"/>
      <w:bookmarkStart w:id="101" w:name="_Toc179632560"/>
      <w:bookmarkStart w:id="102" w:name="_Toc152042318"/>
      <w:bookmarkStart w:id="103" w:name="_Toc20024"/>
      <w:bookmarkStart w:id="104" w:name="_Toc152045542"/>
      <w:bookmarkStart w:id="105" w:name="_Toc12355"/>
      <w:bookmarkStart w:id="106" w:name="_Toc144974510"/>
      <w:r>
        <w:rPr>
          <w:rFonts w:hint="eastAsia" w:asciiTheme="minorEastAsia" w:hAnsiTheme="minorEastAsia" w:eastAsiaTheme="minorEastAsia"/>
          <w:b/>
          <w:bCs/>
          <w:sz w:val="21"/>
          <w:szCs w:val="21"/>
        </w:rPr>
        <w:t>2. 磋商文件</w:t>
      </w:r>
      <w:bookmarkEnd w:id="99"/>
      <w:bookmarkEnd w:id="100"/>
      <w:bookmarkEnd w:id="101"/>
      <w:bookmarkEnd w:id="102"/>
      <w:bookmarkEnd w:id="103"/>
      <w:bookmarkEnd w:id="104"/>
      <w:bookmarkEnd w:id="105"/>
      <w:bookmarkEnd w:id="106"/>
    </w:p>
    <w:p w14:paraId="158D47DA">
      <w:pPr>
        <w:pStyle w:val="53"/>
        <w:spacing w:line="360" w:lineRule="auto"/>
        <w:rPr>
          <w:rFonts w:hint="eastAsia" w:asciiTheme="minorEastAsia" w:hAnsiTheme="minorEastAsia" w:eastAsiaTheme="minorEastAsia"/>
          <w:sz w:val="21"/>
          <w:szCs w:val="21"/>
        </w:rPr>
      </w:pPr>
      <w:bookmarkStart w:id="107" w:name="_Toc144974511"/>
      <w:bookmarkStart w:id="108" w:name="_Toc152042319"/>
      <w:bookmarkStart w:id="109" w:name="_Toc45177817"/>
      <w:bookmarkStart w:id="110" w:name="_Toc770"/>
      <w:bookmarkStart w:id="111" w:name="_Toc24071"/>
      <w:bookmarkStart w:id="112" w:name="_Toc152045543"/>
      <w:bookmarkStart w:id="113" w:name="_Toc179632561"/>
      <w:r>
        <w:rPr>
          <w:rFonts w:hint="eastAsia" w:asciiTheme="minorEastAsia" w:hAnsiTheme="minorEastAsia" w:eastAsiaTheme="minorEastAsia"/>
          <w:sz w:val="21"/>
          <w:szCs w:val="21"/>
        </w:rPr>
        <w:t>2.1 磋商文件的组成</w:t>
      </w:r>
      <w:bookmarkEnd w:id="107"/>
      <w:bookmarkEnd w:id="108"/>
      <w:bookmarkEnd w:id="109"/>
      <w:bookmarkEnd w:id="110"/>
      <w:bookmarkEnd w:id="111"/>
      <w:bookmarkEnd w:id="112"/>
      <w:bookmarkEnd w:id="113"/>
    </w:p>
    <w:p w14:paraId="680A30A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本磋商文件包括：</w:t>
      </w:r>
    </w:p>
    <w:p w14:paraId="69F8D120">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（1）磋商公告；</w:t>
      </w:r>
    </w:p>
    <w:p w14:paraId="097BB8C2">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（2）供应商须知；</w:t>
      </w:r>
    </w:p>
    <w:p w14:paraId="6A6B8ED1">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（3）评标办法；</w:t>
      </w:r>
    </w:p>
    <w:p w14:paraId="3B52C570">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（4）合同条款及格式；</w:t>
      </w:r>
    </w:p>
    <w:p w14:paraId="716D2789">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 xml:space="preserve">（5）工程量清单； </w:t>
      </w:r>
    </w:p>
    <w:p w14:paraId="0392A869">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 xml:space="preserve">（6）图纸； </w:t>
      </w:r>
    </w:p>
    <w:p w14:paraId="2C537E84">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 xml:space="preserve">（7）技术标准和要求； </w:t>
      </w:r>
    </w:p>
    <w:p w14:paraId="1A29548A">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（8）响应文件格式；</w:t>
      </w:r>
    </w:p>
    <w:p w14:paraId="3E9CE9A8">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根据本章第1.10款、第2.2款和第2.3款对磋商文件所作的澄清、修改，构成磋商文件的组成部分。</w:t>
      </w:r>
    </w:p>
    <w:p w14:paraId="24BC9C5D">
      <w:pPr>
        <w:pStyle w:val="53"/>
        <w:spacing w:line="360" w:lineRule="auto"/>
        <w:rPr>
          <w:rFonts w:hint="eastAsia" w:asciiTheme="minorEastAsia" w:hAnsiTheme="minorEastAsia" w:eastAsiaTheme="minorEastAsia"/>
          <w:sz w:val="21"/>
          <w:szCs w:val="21"/>
        </w:rPr>
      </w:pPr>
      <w:bookmarkStart w:id="114" w:name="_Toc152045544"/>
      <w:bookmarkStart w:id="115" w:name="_Toc45177818"/>
      <w:bookmarkStart w:id="116" w:name="_Toc179632562"/>
      <w:bookmarkStart w:id="117" w:name="_Toc4596"/>
      <w:bookmarkStart w:id="118" w:name="_Toc152042320"/>
      <w:bookmarkStart w:id="119" w:name="_Toc1943"/>
      <w:bookmarkStart w:id="120" w:name="_Toc144974512"/>
      <w:r>
        <w:rPr>
          <w:rFonts w:hint="eastAsia" w:asciiTheme="minorEastAsia" w:hAnsiTheme="minorEastAsia" w:eastAsiaTheme="minorEastAsia"/>
          <w:sz w:val="21"/>
          <w:szCs w:val="21"/>
        </w:rPr>
        <w:t>2.2 磋商文件的澄清</w:t>
      </w:r>
      <w:bookmarkEnd w:id="114"/>
      <w:bookmarkEnd w:id="115"/>
      <w:bookmarkEnd w:id="116"/>
      <w:bookmarkEnd w:id="117"/>
      <w:bookmarkEnd w:id="118"/>
      <w:bookmarkEnd w:id="119"/>
      <w:bookmarkEnd w:id="120"/>
    </w:p>
    <w:p w14:paraId="72C75674">
      <w:pPr>
        <w:spacing w:line="360" w:lineRule="auto"/>
        <w:ind w:firstLine="420" w:firstLineChars="200"/>
        <w:rPr>
          <w:rFonts w:hint="eastAsia" w:cs="宋体" w:asciiTheme="minorEastAsia" w:hAnsiTheme="minorEastAsia"/>
          <w:sz w:val="21"/>
          <w:szCs w:val="21"/>
        </w:rPr>
      </w:pPr>
      <w:bookmarkStart w:id="121" w:name="_Toc152042321"/>
      <w:bookmarkStart w:id="122" w:name="_Toc179632563"/>
      <w:bookmarkStart w:id="123" w:name="_Toc144974513"/>
      <w:bookmarkStart w:id="124" w:name="_Toc152045545"/>
      <w:r>
        <w:rPr>
          <w:rFonts w:hint="eastAsia" w:cs="宋体" w:asciiTheme="minorEastAsia" w:hAnsiTheme="minorEastAsia"/>
          <w:sz w:val="21"/>
          <w:szCs w:val="21"/>
        </w:rPr>
        <w:t>2.2.1供应商应仔细阅读和检查磋商文件的全部内容。如发现缺页或附件不全，应及时向采购人提出，以便补齐。如有疑问，应在供应商须知前附表规定的时间前通过平顶山市公共资源交易中心电子交易系统，要求采购人对磋商文件予以澄清。</w:t>
      </w:r>
    </w:p>
    <w:p w14:paraId="644C8298">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2.2.2 磋商文件的澄清将在供应商须知前附表规定的投标截止时间5天前通过平顶山市公共资源交易中心电子交易系统发给所有购买磋商文件的供应商，但不指明澄清问题的来源。如果澄清发出的时间距投标截止时间不足5天，相应延长投标截止时间。</w:t>
      </w:r>
    </w:p>
    <w:p w14:paraId="663AF521">
      <w:pPr>
        <w:pStyle w:val="53"/>
        <w:spacing w:line="360" w:lineRule="auto"/>
        <w:rPr>
          <w:rFonts w:hint="eastAsia" w:asciiTheme="minorEastAsia" w:hAnsiTheme="minorEastAsia" w:eastAsiaTheme="minorEastAsia"/>
          <w:sz w:val="21"/>
          <w:szCs w:val="21"/>
        </w:rPr>
      </w:pPr>
      <w:bookmarkStart w:id="125" w:name="_Toc45177819"/>
      <w:bookmarkStart w:id="126" w:name="_Toc13210"/>
      <w:bookmarkStart w:id="127" w:name="_Toc7297"/>
      <w:r>
        <w:rPr>
          <w:rFonts w:hint="eastAsia" w:asciiTheme="minorEastAsia" w:hAnsiTheme="minorEastAsia" w:eastAsiaTheme="minorEastAsia"/>
          <w:sz w:val="21"/>
          <w:szCs w:val="21"/>
        </w:rPr>
        <w:t>2.3 磋商文件的修改</w:t>
      </w:r>
      <w:bookmarkEnd w:id="121"/>
      <w:bookmarkEnd w:id="122"/>
      <w:bookmarkEnd w:id="123"/>
      <w:bookmarkEnd w:id="124"/>
      <w:bookmarkEnd w:id="125"/>
      <w:bookmarkEnd w:id="126"/>
      <w:bookmarkEnd w:id="127"/>
    </w:p>
    <w:p w14:paraId="7EDAF31D">
      <w:pPr>
        <w:spacing w:line="360" w:lineRule="auto"/>
        <w:ind w:firstLine="420" w:firstLineChars="200"/>
        <w:rPr>
          <w:rFonts w:hint="eastAsia" w:cs="宋体" w:asciiTheme="minorEastAsia" w:hAnsiTheme="minorEastAsia"/>
          <w:sz w:val="21"/>
          <w:szCs w:val="21"/>
        </w:rPr>
      </w:pPr>
      <w:bookmarkStart w:id="128" w:name="_Toc152045546"/>
      <w:bookmarkStart w:id="129" w:name="_Toc152042322"/>
      <w:bookmarkStart w:id="130" w:name="_Toc144974514"/>
      <w:bookmarkStart w:id="131" w:name="_Toc179632564"/>
      <w:r>
        <w:rPr>
          <w:rFonts w:hint="eastAsia" w:cs="宋体" w:asciiTheme="minorEastAsia" w:hAnsiTheme="minorEastAsia"/>
          <w:sz w:val="21"/>
          <w:szCs w:val="21"/>
        </w:rPr>
        <w:t xml:space="preserve">2.3.1 在投标截止时间5天前，采购人可以通过平顶山市公共资源交易中心电子交易系统修改磋商文件，并通知所有已购买磋商文件的供应商。如果修改磋商文件的时间距投标截止时间不足5天，相应延长投标截止时间。 </w:t>
      </w:r>
    </w:p>
    <w:p w14:paraId="30AD909A">
      <w:pPr>
        <w:pStyle w:val="52"/>
        <w:spacing w:line="360" w:lineRule="auto"/>
        <w:rPr>
          <w:rFonts w:hint="eastAsia" w:asciiTheme="minorEastAsia" w:hAnsiTheme="minorEastAsia" w:eastAsiaTheme="minorEastAsia"/>
          <w:b/>
          <w:bCs/>
          <w:sz w:val="21"/>
          <w:szCs w:val="21"/>
        </w:rPr>
      </w:pPr>
      <w:bookmarkStart w:id="132" w:name="_Toc24106"/>
      <w:bookmarkStart w:id="133" w:name="_Toc45177820"/>
      <w:bookmarkStart w:id="134" w:name="_Toc12253"/>
      <w:bookmarkStart w:id="135" w:name="_Toc1185"/>
      <w:r>
        <w:rPr>
          <w:rFonts w:hint="eastAsia" w:asciiTheme="minorEastAsia" w:hAnsiTheme="minorEastAsia" w:eastAsiaTheme="minorEastAsia"/>
          <w:b/>
          <w:bCs/>
          <w:sz w:val="21"/>
          <w:szCs w:val="21"/>
        </w:rPr>
        <w:t>3. 响应文件</w:t>
      </w:r>
      <w:bookmarkEnd w:id="128"/>
      <w:bookmarkEnd w:id="129"/>
      <w:bookmarkEnd w:id="130"/>
      <w:bookmarkEnd w:id="131"/>
      <w:bookmarkEnd w:id="132"/>
      <w:bookmarkEnd w:id="133"/>
      <w:bookmarkEnd w:id="134"/>
      <w:bookmarkEnd w:id="135"/>
    </w:p>
    <w:p w14:paraId="0D914189">
      <w:pPr>
        <w:pStyle w:val="53"/>
        <w:spacing w:line="360" w:lineRule="auto"/>
        <w:rPr>
          <w:rFonts w:hint="eastAsia" w:asciiTheme="minorEastAsia" w:hAnsiTheme="minorEastAsia" w:eastAsiaTheme="minorEastAsia"/>
          <w:sz w:val="21"/>
          <w:szCs w:val="21"/>
        </w:rPr>
      </w:pPr>
      <w:bookmarkStart w:id="136" w:name="_Toc4402"/>
      <w:bookmarkStart w:id="137" w:name="_Toc179632565"/>
      <w:bookmarkStart w:id="138" w:name="_Toc45177821"/>
      <w:bookmarkStart w:id="139" w:name="_Toc6304"/>
      <w:bookmarkStart w:id="140" w:name="_Toc144974515"/>
      <w:bookmarkStart w:id="141" w:name="_Toc152045547"/>
      <w:bookmarkStart w:id="142" w:name="_Toc152042323"/>
      <w:r>
        <w:rPr>
          <w:rFonts w:hint="eastAsia" w:asciiTheme="minorEastAsia" w:hAnsiTheme="minorEastAsia" w:eastAsiaTheme="minorEastAsia"/>
          <w:sz w:val="21"/>
          <w:szCs w:val="21"/>
        </w:rPr>
        <w:t>3.1 响应文件的组成</w:t>
      </w:r>
      <w:bookmarkEnd w:id="136"/>
      <w:bookmarkEnd w:id="137"/>
      <w:bookmarkEnd w:id="138"/>
      <w:bookmarkEnd w:id="139"/>
      <w:bookmarkEnd w:id="140"/>
      <w:bookmarkEnd w:id="141"/>
      <w:bookmarkEnd w:id="142"/>
    </w:p>
    <w:p w14:paraId="188BD33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3.1.1响应文件应包括下列内容：</w:t>
      </w:r>
    </w:p>
    <w:p w14:paraId="4733233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（1）报价函；</w:t>
      </w:r>
    </w:p>
    <w:p w14:paraId="0FDB22A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（2）报价表；</w:t>
      </w:r>
    </w:p>
    <w:p w14:paraId="64CDAF3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（3）法定代表人身份证明；</w:t>
      </w:r>
    </w:p>
    <w:p w14:paraId="41C8D56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（4）法定代表人身份证明的授权委托书；</w:t>
      </w:r>
    </w:p>
    <w:p w14:paraId="50AFE89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（5）已标价工程量清单；</w:t>
      </w:r>
    </w:p>
    <w:p w14:paraId="077B0C0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（6）资格审查资料；</w:t>
      </w:r>
    </w:p>
    <w:p w14:paraId="168A19B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（7）项目管理机构；</w:t>
      </w:r>
    </w:p>
    <w:p w14:paraId="4B09C797">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（8）业绩材料（如有）；</w:t>
      </w:r>
    </w:p>
    <w:p w14:paraId="513ACF96">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（9）施工组织设计；</w:t>
      </w:r>
    </w:p>
    <w:p w14:paraId="583A7E44">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（10）其他材料。</w:t>
      </w:r>
    </w:p>
    <w:p w14:paraId="570AC933">
      <w:pPr>
        <w:spacing w:line="360" w:lineRule="auto"/>
        <w:ind w:firstLine="420" w:firstLineChars="200"/>
        <w:rPr>
          <w:rFonts w:hint="eastAsia" w:cs="宋体" w:asciiTheme="minorEastAsia" w:hAnsiTheme="minorEastAsia"/>
          <w:sz w:val="21"/>
          <w:szCs w:val="21"/>
        </w:rPr>
      </w:pPr>
      <w:bookmarkStart w:id="143" w:name="_Toc152045548"/>
      <w:bookmarkStart w:id="144" w:name="_Toc144974516"/>
      <w:bookmarkStart w:id="145" w:name="_Toc152042324"/>
      <w:bookmarkStart w:id="146" w:name="_Toc179632566"/>
      <w:r>
        <w:rPr>
          <w:rFonts w:hint="eastAsia" w:cs="宋体" w:asciiTheme="minorEastAsia" w:hAnsiTheme="minorEastAsia"/>
          <w:sz w:val="21"/>
          <w:szCs w:val="21"/>
        </w:rPr>
        <w:t>磋商供应商须对本项目要求的工期、质量、响应文件有效期作出实质性响应，必须保证其提供的相关资质证明文件的真实性、合法性、时效性，否则，磋商小组将不予推荐。报价部分是指磋商供应商响应采购项目要求而作出的书面报价明细。</w:t>
      </w:r>
    </w:p>
    <w:p w14:paraId="53D582D7">
      <w:pPr>
        <w:pStyle w:val="53"/>
        <w:spacing w:line="360" w:lineRule="auto"/>
        <w:rPr>
          <w:rFonts w:hint="eastAsia" w:asciiTheme="minorEastAsia" w:hAnsiTheme="minorEastAsia" w:eastAsiaTheme="minorEastAsia"/>
          <w:sz w:val="21"/>
          <w:szCs w:val="21"/>
        </w:rPr>
      </w:pPr>
      <w:bookmarkStart w:id="147" w:name="_Toc45177822"/>
      <w:bookmarkStart w:id="148" w:name="_Toc10492"/>
      <w:bookmarkStart w:id="149" w:name="_Toc15785"/>
      <w:r>
        <w:rPr>
          <w:rFonts w:hint="eastAsia" w:asciiTheme="minorEastAsia" w:hAnsiTheme="minorEastAsia" w:eastAsiaTheme="minorEastAsia"/>
          <w:sz w:val="21"/>
          <w:szCs w:val="21"/>
        </w:rPr>
        <w:t>3.2 投标报价</w:t>
      </w:r>
      <w:bookmarkEnd w:id="143"/>
      <w:bookmarkEnd w:id="144"/>
      <w:bookmarkEnd w:id="145"/>
      <w:bookmarkEnd w:id="146"/>
      <w:bookmarkEnd w:id="147"/>
      <w:bookmarkEnd w:id="148"/>
      <w:bookmarkEnd w:id="149"/>
    </w:p>
    <w:p w14:paraId="41095FB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3.2.1 供应商应按第五章“工程量清单”的要求填写相应表格。</w:t>
      </w:r>
    </w:p>
    <w:p w14:paraId="1FAA3272">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3.2.2 供应商在投标截止时间前修改投标函中的投标总报价，应同时修改第五章“工程量清单”中的相应报价。</w:t>
      </w:r>
    </w:p>
    <w:p w14:paraId="5F5E0B04">
      <w:pPr>
        <w:pStyle w:val="53"/>
        <w:spacing w:line="360" w:lineRule="auto"/>
        <w:rPr>
          <w:rFonts w:hint="eastAsia" w:asciiTheme="minorEastAsia" w:hAnsiTheme="minorEastAsia" w:eastAsiaTheme="minorEastAsia"/>
          <w:sz w:val="21"/>
          <w:szCs w:val="21"/>
        </w:rPr>
      </w:pPr>
      <w:bookmarkStart w:id="150" w:name="_Toc45177823"/>
      <w:bookmarkStart w:id="151" w:name="_Toc7892"/>
      <w:bookmarkStart w:id="152" w:name="_Toc144974517"/>
      <w:bookmarkStart w:id="153" w:name="_Toc179632567"/>
      <w:bookmarkStart w:id="154" w:name="_Toc11805"/>
      <w:bookmarkStart w:id="155" w:name="_Toc152042325"/>
      <w:bookmarkStart w:id="156" w:name="_Toc152045549"/>
      <w:r>
        <w:rPr>
          <w:rFonts w:hint="eastAsia" w:asciiTheme="minorEastAsia" w:hAnsiTheme="minorEastAsia" w:eastAsiaTheme="minorEastAsia"/>
          <w:sz w:val="21"/>
          <w:szCs w:val="21"/>
        </w:rPr>
        <w:t>3.3 投标有效期</w:t>
      </w:r>
      <w:bookmarkEnd w:id="150"/>
      <w:bookmarkEnd w:id="151"/>
      <w:bookmarkEnd w:id="152"/>
      <w:bookmarkEnd w:id="153"/>
      <w:bookmarkEnd w:id="154"/>
      <w:bookmarkEnd w:id="155"/>
      <w:bookmarkEnd w:id="156"/>
    </w:p>
    <w:p w14:paraId="35D97CDC">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3.3.1 在供应商须知前附表规定的投标有效期内，供应商不得要求撤销或修改其响应文件。</w:t>
      </w:r>
    </w:p>
    <w:p w14:paraId="7397C6A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 xml:space="preserve">3.3.2出现特殊情况需要延长投标有效期的，采购人以书面形式通知所有供应商延长投标有效期。供应商同意延长的，应相应延长其投标保证金的有效期，但不得要求或被允许修改或撤销其响应文件；供应商拒绝延长的，其投标失效，但供应商有权收回其投标保证金。 </w:t>
      </w:r>
    </w:p>
    <w:p w14:paraId="20ADFB59">
      <w:pPr>
        <w:pStyle w:val="53"/>
        <w:spacing w:line="360" w:lineRule="auto"/>
        <w:rPr>
          <w:rFonts w:hint="eastAsia" w:asciiTheme="minorEastAsia" w:hAnsiTheme="minorEastAsia" w:eastAsiaTheme="minorEastAsia"/>
          <w:sz w:val="21"/>
          <w:szCs w:val="21"/>
        </w:rPr>
      </w:pPr>
      <w:bookmarkStart w:id="157" w:name="_Toc144974518"/>
      <w:bookmarkStart w:id="158" w:name="_Toc179632568"/>
      <w:bookmarkStart w:id="159" w:name="_Toc152045550"/>
      <w:bookmarkStart w:id="160" w:name="_Toc152042326"/>
      <w:bookmarkStart w:id="161" w:name="_Toc45177824"/>
      <w:bookmarkStart w:id="162" w:name="_Toc32721"/>
      <w:bookmarkStart w:id="163" w:name="_Toc23502"/>
      <w:r>
        <w:rPr>
          <w:rFonts w:hint="eastAsia" w:asciiTheme="minorEastAsia" w:hAnsiTheme="minorEastAsia" w:eastAsiaTheme="minorEastAsia"/>
          <w:sz w:val="21"/>
          <w:szCs w:val="21"/>
        </w:rPr>
        <w:t>3.4 投标保证金</w:t>
      </w:r>
      <w:bookmarkEnd w:id="157"/>
      <w:bookmarkEnd w:id="158"/>
      <w:bookmarkEnd w:id="159"/>
      <w:bookmarkEnd w:id="160"/>
      <w:r>
        <w:rPr>
          <w:rFonts w:hint="eastAsia" w:asciiTheme="minorEastAsia" w:hAnsiTheme="minorEastAsia" w:eastAsiaTheme="minorEastAsia"/>
          <w:b/>
          <w:bCs/>
          <w:sz w:val="21"/>
          <w:szCs w:val="21"/>
        </w:rPr>
        <w:t>（本项目不适用）</w:t>
      </w:r>
      <w:bookmarkEnd w:id="161"/>
      <w:bookmarkEnd w:id="162"/>
      <w:bookmarkEnd w:id="163"/>
    </w:p>
    <w:p w14:paraId="4D903BC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本项目不收取。</w:t>
      </w:r>
    </w:p>
    <w:p w14:paraId="315329B3">
      <w:pPr>
        <w:pStyle w:val="53"/>
        <w:spacing w:line="360" w:lineRule="auto"/>
        <w:rPr>
          <w:rFonts w:hint="eastAsia" w:asciiTheme="minorEastAsia" w:hAnsiTheme="minorEastAsia" w:eastAsiaTheme="minorEastAsia"/>
          <w:sz w:val="21"/>
          <w:szCs w:val="21"/>
        </w:rPr>
      </w:pPr>
      <w:bookmarkStart w:id="164" w:name="_Toc144974520"/>
      <w:bookmarkStart w:id="165" w:name="_Toc152042328"/>
      <w:bookmarkStart w:id="166" w:name="_Toc15472"/>
      <w:bookmarkStart w:id="167" w:name="_Toc45177825"/>
      <w:bookmarkStart w:id="168" w:name="_Toc179632570"/>
      <w:bookmarkStart w:id="169" w:name="_Toc26318"/>
      <w:bookmarkStart w:id="170" w:name="_Toc152045552"/>
      <w:r>
        <w:rPr>
          <w:rFonts w:hint="eastAsia" w:asciiTheme="minorEastAsia" w:hAnsiTheme="minorEastAsia" w:eastAsiaTheme="minorEastAsia"/>
          <w:sz w:val="21"/>
          <w:szCs w:val="21"/>
        </w:rPr>
        <w:t>3.5 资格审查资料</w:t>
      </w:r>
      <w:bookmarkEnd w:id="164"/>
      <w:bookmarkEnd w:id="165"/>
      <w:bookmarkEnd w:id="166"/>
      <w:bookmarkEnd w:id="167"/>
      <w:bookmarkEnd w:id="168"/>
      <w:bookmarkEnd w:id="169"/>
      <w:bookmarkEnd w:id="170"/>
    </w:p>
    <w:p w14:paraId="5E738607">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详见竞争性磋商公告。</w:t>
      </w:r>
    </w:p>
    <w:p w14:paraId="10E997C2">
      <w:pPr>
        <w:pStyle w:val="53"/>
        <w:spacing w:line="360" w:lineRule="auto"/>
        <w:rPr>
          <w:rFonts w:hint="eastAsia" w:asciiTheme="minorEastAsia" w:hAnsiTheme="minorEastAsia" w:eastAsiaTheme="minorEastAsia"/>
          <w:sz w:val="21"/>
          <w:szCs w:val="21"/>
        </w:rPr>
      </w:pPr>
      <w:bookmarkStart w:id="171" w:name="_Toc152045553"/>
      <w:bookmarkStart w:id="172" w:name="_Toc144974521"/>
      <w:bookmarkStart w:id="173" w:name="_Toc179632571"/>
      <w:bookmarkStart w:id="174" w:name="_Toc152042329"/>
      <w:bookmarkStart w:id="175" w:name="_Toc45177826"/>
      <w:bookmarkStart w:id="176" w:name="_Toc15000"/>
      <w:bookmarkStart w:id="177" w:name="_Toc3503"/>
      <w:r>
        <w:rPr>
          <w:rFonts w:hint="eastAsia" w:asciiTheme="minorEastAsia" w:hAnsiTheme="minorEastAsia" w:eastAsiaTheme="minorEastAsia"/>
          <w:sz w:val="21"/>
          <w:szCs w:val="21"/>
        </w:rPr>
        <w:t>3.6 备选投标方案</w:t>
      </w:r>
      <w:bookmarkEnd w:id="171"/>
      <w:bookmarkEnd w:id="172"/>
      <w:bookmarkEnd w:id="173"/>
      <w:bookmarkEnd w:id="174"/>
      <w:r>
        <w:rPr>
          <w:rFonts w:hint="eastAsia" w:asciiTheme="minorEastAsia" w:hAnsiTheme="minorEastAsia" w:eastAsiaTheme="minorEastAsia"/>
          <w:b/>
          <w:sz w:val="21"/>
          <w:szCs w:val="21"/>
        </w:rPr>
        <w:t>（本项目不适用）</w:t>
      </w:r>
      <w:bookmarkEnd w:id="175"/>
      <w:bookmarkEnd w:id="176"/>
      <w:bookmarkEnd w:id="177"/>
    </w:p>
    <w:p w14:paraId="6C6F9F74">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除供应商须知前附表另有规定外，供应商不得递交备选投标方案。允许供应商递交备选投标方案的，只有成交人所递交的备选投标方案方可予以考虑。磋商小组认为成交人的备选投标方案优于其按照磋商文件要求编制的投标方案的，采购人可以接受该备选投标方案。</w:t>
      </w:r>
    </w:p>
    <w:p w14:paraId="114504E7">
      <w:pPr>
        <w:pStyle w:val="53"/>
        <w:spacing w:line="360" w:lineRule="auto"/>
        <w:outlineLvl w:val="9"/>
        <w:rPr>
          <w:rFonts w:hint="eastAsia" w:asciiTheme="minorEastAsia" w:hAnsiTheme="minorEastAsia" w:eastAsiaTheme="minorEastAsia"/>
          <w:sz w:val="21"/>
          <w:szCs w:val="21"/>
        </w:rPr>
      </w:pPr>
      <w:bookmarkStart w:id="178" w:name="_Toc152045554"/>
      <w:bookmarkStart w:id="179" w:name="_Toc152042330"/>
      <w:bookmarkStart w:id="180" w:name="_Toc179632572"/>
      <w:bookmarkStart w:id="181" w:name="_Toc45177827"/>
      <w:bookmarkStart w:id="182" w:name="_Toc144974522"/>
      <w:r>
        <w:rPr>
          <w:rFonts w:hint="eastAsia" w:asciiTheme="minorEastAsia" w:hAnsiTheme="minorEastAsia" w:eastAsiaTheme="minorEastAsia"/>
          <w:sz w:val="21"/>
          <w:szCs w:val="21"/>
        </w:rPr>
        <w:t>3.7 响应文件的编制</w:t>
      </w:r>
      <w:bookmarkEnd w:id="178"/>
      <w:bookmarkEnd w:id="179"/>
      <w:bookmarkEnd w:id="180"/>
      <w:bookmarkEnd w:id="181"/>
      <w:bookmarkEnd w:id="182"/>
    </w:p>
    <w:p w14:paraId="1FD9CACA">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3.7.1响应文件应按第八章“响应文件格式”进行编写，如有必要，可以增加附页，作为响应文件的组成部分。其中，投标函附录在满足磋商文件实质性要求的基础上，可以提出比磋商文件要求更有利于采购人的承诺。</w:t>
      </w:r>
    </w:p>
    <w:p w14:paraId="01457C0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3.7.2 响应文件应当对磋商文件有关工期、投标有效期、质量要求等实质性内容作出响应，否则按无效标处理。</w:t>
      </w:r>
    </w:p>
    <w:p w14:paraId="61B4E24D">
      <w:pPr>
        <w:spacing w:line="360" w:lineRule="auto"/>
        <w:ind w:firstLine="420" w:firstLineChars="200"/>
        <w:rPr>
          <w:rFonts w:hint="eastAsia" w:cs="宋体" w:asciiTheme="minorEastAsia" w:hAnsiTheme="minorEastAsia"/>
          <w:sz w:val="21"/>
          <w:szCs w:val="21"/>
        </w:rPr>
      </w:pPr>
      <w:bookmarkStart w:id="183" w:name="_Toc152045555"/>
      <w:bookmarkStart w:id="184" w:name="_Toc179632573"/>
      <w:bookmarkStart w:id="185" w:name="_Toc144974523"/>
      <w:bookmarkStart w:id="186" w:name="_Toc152042331"/>
      <w:r>
        <w:rPr>
          <w:rFonts w:hint="eastAsia" w:cs="宋体" w:asciiTheme="minorEastAsia" w:hAnsiTheme="minorEastAsia"/>
          <w:sz w:val="21"/>
          <w:szCs w:val="21"/>
        </w:rPr>
        <w:t>3.7.3供应商所上传的电子化响应文件，应是通过中心响应文件制作系统制作的，经过签章和加密后生成的电子版响应文件。生成的电子版响应文件包含用于响应文件上传的主文件（项目文件格式为：xxx公司_ 项目名称.file）和用于应急补救的响应文件备份文件（项目文件格式为：xxx公司_ 项目名称.bin），备份文件主要用于电子化开标出现技术问题后的补救，请供应商随身携带。</w:t>
      </w:r>
    </w:p>
    <w:p w14:paraId="735A8D2C">
      <w:pPr>
        <w:spacing w:line="360" w:lineRule="auto"/>
        <w:ind w:firstLine="420" w:firstLineChars="200"/>
        <w:rPr>
          <w:rFonts w:hint="eastAsia" w:cs="宋体" w:asciiTheme="minorEastAsia" w:hAnsiTheme="minorEastAsia"/>
          <w:b/>
          <w:bCs/>
          <w:sz w:val="21"/>
          <w:szCs w:val="21"/>
        </w:rPr>
      </w:pPr>
      <w:r>
        <w:rPr>
          <w:rFonts w:hint="eastAsia" w:cs="宋体" w:asciiTheme="minorEastAsia" w:hAnsiTheme="minorEastAsia"/>
          <w:sz w:val="21"/>
          <w:szCs w:val="21"/>
        </w:rPr>
        <w:t>注：（1）供应商投报多个标段的，根据标段制作各个标段的响应文件后上传。</w:t>
      </w:r>
      <w:r>
        <w:rPr>
          <w:rFonts w:hint="eastAsia" w:cs="宋体" w:asciiTheme="minorEastAsia" w:hAnsiTheme="minorEastAsia"/>
          <w:b/>
          <w:bCs/>
          <w:sz w:val="21"/>
          <w:szCs w:val="21"/>
        </w:rPr>
        <w:t>（本项目不适用）</w:t>
      </w:r>
    </w:p>
    <w:p w14:paraId="73E6B72F">
      <w:pPr>
        <w:pStyle w:val="52"/>
        <w:spacing w:line="360" w:lineRule="auto"/>
        <w:rPr>
          <w:rFonts w:hint="eastAsia" w:asciiTheme="minorEastAsia" w:hAnsiTheme="minorEastAsia" w:eastAsiaTheme="minorEastAsia"/>
          <w:b/>
          <w:bCs/>
          <w:sz w:val="21"/>
          <w:szCs w:val="21"/>
        </w:rPr>
      </w:pPr>
      <w:bookmarkStart w:id="187" w:name="_Toc22642"/>
      <w:bookmarkStart w:id="188" w:name="_Toc45177828"/>
      <w:bookmarkStart w:id="189" w:name="_Toc4617"/>
      <w:bookmarkStart w:id="190" w:name="_Toc2148"/>
      <w:r>
        <w:rPr>
          <w:rFonts w:hint="eastAsia" w:asciiTheme="minorEastAsia" w:hAnsiTheme="minorEastAsia" w:eastAsiaTheme="minorEastAsia"/>
          <w:b/>
          <w:bCs/>
          <w:sz w:val="21"/>
          <w:szCs w:val="21"/>
        </w:rPr>
        <w:t>4. 投标</w:t>
      </w:r>
      <w:bookmarkEnd w:id="183"/>
      <w:bookmarkEnd w:id="184"/>
      <w:bookmarkEnd w:id="185"/>
      <w:bookmarkEnd w:id="186"/>
      <w:bookmarkEnd w:id="187"/>
      <w:bookmarkEnd w:id="188"/>
      <w:bookmarkEnd w:id="189"/>
      <w:bookmarkEnd w:id="190"/>
    </w:p>
    <w:p w14:paraId="750E7CFC">
      <w:pPr>
        <w:pStyle w:val="53"/>
        <w:spacing w:line="360" w:lineRule="auto"/>
        <w:rPr>
          <w:rFonts w:hint="eastAsia" w:asciiTheme="minorEastAsia" w:hAnsiTheme="minorEastAsia" w:eastAsiaTheme="minorEastAsia"/>
          <w:sz w:val="21"/>
          <w:szCs w:val="21"/>
        </w:rPr>
      </w:pPr>
      <w:bookmarkStart w:id="191" w:name="_Toc152042332"/>
      <w:bookmarkStart w:id="192" w:name="_Toc144974524"/>
      <w:bookmarkStart w:id="193" w:name="_Toc179632574"/>
      <w:bookmarkStart w:id="194" w:name="_Toc152045556"/>
      <w:bookmarkStart w:id="195" w:name="_Toc3307"/>
      <w:bookmarkStart w:id="196" w:name="_Toc290"/>
      <w:bookmarkStart w:id="197" w:name="_Toc45177829"/>
      <w:r>
        <w:rPr>
          <w:rFonts w:hint="eastAsia" w:asciiTheme="minorEastAsia" w:hAnsiTheme="minorEastAsia" w:eastAsiaTheme="minorEastAsia"/>
          <w:sz w:val="21"/>
          <w:szCs w:val="21"/>
        </w:rPr>
        <w:t>4.1 响应文件的</w:t>
      </w:r>
      <w:bookmarkEnd w:id="191"/>
      <w:bookmarkEnd w:id="192"/>
      <w:bookmarkEnd w:id="193"/>
      <w:bookmarkEnd w:id="194"/>
      <w:r>
        <w:rPr>
          <w:rFonts w:hint="eastAsia" w:asciiTheme="minorEastAsia" w:hAnsiTheme="minorEastAsia" w:eastAsiaTheme="minorEastAsia"/>
          <w:sz w:val="21"/>
          <w:szCs w:val="21"/>
        </w:rPr>
        <w:t>递交</w:t>
      </w:r>
      <w:bookmarkEnd w:id="195"/>
      <w:bookmarkEnd w:id="196"/>
      <w:bookmarkEnd w:id="197"/>
    </w:p>
    <w:p w14:paraId="47DDB393">
      <w:pPr>
        <w:spacing w:line="360" w:lineRule="auto"/>
        <w:ind w:firstLine="420" w:firstLineChars="200"/>
        <w:rPr>
          <w:rFonts w:hint="eastAsia" w:cs="宋体" w:asciiTheme="minorEastAsia" w:hAnsiTheme="minorEastAsia"/>
          <w:sz w:val="21"/>
          <w:szCs w:val="21"/>
        </w:rPr>
      </w:pPr>
      <w:bookmarkStart w:id="198" w:name="_Toc247513982"/>
      <w:bookmarkStart w:id="199" w:name="_Toc179632575"/>
      <w:bookmarkStart w:id="200" w:name="_Toc144974525"/>
      <w:bookmarkStart w:id="201" w:name="_Toc247527583"/>
      <w:bookmarkStart w:id="202" w:name="_Toc152042333"/>
      <w:bookmarkStart w:id="203" w:name="_Toc152045557"/>
      <w:bookmarkStart w:id="204" w:name="_Toc300834979"/>
      <w:r>
        <w:rPr>
          <w:rFonts w:hint="eastAsia" w:cs="宋体" w:asciiTheme="minorEastAsia" w:hAnsiTheme="minorEastAsia"/>
          <w:sz w:val="21"/>
          <w:szCs w:val="21"/>
        </w:rPr>
        <w:t>电子化响应文件应在投标截止时间前成功上传至平顶山市公共资源电子化交易系统。至投标截止时间止，仍未上传成功的电子化响应文件将不予接收。</w:t>
      </w:r>
    </w:p>
    <w:p w14:paraId="1F3EFB20">
      <w:pPr>
        <w:spacing w:line="360" w:lineRule="auto"/>
        <w:ind w:firstLine="422" w:firstLineChars="200"/>
        <w:rPr>
          <w:rFonts w:hint="eastAsia" w:cs="宋体" w:asciiTheme="minorEastAsia" w:hAnsiTheme="minorEastAsia"/>
          <w:b/>
          <w:sz w:val="21"/>
          <w:szCs w:val="21"/>
        </w:rPr>
      </w:pPr>
      <w:r>
        <w:rPr>
          <w:rFonts w:hint="eastAsia" w:cs="宋体" w:asciiTheme="minorEastAsia" w:hAnsiTheme="minorEastAsia"/>
          <w:b/>
          <w:sz w:val="21"/>
          <w:szCs w:val="21"/>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bookmarkEnd w:id="198"/>
    <w:bookmarkEnd w:id="199"/>
    <w:bookmarkEnd w:id="200"/>
    <w:bookmarkEnd w:id="201"/>
    <w:bookmarkEnd w:id="202"/>
    <w:bookmarkEnd w:id="203"/>
    <w:bookmarkEnd w:id="204"/>
    <w:p w14:paraId="4E34C39B">
      <w:pPr>
        <w:pStyle w:val="52"/>
        <w:spacing w:line="360" w:lineRule="auto"/>
        <w:rPr>
          <w:rFonts w:hint="eastAsia" w:asciiTheme="minorEastAsia" w:hAnsiTheme="minorEastAsia" w:eastAsiaTheme="minorEastAsia"/>
          <w:b/>
          <w:bCs/>
          <w:sz w:val="21"/>
          <w:szCs w:val="21"/>
        </w:rPr>
      </w:pPr>
      <w:bookmarkStart w:id="205" w:name="_Toc152042335"/>
      <w:bookmarkStart w:id="206" w:name="_Toc1819"/>
      <w:bookmarkStart w:id="207" w:name="_Toc179632577"/>
      <w:bookmarkStart w:id="208" w:name="_Toc144974527"/>
      <w:bookmarkStart w:id="209" w:name="_Toc45177830"/>
      <w:bookmarkStart w:id="210" w:name="_Toc152045559"/>
      <w:bookmarkStart w:id="211" w:name="_Toc8582"/>
      <w:bookmarkStart w:id="212" w:name="_Toc22171"/>
      <w:r>
        <w:rPr>
          <w:rFonts w:hint="eastAsia" w:asciiTheme="minorEastAsia" w:hAnsiTheme="minorEastAsia" w:eastAsiaTheme="minorEastAsia"/>
          <w:b/>
          <w:bCs/>
          <w:sz w:val="21"/>
          <w:szCs w:val="21"/>
        </w:rPr>
        <w:t>5. 开标</w:t>
      </w:r>
      <w:bookmarkEnd w:id="205"/>
      <w:bookmarkEnd w:id="206"/>
      <w:bookmarkEnd w:id="207"/>
      <w:bookmarkEnd w:id="208"/>
      <w:bookmarkEnd w:id="209"/>
      <w:bookmarkEnd w:id="210"/>
      <w:bookmarkEnd w:id="211"/>
      <w:bookmarkEnd w:id="212"/>
    </w:p>
    <w:p w14:paraId="5940E800">
      <w:pPr>
        <w:pStyle w:val="53"/>
        <w:spacing w:line="360" w:lineRule="auto"/>
        <w:rPr>
          <w:rFonts w:hint="eastAsia" w:asciiTheme="minorEastAsia" w:hAnsiTheme="minorEastAsia" w:eastAsiaTheme="minorEastAsia"/>
          <w:sz w:val="21"/>
          <w:szCs w:val="21"/>
        </w:rPr>
      </w:pPr>
      <w:bookmarkStart w:id="213" w:name="_Toc152042336"/>
      <w:bookmarkStart w:id="214" w:name="_Toc144974528"/>
      <w:bookmarkStart w:id="215" w:name="_Toc179632578"/>
      <w:bookmarkStart w:id="216" w:name="_Toc152045560"/>
      <w:bookmarkStart w:id="217" w:name="_Toc45177831"/>
      <w:bookmarkStart w:id="218" w:name="_Toc26693"/>
      <w:bookmarkStart w:id="219" w:name="_Toc31057"/>
      <w:r>
        <w:rPr>
          <w:rFonts w:hint="eastAsia" w:asciiTheme="minorEastAsia" w:hAnsiTheme="minorEastAsia" w:eastAsiaTheme="minorEastAsia"/>
          <w:sz w:val="21"/>
          <w:szCs w:val="21"/>
        </w:rPr>
        <w:t>5.1 开标时间和地点</w:t>
      </w:r>
      <w:bookmarkEnd w:id="213"/>
      <w:bookmarkEnd w:id="214"/>
      <w:bookmarkEnd w:id="215"/>
      <w:bookmarkEnd w:id="216"/>
      <w:bookmarkEnd w:id="217"/>
      <w:bookmarkEnd w:id="218"/>
      <w:bookmarkEnd w:id="219"/>
    </w:p>
    <w:p w14:paraId="2A1127E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采购人在本章前附表第2.2.2项规定的投标截止时间（开标时间）和供应商须知前附表规定的地点开标。（</w:t>
      </w:r>
      <w:r>
        <w:rPr>
          <w:rFonts w:hint="eastAsia" w:cs="宋体" w:asciiTheme="minorEastAsia" w:hAnsiTheme="minorEastAsia"/>
          <w:b/>
          <w:sz w:val="21"/>
          <w:szCs w:val="21"/>
        </w:rPr>
        <w:t>注：全面实行在线“不见面”开标，投标人远程在线解密投标文件，不再到开标现场，投标人开标前应仔细阅读《“不见面”开标注意事项及操作流程》。</w:t>
      </w:r>
      <w:r>
        <w:rPr>
          <w:rFonts w:hint="eastAsia" w:cs="宋体" w:asciiTheme="minorEastAsia" w:hAnsiTheme="minorEastAsia"/>
          <w:sz w:val="21"/>
          <w:szCs w:val="21"/>
        </w:rPr>
        <w:t>）</w:t>
      </w:r>
    </w:p>
    <w:p w14:paraId="6F34DC4D">
      <w:pPr>
        <w:pStyle w:val="53"/>
        <w:spacing w:line="360" w:lineRule="auto"/>
        <w:rPr>
          <w:rFonts w:hint="eastAsia" w:asciiTheme="minorEastAsia" w:hAnsiTheme="minorEastAsia" w:eastAsiaTheme="minorEastAsia"/>
          <w:sz w:val="21"/>
          <w:szCs w:val="21"/>
        </w:rPr>
      </w:pPr>
      <w:bookmarkStart w:id="220" w:name="_Toc31884"/>
      <w:bookmarkStart w:id="221" w:name="_Toc15092"/>
      <w:bookmarkStart w:id="222" w:name="_Toc152042337"/>
      <w:bookmarkStart w:id="223" w:name="_Toc144974529"/>
      <w:bookmarkStart w:id="224" w:name="_Toc179632579"/>
      <w:bookmarkStart w:id="225" w:name="_Toc152045561"/>
      <w:bookmarkStart w:id="226" w:name="_Toc45177832"/>
      <w:r>
        <w:rPr>
          <w:rFonts w:hint="eastAsia" w:asciiTheme="minorEastAsia" w:hAnsiTheme="minorEastAsia" w:eastAsiaTheme="minorEastAsia"/>
          <w:sz w:val="21"/>
          <w:szCs w:val="21"/>
        </w:rPr>
        <w:t>5.2 开标程序</w:t>
      </w:r>
      <w:bookmarkEnd w:id="220"/>
      <w:bookmarkEnd w:id="221"/>
      <w:bookmarkEnd w:id="222"/>
      <w:bookmarkEnd w:id="223"/>
      <w:bookmarkEnd w:id="224"/>
      <w:bookmarkEnd w:id="225"/>
      <w:bookmarkEnd w:id="226"/>
    </w:p>
    <w:p w14:paraId="59F45AD3">
      <w:pPr>
        <w:spacing w:line="360" w:lineRule="auto"/>
        <w:ind w:firstLine="420" w:firstLineChars="200"/>
        <w:rPr>
          <w:rFonts w:hint="eastAsia" w:cs="宋体" w:asciiTheme="minorEastAsia" w:hAnsiTheme="minorEastAsia"/>
          <w:sz w:val="21"/>
          <w:szCs w:val="21"/>
        </w:rPr>
      </w:pPr>
      <w:bookmarkStart w:id="227" w:name="_Toc144974530"/>
      <w:bookmarkStart w:id="228" w:name="_Toc152045562"/>
      <w:bookmarkStart w:id="229" w:name="_Toc179632580"/>
      <w:bookmarkStart w:id="230" w:name="_Toc152042338"/>
      <w:r>
        <w:rPr>
          <w:rFonts w:hint="eastAsia" w:cs="宋体" w:asciiTheme="minorEastAsia" w:hAnsiTheme="minorEastAsia"/>
          <w:sz w:val="21"/>
          <w:szCs w:val="21"/>
        </w:rPr>
        <w:t>电子化项目开标、解密、唱标、评标</w:t>
      </w:r>
    </w:p>
    <w:p w14:paraId="0E4D3D60">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5.2.1电子化响应文件采用双重加密方式。开标时，首先由供应商使用CA证书，在规定时间内对其电子化响应文件进行首次解密，供应商解密完成后，再由中介服务机构使用CA证书对响应文件进行再次解密。</w:t>
      </w:r>
    </w:p>
    <w:p w14:paraId="443854D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5.2.2电子化响应文件解密异常的处理</w:t>
      </w:r>
    </w:p>
    <w:p w14:paraId="401C2C40">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如出现供应商的电子响应文件无法解密的情况，供应商应及时联系中介服务机构说明。响应文件解密异常，按以下步骤进行处理：</w:t>
      </w:r>
    </w:p>
    <w:p w14:paraId="13DA732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（1）首先由技术人员进行问题排查。</w:t>
      </w:r>
    </w:p>
    <w:p w14:paraId="3E80B28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（2）经技术人员排查后，是供应商文件自身问题导致响应文件无法解密的，该响应文件将不予接收、解密和唱标，开标会议继续进行。</w:t>
      </w:r>
    </w:p>
    <w:p w14:paraId="6A4EB01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67C5B57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5.2.3待所有供应商响应文件解密完成后，由中介服务机构操作，对所有已解密响应文件进行唱标。</w:t>
      </w:r>
    </w:p>
    <w:p w14:paraId="26CFC45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5.2.4评标时，磋商小组对电子化响应文件有质疑的，将通过电子化交易系统对供应商发起质疑。质疑回复内容确认后，供应商的回复文件必须以经过供应商和其法定代表人签章的PDF格式文件为准，并通过电子化交易系统提交至磋商小组。</w:t>
      </w:r>
    </w:p>
    <w:p w14:paraId="0BAD02B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5.2.5如磋商小组对需要回复的供应商回复内容有异议的，经过几次回复仍不清楚的，需在监督下进行免提电话进行质疑。</w:t>
      </w:r>
    </w:p>
    <w:p w14:paraId="074E2C02">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5.2.6评标时如因系统异常、停电、电脑病毒、网络堵塞等原因无法正常进行的，由技术人员排查解决，短时间无法解决的，经监督部门同意后，暂停评标活动，待问题解决后继续评标。</w:t>
      </w:r>
    </w:p>
    <w:p w14:paraId="5CFAF010">
      <w:pPr>
        <w:pStyle w:val="52"/>
        <w:spacing w:line="360" w:lineRule="auto"/>
        <w:rPr>
          <w:rFonts w:hint="eastAsia" w:asciiTheme="minorEastAsia" w:hAnsiTheme="minorEastAsia" w:eastAsiaTheme="minorEastAsia"/>
          <w:b/>
          <w:bCs/>
          <w:sz w:val="21"/>
          <w:szCs w:val="21"/>
        </w:rPr>
      </w:pPr>
      <w:bookmarkStart w:id="231" w:name="_Toc45177833"/>
      <w:bookmarkStart w:id="232" w:name="_Toc12471"/>
      <w:bookmarkStart w:id="233" w:name="_Toc629"/>
      <w:bookmarkStart w:id="234" w:name="_Toc12819"/>
      <w:r>
        <w:rPr>
          <w:rFonts w:hint="eastAsia" w:asciiTheme="minorEastAsia" w:hAnsiTheme="minorEastAsia" w:eastAsiaTheme="minorEastAsia"/>
          <w:b/>
          <w:bCs/>
          <w:sz w:val="21"/>
          <w:szCs w:val="21"/>
        </w:rPr>
        <w:t>6. 评标</w:t>
      </w:r>
      <w:bookmarkEnd w:id="227"/>
      <w:bookmarkEnd w:id="228"/>
      <w:bookmarkEnd w:id="229"/>
      <w:bookmarkEnd w:id="230"/>
      <w:bookmarkEnd w:id="231"/>
      <w:bookmarkEnd w:id="232"/>
      <w:bookmarkEnd w:id="233"/>
      <w:bookmarkEnd w:id="234"/>
    </w:p>
    <w:p w14:paraId="21D87D84">
      <w:pPr>
        <w:pStyle w:val="53"/>
        <w:spacing w:line="360" w:lineRule="auto"/>
        <w:rPr>
          <w:rFonts w:hint="eastAsia" w:asciiTheme="minorEastAsia" w:hAnsiTheme="minorEastAsia" w:eastAsiaTheme="minorEastAsia"/>
          <w:sz w:val="21"/>
          <w:szCs w:val="21"/>
        </w:rPr>
      </w:pPr>
      <w:bookmarkStart w:id="235" w:name="_Toc152042339"/>
      <w:bookmarkStart w:id="236" w:name="_Toc144974531"/>
      <w:bookmarkStart w:id="237" w:name="_Toc11425"/>
      <w:bookmarkStart w:id="238" w:name="_Toc152045563"/>
      <w:bookmarkStart w:id="239" w:name="_Toc45177834"/>
      <w:bookmarkStart w:id="240" w:name="_Toc179632581"/>
      <w:bookmarkStart w:id="241" w:name="_Toc400"/>
      <w:r>
        <w:rPr>
          <w:rFonts w:hint="eastAsia" w:asciiTheme="minorEastAsia" w:hAnsiTheme="minorEastAsia" w:eastAsiaTheme="minorEastAsia"/>
          <w:sz w:val="21"/>
          <w:szCs w:val="21"/>
        </w:rPr>
        <w:t>6.1 磋商小组</w:t>
      </w:r>
      <w:bookmarkEnd w:id="235"/>
      <w:bookmarkEnd w:id="236"/>
      <w:bookmarkEnd w:id="237"/>
      <w:bookmarkEnd w:id="238"/>
      <w:bookmarkEnd w:id="239"/>
      <w:bookmarkEnd w:id="240"/>
      <w:bookmarkEnd w:id="241"/>
    </w:p>
    <w:p w14:paraId="0953F36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6.1.1磋商小组由采购人代表和评审专家共3人以上单数组成，其中评审专家人数不得少于磋商小组成员总数的2/3，评审专家在相关专家库中随机抽取。（</w:t>
      </w:r>
      <w:r>
        <w:rPr>
          <w:rFonts w:hint="eastAsia" w:cs="宋体" w:asciiTheme="minorEastAsia" w:hAnsiTheme="minorEastAsia"/>
          <w:b/>
          <w:sz w:val="21"/>
          <w:szCs w:val="21"/>
        </w:rPr>
        <w:t>上述规定为一组评标专家组成方式，根据项目标段数量和评标工作量，可由多组专家完成评审，但一个标段只能由一组专家评审）</w:t>
      </w:r>
      <w:r>
        <w:rPr>
          <w:rFonts w:hint="eastAsia" w:cs="宋体" w:asciiTheme="minorEastAsia" w:hAnsiTheme="minorEastAsia"/>
          <w:sz w:val="21"/>
          <w:szCs w:val="21"/>
        </w:rPr>
        <w:t>。</w:t>
      </w:r>
    </w:p>
    <w:p w14:paraId="74AE07C4">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6.1.2 磋商小组成员有下列情形之一的，应当回避：</w:t>
      </w:r>
    </w:p>
    <w:p w14:paraId="536CD75F">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（1）采购人或供应商的主要负责人的近亲属；</w:t>
      </w:r>
    </w:p>
    <w:p w14:paraId="118F4A61">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（2）项目主管部门或者行政监督部门的人员；</w:t>
      </w:r>
    </w:p>
    <w:p w14:paraId="4125302C">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（3）与供应商有经济利益关系，可能影响对投标公正评审的；</w:t>
      </w:r>
    </w:p>
    <w:p w14:paraId="4AB5E605">
      <w:pPr>
        <w:spacing w:line="360" w:lineRule="auto"/>
        <w:ind w:firstLine="718" w:firstLineChars="342"/>
        <w:rPr>
          <w:rFonts w:hint="eastAsia" w:cs="宋体" w:asciiTheme="minorEastAsia" w:hAnsiTheme="minorEastAsia"/>
          <w:sz w:val="21"/>
          <w:szCs w:val="21"/>
        </w:rPr>
      </w:pPr>
      <w:r>
        <w:rPr>
          <w:rFonts w:hint="eastAsia" w:cs="宋体" w:asciiTheme="minorEastAsia" w:hAnsiTheme="minorEastAsia"/>
          <w:sz w:val="21"/>
          <w:szCs w:val="21"/>
        </w:rPr>
        <w:t>（4）曾因在招标、评标以及其他与招标投标有关活动中从事违法行为而受过行政处罚或刑事处罚的。</w:t>
      </w:r>
    </w:p>
    <w:p w14:paraId="3F462615">
      <w:pPr>
        <w:pStyle w:val="53"/>
        <w:tabs>
          <w:tab w:val="left" w:pos="2620"/>
        </w:tabs>
        <w:spacing w:line="360" w:lineRule="auto"/>
        <w:rPr>
          <w:rFonts w:hint="eastAsia" w:asciiTheme="minorEastAsia" w:hAnsiTheme="minorEastAsia" w:eastAsiaTheme="minorEastAsia"/>
          <w:sz w:val="21"/>
          <w:szCs w:val="21"/>
        </w:rPr>
      </w:pPr>
      <w:bookmarkStart w:id="242" w:name="_Toc21736"/>
      <w:bookmarkStart w:id="243" w:name="_Toc4649"/>
      <w:bookmarkStart w:id="244" w:name="_Toc45177835"/>
      <w:bookmarkStart w:id="245" w:name="_Toc152042340"/>
      <w:bookmarkStart w:id="246" w:name="_Toc152045564"/>
      <w:bookmarkStart w:id="247" w:name="_Toc179632582"/>
      <w:bookmarkStart w:id="248" w:name="_Toc144974532"/>
      <w:r>
        <w:rPr>
          <w:rFonts w:hint="eastAsia" w:asciiTheme="minorEastAsia" w:hAnsiTheme="minorEastAsia" w:eastAsiaTheme="minorEastAsia"/>
          <w:sz w:val="21"/>
          <w:szCs w:val="21"/>
        </w:rPr>
        <w:t>6.2 磋商原则</w:t>
      </w:r>
      <w:bookmarkEnd w:id="242"/>
      <w:bookmarkEnd w:id="243"/>
      <w:bookmarkEnd w:id="244"/>
      <w:bookmarkEnd w:id="245"/>
      <w:bookmarkEnd w:id="246"/>
      <w:bookmarkEnd w:id="247"/>
      <w:bookmarkEnd w:id="248"/>
      <w:r>
        <w:rPr>
          <w:rFonts w:hint="eastAsia" w:asciiTheme="minorEastAsia" w:hAnsiTheme="minorEastAsia" w:eastAsiaTheme="minorEastAsia"/>
          <w:sz w:val="21"/>
          <w:szCs w:val="21"/>
        </w:rPr>
        <w:tab/>
      </w:r>
    </w:p>
    <w:p w14:paraId="012FCC6C">
      <w:pPr>
        <w:spacing w:line="360" w:lineRule="auto"/>
        <w:ind w:firstLine="420" w:firstLineChars="200"/>
        <w:rPr>
          <w:rFonts w:hint="eastAsia" w:cs="宋体" w:asciiTheme="minorEastAsia" w:hAnsiTheme="minorEastAsia" w:eastAsiaTheme="minorEastAsia"/>
          <w:sz w:val="21"/>
          <w:szCs w:val="21"/>
          <w:lang w:eastAsia="zh-CN"/>
        </w:rPr>
      </w:pPr>
      <w:r>
        <w:rPr>
          <w:rFonts w:hint="eastAsia" w:cs="宋体" w:asciiTheme="minorEastAsia" w:hAnsiTheme="minorEastAsia"/>
          <w:sz w:val="21"/>
          <w:szCs w:val="21"/>
        </w:rPr>
        <w:t>6.2.1统一性原则：磋商小组将按照统一的磋商程序和磋商方法，用同一标准进行磋商</w:t>
      </w:r>
      <w:r>
        <w:rPr>
          <w:rFonts w:hint="eastAsia" w:cs="宋体" w:asciiTheme="minorEastAsia" w:hAnsiTheme="minorEastAsia"/>
          <w:sz w:val="21"/>
          <w:szCs w:val="21"/>
          <w:lang w:eastAsia="zh-CN"/>
        </w:rPr>
        <w:t>；</w:t>
      </w:r>
    </w:p>
    <w:p w14:paraId="21C20814">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6.2.2独立性原则：磋商工作在磋商小组内部独立进行，不受外界任何因素的干扰和影响。磋商小组成员对出具的评审意见承担个人责任；</w:t>
      </w:r>
    </w:p>
    <w:p w14:paraId="2BBCADA0">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6.2.3综合性原则：磋商小组将综合分析、评审磋商供应商的各项指标，磋商小组按照竞争性磋商文件规定的磋商办法和标准对各供应商进行综合评定；</w:t>
      </w:r>
    </w:p>
    <w:p w14:paraId="005DA79C">
      <w:pPr>
        <w:spacing w:line="360" w:lineRule="auto"/>
        <w:ind w:firstLine="420" w:firstLineChars="200"/>
        <w:rPr>
          <w:rStyle w:val="74"/>
          <w:rFonts w:hint="eastAsia" w:asciiTheme="minorEastAsia" w:hAnsiTheme="minorEastAsia"/>
          <w:sz w:val="21"/>
          <w:szCs w:val="21"/>
        </w:rPr>
      </w:pPr>
      <w:r>
        <w:rPr>
          <w:rFonts w:hint="eastAsia" w:cs="宋体" w:asciiTheme="minorEastAsia" w:hAnsiTheme="minorEastAsia"/>
          <w:sz w:val="21"/>
          <w:szCs w:val="21"/>
        </w:rPr>
        <w:t>6.2.4保密性原则：采购人或采</w:t>
      </w:r>
      <w:r>
        <w:rPr>
          <w:rStyle w:val="74"/>
          <w:rFonts w:hint="eastAsia" w:asciiTheme="minorEastAsia" w:hAnsiTheme="minorEastAsia"/>
          <w:sz w:val="21"/>
          <w:szCs w:val="21"/>
        </w:rPr>
        <w:t>购代理机构将采取必要的措施，保证磋商在严格保密的情况下进行。</w:t>
      </w:r>
    </w:p>
    <w:p w14:paraId="23F3CAA7">
      <w:pPr>
        <w:spacing w:line="360" w:lineRule="auto"/>
        <w:ind w:firstLine="420" w:firstLineChars="200"/>
        <w:rPr>
          <w:rStyle w:val="74"/>
          <w:rFonts w:hint="eastAsia" w:asciiTheme="minorEastAsia" w:hAnsiTheme="minorEastAsia"/>
          <w:sz w:val="21"/>
          <w:szCs w:val="21"/>
        </w:rPr>
      </w:pPr>
      <w:r>
        <w:rPr>
          <w:rStyle w:val="74"/>
          <w:rFonts w:hint="eastAsia" w:asciiTheme="minorEastAsia" w:hAnsiTheme="minorEastAsia"/>
          <w:sz w:val="21"/>
          <w:szCs w:val="21"/>
        </w:rPr>
        <w:t>6.2.5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p>
    <w:p w14:paraId="5AB222A0">
      <w:pPr>
        <w:spacing w:line="360" w:lineRule="auto"/>
        <w:rPr>
          <w:rFonts w:hint="eastAsia" w:cs="宋体" w:asciiTheme="minorEastAsia" w:hAnsiTheme="minorEastAsia"/>
          <w:b/>
          <w:bCs/>
          <w:sz w:val="21"/>
          <w:szCs w:val="21"/>
        </w:rPr>
      </w:pPr>
      <w:bookmarkStart w:id="249" w:name="bookmark25"/>
      <w:r>
        <w:rPr>
          <w:rStyle w:val="76"/>
          <w:rFonts w:hint="eastAsia" w:asciiTheme="minorEastAsia" w:hAnsiTheme="minorEastAsia"/>
          <w:b w:val="0"/>
          <w:bCs w:val="0"/>
          <w:sz w:val="21"/>
          <w:szCs w:val="21"/>
        </w:rPr>
        <w:t>6.3磋商程序、内容</w:t>
      </w:r>
      <w:bookmarkEnd w:id="249"/>
    </w:p>
    <w:p w14:paraId="7EE73C4F">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6.3.1按响应文件递交的逆顺序确定供应商的磋商报价顺序；</w:t>
      </w:r>
    </w:p>
    <w:p w14:paraId="0801A5A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6.3.2首次报价即响应文件中报价结束后，磋商小组要对各供应商的资格性、递交的响应文件的符合性进行审阅，以判定各供应商资格、响应文件的有效性，审阅结束后，确定进入最终报价磋商阶段的供应商名单；</w:t>
      </w:r>
    </w:p>
    <w:p w14:paraId="423DA4CE">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1E84D3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磋商小组要求供应商澄清、说明或者更正响应文件应当以书面形式作出。供应商的澄清、说明或者更正应当由法定代表人或其授权代表签字或者加盖公章。由授权代表签字的，应当附法定代表人授权书。</w:t>
      </w:r>
    </w:p>
    <w:p w14:paraId="57E6799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6.3.3磋商小组所有成员应当集中与单一供应商分别进行磋商，并给予所有参加磋商的供应商平等的磋商机会；</w:t>
      </w:r>
    </w:p>
    <w:p w14:paraId="3FD45EF1">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6.3.4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w:t>
      </w:r>
    </w:p>
    <w:p w14:paraId="514B1466">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6.3.5磋商结束后，磋商小组应当要求所有实质性响应的供应商在规定时间内提交最后报价，提交最后报价的供应商不得少于3家，最后报价是供应商响应文件的有效组成部分;</w:t>
      </w:r>
    </w:p>
    <w:p w14:paraId="485A668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6.3.6已提交响应文件的供应商，在提交最后报价之前，可以根据磋商情况退出磋商。采购人、采购代理机构应当退还退出磋商的供应商的磋商保证金；</w:t>
      </w:r>
    </w:p>
    <w:p w14:paraId="4F1BD182">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6.3.7经磋商确定最终采购需求和提交最后报价的供应商后，由磋商小组采用综合评分法对提交最后报价的供应商的响应文件和最后报价进行综合评分；</w:t>
      </w:r>
    </w:p>
    <w:p w14:paraId="79415638">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6.3.8磋商小组根据综合评分情况，按照评审得分由高到低顺序推荐3名成交候选供应商，并编写评审报告。评审得分相同的，按照最后报价由低到高的顺序推荐。评审得分且最后报价相同的，按照服务方案优劣顺序推荐；</w:t>
      </w:r>
    </w:p>
    <w:p w14:paraId="5A95950F">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6.3.9由采购人向成交方签发成交结果通知书；</w:t>
      </w:r>
    </w:p>
    <w:p w14:paraId="37843DE3">
      <w:pPr>
        <w:pStyle w:val="31"/>
        <w:spacing w:line="360" w:lineRule="auto"/>
        <w:ind w:left="0" w:leftChars="0"/>
        <w:rPr>
          <w:rFonts w:hint="eastAsia" w:cs="宋体" w:asciiTheme="minorEastAsia" w:hAnsiTheme="minorEastAsia" w:eastAsiaTheme="minorEastAsia"/>
          <w:szCs w:val="21"/>
        </w:rPr>
      </w:pPr>
      <w:r>
        <w:rPr>
          <w:rFonts w:hint="eastAsia" w:cs="宋体" w:asciiTheme="minorEastAsia" w:hAnsiTheme="minorEastAsia" w:eastAsiaTheme="minorEastAsia"/>
          <w:szCs w:val="21"/>
        </w:rPr>
        <w:t>6.3.10供需双方签订施工合同。</w:t>
      </w:r>
    </w:p>
    <w:p w14:paraId="6746F458">
      <w:pPr>
        <w:pStyle w:val="52"/>
        <w:spacing w:line="360" w:lineRule="auto"/>
        <w:rPr>
          <w:rFonts w:hint="eastAsia" w:asciiTheme="minorEastAsia" w:hAnsiTheme="minorEastAsia" w:eastAsiaTheme="minorEastAsia"/>
          <w:b/>
          <w:bCs/>
          <w:sz w:val="21"/>
          <w:szCs w:val="21"/>
        </w:rPr>
      </w:pPr>
      <w:bookmarkStart w:id="250" w:name="_Toc11565"/>
      <w:bookmarkStart w:id="251" w:name="_Toc152045566"/>
      <w:bookmarkStart w:id="252" w:name="_Toc152042342"/>
      <w:bookmarkStart w:id="253" w:name="_Toc144974534"/>
      <w:bookmarkStart w:id="254" w:name="_Toc13664"/>
      <w:bookmarkStart w:id="255" w:name="_Toc179632584"/>
      <w:bookmarkStart w:id="256" w:name="_Toc10592"/>
      <w:bookmarkStart w:id="257" w:name="_Toc45177836"/>
      <w:r>
        <w:rPr>
          <w:rFonts w:hint="eastAsia" w:asciiTheme="minorEastAsia" w:hAnsiTheme="minorEastAsia" w:eastAsiaTheme="minorEastAsia"/>
          <w:b/>
          <w:bCs/>
          <w:sz w:val="21"/>
          <w:szCs w:val="21"/>
        </w:rPr>
        <w:t>7. 合同授予</w:t>
      </w:r>
      <w:bookmarkEnd w:id="250"/>
      <w:bookmarkEnd w:id="251"/>
      <w:bookmarkEnd w:id="252"/>
      <w:bookmarkEnd w:id="253"/>
      <w:bookmarkEnd w:id="254"/>
      <w:bookmarkEnd w:id="255"/>
      <w:bookmarkEnd w:id="256"/>
      <w:bookmarkEnd w:id="257"/>
    </w:p>
    <w:p w14:paraId="2818CDBB">
      <w:pPr>
        <w:pStyle w:val="53"/>
        <w:spacing w:line="360" w:lineRule="auto"/>
        <w:rPr>
          <w:rFonts w:hint="eastAsia" w:asciiTheme="minorEastAsia" w:hAnsiTheme="minorEastAsia" w:eastAsiaTheme="minorEastAsia"/>
          <w:sz w:val="21"/>
          <w:szCs w:val="21"/>
        </w:rPr>
      </w:pPr>
      <w:bookmarkStart w:id="258" w:name="_Toc179632585"/>
      <w:bookmarkStart w:id="259" w:name="_Toc9788"/>
      <w:bookmarkStart w:id="260" w:name="_Toc29029"/>
      <w:bookmarkStart w:id="261" w:name="_Toc152045567"/>
      <w:bookmarkStart w:id="262" w:name="_Toc144974535"/>
      <w:bookmarkStart w:id="263" w:name="_Toc45177837"/>
      <w:bookmarkStart w:id="264" w:name="_Toc152042343"/>
      <w:r>
        <w:rPr>
          <w:rFonts w:hint="eastAsia" w:asciiTheme="minorEastAsia" w:hAnsiTheme="minorEastAsia" w:eastAsiaTheme="minorEastAsia"/>
          <w:sz w:val="21"/>
          <w:szCs w:val="21"/>
        </w:rPr>
        <w:t>7.1 定标方式</w:t>
      </w:r>
      <w:bookmarkEnd w:id="258"/>
      <w:bookmarkEnd w:id="259"/>
      <w:bookmarkEnd w:id="260"/>
      <w:bookmarkEnd w:id="261"/>
      <w:bookmarkEnd w:id="262"/>
      <w:bookmarkEnd w:id="263"/>
      <w:bookmarkEnd w:id="264"/>
    </w:p>
    <w:p w14:paraId="5A9938C7">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除供应商须知前附表规定磋商小组直接确定成交人外，采购人依据磋商小组推荐的成交候选人确定成交人，磋商小组推荐成交候选人的人数见供应商须知前附表。</w:t>
      </w:r>
    </w:p>
    <w:p w14:paraId="43240CD3">
      <w:pPr>
        <w:pStyle w:val="53"/>
        <w:spacing w:line="360" w:lineRule="auto"/>
        <w:rPr>
          <w:rFonts w:hint="eastAsia" w:asciiTheme="minorEastAsia" w:hAnsiTheme="minorEastAsia" w:eastAsiaTheme="minorEastAsia"/>
          <w:sz w:val="21"/>
          <w:szCs w:val="21"/>
        </w:rPr>
      </w:pPr>
      <w:bookmarkStart w:id="265" w:name="_Toc5607"/>
      <w:bookmarkStart w:id="266" w:name="_Toc152045568"/>
      <w:bookmarkStart w:id="267" w:name="_Toc152042344"/>
      <w:bookmarkStart w:id="268" w:name="_Toc144974536"/>
      <w:bookmarkStart w:id="269" w:name="_Toc45177838"/>
      <w:bookmarkStart w:id="270" w:name="_Toc179632586"/>
      <w:bookmarkStart w:id="271" w:name="_Toc7748"/>
      <w:r>
        <w:rPr>
          <w:rFonts w:hint="eastAsia" w:asciiTheme="minorEastAsia" w:hAnsiTheme="minorEastAsia" w:eastAsiaTheme="minorEastAsia"/>
          <w:sz w:val="21"/>
          <w:szCs w:val="21"/>
        </w:rPr>
        <w:t>7.2 中标通知</w:t>
      </w:r>
      <w:bookmarkEnd w:id="265"/>
      <w:bookmarkEnd w:id="266"/>
      <w:bookmarkEnd w:id="267"/>
      <w:bookmarkEnd w:id="268"/>
      <w:bookmarkEnd w:id="269"/>
      <w:bookmarkEnd w:id="270"/>
      <w:bookmarkEnd w:id="271"/>
    </w:p>
    <w:p w14:paraId="590CCF0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在本章第3.3款规定的投标有效期内，采购人以书面形式向成交人发出成交通知书，同时将成交结果通知未中标的供应商。</w:t>
      </w:r>
    </w:p>
    <w:p w14:paraId="5B6EE0E2">
      <w:pPr>
        <w:pStyle w:val="53"/>
        <w:spacing w:line="360" w:lineRule="auto"/>
        <w:rPr>
          <w:rFonts w:hint="eastAsia" w:asciiTheme="minorEastAsia" w:hAnsiTheme="minorEastAsia" w:eastAsiaTheme="minorEastAsia"/>
          <w:sz w:val="21"/>
          <w:szCs w:val="21"/>
        </w:rPr>
      </w:pPr>
      <w:bookmarkStart w:id="272" w:name="_Toc152042345"/>
      <w:bookmarkStart w:id="273" w:name="_Toc144974537"/>
      <w:bookmarkStart w:id="274" w:name="_Toc179632587"/>
      <w:bookmarkStart w:id="275" w:name="_Toc152045569"/>
      <w:bookmarkStart w:id="276" w:name="_Toc45177839"/>
      <w:bookmarkStart w:id="277" w:name="_Toc16146"/>
      <w:bookmarkStart w:id="278" w:name="_Toc21775"/>
      <w:r>
        <w:rPr>
          <w:rFonts w:hint="eastAsia" w:asciiTheme="minorEastAsia" w:hAnsiTheme="minorEastAsia" w:eastAsiaTheme="minorEastAsia"/>
          <w:sz w:val="21"/>
          <w:szCs w:val="21"/>
        </w:rPr>
        <w:t>7.3 履约担保</w:t>
      </w:r>
      <w:bookmarkEnd w:id="272"/>
      <w:bookmarkEnd w:id="273"/>
      <w:bookmarkEnd w:id="274"/>
      <w:bookmarkEnd w:id="275"/>
      <w:r>
        <w:rPr>
          <w:rFonts w:hint="eastAsia" w:asciiTheme="minorEastAsia" w:hAnsiTheme="minorEastAsia" w:eastAsiaTheme="minorEastAsia"/>
          <w:b/>
          <w:sz w:val="21"/>
          <w:szCs w:val="21"/>
        </w:rPr>
        <w:t>（本项目不适用）</w:t>
      </w:r>
      <w:bookmarkEnd w:id="276"/>
      <w:bookmarkEnd w:id="277"/>
      <w:bookmarkEnd w:id="278"/>
    </w:p>
    <w:p w14:paraId="47B637C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7.3.1在签订合同前，成交人应按供应商须知前附表规定的金额、担保形式和磋商文件第四章“合同条款及格式”规定的履约担保格式向采购人提交履约担保，工程竣工后如无拖欠农民工工资情况即行退还。</w:t>
      </w:r>
    </w:p>
    <w:p w14:paraId="3486F343">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7.3.2 成交人不能按本章第7.3.1项要求提交履约担保的，视为放弃中标，其投标保证金不予退还。</w:t>
      </w:r>
    </w:p>
    <w:p w14:paraId="382F11A1">
      <w:pPr>
        <w:pStyle w:val="53"/>
        <w:spacing w:line="360" w:lineRule="auto"/>
        <w:rPr>
          <w:rFonts w:hint="eastAsia" w:asciiTheme="minorEastAsia" w:hAnsiTheme="minorEastAsia" w:eastAsiaTheme="minorEastAsia"/>
          <w:sz w:val="21"/>
          <w:szCs w:val="21"/>
        </w:rPr>
      </w:pPr>
      <w:bookmarkStart w:id="279" w:name="_Toc152042346"/>
      <w:bookmarkStart w:id="280" w:name="_Toc144974538"/>
      <w:bookmarkStart w:id="281" w:name="_Toc179632588"/>
      <w:bookmarkStart w:id="282" w:name="_Toc45177840"/>
      <w:bookmarkStart w:id="283" w:name="_Toc18393"/>
      <w:bookmarkStart w:id="284" w:name="_Toc152045570"/>
      <w:bookmarkStart w:id="285" w:name="_Toc20749"/>
      <w:r>
        <w:rPr>
          <w:rFonts w:hint="eastAsia" w:asciiTheme="minorEastAsia" w:hAnsiTheme="minorEastAsia" w:eastAsiaTheme="minorEastAsia"/>
          <w:sz w:val="21"/>
          <w:szCs w:val="21"/>
        </w:rPr>
        <w:t>7.4 签订合同</w:t>
      </w:r>
      <w:bookmarkEnd w:id="279"/>
      <w:bookmarkEnd w:id="280"/>
      <w:bookmarkEnd w:id="281"/>
      <w:bookmarkEnd w:id="282"/>
      <w:bookmarkEnd w:id="283"/>
      <w:bookmarkEnd w:id="284"/>
      <w:bookmarkEnd w:id="285"/>
    </w:p>
    <w:p w14:paraId="00C4217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7.4.1采购人和成交人应当自成交通知书发出之日起15天内（有新政策文件的执行新政策文件），根据磋商文件和成交人的响应文件订立书面合同。成交人无正当理由拒签合同的，采购人有权取消其中标资格，其投标保证金不予退还。给采购人造成的损失超过投标保证金数额的，成交人还应当对超过部分予以赔偿。</w:t>
      </w:r>
      <w:r>
        <w:rPr>
          <w:rFonts w:hint="eastAsia" w:cs="宋体" w:asciiTheme="minorEastAsia" w:hAnsiTheme="minorEastAsia"/>
          <w:b/>
          <w:sz w:val="21"/>
          <w:szCs w:val="21"/>
        </w:rPr>
        <w:t>成交人在签订合同后不按约定时间进场施工者，采购人有权取消其中标资格</w:t>
      </w:r>
      <w:r>
        <w:rPr>
          <w:rFonts w:hint="eastAsia" w:cs="宋体" w:asciiTheme="minorEastAsia" w:hAnsiTheme="minorEastAsia"/>
          <w:sz w:val="21"/>
          <w:szCs w:val="21"/>
        </w:rPr>
        <w:t>。</w:t>
      </w:r>
      <w:r>
        <w:rPr>
          <w:rFonts w:hint="eastAsia" w:cs="宋体" w:asciiTheme="minorEastAsia" w:hAnsiTheme="minorEastAsia"/>
          <w:b/>
          <w:sz w:val="21"/>
          <w:szCs w:val="21"/>
        </w:rPr>
        <w:t>采购人确定综合排名第二的成交候选人为成交人，以此类推</w:t>
      </w:r>
      <w:r>
        <w:rPr>
          <w:rFonts w:hint="eastAsia" w:cs="宋体" w:asciiTheme="minorEastAsia" w:hAnsiTheme="minorEastAsia"/>
          <w:sz w:val="21"/>
          <w:szCs w:val="21"/>
        </w:rPr>
        <w:t>。</w:t>
      </w:r>
    </w:p>
    <w:p w14:paraId="7F455D45">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 xml:space="preserve">7.4.2 发出成交通知书后，采购人无正当理由拒签合同的，采购人向成交人退还投标保证金；给成交人造成损失的，还应当赔偿损失。 </w:t>
      </w:r>
    </w:p>
    <w:p w14:paraId="23182E5C">
      <w:pPr>
        <w:pStyle w:val="52"/>
        <w:spacing w:line="360" w:lineRule="auto"/>
        <w:rPr>
          <w:rFonts w:hint="eastAsia" w:asciiTheme="minorEastAsia" w:hAnsiTheme="minorEastAsia" w:eastAsiaTheme="minorEastAsia"/>
          <w:b/>
          <w:bCs/>
          <w:sz w:val="21"/>
          <w:szCs w:val="21"/>
        </w:rPr>
      </w:pPr>
      <w:bookmarkStart w:id="286" w:name="_Toc179632589"/>
      <w:bookmarkStart w:id="287" w:name="_Toc1949"/>
      <w:bookmarkStart w:id="288" w:name="_Toc45177841"/>
      <w:bookmarkStart w:id="289" w:name="_Toc12198"/>
      <w:bookmarkStart w:id="290" w:name="_Toc152042347"/>
      <w:bookmarkStart w:id="291" w:name="_Toc144974539"/>
      <w:bookmarkStart w:id="292" w:name="_Toc17630"/>
      <w:bookmarkStart w:id="293" w:name="_Toc152045571"/>
      <w:r>
        <w:rPr>
          <w:rFonts w:hint="eastAsia" w:asciiTheme="minorEastAsia" w:hAnsiTheme="minorEastAsia" w:eastAsiaTheme="minorEastAsia"/>
          <w:b/>
          <w:bCs/>
          <w:sz w:val="21"/>
          <w:szCs w:val="21"/>
        </w:rPr>
        <w:t>8. 重新招标和不再招标</w:t>
      </w:r>
      <w:bookmarkEnd w:id="286"/>
      <w:bookmarkEnd w:id="287"/>
      <w:bookmarkEnd w:id="288"/>
      <w:bookmarkEnd w:id="289"/>
      <w:bookmarkEnd w:id="290"/>
      <w:bookmarkEnd w:id="291"/>
      <w:bookmarkEnd w:id="292"/>
      <w:bookmarkEnd w:id="293"/>
    </w:p>
    <w:p w14:paraId="71B73C09">
      <w:pPr>
        <w:pStyle w:val="53"/>
        <w:spacing w:line="360" w:lineRule="auto"/>
        <w:rPr>
          <w:rFonts w:hint="eastAsia" w:asciiTheme="minorEastAsia" w:hAnsiTheme="minorEastAsia" w:eastAsiaTheme="minorEastAsia"/>
          <w:sz w:val="21"/>
          <w:szCs w:val="21"/>
        </w:rPr>
      </w:pPr>
      <w:bookmarkStart w:id="294" w:name="_Toc45177842"/>
      <w:bookmarkStart w:id="295" w:name="_Toc179632590"/>
      <w:bookmarkStart w:id="296" w:name="_Toc9982"/>
      <w:bookmarkStart w:id="297" w:name="_Toc152042348"/>
      <w:bookmarkStart w:id="298" w:name="_Toc152045572"/>
      <w:bookmarkStart w:id="299" w:name="_Toc13694"/>
      <w:bookmarkStart w:id="300" w:name="_Toc144974540"/>
      <w:r>
        <w:rPr>
          <w:rFonts w:hint="eastAsia" w:asciiTheme="minorEastAsia" w:hAnsiTheme="minorEastAsia" w:eastAsiaTheme="minorEastAsia"/>
          <w:sz w:val="21"/>
          <w:szCs w:val="21"/>
        </w:rPr>
        <w:t>8.1 重新招标</w:t>
      </w:r>
      <w:bookmarkEnd w:id="294"/>
      <w:bookmarkEnd w:id="295"/>
      <w:bookmarkEnd w:id="296"/>
      <w:bookmarkEnd w:id="297"/>
      <w:bookmarkEnd w:id="298"/>
      <w:bookmarkEnd w:id="299"/>
      <w:bookmarkEnd w:id="300"/>
    </w:p>
    <w:p w14:paraId="1D872374">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有下列情形之一的，采购人将重新招标：</w:t>
      </w:r>
    </w:p>
    <w:p w14:paraId="6467C81E">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（1）投标截止时间止，供应商少于3个的；</w:t>
      </w:r>
    </w:p>
    <w:p w14:paraId="7C7522D4">
      <w:pPr>
        <w:spacing w:line="360" w:lineRule="auto"/>
        <w:ind w:firstLine="359" w:firstLineChars="171"/>
        <w:rPr>
          <w:rFonts w:hint="eastAsia" w:cs="宋体" w:asciiTheme="minorEastAsia" w:hAnsiTheme="minorEastAsia"/>
          <w:sz w:val="21"/>
          <w:szCs w:val="21"/>
        </w:rPr>
      </w:pPr>
      <w:r>
        <w:rPr>
          <w:rFonts w:hint="eastAsia" w:cs="宋体" w:asciiTheme="minorEastAsia" w:hAnsiTheme="minorEastAsia"/>
          <w:sz w:val="21"/>
          <w:szCs w:val="21"/>
        </w:rPr>
        <w:t>（2）经磋商小组评审后否决所有投标的。</w:t>
      </w:r>
    </w:p>
    <w:p w14:paraId="34C6097D">
      <w:pPr>
        <w:pStyle w:val="53"/>
        <w:spacing w:line="360" w:lineRule="auto"/>
        <w:rPr>
          <w:rFonts w:hint="eastAsia" w:asciiTheme="minorEastAsia" w:hAnsiTheme="minorEastAsia" w:eastAsiaTheme="minorEastAsia"/>
          <w:sz w:val="21"/>
          <w:szCs w:val="21"/>
        </w:rPr>
      </w:pPr>
      <w:bookmarkStart w:id="301" w:name="_Toc144974541"/>
      <w:bookmarkStart w:id="302" w:name="_Toc152042349"/>
      <w:bookmarkStart w:id="303" w:name="_Toc9733"/>
      <w:bookmarkStart w:id="304" w:name="_Toc152045573"/>
      <w:bookmarkStart w:id="305" w:name="_Toc45177843"/>
      <w:bookmarkStart w:id="306" w:name="_Toc13593"/>
      <w:bookmarkStart w:id="307" w:name="_Toc179632591"/>
      <w:r>
        <w:rPr>
          <w:rFonts w:hint="eastAsia" w:asciiTheme="minorEastAsia" w:hAnsiTheme="minorEastAsia" w:eastAsiaTheme="minorEastAsia"/>
          <w:sz w:val="21"/>
          <w:szCs w:val="21"/>
        </w:rPr>
        <w:t>8.2 不再招标</w:t>
      </w:r>
      <w:bookmarkEnd w:id="301"/>
      <w:bookmarkEnd w:id="302"/>
      <w:bookmarkEnd w:id="303"/>
      <w:bookmarkEnd w:id="304"/>
      <w:bookmarkEnd w:id="305"/>
      <w:bookmarkEnd w:id="306"/>
      <w:bookmarkEnd w:id="307"/>
    </w:p>
    <w:p w14:paraId="2C66DE99">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重新招标后供应商仍少于3个或者所有投标被否决的，属于必须审批或核准的工程建设项目，经原审批或核准部门批准后不再进行招标。</w:t>
      </w:r>
    </w:p>
    <w:p w14:paraId="0176536D">
      <w:pPr>
        <w:pStyle w:val="52"/>
        <w:spacing w:line="360" w:lineRule="auto"/>
        <w:rPr>
          <w:rFonts w:hint="eastAsia" w:asciiTheme="minorEastAsia" w:hAnsiTheme="minorEastAsia" w:eastAsiaTheme="minorEastAsia"/>
          <w:b/>
          <w:bCs/>
          <w:sz w:val="21"/>
          <w:szCs w:val="21"/>
        </w:rPr>
      </w:pPr>
      <w:bookmarkStart w:id="308" w:name="_Toc152042350"/>
      <w:bookmarkStart w:id="309" w:name="_Toc24773"/>
      <w:bookmarkStart w:id="310" w:name="_Toc26081"/>
      <w:bookmarkStart w:id="311" w:name="_Toc45177844"/>
      <w:bookmarkStart w:id="312" w:name="_Toc6642"/>
      <w:bookmarkStart w:id="313" w:name="_Toc152045574"/>
      <w:bookmarkStart w:id="314" w:name="_Toc144974542"/>
      <w:bookmarkStart w:id="315" w:name="_Toc179632592"/>
      <w:r>
        <w:rPr>
          <w:rFonts w:hint="eastAsia" w:asciiTheme="minorEastAsia" w:hAnsiTheme="minorEastAsia" w:eastAsiaTheme="minorEastAsia"/>
          <w:b/>
          <w:bCs/>
          <w:sz w:val="21"/>
          <w:szCs w:val="21"/>
        </w:rPr>
        <w:t>9. 纪律和监督</w:t>
      </w:r>
      <w:bookmarkEnd w:id="308"/>
      <w:bookmarkEnd w:id="309"/>
      <w:bookmarkEnd w:id="310"/>
      <w:bookmarkEnd w:id="311"/>
      <w:bookmarkEnd w:id="312"/>
      <w:bookmarkEnd w:id="313"/>
      <w:bookmarkEnd w:id="314"/>
      <w:bookmarkEnd w:id="315"/>
    </w:p>
    <w:p w14:paraId="336B26C9">
      <w:pPr>
        <w:pStyle w:val="53"/>
        <w:spacing w:line="360" w:lineRule="auto"/>
        <w:rPr>
          <w:rFonts w:hint="eastAsia" w:asciiTheme="minorEastAsia" w:hAnsiTheme="minorEastAsia" w:eastAsiaTheme="minorEastAsia"/>
          <w:sz w:val="21"/>
          <w:szCs w:val="21"/>
        </w:rPr>
      </w:pPr>
      <w:bookmarkStart w:id="316" w:name="_Toc16756"/>
      <w:bookmarkStart w:id="317" w:name="_Toc179632593"/>
      <w:bookmarkStart w:id="318" w:name="_Toc144974543"/>
      <w:bookmarkStart w:id="319" w:name="_Toc12841"/>
      <w:bookmarkStart w:id="320" w:name="_Toc152042351"/>
      <w:bookmarkStart w:id="321" w:name="_Toc152045575"/>
      <w:bookmarkStart w:id="322" w:name="_Toc45177845"/>
      <w:r>
        <w:rPr>
          <w:rFonts w:hint="eastAsia" w:asciiTheme="minorEastAsia" w:hAnsiTheme="minorEastAsia" w:eastAsiaTheme="minorEastAsia"/>
          <w:sz w:val="21"/>
          <w:szCs w:val="21"/>
        </w:rPr>
        <w:t>9.1 对采购人的纪律要求</w:t>
      </w:r>
      <w:bookmarkEnd w:id="316"/>
      <w:bookmarkEnd w:id="317"/>
      <w:bookmarkEnd w:id="318"/>
      <w:bookmarkEnd w:id="319"/>
      <w:bookmarkEnd w:id="320"/>
      <w:bookmarkEnd w:id="321"/>
      <w:bookmarkEnd w:id="322"/>
    </w:p>
    <w:p w14:paraId="30BBAA9D">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采购人</w:t>
      </w:r>
      <w:r>
        <w:rPr>
          <w:rFonts w:hint="eastAsia" w:cs="宋体" w:asciiTheme="minorEastAsia" w:hAnsiTheme="minorEastAsia"/>
          <w:sz w:val="21"/>
          <w:szCs w:val="21"/>
          <w:lang w:eastAsia="zh-CN"/>
        </w:rPr>
        <w:t>不得泄露</w:t>
      </w:r>
      <w:r>
        <w:rPr>
          <w:rFonts w:hint="eastAsia" w:cs="宋体" w:asciiTheme="minorEastAsia" w:hAnsiTheme="minorEastAsia"/>
          <w:sz w:val="21"/>
          <w:szCs w:val="21"/>
        </w:rPr>
        <w:t>招标投标活动中应当保密的情况和资料，不得与供应商串通损害国家利益、社会公共利益或者他人合法权益。</w:t>
      </w:r>
    </w:p>
    <w:p w14:paraId="2A8D13DA">
      <w:pPr>
        <w:pStyle w:val="53"/>
        <w:spacing w:line="360" w:lineRule="auto"/>
        <w:rPr>
          <w:rFonts w:hint="eastAsia" w:asciiTheme="minorEastAsia" w:hAnsiTheme="minorEastAsia" w:eastAsiaTheme="minorEastAsia"/>
          <w:sz w:val="21"/>
          <w:szCs w:val="21"/>
        </w:rPr>
      </w:pPr>
      <w:bookmarkStart w:id="323" w:name="_Toc8618"/>
      <w:bookmarkStart w:id="324" w:name="_Toc179632594"/>
      <w:bookmarkStart w:id="325" w:name="_Toc45177846"/>
      <w:bookmarkStart w:id="326" w:name="_Toc152045576"/>
      <w:bookmarkStart w:id="327" w:name="_Toc2752"/>
      <w:bookmarkStart w:id="328" w:name="_Toc152042352"/>
      <w:bookmarkStart w:id="329" w:name="_Toc144974544"/>
      <w:r>
        <w:rPr>
          <w:rFonts w:hint="eastAsia" w:asciiTheme="minorEastAsia" w:hAnsiTheme="minorEastAsia" w:eastAsiaTheme="minorEastAsia"/>
          <w:sz w:val="21"/>
          <w:szCs w:val="21"/>
        </w:rPr>
        <w:t>9.2 对供应商的纪律要求</w:t>
      </w:r>
      <w:bookmarkEnd w:id="323"/>
      <w:bookmarkEnd w:id="324"/>
      <w:bookmarkEnd w:id="325"/>
      <w:bookmarkEnd w:id="326"/>
      <w:bookmarkEnd w:id="327"/>
      <w:bookmarkEnd w:id="328"/>
      <w:bookmarkEnd w:id="329"/>
    </w:p>
    <w:p w14:paraId="013F66FB">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供应商不得相互串通投标或者与采购人串通投标，不得向采购人或者磋商小组成员行贿谋取中标，不得以他人名义投标或者以其他方式弄虚作假骗取中标；供应商不得以任何方式干扰、影响评标工作。</w:t>
      </w:r>
    </w:p>
    <w:p w14:paraId="785E5FAB">
      <w:pPr>
        <w:pStyle w:val="53"/>
        <w:spacing w:line="360" w:lineRule="auto"/>
        <w:rPr>
          <w:rFonts w:hint="eastAsia" w:asciiTheme="minorEastAsia" w:hAnsiTheme="minorEastAsia" w:eastAsiaTheme="minorEastAsia"/>
          <w:sz w:val="21"/>
          <w:szCs w:val="21"/>
        </w:rPr>
      </w:pPr>
      <w:bookmarkStart w:id="330" w:name="_Toc179632595"/>
      <w:bookmarkStart w:id="331" w:name="_Toc152045577"/>
      <w:bookmarkStart w:id="332" w:name="_Toc11854"/>
      <w:bookmarkStart w:id="333" w:name="_Toc144974545"/>
      <w:bookmarkStart w:id="334" w:name="_Toc45177847"/>
      <w:bookmarkStart w:id="335" w:name="_Toc27012"/>
      <w:bookmarkStart w:id="336" w:name="_Toc152042353"/>
      <w:r>
        <w:rPr>
          <w:rFonts w:hint="eastAsia" w:asciiTheme="minorEastAsia" w:hAnsiTheme="minorEastAsia" w:eastAsiaTheme="minorEastAsia"/>
          <w:sz w:val="21"/>
          <w:szCs w:val="21"/>
        </w:rPr>
        <w:t>9.3 对磋商小组成员的纪律要求</w:t>
      </w:r>
      <w:bookmarkEnd w:id="330"/>
      <w:bookmarkEnd w:id="331"/>
      <w:bookmarkEnd w:id="332"/>
      <w:bookmarkEnd w:id="333"/>
      <w:bookmarkEnd w:id="334"/>
      <w:bookmarkEnd w:id="335"/>
      <w:bookmarkEnd w:id="336"/>
    </w:p>
    <w:p w14:paraId="57891952">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磋商小组成员不得收受他人的财物或者其他好处，不得向他人透漏对响应文件的评审和比较、中标候选人的推荐情况以及评标有关的其他情况。在评标活动中，磋商小组成员不得擅离职守，影响评标程序正常进行，不得使用第三章“评标办法”没有规定的评审因素和标准进行评标。</w:t>
      </w:r>
    </w:p>
    <w:p w14:paraId="419D45AA">
      <w:pPr>
        <w:pStyle w:val="53"/>
        <w:spacing w:line="360" w:lineRule="auto"/>
        <w:rPr>
          <w:rFonts w:hint="eastAsia" w:asciiTheme="minorEastAsia" w:hAnsiTheme="minorEastAsia" w:eastAsiaTheme="minorEastAsia"/>
          <w:sz w:val="21"/>
          <w:szCs w:val="21"/>
        </w:rPr>
      </w:pPr>
      <w:bookmarkStart w:id="337" w:name="_Toc11868"/>
      <w:bookmarkStart w:id="338" w:name="_Toc26412"/>
      <w:bookmarkStart w:id="339" w:name="_Toc152045578"/>
      <w:bookmarkStart w:id="340" w:name="_Toc152042354"/>
      <w:bookmarkStart w:id="341" w:name="_Toc179632596"/>
      <w:bookmarkStart w:id="342" w:name="_Toc45177848"/>
      <w:bookmarkStart w:id="343" w:name="_Toc144974546"/>
      <w:r>
        <w:rPr>
          <w:rFonts w:hint="eastAsia" w:asciiTheme="minorEastAsia" w:hAnsiTheme="minorEastAsia" w:eastAsiaTheme="minorEastAsia"/>
          <w:sz w:val="21"/>
          <w:szCs w:val="21"/>
        </w:rPr>
        <w:t>9.4 对与评标活动有关的工作人员的纪律要求</w:t>
      </w:r>
      <w:bookmarkEnd w:id="337"/>
      <w:bookmarkEnd w:id="338"/>
      <w:bookmarkEnd w:id="339"/>
      <w:bookmarkEnd w:id="340"/>
      <w:bookmarkEnd w:id="341"/>
      <w:bookmarkEnd w:id="342"/>
    </w:p>
    <w:p w14:paraId="498673A8">
      <w:pPr>
        <w:spacing w:line="360" w:lineRule="auto"/>
        <w:ind w:firstLine="420" w:firstLineChars="200"/>
        <w:rPr>
          <w:rFonts w:hint="eastAsia" w:cs="宋体" w:asciiTheme="minorEastAsia" w:hAnsiTheme="minorEastAsia"/>
          <w:sz w:val="21"/>
          <w:szCs w:val="21"/>
        </w:rPr>
      </w:pPr>
      <w:bookmarkStart w:id="344" w:name="_Toc152042355"/>
      <w:r>
        <w:rPr>
          <w:rFonts w:hint="eastAsia" w:cs="宋体" w:asciiTheme="minorEastAsia" w:hAnsiTheme="minorEastAsia"/>
          <w:sz w:val="21"/>
          <w:szCs w:val="21"/>
        </w:rPr>
        <w:t>与评标活动有关的工作人员不得收受他人的财物或者其他好处，不得向他人透漏对响应文件的评审和比较、中标候选人的推荐情况以及评标有关的其他情况。在评标活动中，与评标活动有关的工作人员不得擅离职守，影响评标程序正常进行。</w:t>
      </w:r>
      <w:bookmarkEnd w:id="344"/>
    </w:p>
    <w:p w14:paraId="460FD942">
      <w:pPr>
        <w:pStyle w:val="53"/>
        <w:spacing w:line="360" w:lineRule="auto"/>
        <w:rPr>
          <w:rFonts w:hint="eastAsia" w:asciiTheme="minorEastAsia" w:hAnsiTheme="minorEastAsia" w:eastAsiaTheme="minorEastAsia"/>
          <w:sz w:val="21"/>
          <w:szCs w:val="21"/>
        </w:rPr>
      </w:pPr>
      <w:bookmarkStart w:id="345" w:name="_Toc45177849"/>
      <w:bookmarkStart w:id="346" w:name="_Toc650"/>
      <w:bookmarkStart w:id="347" w:name="_Toc152042356"/>
      <w:bookmarkStart w:id="348" w:name="_Toc22001"/>
      <w:bookmarkStart w:id="349" w:name="_Toc179632597"/>
      <w:bookmarkStart w:id="350" w:name="_Toc152045579"/>
      <w:r>
        <w:rPr>
          <w:rFonts w:hint="eastAsia" w:asciiTheme="minorEastAsia" w:hAnsiTheme="minorEastAsia" w:eastAsiaTheme="minorEastAsia"/>
          <w:sz w:val="21"/>
          <w:szCs w:val="21"/>
        </w:rPr>
        <w:t>9.5 投诉</w:t>
      </w:r>
      <w:bookmarkEnd w:id="343"/>
      <w:bookmarkEnd w:id="345"/>
      <w:bookmarkEnd w:id="346"/>
      <w:bookmarkEnd w:id="347"/>
      <w:bookmarkEnd w:id="348"/>
      <w:bookmarkEnd w:id="349"/>
      <w:bookmarkEnd w:id="350"/>
    </w:p>
    <w:p w14:paraId="690EA206">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供应商和其他利害关系人认为本次招标活动违反法律、法规和规章规定的，有权向有关行政监督部门投诉。</w:t>
      </w:r>
    </w:p>
    <w:p w14:paraId="716AB357">
      <w:pPr>
        <w:pStyle w:val="52"/>
        <w:spacing w:line="360" w:lineRule="auto"/>
        <w:rPr>
          <w:rFonts w:hint="eastAsia" w:asciiTheme="minorEastAsia" w:hAnsiTheme="minorEastAsia" w:eastAsiaTheme="minorEastAsia"/>
          <w:b/>
          <w:bCs/>
          <w:sz w:val="21"/>
          <w:szCs w:val="21"/>
        </w:rPr>
      </w:pPr>
      <w:bookmarkStart w:id="351" w:name="_Toc22818"/>
      <w:bookmarkStart w:id="352" w:name="_Toc152042357"/>
      <w:bookmarkStart w:id="353" w:name="_Toc179632598"/>
      <w:bookmarkStart w:id="354" w:name="_Toc144974547"/>
      <w:bookmarkStart w:id="355" w:name="_Toc3290"/>
      <w:bookmarkStart w:id="356" w:name="_Toc152045580"/>
      <w:bookmarkStart w:id="357" w:name="_Toc23268"/>
      <w:bookmarkStart w:id="358" w:name="_Toc45177850"/>
      <w:r>
        <w:rPr>
          <w:rFonts w:hint="eastAsia" w:asciiTheme="minorEastAsia" w:hAnsiTheme="minorEastAsia" w:eastAsiaTheme="minorEastAsia"/>
          <w:b/>
          <w:bCs/>
          <w:sz w:val="21"/>
          <w:szCs w:val="21"/>
        </w:rPr>
        <w:t>10. 需要补充的其他内容</w:t>
      </w:r>
      <w:bookmarkEnd w:id="351"/>
      <w:bookmarkEnd w:id="352"/>
      <w:bookmarkEnd w:id="353"/>
      <w:bookmarkEnd w:id="354"/>
      <w:bookmarkEnd w:id="355"/>
      <w:bookmarkEnd w:id="356"/>
      <w:bookmarkEnd w:id="357"/>
      <w:bookmarkEnd w:id="358"/>
    </w:p>
    <w:p w14:paraId="256F17C7">
      <w:pPr>
        <w:spacing w:line="360" w:lineRule="auto"/>
        <w:ind w:firstLine="420" w:firstLineChars="200"/>
        <w:rPr>
          <w:rFonts w:hint="eastAsia" w:cs="宋体" w:asciiTheme="minorEastAsia" w:hAnsiTheme="minorEastAsia"/>
          <w:sz w:val="21"/>
          <w:szCs w:val="21"/>
        </w:rPr>
      </w:pPr>
      <w:r>
        <w:rPr>
          <w:rFonts w:hint="eastAsia" w:cs="宋体" w:asciiTheme="minorEastAsia" w:hAnsiTheme="minorEastAsia"/>
          <w:sz w:val="21"/>
          <w:szCs w:val="21"/>
        </w:rPr>
        <w:t>需要补充的其他内容：见供应商须知前附表。</w:t>
      </w:r>
    </w:p>
    <w:p w14:paraId="31EFFAD8">
      <w:pPr>
        <w:rPr>
          <w:rFonts w:hint="eastAsia" w:ascii="宋体" w:hAnsi="宋体" w:eastAsia="宋体" w:cs="宋体"/>
          <w:sz w:val="21"/>
          <w:szCs w:val="21"/>
        </w:rPr>
      </w:pPr>
    </w:p>
    <w:p w14:paraId="5E770A3B">
      <w:pPr>
        <w:spacing w:line="400" w:lineRule="exact"/>
        <w:rPr>
          <w:rFonts w:hint="eastAsia" w:ascii="宋体" w:hAnsi="宋体" w:eastAsia="宋体" w:cs="宋体"/>
          <w:sz w:val="21"/>
          <w:szCs w:val="21"/>
        </w:rPr>
      </w:pPr>
      <w:r>
        <w:rPr>
          <w:rFonts w:hint="eastAsia" w:ascii="宋体" w:hAnsi="宋体" w:eastAsia="宋体" w:cs="宋体"/>
          <w:sz w:val="21"/>
          <w:szCs w:val="21"/>
        </w:rPr>
        <w:br w:type="page"/>
      </w:r>
    </w:p>
    <w:p w14:paraId="17D06A81">
      <w:pPr>
        <w:jc w:val="center"/>
        <w:outlineLvl w:val="0"/>
        <w:rPr>
          <w:b/>
          <w:sz w:val="32"/>
        </w:rPr>
      </w:pPr>
      <w:bookmarkStart w:id="359" w:name="_Toc16426"/>
      <w:bookmarkStart w:id="360" w:name="_Toc263"/>
      <w:bookmarkStart w:id="361" w:name="_Toc45177851"/>
      <w:bookmarkStart w:id="362" w:name="_Toc19551"/>
      <w:r>
        <w:rPr>
          <w:rFonts w:hint="eastAsia"/>
          <w:b/>
          <w:sz w:val="32"/>
        </w:rPr>
        <w:t>第三章  评标办法（综合评估法）</w:t>
      </w:r>
      <w:bookmarkEnd w:id="359"/>
      <w:bookmarkEnd w:id="360"/>
      <w:bookmarkEnd w:id="361"/>
      <w:bookmarkEnd w:id="362"/>
    </w:p>
    <w:p w14:paraId="31928E03">
      <w:pPr>
        <w:jc w:val="center"/>
      </w:pPr>
      <w:bookmarkStart w:id="363" w:name="_Toc45177852"/>
      <w:bookmarkStart w:id="364" w:name="_Toc382903916"/>
      <w:bookmarkStart w:id="365" w:name="_Toc31213"/>
      <w:r>
        <w:rPr>
          <w:rFonts w:hint="eastAsia"/>
        </w:rPr>
        <w:t>评标办法前附表</w:t>
      </w:r>
      <w:bookmarkEnd w:id="363"/>
      <w:bookmarkEnd w:id="364"/>
      <w:bookmarkEnd w:id="365"/>
    </w:p>
    <w:tbl>
      <w:tblPr>
        <w:tblStyle w:val="32"/>
        <w:tblW w:w="4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902"/>
        <w:gridCol w:w="1097"/>
        <w:gridCol w:w="863"/>
        <w:gridCol w:w="1766"/>
        <w:gridCol w:w="2821"/>
        <w:gridCol w:w="1509"/>
      </w:tblGrid>
      <w:tr w14:paraId="2FEE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ADA7BBA">
            <w:pPr>
              <w:spacing w:line="360" w:lineRule="auto"/>
              <w:jc w:val="center"/>
              <w:rPr>
                <w:rFonts w:hint="eastAsia" w:cs="宋体" w:asciiTheme="minorEastAsia" w:hAnsiTheme="minorEastAsia"/>
                <w:sz w:val="21"/>
                <w:szCs w:val="21"/>
              </w:rPr>
            </w:pPr>
            <w:bookmarkStart w:id="366" w:name="_Toc152045600"/>
            <w:bookmarkStart w:id="367" w:name="_Toc179632618"/>
            <w:bookmarkStart w:id="368" w:name="_Toc152042377"/>
            <w:bookmarkStart w:id="369" w:name="_Toc6826"/>
            <w:bookmarkStart w:id="370" w:name="_Toc144974567"/>
            <w:bookmarkStart w:id="371" w:name="_Toc45177853"/>
            <w:r>
              <w:rPr>
                <w:rFonts w:hint="eastAsia" w:cs="宋体" w:asciiTheme="minorEastAsia" w:hAnsiTheme="minorEastAsia"/>
                <w:sz w:val="21"/>
                <w:szCs w:val="21"/>
              </w:rPr>
              <w:t>初步评审</w:t>
            </w:r>
          </w:p>
        </w:tc>
      </w:tr>
      <w:tr w14:paraId="46F8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3" w:type="pct"/>
            <w:gridSpan w:val="2"/>
            <w:vAlign w:val="center"/>
          </w:tcPr>
          <w:p w14:paraId="41C50F03">
            <w:pPr>
              <w:spacing w:line="360" w:lineRule="auto"/>
              <w:ind w:firstLine="210" w:firstLineChars="100"/>
              <w:rPr>
                <w:rFonts w:hint="eastAsia" w:cs="宋体" w:asciiTheme="minorEastAsia" w:hAnsiTheme="minorEastAsia"/>
                <w:sz w:val="21"/>
                <w:szCs w:val="21"/>
              </w:rPr>
            </w:pPr>
            <w:r>
              <w:rPr>
                <w:rFonts w:hint="eastAsia" w:cs="宋体" w:asciiTheme="minorEastAsia" w:hAnsiTheme="minorEastAsia"/>
                <w:sz w:val="21"/>
                <w:szCs w:val="21"/>
              </w:rPr>
              <w:t>条款号</w:t>
            </w:r>
          </w:p>
        </w:tc>
        <w:tc>
          <w:tcPr>
            <w:tcW w:w="1899" w:type="pct"/>
            <w:gridSpan w:val="3"/>
            <w:vAlign w:val="center"/>
          </w:tcPr>
          <w:p w14:paraId="7DA020CE">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评审因素</w:t>
            </w:r>
          </w:p>
        </w:tc>
        <w:tc>
          <w:tcPr>
            <w:tcW w:w="2207" w:type="pct"/>
            <w:gridSpan w:val="2"/>
            <w:vAlign w:val="center"/>
          </w:tcPr>
          <w:p w14:paraId="022A9AFD">
            <w:pPr>
              <w:spacing w:line="360" w:lineRule="auto"/>
              <w:ind w:firstLine="1995" w:firstLineChars="950"/>
              <w:rPr>
                <w:rFonts w:hint="eastAsia" w:cs="宋体" w:asciiTheme="minorEastAsia" w:hAnsiTheme="minorEastAsia"/>
                <w:sz w:val="21"/>
                <w:szCs w:val="21"/>
              </w:rPr>
            </w:pPr>
            <w:r>
              <w:rPr>
                <w:rFonts w:hint="eastAsia" w:cs="宋体" w:asciiTheme="minorEastAsia" w:hAnsiTheme="minorEastAsia"/>
                <w:sz w:val="21"/>
                <w:szCs w:val="21"/>
              </w:rPr>
              <w:t>评审标准</w:t>
            </w:r>
          </w:p>
        </w:tc>
      </w:tr>
      <w:tr w14:paraId="61C9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restart"/>
            <w:vAlign w:val="center"/>
          </w:tcPr>
          <w:p w14:paraId="2870D9F4">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2.1.1</w:t>
            </w:r>
          </w:p>
        </w:tc>
        <w:tc>
          <w:tcPr>
            <w:tcW w:w="458" w:type="pct"/>
            <w:vMerge w:val="restart"/>
            <w:vAlign w:val="center"/>
          </w:tcPr>
          <w:p w14:paraId="5D2A73D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形式</w:t>
            </w:r>
          </w:p>
          <w:p w14:paraId="40A779AB">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评审</w:t>
            </w:r>
          </w:p>
          <w:p w14:paraId="543BC43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标准</w:t>
            </w:r>
          </w:p>
        </w:tc>
        <w:tc>
          <w:tcPr>
            <w:tcW w:w="1899" w:type="pct"/>
            <w:gridSpan w:val="3"/>
            <w:vAlign w:val="center"/>
          </w:tcPr>
          <w:p w14:paraId="54271EF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供应商名称</w:t>
            </w:r>
          </w:p>
        </w:tc>
        <w:tc>
          <w:tcPr>
            <w:tcW w:w="2207" w:type="pct"/>
            <w:gridSpan w:val="2"/>
            <w:vAlign w:val="center"/>
          </w:tcPr>
          <w:p w14:paraId="003141E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与营业执照、资质证书、安全生产许可证一致</w:t>
            </w:r>
          </w:p>
        </w:tc>
      </w:tr>
      <w:tr w14:paraId="6F64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7CCB5668">
            <w:pPr>
              <w:spacing w:line="360" w:lineRule="auto"/>
              <w:jc w:val="center"/>
              <w:rPr>
                <w:rFonts w:hint="eastAsia" w:cs="宋体" w:asciiTheme="minorEastAsia" w:hAnsiTheme="minorEastAsia"/>
                <w:sz w:val="21"/>
                <w:szCs w:val="21"/>
              </w:rPr>
            </w:pPr>
          </w:p>
        </w:tc>
        <w:tc>
          <w:tcPr>
            <w:tcW w:w="458" w:type="pct"/>
            <w:vMerge w:val="continue"/>
            <w:vAlign w:val="center"/>
          </w:tcPr>
          <w:p w14:paraId="149CC3C0">
            <w:pPr>
              <w:spacing w:line="360" w:lineRule="auto"/>
              <w:jc w:val="center"/>
              <w:rPr>
                <w:rFonts w:hint="eastAsia" w:cs="宋体" w:asciiTheme="minorEastAsia" w:hAnsiTheme="minorEastAsia"/>
                <w:sz w:val="21"/>
                <w:szCs w:val="21"/>
              </w:rPr>
            </w:pPr>
          </w:p>
        </w:tc>
        <w:tc>
          <w:tcPr>
            <w:tcW w:w="1899" w:type="pct"/>
            <w:gridSpan w:val="3"/>
            <w:vAlign w:val="center"/>
          </w:tcPr>
          <w:p w14:paraId="33E9F46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投标函签字盖章</w:t>
            </w:r>
          </w:p>
        </w:tc>
        <w:tc>
          <w:tcPr>
            <w:tcW w:w="2207" w:type="pct"/>
            <w:gridSpan w:val="2"/>
            <w:vAlign w:val="center"/>
          </w:tcPr>
          <w:p w14:paraId="4D29244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符合磋商文件要求</w:t>
            </w:r>
          </w:p>
        </w:tc>
      </w:tr>
      <w:tr w14:paraId="62C9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1A9F19B6">
            <w:pPr>
              <w:spacing w:line="360" w:lineRule="auto"/>
              <w:jc w:val="center"/>
              <w:rPr>
                <w:rFonts w:hint="eastAsia" w:cs="宋体" w:asciiTheme="minorEastAsia" w:hAnsiTheme="minorEastAsia"/>
                <w:sz w:val="21"/>
                <w:szCs w:val="21"/>
              </w:rPr>
            </w:pPr>
          </w:p>
        </w:tc>
        <w:tc>
          <w:tcPr>
            <w:tcW w:w="458" w:type="pct"/>
            <w:vMerge w:val="continue"/>
            <w:vAlign w:val="center"/>
          </w:tcPr>
          <w:p w14:paraId="3C423B75">
            <w:pPr>
              <w:spacing w:line="360" w:lineRule="auto"/>
              <w:jc w:val="center"/>
              <w:rPr>
                <w:rFonts w:hint="eastAsia" w:cs="宋体" w:asciiTheme="minorEastAsia" w:hAnsiTheme="minorEastAsia"/>
                <w:sz w:val="21"/>
                <w:szCs w:val="21"/>
              </w:rPr>
            </w:pPr>
          </w:p>
        </w:tc>
        <w:tc>
          <w:tcPr>
            <w:tcW w:w="1899" w:type="pct"/>
            <w:gridSpan w:val="3"/>
            <w:vAlign w:val="center"/>
          </w:tcPr>
          <w:p w14:paraId="6CC288CF">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响应文件格式</w:t>
            </w:r>
          </w:p>
        </w:tc>
        <w:tc>
          <w:tcPr>
            <w:tcW w:w="2207" w:type="pct"/>
            <w:gridSpan w:val="2"/>
            <w:vAlign w:val="center"/>
          </w:tcPr>
          <w:p w14:paraId="47A14760">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符合第八章“响应文件格式”的要求</w:t>
            </w:r>
          </w:p>
        </w:tc>
      </w:tr>
      <w:tr w14:paraId="2F80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50ED8D14">
            <w:pPr>
              <w:spacing w:line="360" w:lineRule="auto"/>
              <w:jc w:val="center"/>
              <w:rPr>
                <w:rFonts w:hint="eastAsia" w:cs="宋体" w:asciiTheme="minorEastAsia" w:hAnsiTheme="minorEastAsia"/>
                <w:sz w:val="21"/>
                <w:szCs w:val="21"/>
              </w:rPr>
            </w:pPr>
          </w:p>
        </w:tc>
        <w:tc>
          <w:tcPr>
            <w:tcW w:w="458" w:type="pct"/>
            <w:vMerge w:val="continue"/>
            <w:vAlign w:val="center"/>
          </w:tcPr>
          <w:p w14:paraId="0E09E705">
            <w:pPr>
              <w:spacing w:line="360" w:lineRule="auto"/>
              <w:jc w:val="center"/>
              <w:rPr>
                <w:rFonts w:hint="eastAsia" w:cs="宋体" w:asciiTheme="minorEastAsia" w:hAnsiTheme="minorEastAsia"/>
                <w:sz w:val="21"/>
                <w:szCs w:val="21"/>
              </w:rPr>
            </w:pPr>
          </w:p>
        </w:tc>
        <w:tc>
          <w:tcPr>
            <w:tcW w:w="1899" w:type="pct"/>
            <w:gridSpan w:val="3"/>
            <w:vAlign w:val="center"/>
          </w:tcPr>
          <w:p w14:paraId="0BB19355">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首轮报价</w:t>
            </w:r>
          </w:p>
        </w:tc>
        <w:tc>
          <w:tcPr>
            <w:tcW w:w="2207" w:type="pct"/>
            <w:gridSpan w:val="2"/>
            <w:vAlign w:val="center"/>
          </w:tcPr>
          <w:p w14:paraId="67120BE7">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首轮报价不能超过最高限价</w:t>
            </w:r>
          </w:p>
        </w:tc>
      </w:tr>
      <w:tr w14:paraId="6228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restart"/>
            <w:vAlign w:val="center"/>
          </w:tcPr>
          <w:p w14:paraId="3C0A750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2.1.2</w:t>
            </w:r>
          </w:p>
          <w:p w14:paraId="46AB25FB">
            <w:pPr>
              <w:pStyle w:val="31"/>
              <w:spacing w:line="360" w:lineRule="auto"/>
              <w:ind w:left="480"/>
              <w:rPr>
                <w:rFonts w:hint="eastAsia" w:cs="宋体" w:asciiTheme="minorEastAsia" w:hAnsiTheme="minorEastAsia" w:eastAsiaTheme="minorEastAsia"/>
                <w:szCs w:val="21"/>
              </w:rPr>
            </w:pPr>
          </w:p>
        </w:tc>
        <w:tc>
          <w:tcPr>
            <w:tcW w:w="458" w:type="pct"/>
            <w:vMerge w:val="restart"/>
            <w:vAlign w:val="center"/>
          </w:tcPr>
          <w:p w14:paraId="69B1CBF9">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资格</w:t>
            </w:r>
          </w:p>
          <w:p w14:paraId="700D51D3">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评审标准</w:t>
            </w:r>
          </w:p>
        </w:tc>
        <w:tc>
          <w:tcPr>
            <w:tcW w:w="1899" w:type="pct"/>
            <w:gridSpan w:val="3"/>
            <w:vAlign w:val="center"/>
          </w:tcPr>
          <w:p w14:paraId="565C594A">
            <w:pPr>
              <w:spacing w:line="360" w:lineRule="auto"/>
              <w:ind w:right="-2"/>
              <w:jc w:val="center"/>
              <w:rPr>
                <w:rFonts w:hint="eastAsia" w:ascii="宋体" w:hAnsi="宋体" w:cs="宋体"/>
                <w:bCs/>
                <w:color w:val="000000" w:themeColor="text1"/>
                <w:sz w:val="21"/>
                <w:szCs w:val="21"/>
              </w:rPr>
            </w:pPr>
            <w:r>
              <w:rPr>
                <w:rFonts w:hint="eastAsia" w:ascii="宋体" w:hAnsi="宋体" w:cs="宋体"/>
                <w:bCs/>
                <w:color w:val="000000" w:themeColor="text1"/>
                <w:sz w:val="21"/>
                <w:szCs w:val="21"/>
              </w:rPr>
              <w:t>营业执照</w:t>
            </w:r>
          </w:p>
        </w:tc>
        <w:tc>
          <w:tcPr>
            <w:tcW w:w="2207" w:type="pct"/>
            <w:gridSpan w:val="2"/>
            <w:vAlign w:val="center"/>
          </w:tcPr>
          <w:p w14:paraId="2F200AD0">
            <w:pPr>
              <w:spacing w:line="360" w:lineRule="auto"/>
              <w:jc w:val="center"/>
              <w:rPr>
                <w:rFonts w:hint="eastAsia" w:cs="宋体" w:asciiTheme="minorEastAsia" w:hAnsiTheme="minorEastAsia"/>
                <w:sz w:val="21"/>
                <w:szCs w:val="21"/>
              </w:rPr>
            </w:pPr>
            <w:r>
              <w:rPr>
                <w:rFonts w:hint="eastAsia" w:cs="宋体" w:asciiTheme="minorEastAsia" w:hAnsiTheme="minorEastAsia"/>
                <w:kern w:val="0"/>
                <w:sz w:val="21"/>
                <w:szCs w:val="21"/>
              </w:rPr>
              <w:t>符合第二章“供应商须知”第1.4.1项规定</w:t>
            </w:r>
          </w:p>
        </w:tc>
      </w:tr>
      <w:tr w14:paraId="02A9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68D1E6BE">
            <w:pPr>
              <w:spacing w:line="360" w:lineRule="auto"/>
              <w:jc w:val="center"/>
              <w:rPr>
                <w:rFonts w:hint="eastAsia" w:cs="宋体" w:asciiTheme="minorEastAsia" w:hAnsiTheme="minorEastAsia"/>
                <w:sz w:val="21"/>
                <w:szCs w:val="21"/>
              </w:rPr>
            </w:pPr>
          </w:p>
        </w:tc>
        <w:tc>
          <w:tcPr>
            <w:tcW w:w="458" w:type="pct"/>
            <w:vMerge w:val="continue"/>
            <w:vAlign w:val="center"/>
          </w:tcPr>
          <w:p w14:paraId="6B768DB2">
            <w:pPr>
              <w:spacing w:line="360" w:lineRule="auto"/>
              <w:jc w:val="center"/>
              <w:rPr>
                <w:rFonts w:hint="eastAsia" w:cs="宋体" w:asciiTheme="minorEastAsia" w:hAnsiTheme="minorEastAsia"/>
                <w:sz w:val="21"/>
                <w:szCs w:val="21"/>
              </w:rPr>
            </w:pPr>
          </w:p>
        </w:tc>
        <w:tc>
          <w:tcPr>
            <w:tcW w:w="1899" w:type="pct"/>
            <w:gridSpan w:val="3"/>
            <w:vAlign w:val="center"/>
          </w:tcPr>
          <w:p w14:paraId="7E5D681B">
            <w:pPr>
              <w:spacing w:line="360" w:lineRule="auto"/>
              <w:jc w:val="center"/>
              <w:rPr>
                <w:rFonts w:hint="eastAsia" w:ascii="宋体" w:hAnsi="宋体" w:cs="宋体"/>
                <w:bCs/>
                <w:color w:val="000000" w:themeColor="text1"/>
                <w:sz w:val="21"/>
                <w:szCs w:val="21"/>
              </w:rPr>
            </w:pPr>
            <w:r>
              <w:rPr>
                <w:rFonts w:hint="eastAsia" w:ascii="宋体" w:hAnsi="宋体" w:cs="宋体"/>
                <w:color w:val="000000" w:themeColor="text1"/>
                <w:sz w:val="21"/>
                <w:szCs w:val="21"/>
              </w:rPr>
              <w:t>安全生产许可证</w:t>
            </w:r>
          </w:p>
        </w:tc>
        <w:tc>
          <w:tcPr>
            <w:tcW w:w="2207" w:type="pct"/>
            <w:gridSpan w:val="2"/>
          </w:tcPr>
          <w:p w14:paraId="74662BF3">
            <w:pPr>
              <w:spacing w:line="360" w:lineRule="auto"/>
              <w:rPr>
                <w:sz w:val="21"/>
                <w:szCs w:val="21"/>
              </w:rPr>
            </w:pPr>
            <w:r>
              <w:rPr>
                <w:rFonts w:hint="eastAsia" w:cs="宋体" w:asciiTheme="minorEastAsia" w:hAnsiTheme="minorEastAsia"/>
                <w:kern w:val="0"/>
                <w:sz w:val="21"/>
                <w:szCs w:val="21"/>
              </w:rPr>
              <w:t>符合第二章“供应商须知”第1.4.1项规定</w:t>
            </w:r>
          </w:p>
        </w:tc>
      </w:tr>
      <w:tr w14:paraId="2EE1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4F4C593D">
            <w:pPr>
              <w:spacing w:line="360" w:lineRule="auto"/>
              <w:jc w:val="center"/>
              <w:rPr>
                <w:rFonts w:hint="eastAsia" w:cs="宋体" w:asciiTheme="minorEastAsia" w:hAnsiTheme="minorEastAsia"/>
                <w:sz w:val="21"/>
                <w:szCs w:val="21"/>
              </w:rPr>
            </w:pPr>
          </w:p>
        </w:tc>
        <w:tc>
          <w:tcPr>
            <w:tcW w:w="458" w:type="pct"/>
            <w:vMerge w:val="continue"/>
            <w:vAlign w:val="center"/>
          </w:tcPr>
          <w:p w14:paraId="61891481">
            <w:pPr>
              <w:spacing w:line="360" w:lineRule="auto"/>
              <w:jc w:val="center"/>
              <w:rPr>
                <w:rFonts w:hint="eastAsia" w:cs="宋体" w:asciiTheme="minorEastAsia" w:hAnsiTheme="minorEastAsia"/>
                <w:sz w:val="21"/>
                <w:szCs w:val="21"/>
              </w:rPr>
            </w:pPr>
          </w:p>
        </w:tc>
        <w:tc>
          <w:tcPr>
            <w:tcW w:w="1899" w:type="pct"/>
            <w:gridSpan w:val="3"/>
          </w:tcPr>
          <w:p w14:paraId="7B76984F">
            <w:pPr>
              <w:adjustRightInd w:val="0"/>
              <w:spacing w:line="360" w:lineRule="auto"/>
              <w:jc w:val="center"/>
              <w:rPr>
                <w:rFonts w:hint="eastAsia" w:ascii="宋体" w:hAnsi="宋体" w:cs="宋体"/>
                <w:bCs/>
                <w:color w:val="000000" w:themeColor="text1"/>
                <w:sz w:val="21"/>
                <w:szCs w:val="21"/>
              </w:rPr>
            </w:pPr>
            <w:r>
              <w:rPr>
                <w:rFonts w:hint="eastAsia"/>
                <w:color w:val="000000" w:themeColor="text1"/>
                <w:sz w:val="21"/>
                <w:szCs w:val="21"/>
              </w:rPr>
              <w:t>资质条件</w:t>
            </w:r>
          </w:p>
        </w:tc>
        <w:tc>
          <w:tcPr>
            <w:tcW w:w="2207" w:type="pct"/>
            <w:gridSpan w:val="2"/>
          </w:tcPr>
          <w:p w14:paraId="5F1A2162">
            <w:pPr>
              <w:spacing w:line="360" w:lineRule="auto"/>
              <w:rPr>
                <w:sz w:val="21"/>
                <w:szCs w:val="21"/>
              </w:rPr>
            </w:pPr>
            <w:r>
              <w:rPr>
                <w:rFonts w:hint="eastAsia" w:cs="宋体" w:asciiTheme="minorEastAsia" w:hAnsiTheme="minorEastAsia"/>
                <w:kern w:val="0"/>
                <w:sz w:val="21"/>
                <w:szCs w:val="21"/>
              </w:rPr>
              <w:t>符合第二章“供应商须知”第1.4.1项规定</w:t>
            </w:r>
          </w:p>
        </w:tc>
      </w:tr>
      <w:tr w14:paraId="6FEB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2B6E34F2">
            <w:pPr>
              <w:spacing w:line="360" w:lineRule="auto"/>
              <w:jc w:val="center"/>
              <w:rPr>
                <w:rFonts w:hint="eastAsia" w:cs="宋体" w:asciiTheme="minorEastAsia" w:hAnsiTheme="minorEastAsia"/>
                <w:sz w:val="21"/>
                <w:szCs w:val="21"/>
              </w:rPr>
            </w:pPr>
          </w:p>
        </w:tc>
        <w:tc>
          <w:tcPr>
            <w:tcW w:w="458" w:type="pct"/>
            <w:vMerge w:val="continue"/>
            <w:vAlign w:val="center"/>
          </w:tcPr>
          <w:p w14:paraId="4283A776">
            <w:pPr>
              <w:spacing w:line="360" w:lineRule="auto"/>
              <w:jc w:val="center"/>
              <w:rPr>
                <w:rFonts w:hint="eastAsia" w:cs="宋体" w:asciiTheme="minorEastAsia" w:hAnsiTheme="minorEastAsia"/>
                <w:sz w:val="21"/>
                <w:szCs w:val="21"/>
              </w:rPr>
            </w:pPr>
          </w:p>
        </w:tc>
        <w:tc>
          <w:tcPr>
            <w:tcW w:w="1899" w:type="pct"/>
            <w:gridSpan w:val="3"/>
            <w:vAlign w:val="center"/>
          </w:tcPr>
          <w:p w14:paraId="4738B75E">
            <w:pPr>
              <w:spacing w:line="360" w:lineRule="auto"/>
              <w:ind w:right="-2"/>
              <w:jc w:val="center"/>
              <w:rPr>
                <w:rFonts w:hint="eastAsia" w:ascii="宋体" w:hAnsi="宋体" w:cs="宋体"/>
                <w:bCs/>
                <w:color w:val="000000" w:themeColor="text1"/>
                <w:sz w:val="21"/>
                <w:szCs w:val="21"/>
              </w:rPr>
            </w:pPr>
            <w:r>
              <w:rPr>
                <w:rFonts w:hint="eastAsia" w:ascii="宋体" w:hAnsi="宋体" w:cs="宋体"/>
                <w:bCs/>
                <w:color w:val="000000" w:themeColor="text1"/>
                <w:sz w:val="21"/>
                <w:szCs w:val="21"/>
              </w:rPr>
              <w:t>承诺要求</w:t>
            </w:r>
          </w:p>
        </w:tc>
        <w:tc>
          <w:tcPr>
            <w:tcW w:w="2207" w:type="pct"/>
            <w:gridSpan w:val="2"/>
          </w:tcPr>
          <w:p w14:paraId="6CFDADA8">
            <w:pPr>
              <w:spacing w:line="360" w:lineRule="auto"/>
              <w:rPr>
                <w:sz w:val="21"/>
                <w:szCs w:val="21"/>
              </w:rPr>
            </w:pPr>
            <w:r>
              <w:rPr>
                <w:rFonts w:hint="eastAsia" w:cs="宋体" w:asciiTheme="minorEastAsia" w:hAnsiTheme="minorEastAsia"/>
                <w:kern w:val="0"/>
                <w:sz w:val="21"/>
                <w:szCs w:val="21"/>
              </w:rPr>
              <w:t>符合第二章“供应商须知”第1.4.1项规定</w:t>
            </w:r>
          </w:p>
        </w:tc>
      </w:tr>
      <w:tr w14:paraId="03B8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7399DCF8">
            <w:pPr>
              <w:spacing w:line="360" w:lineRule="auto"/>
              <w:jc w:val="center"/>
              <w:rPr>
                <w:rFonts w:hint="eastAsia" w:cs="宋体" w:asciiTheme="minorEastAsia" w:hAnsiTheme="minorEastAsia"/>
                <w:sz w:val="21"/>
                <w:szCs w:val="21"/>
              </w:rPr>
            </w:pPr>
          </w:p>
        </w:tc>
        <w:tc>
          <w:tcPr>
            <w:tcW w:w="458" w:type="pct"/>
            <w:vMerge w:val="continue"/>
            <w:vAlign w:val="center"/>
          </w:tcPr>
          <w:p w14:paraId="2031F48C">
            <w:pPr>
              <w:spacing w:line="360" w:lineRule="auto"/>
              <w:jc w:val="center"/>
              <w:rPr>
                <w:rFonts w:hint="eastAsia" w:cs="宋体" w:asciiTheme="minorEastAsia" w:hAnsiTheme="minorEastAsia"/>
                <w:sz w:val="21"/>
                <w:szCs w:val="21"/>
              </w:rPr>
            </w:pPr>
          </w:p>
        </w:tc>
        <w:tc>
          <w:tcPr>
            <w:tcW w:w="1899" w:type="pct"/>
            <w:gridSpan w:val="3"/>
            <w:vAlign w:val="center"/>
          </w:tcPr>
          <w:p w14:paraId="5AD901A8">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其他要求</w:t>
            </w:r>
          </w:p>
        </w:tc>
        <w:tc>
          <w:tcPr>
            <w:tcW w:w="2207" w:type="pct"/>
            <w:gridSpan w:val="2"/>
          </w:tcPr>
          <w:p w14:paraId="62D345AD">
            <w:pPr>
              <w:spacing w:line="360" w:lineRule="auto"/>
              <w:rPr>
                <w:sz w:val="21"/>
                <w:szCs w:val="21"/>
              </w:rPr>
            </w:pPr>
            <w:r>
              <w:rPr>
                <w:rFonts w:hint="eastAsia" w:cs="宋体" w:asciiTheme="minorEastAsia" w:hAnsiTheme="minorEastAsia"/>
                <w:kern w:val="0"/>
                <w:sz w:val="21"/>
                <w:szCs w:val="21"/>
              </w:rPr>
              <w:t>符合第二章“供应商须知”第1.4.1项规定</w:t>
            </w:r>
          </w:p>
        </w:tc>
      </w:tr>
      <w:tr w14:paraId="17CC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restart"/>
            <w:vAlign w:val="center"/>
          </w:tcPr>
          <w:p w14:paraId="273AC484">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2.1.3</w:t>
            </w:r>
          </w:p>
        </w:tc>
        <w:tc>
          <w:tcPr>
            <w:tcW w:w="458" w:type="pct"/>
            <w:vMerge w:val="restart"/>
            <w:vAlign w:val="center"/>
          </w:tcPr>
          <w:p w14:paraId="533D64AF">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响应性评审</w:t>
            </w:r>
          </w:p>
        </w:tc>
        <w:tc>
          <w:tcPr>
            <w:tcW w:w="1899" w:type="pct"/>
            <w:gridSpan w:val="3"/>
            <w:vAlign w:val="center"/>
          </w:tcPr>
          <w:p w14:paraId="3D2369E3">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工期</w:t>
            </w:r>
          </w:p>
        </w:tc>
        <w:tc>
          <w:tcPr>
            <w:tcW w:w="2207" w:type="pct"/>
            <w:gridSpan w:val="2"/>
            <w:vAlign w:val="center"/>
          </w:tcPr>
          <w:p w14:paraId="5F1D8855">
            <w:pPr>
              <w:spacing w:line="360" w:lineRule="auto"/>
              <w:jc w:val="center"/>
              <w:rPr>
                <w:rFonts w:hint="eastAsia" w:cs="宋体" w:asciiTheme="minorEastAsia" w:hAnsiTheme="minorEastAsia"/>
                <w:sz w:val="21"/>
                <w:szCs w:val="21"/>
              </w:rPr>
            </w:pPr>
            <w:r>
              <w:rPr>
                <w:rFonts w:hint="eastAsia" w:cs="宋体" w:asciiTheme="minorEastAsia" w:hAnsiTheme="minorEastAsia"/>
                <w:kern w:val="0"/>
                <w:sz w:val="21"/>
                <w:szCs w:val="21"/>
              </w:rPr>
              <w:t>符合第二章“供应商须知”第1.3.2项规定</w:t>
            </w:r>
          </w:p>
        </w:tc>
      </w:tr>
      <w:tr w14:paraId="45D0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2BE5C64C">
            <w:pPr>
              <w:spacing w:line="360" w:lineRule="auto"/>
              <w:ind w:firstLine="105" w:firstLineChars="50"/>
              <w:jc w:val="center"/>
              <w:rPr>
                <w:rFonts w:hint="eastAsia" w:cs="宋体" w:asciiTheme="minorEastAsia" w:hAnsiTheme="minorEastAsia"/>
                <w:sz w:val="21"/>
                <w:szCs w:val="21"/>
              </w:rPr>
            </w:pPr>
          </w:p>
        </w:tc>
        <w:tc>
          <w:tcPr>
            <w:tcW w:w="458" w:type="pct"/>
            <w:vMerge w:val="continue"/>
            <w:vAlign w:val="center"/>
          </w:tcPr>
          <w:p w14:paraId="48232B1F">
            <w:pPr>
              <w:spacing w:line="360" w:lineRule="auto"/>
              <w:ind w:firstLine="105" w:firstLineChars="50"/>
              <w:jc w:val="center"/>
              <w:rPr>
                <w:rFonts w:hint="eastAsia" w:cs="宋体" w:asciiTheme="minorEastAsia" w:hAnsiTheme="minorEastAsia"/>
                <w:sz w:val="21"/>
                <w:szCs w:val="21"/>
              </w:rPr>
            </w:pPr>
          </w:p>
        </w:tc>
        <w:tc>
          <w:tcPr>
            <w:tcW w:w="1899" w:type="pct"/>
            <w:gridSpan w:val="3"/>
            <w:vAlign w:val="center"/>
          </w:tcPr>
          <w:p w14:paraId="64D1651C">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质量</w:t>
            </w:r>
          </w:p>
        </w:tc>
        <w:tc>
          <w:tcPr>
            <w:tcW w:w="2207" w:type="pct"/>
            <w:gridSpan w:val="2"/>
            <w:vAlign w:val="center"/>
          </w:tcPr>
          <w:p w14:paraId="179AD57E">
            <w:pPr>
              <w:spacing w:line="360" w:lineRule="auto"/>
              <w:jc w:val="center"/>
              <w:rPr>
                <w:rFonts w:hint="eastAsia" w:cs="宋体" w:asciiTheme="minorEastAsia" w:hAnsiTheme="minorEastAsia"/>
                <w:sz w:val="21"/>
                <w:szCs w:val="21"/>
              </w:rPr>
            </w:pPr>
            <w:r>
              <w:rPr>
                <w:rFonts w:hint="eastAsia" w:cs="宋体" w:asciiTheme="minorEastAsia" w:hAnsiTheme="minorEastAsia"/>
                <w:kern w:val="0"/>
                <w:sz w:val="21"/>
                <w:szCs w:val="21"/>
              </w:rPr>
              <w:t>符合第二章“供应商须知”第1.3.3项规定</w:t>
            </w:r>
          </w:p>
        </w:tc>
      </w:tr>
      <w:tr w14:paraId="2B2F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7673ED6A">
            <w:pPr>
              <w:spacing w:line="360" w:lineRule="auto"/>
              <w:ind w:firstLine="105" w:firstLineChars="50"/>
              <w:jc w:val="center"/>
              <w:rPr>
                <w:rFonts w:hint="eastAsia" w:cs="宋体" w:asciiTheme="minorEastAsia" w:hAnsiTheme="minorEastAsia"/>
                <w:sz w:val="21"/>
                <w:szCs w:val="21"/>
              </w:rPr>
            </w:pPr>
          </w:p>
        </w:tc>
        <w:tc>
          <w:tcPr>
            <w:tcW w:w="458" w:type="pct"/>
            <w:vMerge w:val="continue"/>
            <w:vAlign w:val="center"/>
          </w:tcPr>
          <w:p w14:paraId="57C2734A">
            <w:pPr>
              <w:spacing w:line="360" w:lineRule="auto"/>
              <w:ind w:firstLine="105" w:firstLineChars="50"/>
              <w:jc w:val="center"/>
              <w:rPr>
                <w:rFonts w:hint="eastAsia" w:cs="宋体" w:asciiTheme="minorEastAsia" w:hAnsiTheme="minorEastAsia"/>
                <w:sz w:val="21"/>
                <w:szCs w:val="21"/>
              </w:rPr>
            </w:pPr>
          </w:p>
        </w:tc>
        <w:tc>
          <w:tcPr>
            <w:tcW w:w="1899" w:type="pct"/>
            <w:gridSpan w:val="3"/>
            <w:vAlign w:val="center"/>
          </w:tcPr>
          <w:p w14:paraId="52DBE38D">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投标有效期</w:t>
            </w:r>
          </w:p>
        </w:tc>
        <w:tc>
          <w:tcPr>
            <w:tcW w:w="2207" w:type="pct"/>
            <w:gridSpan w:val="2"/>
            <w:vAlign w:val="center"/>
          </w:tcPr>
          <w:p w14:paraId="23D3FE79">
            <w:pPr>
              <w:spacing w:line="360" w:lineRule="auto"/>
              <w:jc w:val="center"/>
              <w:rPr>
                <w:rFonts w:hint="eastAsia" w:cs="宋体" w:asciiTheme="minorEastAsia" w:hAnsiTheme="minorEastAsia"/>
                <w:sz w:val="21"/>
                <w:szCs w:val="21"/>
              </w:rPr>
            </w:pPr>
            <w:r>
              <w:rPr>
                <w:rFonts w:hint="eastAsia" w:cs="宋体" w:asciiTheme="minorEastAsia" w:hAnsiTheme="minorEastAsia"/>
                <w:kern w:val="0"/>
                <w:sz w:val="21"/>
                <w:szCs w:val="21"/>
              </w:rPr>
              <w:t>符合第二章“供应商须知”第3.3.1项规定</w:t>
            </w:r>
          </w:p>
        </w:tc>
      </w:tr>
      <w:tr w14:paraId="1B12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4" w:type="pct"/>
            <w:vMerge w:val="continue"/>
            <w:vAlign w:val="center"/>
          </w:tcPr>
          <w:p w14:paraId="31111A7A">
            <w:pPr>
              <w:spacing w:line="360" w:lineRule="auto"/>
              <w:ind w:firstLine="105" w:firstLineChars="50"/>
              <w:jc w:val="center"/>
              <w:rPr>
                <w:rFonts w:hint="eastAsia" w:cs="宋体" w:asciiTheme="minorEastAsia" w:hAnsiTheme="minorEastAsia"/>
                <w:sz w:val="21"/>
                <w:szCs w:val="21"/>
              </w:rPr>
            </w:pPr>
          </w:p>
        </w:tc>
        <w:tc>
          <w:tcPr>
            <w:tcW w:w="458" w:type="pct"/>
            <w:vMerge w:val="continue"/>
            <w:vAlign w:val="center"/>
          </w:tcPr>
          <w:p w14:paraId="70613666">
            <w:pPr>
              <w:spacing w:line="360" w:lineRule="auto"/>
              <w:ind w:firstLine="105" w:firstLineChars="50"/>
              <w:jc w:val="center"/>
              <w:rPr>
                <w:rFonts w:hint="eastAsia" w:cs="宋体" w:asciiTheme="minorEastAsia" w:hAnsiTheme="minorEastAsia"/>
                <w:sz w:val="21"/>
                <w:szCs w:val="21"/>
              </w:rPr>
            </w:pPr>
          </w:p>
        </w:tc>
        <w:tc>
          <w:tcPr>
            <w:tcW w:w="1899" w:type="pct"/>
            <w:gridSpan w:val="3"/>
            <w:vAlign w:val="center"/>
          </w:tcPr>
          <w:p w14:paraId="2A12F496">
            <w:pPr>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已标价工程量清单</w:t>
            </w:r>
          </w:p>
        </w:tc>
        <w:tc>
          <w:tcPr>
            <w:tcW w:w="2207" w:type="pct"/>
            <w:gridSpan w:val="2"/>
            <w:vAlign w:val="center"/>
          </w:tcPr>
          <w:p w14:paraId="5727C952">
            <w:pPr>
              <w:spacing w:line="360" w:lineRule="auto"/>
              <w:jc w:val="center"/>
              <w:rPr>
                <w:rFonts w:hint="eastAsia" w:cs="宋体" w:asciiTheme="minorEastAsia" w:hAnsiTheme="minorEastAsia"/>
                <w:kern w:val="0"/>
                <w:sz w:val="21"/>
                <w:szCs w:val="21"/>
              </w:rPr>
            </w:pPr>
            <w:r>
              <w:rPr>
                <w:rFonts w:hint="eastAsia" w:cs="宋体" w:asciiTheme="minorEastAsia" w:hAnsiTheme="minorEastAsia"/>
                <w:kern w:val="0"/>
                <w:sz w:val="21"/>
                <w:szCs w:val="21"/>
              </w:rPr>
              <w:t>符合第五章“工程量清单”给出的子目编码、子目名称、子目特征、计量单位和工程量。</w:t>
            </w:r>
          </w:p>
        </w:tc>
      </w:tr>
      <w:tr w14:paraId="44BA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98" w:type="pct"/>
            <w:gridSpan w:val="7"/>
            <w:vAlign w:val="center"/>
          </w:tcPr>
          <w:p w14:paraId="21F5AE8B">
            <w:pPr>
              <w:spacing w:line="360" w:lineRule="auto"/>
              <w:jc w:val="center"/>
              <w:rPr>
                <w:rFonts w:hint="eastAsia" w:cs="宋体" w:asciiTheme="minorEastAsia" w:hAnsiTheme="minorEastAsia"/>
                <w:kern w:val="0"/>
                <w:sz w:val="21"/>
                <w:szCs w:val="21"/>
              </w:rPr>
            </w:pPr>
            <w:r>
              <w:rPr>
                <w:rFonts w:hint="eastAsia" w:cs="宋体" w:asciiTheme="minorEastAsia" w:hAnsiTheme="minorEastAsia"/>
                <w:bCs/>
                <w:sz w:val="21"/>
                <w:szCs w:val="21"/>
              </w:rPr>
              <w:t>评标办法</w:t>
            </w:r>
          </w:p>
        </w:tc>
      </w:tr>
      <w:tr w14:paraId="57DA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63951937">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条款号</w:t>
            </w:r>
          </w:p>
        </w:tc>
        <w:tc>
          <w:tcPr>
            <w:tcW w:w="999" w:type="pct"/>
            <w:gridSpan w:val="2"/>
            <w:vAlign w:val="center"/>
          </w:tcPr>
          <w:p w14:paraId="2C17E792">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条款内容</w:t>
            </w:r>
          </w:p>
        </w:tc>
        <w:tc>
          <w:tcPr>
            <w:tcW w:w="3104" w:type="pct"/>
            <w:gridSpan w:val="3"/>
            <w:vAlign w:val="center"/>
          </w:tcPr>
          <w:p w14:paraId="3581B094">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编列内容</w:t>
            </w:r>
          </w:p>
        </w:tc>
      </w:tr>
      <w:tr w14:paraId="5770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34CE36A2">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2.2.1</w:t>
            </w:r>
          </w:p>
        </w:tc>
        <w:tc>
          <w:tcPr>
            <w:tcW w:w="999" w:type="pct"/>
            <w:gridSpan w:val="2"/>
            <w:vAlign w:val="center"/>
          </w:tcPr>
          <w:p w14:paraId="6839B9A0">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分值构成</w:t>
            </w:r>
          </w:p>
          <w:p w14:paraId="69BA1D5B">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（总分100分）</w:t>
            </w:r>
          </w:p>
        </w:tc>
        <w:tc>
          <w:tcPr>
            <w:tcW w:w="3104" w:type="pct"/>
            <w:gridSpan w:val="3"/>
            <w:vAlign w:val="center"/>
          </w:tcPr>
          <w:p w14:paraId="60732701">
            <w:pPr>
              <w:tabs>
                <w:tab w:val="center" w:pos="4153"/>
                <w:tab w:val="right" w:pos="8306"/>
              </w:tabs>
              <w:snapToGrid w:val="0"/>
              <w:spacing w:line="360" w:lineRule="auto"/>
              <w:rPr>
                <w:rFonts w:hint="eastAsia" w:cs="宋体" w:asciiTheme="minorEastAsia" w:hAnsiTheme="minorEastAsia"/>
                <w:sz w:val="21"/>
                <w:szCs w:val="21"/>
              </w:rPr>
            </w:pPr>
            <w:r>
              <w:rPr>
                <w:rFonts w:hint="eastAsia" w:cs="宋体" w:asciiTheme="minorEastAsia" w:hAnsiTheme="minorEastAsia"/>
                <w:sz w:val="21"/>
                <w:szCs w:val="21"/>
              </w:rPr>
              <w:t>磋商报价得分：</w:t>
            </w:r>
            <w:r>
              <w:rPr>
                <w:rFonts w:hint="eastAsia" w:cs="宋体" w:asciiTheme="minorEastAsia" w:hAnsiTheme="minorEastAsia"/>
                <w:sz w:val="21"/>
                <w:szCs w:val="21"/>
                <w:u w:val="single"/>
              </w:rPr>
              <w:t xml:space="preserve"> 30 </w:t>
            </w:r>
            <w:r>
              <w:rPr>
                <w:rFonts w:hint="eastAsia" w:cs="宋体" w:asciiTheme="minorEastAsia" w:hAnsiTheme="minorEastAsia"/>
                <w:sz w:val="21"/>
                <w:szCs w:val="21"/>
              </w:rPr>
              <w:t>分</w:t>
            </w:r>
          </w:p>
          <w:p w14:paraId="587EA48D">
            <w:pPr>
              <w:tabs>
                <w:tab w:val="center" w:pos="4153"/>
                <w:tab w:val="right" w:pos="8306"/>
              </w:tabs>
              <w:snapToGrid w:val="0"/>
              <w:spacing w:line="360" w:lineRule="auto"/>
              <w:rPr>
                <w:rFonts w:hint="eastAsia" w:cs="宋体" w:asciiTheme="minorEastAsia" w:hAnsiTheme="minorEastAsia"/>
                <w:sz w:val="21"/>
                <w:szCs w:val="21"/>
              </w:rPr>
            </w:pPr>
            <w:r>
              <w:rPr>
                <w:rFonts w:hint="eastAsia" w:cs="宋体" w:asciiTheme="minorEastAsia" w:hAnsiTheme="minorEastAsia"/>
                <w:sz w:val="21"/>
                <w:szCs w:val="21"/>
              </w:rPr>
              <w:t>技术标得分：</w:t>
            </w:r>
            <w:r>
              <w:rPr>
                <w:rFonts w:hint="eastAsia" w:cs="宋体" w:asciiTheme="minorEastAsia" w:hAnsiTheme="minorEastAsia"/>
                <w:sz w:val="21"/>
                <w:szCs w:val="21"/>
                <w:u w:val="single"/>
              </w:rPr>
              <w:t xml:space="preserve"> 55</w:t>
            </w:r>
            <w:r>
              <w:rPr>
                <w:rFonts w:hint="eastAsia" w:cs="宋体" w:asciiTheme="minorEastAsia" w:hAnsiTheme="minorEastAsia"/>
                <w:sz w:val="21"/>
                <w:szCs w:val="21"/>
              </w:rPr>
              <w:t>分</w:t>
            </w:r>
          </w:p>
          <w:p w14:paraId="5AD78533">
            <w:pPr>
              <w:tabs>
                <w:tab w:val="center" w:pos="4153"/>
                <w:tab w:val="right" w:pos="8306"/>
              </w:tabs>
              <w:snapToGrid w:val="0"/>
              <w:spacing w:line="360" w:lineRule="auto"/>
              <w:rPr>
                <w:rFonts w:hint="eastAsia" w:cs="宋体" w:asciiTheme="minorEastAsia" w:hAnsiTheme="minorEastAsia"/>
                <w:sz w:val="21"/>
                <w:szCs w:val="21"/>
              </w:rPr>
            </w:pPr>
            <w:r>
              <w:rPr>
                <w:rFonts w:hint="eastAsia" w:cs="宋体" w:asciiTheme="minorEastAsia" w:hAnsiTheme="minorEastAsia"/>
                <w:sz w:val="21"/>
                <w:szCs w:val="21"/>
              </w:rPr>
              <w:t>综合标得分：</w:t>
            </w:r>
            <w:r>
              <w:rPr>
                <w:rFonts w:hint="eastAsia" w:cs="宋体" w:asciiTheme="minorEastAsia" w:hAnsiTheme="minorEastAsia"/>
                <w:sz w:val="21"/>
                <w:szCs w:val="21"/>
                <w:u w:val="single"/>
              </w:rPr>
              <w:t xml:space="preserve"> 15 </w:t>
            </w:r>
            <w:r>
              <w:rPr>
                <w:rFonts w:hint="eastAsia" w:cs="宋体" w:asciiTheme="minorEastAsia" w:hAnsiTheme="minorEastAsia"/>
                <w:sz w:val="21"/>
                <w:szCs w:val="21"/>
              </w:rPr>
              <w:t>分</w:t>
            </w:r>
          </w:p>
        </w:tc>
      </w:tr>
      <w:tr w14:paraId="79F5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1FA1E2D9">
            <w:pPr>
              <w:tabs>
                <w:tab w:val="center" w:pos="4153"/>
                <w:tab w:val="right" w:pos="8306"/>
              </w:tabs>
              <w:snapToGrid w:val="0"/>
              <w:spacing w:line="360" w:lineRule="auto"/>
              <w:jc w:val="center"/>
              <w:rPr>
                <w:rFonts w:hint="eastAsia" w:cs="宋体" w:asciiTheme="minorEastAsia" w:hAnsiTheme="minorEastAsia"/>
                <w:sz w:val="21"/>
                <w:szCs w:val="21"/>
              </w:rPr>
            </w:pPr>
            <w:r>
              <w:rPr>
                <w:rFonts w:hint="eastAsia" w:cs="宋体" w:asciiTheme="minorEastAsia" w:hAnsiTheme="minorEastAsia"/>
                <w:sz w:val="21"/>
                <w:szCs w:val="21"/>
              </w:rPr>
              <w:t>2.2.2</w:t>
            </w:r>
          </w:p>
        </w:tc>
        <w:tc>
          <w:tcPr>
            <w:tcW w:w="999" w:type="pct"/>
            <w:gridSpan w:val="2"/>
            <w:vAlign w:val="center"/>
          </w:tcPr>
          <w:p w14:paraId="4F0EF197">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评标基准价</w:t>
            </w:r>
          </w:p>
          <w:p w14:paraId="26325B12">
            <w:pPr>
              <w:spacing w:line="360" w:lineRule="auto"/>
              <w:ind w:firstLine="105" w:firstLineChars="50"/>
              <w:jc w:val="center"/>
              <w:rPr>
                <w:rFonts w:hint="eastAsia" w:cs="宋体" w:asciiTheme="minorEastAsia" w:hAnsiTheme="minorEastAsia"/>
                <w:sz w:val="21"/>
                <w:szCs w:val="21"/>
              </w:rPr>
            </w:pPr>
            <w:r>
              <w:rPr>
                <w:rFonts w:hint="eastAsia" w:cs="宋体" w:asciiTheme="minorEastAsia" w:hAnsiTheme="minorEastAsia"/>
                <w:sz w:val="21"/>
                <w:szCs w:val="21"/>
              </w:rPr>
              <w:t>计算方法</w:t>
            </w:r>
          </w:p>
        </w:tc>
        <w:tc>
          <w:tcPr>
            <w:tcW w:w="3104" w:type="pct"/>
            <w:gridSpan w:val="3"/>
            <w:vAlign w:val="center"/>
          </w:tcPr>
          <w:p w14:paraId="19167705">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有效报价：通过初步评审（形式评审、资格评审、响应性评审）的供应商经磋商后的最终报价。</w:t>
            </w:r>
          </w:p>
          <w:p w14:paraId="1A7EB88B">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磋商基准价=最终磋商报价最低的供应商价格</w:t>
            </w:r>
          </w:p>
        </w:tc>
      </w:tr>
      <w:tr w14:paraId="3A01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1A935E2A">
            <w:pPr>
              <w:tabs>
                <w:tab w:val="center" w:pos="4153"/>
                <w:tab w:val="right" w:pos="8306"/>
              </w:tabs>
              <w:snapToGrid w:val="0"/>
              <w:spacing w:line="360" w:lineRule="auto"/>
              <w:jc w:val="center"/>
              <w:rPr>
                <w:rFonts w:hint="eastAsia" w:cs="宋体" w:asciiTheme="minorEastAsia" w:hAnsiTheme="minorEastAsia"/>
                <w:b/>
                <w:bCs/>
                <w:sz w:val="21"/>
                <w:szCs w:val="21"/>
              </w:rPr>
            </w:pPr>
            <w:r>
              <w:rPr>
                <w:rFonts w:hint="eastAsia" w:cs="宋体" w:asciiTheme="minorEastAsia" w:hAnsiTheme="minorEastAsia"/>
                <w:b/>
                <w:bCs/>
                <w:sz w:val="21"/>
                <w:szCs w:val="21"/>
              </w:rPr>
              <w:t>2.2.4</w:t>
            </w:r>
            <w:r>
              <w:rPr>
                <w:rFonts w:hint="eastAsia" w:cs="宋体" w:asciiTheme="minorEastAsia" w:hAnsiTheme="minorEastAsia"/>
                <w:b/>
                <w:bCs/>
                <w:sz w:val="21"/>
                <w:szCs w:val="21"/>
                <w:lang w:eastAsia="zh-CN"/>
              </w:rPr>
              <w:t>(</w:t>
            </w:r>
            <w:r>
              <w:rPr>
                <w:rFonts w:hint="eastAsia" w:cs="宋体" w:asciiTheme="minorEastAsia" w:hAnsiTheme="minorEastAsia"/>
                <w:b/>
                <w:bCs/>
                <w:sz w:val="21"/>
                <w:szCs w:val="21"/>
              </w:rPr>
              <w:t>1</w:t>
            </w:r>
            <w:r>
              <w:rPr>
                <w:rFonts w:hint="eastAsia" w:cs="宋体" w:asciiTheme="minorEastAsia" w:hAnsiTheme="minorEastAsia"/>
                <w:b/>
                <w:bCs/>
                <w:sz w:val="21"/>
                <w:szCs w:val="21"/>
                <w:lang w:eastAsia="zh-CN"/>
              </w:rPr>
              <w:t>)</w:t>
            </w:r>
          </w:p>
        </w:tc>
        <w:tc>
          <w:tcPr>
            <w:tcW w:w="999" w:type="pct"/>
            <w:gridSpan w:val="2"/>
            <w:vAlign w:val="center"/>
          </w:tcPr>
          <w:p w14:paraId="433426E1">
            <w:pPr>
              <w:spacing w:line="360" w:lineRule="auto"/>
              <w:jc w:val="center"/>
              <w:rPr>
                <w:rFonts w:hint="eastAsia" w:cs="宋体" w:asciiTheme="minorEastAsia" w:hAnsiTheme="minorEastAsia"/>
                <w:b/>
                <w:bCs/>
                <w:sz w:val="21"/>
                <w:szCs w:val="21"/>
              </w:rPr>
            </w:pPr>
            <w:r>
              <w:rPr>
                <w:rFonts w:hint="eastAsia" w:cs="宋体" w:asciiTheme="minorEastAsia" w:hAnsiTheme="minorEastAsia"/>
                <w:b/>
                <w:bCs/>
                <w:sz w:val="21"/>
                <w:szCs w:val="21"/>
              </w:rPr>
              <w:t>磋商报价</w:t>
            </w:r>
          </w:p>
          <w:p w14:paraId="227384D0">
            <w:pPr>
              <w:pStyle w:val="30"/>
              <w:spacing w:line="360" w:lineRule="auto"/>
              <w:ind w:firstLine="0" w:firstLineChars="0"/>
              <w:jc w:val="center"/>
              <w:rPr>
                <w:rFonts w:hint="eastAsia" w:cs="宋体" w:asciiTheme="minorEastAsia" w:hAnsiTheme="minorEastAsia"/>
                <w:b/>
                <w:bCs/>
                <w:szCs w:val="21"/>
              </w:rPr>
            </w:pPr>
            <w:r>
              <w:rPr>
                <w:rFonts w:hint="eastAsia" w:cs="宋体" w:asciiTheme="minorEastAsia" w:hAnsiTheme="minorEastAsia"/>
                <w:b/>
                <w:bCs/>
                <w:szCs w:val="21"/>
              </w:rPr>
              <w:t>（30分）</w:t>
            </w:r>
          </w:p>
        </w:tc>
        <w:tc>
          <w:tcPr>
            <w:tcW w:w="3104" w:type="pct"/>
            <w:gridSpan w:val="3"/>
            <w:vAlign w:val="center"/>
          </w:tcPr>
          <w:p w14:paraId="36D26F1C">
            <w:pPr>
              <w:spacing w:line="360" w:lineRule="auto"/>
              <w:rPr>
                <w:rFonts w:hint="eastAsia" w:cs="宋体" w:asciiTheme="minorEastAsia" w:hAnsiTheme="minorEastAsia"/>
                <w:sz w:val="21"/>
                <w:szCs w:val="21"/>
              </w:rPr>
            </w:pPr>
            <w:r>
              <w:rPr>
                <w:rFonts w:hint="eastAsia" w:cs="宋体" w:asciiTheme="minorEastAsia" w:hAnsiTheme="minorEastAsia"/>
                <w:sz w:val="21"/>
                <w:szCs w:val="21"/>
              </w:rPr>
              <w:t>磋商报价得分=评标基准价/最终磋商报价×30分</w:t>
            </w:r>
          </w:p>
          <w:p w14:paraId="7D697C17">
            <w:pPr>
              <w:spacing w:line="360" w:lineRule="auto"/>
              <w:rPr>
                <w:rFonts w:hint="eastAsia" w:ascii="宋体" w:hAnsi="宋体" w:eastAsia="宋体" w:cs="宋体"/>
                <w:bCs/>
                <w:sz w:val="21"/>
                <w:szCs w:val="21"/>
              </w:rPr>
            </w:pPr>
            <w:r>
              <w:rPr>
                <w:rFonts w:hint="eastAsia" w:cs="宋体" w:asciiTheme="minorEastAsia" w:hAnsiTheme="minorEastAsia"/>
                <w:sz w:val="21"/>
                <w:szCs w:val="21"/>
              </w:rPr>
              <w:t>注：</w:t>
            </w:r>
            <w:r>
              <w:rPr>
                <w:rFonts w:hint="eastAsia" w:ascii="宋体" w:hAnsi="宋体" w:eastAsia="宋体" w:cs="宋体"/>
                <w:bCs/>
                <w:sz w:val="21"/>
                <w:szCs w:val="21"/>
              </w:rPr>
              <w:t>1、</w:t>
            </w:r>
            <w:r>
              <w:rPr>
                <w:rFonts w:hint="eastAsia" w:ascii="宋体" w:hAnsi="宋体" w:eastAsia="宋体" w:cs="宋体"/>
                <w:b w:val="0"/>
                <w:bCs w:val="0"/>
                <w:kern w:val="2"/>
                <w:sz w:val="21"/>
                <w:szCs w:val="21"/>
                <w:lang w:val="en-US" w:eastAsia="zh-CN" w:bidi="ar-SA"/>
              </w:rPr>
              <w:t>异常低价问题的处理</w:t>
            </w:r>
            <w:r>
              <w:rPr>
                <w:rFonts w:hint="eastAsia" w:ascii="宋体" w:hAnsi="宋体" w:eastAsia="宋体" w:cs="宋体"/>
                <w:b w:val="0"/>
                <w:bCs/>
                <w:kern w:val="0"/>
                <w:sz w:val="21"/>
                <w:szCs w:val="21"/>
                <w:lang w:val="en-US" w:eastAsia="zh-CN"/>
              </w:rPr>
              <w:t>执行《</w:t>
            </w:r>
            <w:r>
              <w:rPr>
                <w:rFonts w:hint="eastAsia" w:ascii="宋体" w:hAnsi="宋体" w:eastAsia="宋体" w:cs="宋体"/>
                <w:b w:val="0"/>
                <w:bCs/>
                <w:kern w:val="0"/>
                <w:sz w:val="21"/>
                <w:szCs w:val="21"/>
                <w:lang w:eastAsia="zh-CN"/>
              </w:rPr>
              <w:t>关于推动解决政府采购异常低价问题的通知</w:t>
            </w:r>
            <w:r>
              <w:rPr>
                <w:rFonts w:hint="eastAsia" w:ascii="宋体" w:hAnsi="宋体" w:eastAsia="宋体" w:cs="宋体"/>
                <w:b w:val="0"/>
                <w:bCs/>
                <w:kern w:val="0"/>
                <w:sz w:val="21"/>
                <w:szCs w:val="21"/>
                <w:lang w:val="en-US" w:eastAsia="zh-CN"/>
              </w:rPr>
              <w:t>》（</w:t>
            </w:r>
            <w:r>
              <w:rPr>
                <w:rFonts w:hint="eastAsia" w:ascii="宋体" w:hAnsi="宋体" w:eastAsia="宋体" w:cs="宋体"/>
                <w:b w:val="0"/>
                <w:bCs/>
                <w:kern w:val="0"/>
                <w:sz w:val="21"/>
                <w:szCs w:val="21"/>
                <w:lang w:eastAsia="zh-CN"/>
              </w:rPr>
              <w:t>财库〔2026〕2号</w:t>
            </w:r>
            <w:r>
              <w:rPr>
                <w:rFonts w:hint="eastAsia" w:ascii="宋体" w:hAnsi="宋体" w:eastAsia="宋体" w:cs="宋体"/>
                <w:b w:val="0"/>
                <w:bCs/>
                <w:kern w:val="0"/>
                <w:sz w:val="21"/>
                <w:szCs w:val="21"/>
                <w:lang w:val="en-US" w:eastAsia="zh-CN"/>
              </w:rPr>
              <w:t>）（详见附件6）。</w:t>
            </w:r>
            <w:r>
              <w:rPr>
                <w:rFonts w:hint="eastAsia" w:ascii="宋体" w:hAnsi="宋体" w:eastAsia="宋体" w:cs="宋体"/>
                <w:b w:val="0"/>
                <w:bCs/>
                <w:kern w:val="0"/>
                <w:sz w:val="21"/>
                <w:szCs w:val="21"/>
              </w:rPr>
              <w:t>投标报价应是在保证采购要求和服务质量的基础上投报的全费用价格。评标委员会发现投标人的报价明显低于其他投标人，使得其投标报价可能低于其个别成本的，应当要求投标人于投标现场1小时内作出书面说明并提供相关证明材料。投标人不能合理说明或者不能提供相关证明材料的，由评标委员会认定该投标人以低于成本报价竞标，其投标作为无效标处理。</w:t>
            </w:r>
          </w:p>
          <w:p w14:paraId="0D7E55D4">
            <w:pPr>
              <w:spacing w:line="360" w:lineRule="auto"/>
              <w:rPr>
                <w:rFonts w:hint="eastAsia" w:cs="宋体" w:asciiTheme="minorEastAsia" w:hAnsiTheme="minorEastAsia"/>
                <w:sz w:val="21"/>
                <w:szCs w:val="21"/>
              </w:rPr>
            </w:pPr>
            <w:r>
              <w:rPr>
                <w:rFonts w:hint="eastAsia" w:ascii="宋体" w:hAnsi="宋体" w:eastAsia="宋体" w:cs="宋体"/>
                <w:bCs/>
                <w:color w:val="FF0000"/>
                <w:sz w:val="21"/>
                <w:szCs w:val="21"/>
                <w:lang w:eastAsia="zh-CN"/>
              </w:rPr>
              <w:t>2.</w:t>
            </w:r>
            <w:r>
              <w:rPr>
                <w:rFonts w:hint="eastAsia" w:ascii="宋体" w:hAnsi="宋体" w:eastAsia="宋体" w:cs="宋体"/>
                <w:b/>
                <w:color w:val="FF0000"/>
                <w:sz w:val="21"/>
                <w:szCs w:val="21"/>
              </w:rPr>
              <w:t>本项目为专门面向中小企业采购，不再执行价格评审优惠的扶持政策。</w:t>
            </w:r>
          </w:p>
        </w:tc>
      </w:tr>
      <w:tr w14:paraId="20B9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98" w:type="pct"/>
            <w:gridSpan w:val="7"/>
            <w:vAlign w:val="center"/>
          </w:tcPr>
          <w:p w14:paraId="3F3B2E45">
            <w:pPr>
              <w:spacing w:line="360" w:lineRule="auto"/>
              <w:jc w:val="center"/>
              <w:rPr>
                <w:rFonts w:hint="eastAsia" w:cs="宋体" w:asciiTheme="minorEastAsia" w:hAnsiTheme="minorEastAsia"/>
                <w:sz w:val="21"/>
                <w:szCs w:val="21"/>
              </w:rPr>
            </w:pPr>
            <w:r>
              <w:rPr>
                <w:rFonts w:hint="eastAsia" w:cs="宋体" w:asciiTheme="minorEastAsia" w:hAnsiTheme="minorEastAsia"/>
                <w:b/>
                <w:bCs/>
                <w:sz w:val="21"/>
                <w:szCs w:val="21"/>
              </w:rPr>
              <w:t>2.2.4（2）技术标评分标准（55分）</w:t>
            </w:r>
          </w:p>
        </w:tc>
      </w:tr>
      <w:tr w14:paraId="07C5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3EA6E9CB">
            <w:pPr>
              <w:spacing w:line="360" w:lineRule="auto"/>
              <w:jc w:val="center"/>
              <w:rPr>
                <w:rFonts w:hint="eastAsia" w:cs="宋体" w:asciiTheme="minorEastAsia" w:hAnsiTheme="minorEastAsia"/>
                <w:bCs/>
                <w:sz w:val="21"/>
                <w:szCs w:val="21"/>
              </w:rPr>
            </w:pPr>
            <w:r>
              <w:rPr>
                <w:rFonts w:hint="eastAsia" w:asciiTheme="minorEastAsia" w:hAnsiTheme="minorEastAsia"/>
                <w:bCs/>
                <w:sz w:val="21"/>
                <w:szCs w:val="21"/>
              </w:rPr>
              <w:t>内容</w:t>
            </w:r>
          </w:p>
        </w:tc>
        <w:tc>
          <w:tcPr>
            <w:tcW w:w="559" w:type="pct"/>
            <w:vAlign w:val="center"/>
          </w:tcPr>
          <w:p w14:paraId="759463F8">
            <w:pPr>
              <w:spacing w:line="360" w:lineRule="auto"/>
              <w:jc w:val="center"/>
              <w:rPr>
                <w:rFonts w:hint="eastAsia" w:cs="宋体" w:asciiTheme="minorEastAsia" w:hAnsiTheme="minorEastAsia"/>
                <w:bCs/>
                <w:sz w:val="21"/>
                <w:szCs w:val="21"/>
              </w:rPr>
            </w:pPr>
            <w:r>
              <w:rPr>
                <w:rFonts w:hint="eastAsia" w:asciiTheme="minorEastAsia" w:hAnsiTheme="minorEastAsia"/>
                <w:bCs/>
                <w:sz w:val="21"/>
                <w:szCs w:val="21"/>
              </w:rPr>
              <w:t>打分范围</w:t>
            </w:r>
          </w:p>
        </w:tc>
        <w:tc>
          <w:tcPr>
            <w:tcW w:w="2777" w:type="pct"/>
            <w:gridSpan w:val="3"/>
            <w:vAlign w:val="center"/>
          </w:tcPr>
          <w:p w14:paraId="76997ECE">
            <w:pPr>
              <w:spacing w:line="360" w:lineRule="auto"/>
              <w:jc w:val="center"/>
              <w:rPr>
                <w:rFonts w:hint="eastAsia" w:cs="宋体" w:asciiTheme="minorEastAsia" w:hAnsiTheme="minorEastAsia"/>
                <w:bCs/>
                <w:sz w:val="21"/>
                <w:szCs w:val="21"/>
              </w:rPr>
            </w:pPr>
            <w:r>
              <w:rPr>
                <w:rFonts w:hint="eastAsia" w:asciiTheme="minorEastAsia" w:hAnsiTheme="minorEastAsia"/>
                <w:bCs/>
                <w:sz w:val="21"/>
                <w:szCs w:val="21"/>
              </w:rPr>
              <w:t>评审标准</w:t>
            </w:r>
          </w:p>
        </w:tc>
        <w:tc>
          <w:tcPr>
            <w:tcW w:w="766" w:type="pct"/>
            <w:vAlign w:val="center"/>
          </w:tcPr>
          <w:p w14:paraId="76778896">
            <w:pPr>
              <w:spacing w:line="360" w:lineRule="auto"/>
              <w:jc w:val="center"/>
              <w:rPr>
                <w:rFonts w:hint="eastAsia" w:cs="宋体" w:asciiTheme="minorEastAsia" w:hAnsiTheme="minorEastAsia"/>
                <w:bCs/>
                <w:sz w:val="21"/>
                <w:szCs w:val="21"/>
              </w:rPr>
            </w:pPr>
            <w:r>
              <w:rPr>
                <w:rFonts w:hint="eastAsia" w:cs="宋体" w:asciiTheme="minorEastAsia" w:hAnsiTheme="minorEastAsia"/>
                <w:bCs/>
                <w:sz w:val="21"/>
                <w:szCs w:val="21"/>
              </w:rPr>
              <w:t>得分</w:t>
            </w:r>
          </w:p>
        </w:tc>
      </w:tr>
      <w:tr w14:paraId="4092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57076A85">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1.内容完整性</w:t>
            </w:r>
          </w:p>
        </w:tc>
        <w:tc>
          <w:tcPr>
            <w:tcW w:w="559" w:type="pct"/>
            <w:vMerge w:val="restart"/>
            <w:vAlign w:val="center"/>
          </w:tcPr>
          <w:p w14:paraId="2C4B60E1">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0-1分</w:t>
            </w:r>
          </w:p>
        </w:tc>
        <w:tc>
          <w:tcPr>
            <w:tcW w:w="2777" w:type="pct"/>
            <w:gridSpan w:val="3"/>
            <w:vAlign w:val="center"/>
          </w:tcPr>
          <w:p w14:paraId="4DB6A2A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技术标的主要内容具有完整性，符合招标文件的要求。</w:t>
            </w:r>
          </w:p>
        </w:tc>
        <w:tc>
          <w:tcPr>
            <w:tcW w:w="766" w:type="pct"/>
            <w:vAlign w:val="center"/>
          </w:tcPr>
          <w:p w14:paraId="605A55BE">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w:t>
            </w:r>
          </w:p>
        </w:tc>
      </w:tr>
      <w:tr w14:paraId="039D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061B0100">
            <w:pPr>
              <w:spacing w:line="360" w:lineRule="auto"/>
              <w:jc w:val="center"/>
              <w:rPr>
                <w:rFonts w:hint="eastAsia" w:cs="宋体" w:asciiTheme="minorEastAsia" w:hAnsiTheme="minorEastAsia"/>
                <w:sz w:val="21"/>
                <w:szCs w:val="21"/>
              </w:rPr>
            </w:pPr>
          </w:p>
        </w:tc>
        <w:tc>
          <w:tcPr>
            <w:tcW w:w="559" w:type="pct"/>
            <w:vMerge w:val="continue"/>
            <w:vAlign w:val="center"/>
          </w:tcPr>
          <w:p w14:paraId="75F1A819">
            <w:pPr>
              <w:spacing w:line="360" w:lineRule="auto"/>
              <w:jc w:val="left"/>
              <w:rPr>
                <w:rFonts w:hint="eastAsia" w:cs="宋体" w:asciiTheme="minorEastAsia" w:hAnsiTheme="minorEastAsia"/>
                <w:sz w:val="21"/>
                <w:szCs w:val="21"/>
              </w:rPr>
            </w:pPr>
          </w:p>
        </w:tc>
        <w:tc>
          <w:tcPr>
            <w:tcW w:w="2777" w:type="pct"/>
            <w:gridSpan w:val="3"/>
            <w:vAlign w:val="center"/>
          </w:tcPr>
          <w:p w14:paraId="3D276F1D">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技术标不符合招标文件要求。</w:t>
            </w:r>
          </w:p>
        </w:tc>
        <w:tc>
          <w:tcPr>
            <w:tcW w:w="766" w:type="pct"/>
            <w:vAlign w:val="center"/>
          </w:tcPr>
          <w:p w14:paraId="5385F9D0">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w:t>
            </w:r>
          </w:p>
        </w:tc>
      </w:tr>
      <w:tr w14:paraId="13CA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04516854">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2.主要施工方案与技术措施</w:t>
            </w:r>
          </w:p>
        </w:tc>
        <w:tc>
          <w:tcPr>
            <w:tcW w:w="559" w:type="pct"/>
            <w:vMerge w:val="restart"/>
            <w:vAlign w:val="center"/>
          </w:tcPr>
          <w:p w14:paraId="4C29364F">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 xml:space="preserve"> 0-6分</w:t>
            </w:r>
          </w:p>
        </w:tc>
        <w:tc>
          <w:tcPr>
            <w:tcW w:w="2777" w:type="pct"/>
            <w:gridSpan w:val="3"/>
            <w:vAlign w:val="center"/>
          </w:tcPr>
          <w:p w14:paraId="03F8CF9E">
            <w:pPr>
              <w:spacing w:line="360" w:lineRule="auto"/>
              <w:rPr>
                <w:rFonts w:hint="eastAsia" w:cs="宋体" w:asciiTheme="minorEastAsia" w:hAnsiTheme="minorEastAsia"/>
                <w:sz w:val="21"/>
                <w:szCs w:val="21"/>
              </w:rPr>
            </w:pPr>
            <w:r>
              <w:rPr>
                <w:rFonts w:hint="eastAsia" w:asciiTheme="minorEastAsia" w:hAnsiTheme="minorEastAsia"/>
                <w:sz w:val="21"/>
                <w:szCs w:val="21"/>
              </w:rPr>
              <w:t>施工方案（含工程特点、施工重点与难点及绿色施工）总体安排合理，运用先进、合理的施工工艺、施工机械；对施工难点有先进和合理的建议。</w:t>
            </w:r>
          </w:p>
        </w:tc>
        <w:tc>
          <w:tcPr>
            <w:tcW w:w="766" w:type="pct"/>
            <w:vAlign w:val="center"/>
          </w:tcPr>
          <w:p w14:paraId="022CA8C7">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6</w:t>
            </w:r>
          </w:p>
        </w:tc>
      </w:tr>
      <w:tr w14:paraId="2859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B3ECECE">
            <w:pPr>
              <w:spacing w:line="360" w:lineRule="auto"/>
              <w:jc w:val="center"/>
              <w:rPr>
                <w:rFonts w:hint="eastAsia" w:cs="宋体" w:asciiTheme="minorEastAsia" w:hAnsiTheme="minorEastAsia"/>
                <w:sz w:val="21"/>
                <w:szCs w:val="21"/>
              </w:rPr>
            </w:pPr>
          </w:p>
        </w:tc>
        <w:tc>
          <w:tcPr>
            <w:tcW w:w="559" w:type="pct"/>
            <w:vMerge w:val="continue"/>
            <w:vAlign w:val="center"/>
          </w:tcPr>
          <w:p w14:paraId="5E8B1D78">
            <w:pPr>
              <w:spacing w:line="360" w:lineRule="auto"/>
              <w:jc w:val="left"/>
              <w:rPr>
                <w:rFonts w:hint="eastAsia" w:cs="宋体" w:asciiTheme="minorEastAsia" w:hAnsiTheme="minorEastAsia"/>
                <w:sz w:val="21"/>
                <w:szCs w:val="21"/>
              </w:rPr>
            </w:pPr>
          </w:p>
        </w:tc>
        <w:tc>
          <w:tcPr>
            <w:tcW w:w="2777" w:type="pct"/>
            <w:gridSpan w:val="3"/>
            <w:vAlign w:val="center"/>
          </w:tcPr>
          <w:p w14:paraId="112BE129">
            <w:pPr>
              <w:spacing w:line="360" w:lineRule="auto"/>
              <w:rPr>
                <w:rFonts w:hint="eastAsia" w:cs="宋体" w:asciiTheme="minorEastAsia" w:hAnsiTheme="minorEastAsia"/>
                <w:sz w:val="21"/>
                <w:szCs w:val="21"/>
              </w:rPr>
            </w:pPr>
            <w:r>
              <w:rPr>
                <w:rFonts w:hint="eastAsia" w:asciiTheme="minorEastAsia" w:hAnsiTheme="minorEastAsia"/>
                <w:sz w:val="21"/>
                <w:szCs w:val="21"/>
              </w:rPr>
              <w:t>施工方案（含工程特点、施工重点与难点及绿色施工）总体安排合理，施工工艺、施工机械合理、可行；对施工难点有合理的建议。</w:t>
            </w:r>
          </w:p>
        </w:tc>
        <w:tc>
          <w:tcPr>
            <w:tcW w:w="766" w:type="pct"/>
            <w:vAlign w:val="center"/>
          </w:tcPr>
          <w:p w14:paraId="51CBCD86">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3</w:t>
            </w:r>
          </w:p>
        </w:tc>
      </w:tr>
      <w:tr w14:paraId="5884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5784C5C3">
            <w:pPr>
              <w:spacing w:line="360" w:lineRule="auto"/>
              <w:jc w:val="center"/>
              <w:rPr>
                <w:rFonts w:hint="eastAsia" w:cs="宋体" w:asciiTheme="minorEastAsia" w:hAnsiTheme="minorEastAsia"/>
                <w:sz w:val="21"/>
                <w:szCs w:val="21"/>
              </w:rPr>
            </w:pPr>
          </w:p>
        </w:tc>
        <w:tc>
          <w:tcPr>
            <w:tcW w:w="559" w:type="pct"/>
            <w:vMerge w:val="continue"/>
            <w:vAlign w:val="center"/>
          </w:tcPr>
          <w:p w14:paraId="3C0CCE16">
            <w:pPr>
              <w:spacing w:line="360" w:lineRule="auto"/>
              <w:jc w:val="left"/>
              <w:rPr>
                <w:rFonts w:hint="eastAsia" w:cs="宋体" w:asciiTheme="minorEastAsia" w:hAnsiTheme="minorEastAsia"/>
                <w:sz w:val="21"/>
                <w:szCs w:val="21"/>
              </w:rPr>
            </w:pPr>
          </w:p>
        </w:tc>
        <w:tc>
          <w:tcPr>
            <w:tcW w:w="2777" w:type="pct"/>
            <w:gridSpan w:val="3"/>
            <w:vAlign w:val="center"/>
          </w:tcPr>
          <w:p w14:paraId="4855123A">
            <w:pPr>
              <w:spacing w:line="360" w:lineRule="auto"/>
              <w:rPr>
                <w:rFonts w:hint="eastAsia" w:asciiTheme="minorEastAsia" w:hAnsiTheme="minorEastAsia"/>
                <w:sz w:val="21"/>
                <w:szCs w:val="21"/>
              </w:rPr>
            </w:pPr>
            <w:r>
              <w:rPr>
                <w:rFonts w:hint="eastAsia" w:asciiTheme="minorEastAsia" w:hAnsiTheme="minorEastAsia"/>
                <w:sz w:val="21"/>
                <w:szCs w:val="21"/>
              </w:rPr>
              <w:t>施工方案（含工程特点、施工重点与难点及绿色施工）总体安排基本合理，施工工艺、施工机械基本合理。</w:t>
            </w:r>
          </w:p>
        </w:tc>
        <w:tc>
          <w:tcPr>
            <w:tcW w:w="766" w:type="pct"/>
            <w:vAlign w:val="center"/>
          </w:tcPr>
          <w:p w14:paraId="6CDBCDA2">
            <w:pPr>
              <w:spacing w:line="360" w:lineRule="auto"/>
              <w:jc w:val="center"/>
              <w:rPr>
                <w:rFonts w:hint="eastAsia" w:asciiTheme="minorEastAsia" w:hAnsiTheme="minorEastAsia"/>
                <w:sz w:val="21"/>
                <w:szCs w:val="21"/>
              </w:rPr>
            </w:pPr>
            <w:r>
              <w:rPr>
                <w:rFonts w:hint="eastAsia" w:cs="宋体" w:asciiTheme="minorEastAsia" w:hAnsiTheme="minorEastAsia"/>
                <w:sz w:val="21"/>
                <w:szCs w:val="21"/>
              </w:rPr>
              <w:t>1</w:t>
            </w:r>
          </w:p>
        </w:tc>
      </w:tr>
      <w:tr w14:paraId="7879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4197307C">
            <w:pPr>
              <w:spacing w:line="360" w:lineRule="auto"/>
              <w:jc w:val="center"/>
              <w:rPr>
                <w:rFonts w:hint="eastAsia" w:cs="宋体" w:asciiTheme="minorEastAsia" w:hAnsiTheme="minorEastAsia"/>
                <w:sz w:val="21"/>
                <w:szCs w:val="21"/>
              </w:rPr>
            </w:pPr>
          </w:p>
        </w:tc>
        <w:tc>
          <w:tcPr>
            <w:tcW w:w="559" w:type="pct"/>
            <w:vMerge w:val="continue"/>
            <w:vAlign w:val="center"/>
          </w:tcPr>
          <w:p w14:paraId="66ED5BEB">
            <w:pPr>
              <w:spacing w:line="360" w:lineRule="auto"/>
              <w:jc w:val="left"/>
              <w:rPr>
                <w:rFonts w:hint="eastAsia" w:cs="宋体" w:asciiTheme="minorEastAsia" w:hAnsiTheme="minorEastAsia"/>
                <w:sz w:val="21"/>
                <w:szCs w:val="21"/>
              </w:rPr>
            </w:pPr>
          </w:p>
        </w:tc>
        <w:tc>
          <w:tcPr>
            <w:tcW w:w="2777" w:type="pct"/>
            <w:gridSpan w:val="3"/>
            <w:vAlign w:val="center"/>
          </w:tcPr>
          <w:p w14:paraId="4C6A909A">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27F0870C">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1902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1D4EDF1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3.质量管理体系与措施</w:t>
            </w:r>
          </w:p>
        </w:tc>
        <w:tc>
          <w:tcPr>
            <w:tcW w:w="559" w:type="pct"/>
            <w:vMerge w:val="restart"/>
            <w:vAlign w:val="center"/>
          </w:tcPr>
          <w:p w14:paraId="75789138">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0-6分</w:t>
            </w:r>
          </w:p>
        </w:tc>
        <w:tc>
          <w:tcPr>
            <w:tcW w:w="5450" w:type="dxa"/>
            <w:gridSpan w:val="3"/>
            <w:vAlign w:val="center"/>
          </w:tcPr>
          <w:p w14:paraId="2608E2F6">
            <w:pPr>
              <w:spacing w:line="360" w:lineRule="auto"/>
              <w:rPr>
                <w:rFonts w:hint="eastAsia" w:cs="宋体" w:asciiTheme="minorEastAsia" w:hAnsiTheme="minorEastAsia"/>
                <w:sz w:val="21"/>
                <w:szCs w:val="21"/>
              </w:rPr>
            </w:pPr>
            <w:r>
              <w:rPr>
                <w:rFonts w:hint="eastAsia" w:asciiTheme="minorEastAsia" w:hAnsiTheme="minorEastAsia"/>
                <w:sz w:val="21"/>
                <w:szCs w:val="21"/>
              </w:rPr>
              <w:t>组织机构形式合理，有完善的指挥系统、质量监控系统、联络协调系统，对项目提出先进、可行、具体的保证措施。</w:t>
            </w:r>
            <w:r>
              <w:rPr>
                <w:rFonts w:hint="eastAsia" w:asciiTheme="minorEastAsia" w:hAnsiTheme="minorEastAsia"/>
                <w:sz w:val="21"/>
                <w:szCs w:val="21"/>
                <w:lang w:val="en-US" w:eastAsia="zh-CN"/>
              </w:rPr>
              <w:t>项目</w:t>
            </w:r>
            <w:r>
              <w:rPr>
                <w:rFonts w:hint="eastAsia" w:asciiTheme="minorEastAsia" w:hAnsiTheme="minorEastAsia"/>
                <w:sz w:val="21"/>
                <w:szCs w:val="21"/>
              </w:rPr>
              <w:t>质量保证措施完整得力、经济、安全、切实可行</w:t>
            </w:r>
            <w:r>
              <w:rPr>
                <w:rFonts w:hint="eastAsia" w:asciiTheme="minorEastAsia" w:hAnsiTheme="minorEastAsia"/>
                <w:sz w:val="21"/>
                <w:szCs w:val="21"/>
                <w:lang w:eastAsia="zh-CN"/>
              </w:rPr>
              <w:t>。</w:t>
            </w:r>
            <w:r>
              <w:rPr>
                <w:rFonts w:hint="eastAsia" w:asciiTheme="minorEastAsia" w:hAnsiTheme="minorEastAsia"/>
                <w:sz w:val="21"/>
                <w:szCs w:val="21"/>
                <w:lang w:val="en-US" w:eastAsia="zh-CN"/>
              </w:rPr>
              <w:t>项目</w:t>
            </w:r>
            <w:r>
              <w:rPr>
                <w:rFonts w:hint="eastAsia" w:asciiTheme="minorEastAsia" w:hAnsiTheme="minorEastAsia"/>
                <w:sz w:val="21"/>
                <w:szCs w:val="21"/>
              </w:rPr>
              <w:t>按照工程建设强制性标准和其他技术标准施工，不得偷工减料。</w:t>
            </w:r>
          </w:p>
        </w:tc>
        <w:tc>
          <w:tcPr>
            <w:tcW w:w="1509" w:type="dxa"/>
            <w:vAlign w:val="center"/>
          </w:tcPr>
          <w:p w14:paraId="68772D94">
            <w:pPr>
              <w:spacing w:line="360" w:lineRule="auto"/>
              <w:jc w:val="center"/>
              <w:rPr>
                <w:rFonts w:hint="eastAsia" w:cs="宋体" w:asciiTheme="minorEastAsia" w:hAnsiTheme="minorEastAsia"/>
                <w:sz w:val="21"/>
                <w:szCs w:val="21"/>
              </w:rPr>
            </w:pPr>
            <w:r>
              <w:rPr>
                <w:rFonts w:asciiTheme="minorEastAsia" w:hAnsiTheme="minorEastAsia"/>
                <w:sz w:val="21"/>
                <w:szCs w:val="21"/>
              </w:rPr>
              <w:t>6</w:t>
            </w:r>
          </w:p>
        </w:tc>
      </w:tr>
      <w:tr w14:paraId="5DCE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C8FBF73">
            <w:pPr>
              <w:spacing w:line="360" w:lineRule="auto"/>
              <w:jc w:val="center"/>
              <w:rPr>
                <w:rFonts w:hint="eastAsia" w:asciiTheme="minorEastAsia" w:hAnsiTheme="minorEastAsia"/>
                <w:sz w:val="21"/>
                <w:szCs w:val="21"/>
              </w:rPr>
            </w:pPr>
          </w:p>
        </w:tc>
        <w:tc>
          <w:tcPr>
            <w:tcW w:w="559" w:type="pct"/>
            <w:vMerge w:val="continue"/>
            <w:vAlign w:val="center"/>
          </w:tcPr>
          <w:p w14:paraId="55051550">
            <w:pPr>
              <w:spacing w:line="360" w:lineRule="auto"/>
              <w:jc w:val="center"/>
              <w:rPr>
                <w:rFonts w:hint="eastAsia" w:asciiTheme="minorEastAsia" w:hAnsiTheme="minorEastAsia"/>
                <w:sz w:val="21"/>
                <w:szCs w:val="21"/>
              </w:rPr>
            </w:pPr>
          </w:p>
        </w:tc>
        <w:tc>
          <w:tcPr>
            <w:tcW w:w="5450" w:type="dxa"/>
            <w:gridSpan w:val="3"/>
            <w:vAlign w:val="center"/>
          </w:tcPr>
          <w:p w14:paraId="6E0AFF07">
            <w:pPr>
              <w:spacing w:line="360" w:lineRule="auto"/>
              <w:rPr>
                <w:rFonts w:hint="eastAsia" w:asciiTheme="minorEastAsia" w:hAnsiTheme="minorEastAsia"/>
                <w:sz w:val="21"/>
                <w:szCs w:val="21"/>
              </w:rPr>
            </w:pPr>
            <w:r>
              <w:rPr>
                <w:rFonts w:hint="eastAsia" w:asciiTheme="minorEastAsia" w:hAnsiTheme="minorEastAsia"/>
                <w:sz w:val="21"/>
                <w:szCs w:val="21"/>
              </w:rPr>
              <w:t>组织机构形式较为合理，指挥系统、质量监控系统、联络协调系统，具体措施可行。</w:t>
            </w:r>
            <w:r>
              <w:rPr>
                <w:rFonts w:hint="eastAsia" w:asciiTheme="minorEastAsia" w:hAnsiTheme="minorEastAsia"/>
                <w:sz w:val="21"/>
                <w:szCs w:val="21"/>
                <w:lang w:val="en-US" w:eastAsia="zh-CN"/>
              </w:rPr>
              <w:t>项目</w:t>
            </w:r>
            <w:r>
              <w:rPr>
                <w:rFonts w:hint="eastAsia" w:asciiTheme="minorEastAsia" w:hAnsiTheme="minorEastAsia"/>
                <w:sz w:val="21"/>
                <w:szCs w:val="21"/>
              </w:rPr>
              <w:t>质量保证措施经济、安全、较为可行。</w:t>
            </w:r>
            <w:r>
              <w:rPr>
                <w:rFonts w:hint="eastAsia" w:asciiTheme="minorEastAsia" w:hAnsiTheme="minorEastAsia"/>
                <w:sz w:val="21"/>
                <w:szCs w:val="21"/>
                <w:lang w:val="en-US" w:eastAsia="zh-CN"/>
              </w:rPr>
              <w:t>项目</w:t>
            </w:r>
            <w:r>
              <w:rPr>
                <w:rFonts w:hint="eastAsia" w:asciiTheme="minorEastAsia" w:hAnsiTheme="minorEastAsia"/>
                <w:sz w:val="21"/>
                <w:szCs w:val="21"/>
              </w:rPr>
              <w:t>符合工程建设强制性标准，不得偷工减料。</w:t>
            </w:r>
          </w:p>
        </w:tc>
        <w:tc>
          <w:tcPr>
            <w:tcW w:w="1509" w:type="dxa"/>
            <w:vAlign w:val="center"/>
          </w:tcPr>
          <w:p w14:paraId="397C914E">
            <w:pPr>
              <w:spacing w:line="360" w:lineRule="auto"/>
              <w:jc w:val="center"/>
              <w:rPr>
                <w:rFonts w:hint="eastAsia" w:asciiTheme="minorEastAsia" w:hAnsiTheme="minorEastAsia"/>
                <w:sz w:val="21"/>
                <w:szCs w:val="21"/>
              </w:rPr>
            </w:pPr>
            <w:r>
              <w:rPr>
                <w:rFonts w:asciiTheme="minorEastAsia" w:hAnsiTheme="minorEastAsia"/>
                <w:sz w:val="21"/>
                <w:szCs w:val="21"/>
              </w:rPr>
              <w:t>3</w:t>
            </w:r>
          </w:p>
        </w:tc>
      </w:tr>
      <w:tr w14:paraId="05A5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51E4D0A7">
            <w:pPr>
              <w:spacing w:line="360" w:lineRule="auto"/>
              <w:jc w:val="center"/>
              <w:rPr>
                <w:rFonts w:hint="eastAsia" w:cs="宋体" w:asciiTheme="minorEastAsia" w:hAnsiTheme="minorEastAsia"/>
                <w:sz w:val="21"/>
                <w:szCs w:val="21"/>
              </w:rPr>
            </w:pPr>
          </w:p>
        </w:tc>
        <w:tc>
          <w:tcPr>
            <w:tcW w:w="559" w:type="pct"/>
            <w:vMerge w:val="continue"/>
            <w:vAlign w:val="center"/>
          </w:tcPr>
          <w:p w14:paraId="51DC5D26">
            <w:pPr>
              <w:spacing w:line="360" w:lineRule="auto"/>
              <w:jc w:val="left"/>
              <w:rPr>
                <w:rFonts w:hint="eastAsia" w:cs="宋体" w:asciiTheme="minorEastAsia" w:hAnsiTheme="minorEastAsia"/>
                <w:sz w:val="21"/>
                <w:szCs w:val="21"/>
              </w:rPr>
            </w:pPr>
          </w:p>
        </w:tc>
        <w:tc>
          <w:tcPr>
            <w:tcW w:w="5450" w:type="dxa"/>
            <w:gridSpan w:val="3"/>
            <w:vAlign w:val="center"/>
          </w:tcPr>
          <w:p w14:paraId="48622361">
            <w:pPr>
              <w:spacing w:line="360" w:lineRule="auto"/>
              <w:rPr>
                <w:rFonts w:hint="eastAsia" w:asciiTheme="minorEastAsia" w:hAnsiTheme="minorEastAsia"/>
                <w:sz w:val="21"/>
                <w:szCs w:val="21"/>
              </w:rPr>
            </w:pPr>
            <w:r>
              <w:rPr>
                <w:rFonts w:hint="eastAsia" w:asciiTheme="minorEastAsia" w:hAnsiTheme="minorEastAsia"/>
                <w:sz w:val="21"/>
                <w:szCs w:val="21"/>
              </w:rPr>
              <w:t>组织机构形式基本合理，指挥系统、质量监控系统、联络协调系统，具体措施基本可行。</w:t>
            </w:r>
            <w:r>
              <w:rPr>
                <w:rFonts w:hint="eastAsia" w:asciiTheme="minorEastAsia" w:hAnsiTheme="minorEastAsia"/>
                <w:sz w:val="21"/>
                <w:szCs w:val="21"/>
                <w:lang w:val="en-US" w:eastAsia="zh-CN"/>
              </w:rPr>
              <w:t>项目</w:t>
            </w:r>
            <w:r>
              <w:rPr>
                <w:rFonts w:hint="eastAsia" w:asciiTheme="minorEastAsia" w:hAnsiTheme="minorEastAsia"/>
                <w:sz w:val="21"/>
                <w:szCs w:val="21"/>
              </w:rPr>
              <w:t>质量保证措施经济、安全、基本可行。</w:t>
            </w:r>
            <w:r>
              <w:rPr>
                <w:rFonts w:hint="eastAsia" w:asciiTheme="minorEastAsia" w:hAnsiTheme="minorEastAsia"/>
                <w:sz w:val="21"/>
                <w:szCs w:val="21"/>
                <w:lang w:val="en-US" w:eastAsia="zh-CN"/>
              </w:rPr>
              <w:t>项目</w:t>
            </w:r>
            <w:r>
              <w:rPr>
                <w:rFonts w:hint="eastAsia" w:asciiTheme="minorEastAsia" w:hAnsiTheme="minorEastAsia"/>
                <w:sz w:val="21"/>
                <w:szCs w:val="21"/>
              </w:rPr>
              <w:t>符合工程建设强制性标准，不得偷工减料。</w:t>
            </w:r>
          </w:p>
        </w:tc>
        <w:tc>
          <w:tcPr>
            <w:tcW w:w="1509" w:type="dxa"/>
            <w:vAlign w:val="center"/>
          </w:tcPr>
          <w:p w14:paraId="25442DC4">
            <w:pPr>
              <w:spacing w:line="360" w:lineRule="auto"/>
              <w:jc w:val="center"/>
              <w:rPr>
                <w:rFonts w:hint="eastAsia" w:asciiTheme="minorEastAsia" w:hAnsiTheme="minorEastAsia"/>
                <w:sz w:val="21"/>
                <w:szCs w:val="21"/>
              </w:rPr>
            </w:pPr>
            <w:r>
              <w:rPr>
                <w:rFonts w:hint="eastAsia" w:cs="宋体" w:asciiTheme="minorEastAsia" w:hAnsiTheme="minorEastAsia"/>
                <w:sz w:val="21"/>
                <w:szCs w:val="21"/>
              </w:rPr>
              <w:t>1</w:t>
            </w:r>
          </w:p>
        </w:tc>
      </w:tr>
      <w:tr w14:paraId="07B3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22A0B0BA">
            <w:pPr>
              <w:spacing w:line="360" w:lineRule="auto"/>
              <w:jc w:val="center"/>
              <w:rPr>
                <w:rFonts w:hint="eastAsia" w:cs="宋体" w:asciiTheme="minorEastAsia" w:hAnsiTheme="minorEastAsia"/>
                <w:sz w:val="21"/>
                <w:szCs w:val="21"/>
              </w:rPr>
            </w:pPr>
          </w:p>
        </w:tc>
        <w:tc>
          <w:tcPr>
            <w:tcW w:w="559" w:type="pct"/>
            <w:vMerge w:val="continue"/>
            <w:vAlign w:val="center"/>
          </w:tcPr>
          <w:p w14:paraId="05E1B23C">
            <w:pPr>
              <w:spacing w:line="360" w:lineRule="auto"/>
              <w:jc w:val="left"/>
              <w:rPr>
                <w:rFonts w:hint="eastAsia" w:cs="宋体" w:asciiTheme="minorEastAsia" w:hAnsiTheme="minorEastAsia"/>
                <w:sz w:val="21"/>
                <w:szCs w:val="21"/>
              </w:rPr>
            </w:pPr>
          </w:p>
        </w:tc>
        <w:tc>
          <w:tcPr>
            <w:tcW w:w="5450" w:type="dxa"/>
            <w:gridSpan w:val="3"/>
            <w:vAlign w:val="center"/>
          </w:tcPr>
          <w:p w14:paraId="733E1649">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1509" w:type="dxa"/>
            <w:vAlign w:val="center"/>
          </w:tcPr>
          <w:p w14:paraId="764BF50E">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426A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2B3EEFCE">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4.安全管理体系与措施</w:t>
            </w:r>
          </w:p>
        </w:tc>
        <w:tc>
          <w:tcPr>
            <w:tcW w:w="559" w:type="pct"/>
            <w:vMerge w:val="restart"/>
            <w:vAlign w:val="center"/>
          </w:tcPr>
          <w:p w14:paraId="7318D2B8">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 xml:space="preserve"> 0-6分</w:t>
            </w:r>
          </w:p>
        </w:tc>
        <w:tc>
          <w:tcPr>
            <w:tcW w:w="2777" w:type="pct"/>
            <w:gridSpan w:val="3"/>
            <w:vAlign w:val="center"/>
          </w:tcPr>
          <w:p w14:paraId="544B1008">
            <w:pPr>
              <w:spacing w:line="360" w:lineRule="auto"/>
              <w:rPr>
                <w:rFonts w:hint="eastAsia" w:cs="宋体" w:asciiTheme="minorEastAsia" w:hAnsiTheme="minorEastAsia"/>
                <w:sz w:val="21"/>
                <w:szCs w:val="21"/>
              </w:rPr>
            </w:pPr>
            <w:r>
              <w:rPr>
                <w:rFonts w:hint="eastAsia" w:asciiTheme="minorEastAsia" w:hAnsiTheme="minorEastAsia"/>
                <w:sz w:val="21"/>
                <w:szCs w:val="21"/>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p>
        </w:tc>
        <w:tc>
          <w:tcPr>
            <w:tcW w:w="766" w:type="pct"/>
            <w:vAlign w:val="center"/>
          </w:tcPr>
          <w:p w14:paraId="4BA1ECEC">
            <w:pPr>
              <w:spacing w:line="360" w:lineRule="auto"/>
              <w:jc w:val="center"/>
              <w:rPr>
                <w:rFonts w:hint="eastAsia" w:cs="宋体" w:asciiTheme="minorEastAsia" w:hAnsiTheme="minorEastAsia"/>
                <w:sz w:val="21"/>
                <w:szCs w:val="21"/>
              </w:rPr>
            </w:pPr>
            <w:r>
              <w:rPr>
                <w:rFonts w:asciiTheme="minorEastAsia" w:hAnsiTheme="minorEastAsia"/>
                <w:sz w:val="21"/>
                <w:szCs w:val="21"/>
              </w:rPr>
              <w:t>6</w:t>
            </w:r>
          </w:p>
        </w:tc>
      </w:tr>
      <w:tr w14:paraId="53E8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65390AE9">
            <w:pPr>
              <w:spacing w:line="360" w:lineRule="auto"/>
              <w:jc w:val="center"/>
              <w:rPr>
                <w:rFonts w:hint="eastAsia" w:cs="宋体" w:asciiTheme="minorEastAsia" w:hAnsiTheme="minorEastAsia"/>
                <w:sz w:val="21"/>
                <w:szCs w:val="21"/>
              </w:rPr>
            </w:pPr>
          </w:p>
        </w:tc>
        <w:tc>
          <w:tcPr>
            <w:tcW w:w="559" w:type="pct"/>
            <w:vMerge w:val="continue"/>
            <w:vAlign w:val="center"/>
          </w:tcPr>
          <w:p w14:paraId="113708C8">
            <w:pPr>
              <w:spacing w:line="360" w:lineRule="auto"/>
              <w:jc w:val="left"/>
              <w:rPr>
                <w:rFonts w:hint="eastAsia" w:cs="宋体" w:asciiTheme="minorEastAsia" w:hAnsiTheme="minorEastAsia"/>
                <w:sz w:val="21"/>
                <w:szCs w:val="21"/>
              </w:rPr>
            </w:pPr>
          </w:p>
        </w:tc>
        <w:tc>
          <w:tcPr>
            <w:tcW w:w="2777" w:type="pct"/>
            <w:gridSpan w:val="3"/>
            <w:vAlign w:val="center"/>
          </w:tcPr>
          <w:p w14:paraId="0AE0F37E">
            <w:pPr>
              <w:spacing w:line="360" w:lineRule="auto"/>
              <w:rPr>
                <w:rFonts w:hint="eastAsia" w:cs="宋体" w:asciiTheme="minorEastAsia" w:hAnsiTheme="minorEastAsia"/>
                <w:sz w:val="21"/>
                <w:szCs w:val="21"/>
              </w:rPr>
            </w:pPr>
            <w:r>
              <w:rPr>
                <w:rFonts w:hint="eastAsia" w:asciiTheme="minorEastAsia" w:hAnsiTheme="minorEastAsia"/>
                <w:sz w:val="21"/>
                <w:szCs w:val="21"/>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w:t>
            </w:r>
          </w:p>
        </w:tc>
        <w:tc>
          <w:tcPr>
            <w:tcW w:w="766" w:type="pct"/>
            <w:vAlign w:val="center"/>
          </w:tcPr>
          <w:p w14:paraId="3AAB9CD9">
            <w:pPr>
              <w:spacing w:line="360" w:lineRule="auto"/>
              <w:jc w:val="center"/>
              <w:rPr>
                <w:rFonts w:hint="eastAsia" w:cs="宋体" w:asciiTheme="minorEastAsia" w:hAnsiTheme="minorEastAsia"/>
                <w:sz w:val="21"/>
                <w:szCs w:val="21"/>
              </w:rPr>
            </w:pPr>
            <w:r>
              <w:rPr>
                <w:rFonts w:asciiTheme="minorEastAsia" w:hAnsiTheme="minorEastAsia"/>
                <w:sz w:val="21"/>
                <w:szCs w:val="21"/>
              </w:rPr>
              <w:t>3</w:t>
            </w:r>
          </w:p>
        </w:tc>
      </w:tr>
      <w:tr w14:paraId="6869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6A46A198">
            <w:pPr>
              <w:spacing w:line="360" w:lineRule="auto"/>
              <w:jc w:val="center"/>
              <w:rPr>
                <w:rFonts w:hint="eastAsia" w:cs="宋体" w:asciiTheme="minorEastAsia" w:hAnsiTheme="minorEastAsia"/>
                <w:sz w:val="21"/>
                <w:szCs w:val="21"/>
              </w:rPr>
            </w:pPr>
          </w:p>
        </w:tc>
        <w:tc>
          <w:tcPr>
            <w:tcW w:w="559" w:type="pct"/>
            <w:vMerge w:val="continue"/>
            <w:vAlign w:val="center"/>
          </w:tcPr>
          <w:p w14:paraId="18063CFC">
            <w:pPr>
              <w:spacing w:line="360" w:lineRule="auto"/>
              <w:jc w:val="left"/>
              <w:rPr>
                <w:rFonts w:hint="eastAsia" w:cs="宋体" w:asciiTheme="minorEastAsia" w:hAnsiTheme="minorEastAsia"/>
                <w:sz w:val="21"/>
                <w:szCs w:val="21"/>
              </w:rPr>
            </w:pPr>
          </w:p>
        </w:tc>
        <w:tc>
          <w:tcPr>
            <w:tcW w:w="2777" w:type="pct"/>
            <w:gridSpan w:val="3"/>
            <w:vAlign w:val="center"/>
          </w:tcPr>
          <w:p w14:paraId="21432238">
            <w:pPr>
              <w:spacing w:line="360" w:lineRule="auto"/>
              <w:rPr>
                <w:rFonts w:hint="eastAsia" w:asciiTheme="minorEastAsia" w:hAnsiTheme="minorEastAsia"/>
                <w:sz w:val="21"/>
                <w:szCs w:val="21"/>
              </w:rPr>
            </w:pPr>
            <w:r>
              <w:rPr>
                <w:rFonts w:hint="eastAsia" w:asciiTheme="minorEastAsia" w:hAnsiTheme="minorEastAsia"/>
                <w:sz w:val="21"/>
                <w:szCs w:val="21"/>
              </w:rPr>
              <w:t>安全管理体系与措施基本合理，不够完善。</w:t>
            </w:r>
          </w:p>
        </w:tc>
        <w:tc>
          <w:tcPr>
            <w:tcW w:w="766" w:type="pct"/>
            <w:vAlign w:val="center"/>
          </w:tcPr>
          <w:p w14:paraId="416E8D59">
            <w:pPr>
              <w:spacing w:line="360" w:lineRule="auto"/>
              <w:jc w:val="center"/>
              <w:rPr>
                <w:rFonts w:hint="eastAsia" w:asciiTheme="minorEastAsia" w:hAnsiTheme="minorEastAsia"/>
                <w:sz w:val="21"/>
                <w:szCs w:val="21"/>
              </w:rPr>
            </w:pPr>
            <w:r>
              <w:rPr>
                <w:rFonts w:hint="eastAsia" w:cs="宋体" w:asciiTheme="minorEastAsia" w:hAnsiTheme="minorEastAsia"/>
                <w:sz w:val="21"/>
                <w:szCs w:val="21"/>
              </w:rPr>
              <w:t>1</w:t>
            </w:r>
          </w:p>
        </w:tc>
      </w:tr>
      <w:tr w14:paraId="4CFC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EBC2B48">
            <w:pPr>
              <w:spacing w:line="360" w:lineRule="auto"/>
              <w:jc w:val="center"/>
              <w:rPr>
                <w:rFonts w:hint="eastAsia" w:cs="宋体" w:asciiTheme="minorEastAsia" w:hAnsiTheme="minorEastAsia"/>
                <w:sz w:val="21"/>
                <w:szCs w:val="21"/>
              </w:rPr>
            </w:pPr>
          </w:p>
        </w:tc>
        <w:tc>
          <w:tcPr>
            <w:tcW w:w="559" w:type="pct"/>
            <w:vMerge w:val="continue"/>
            <w:vAlign w:val="center"/>
          </w:tcPr>
          <w:p w14:paraId="3EDFF492">
            <w:pPr>
              <w:spacing w:line="360" w:lineRule="auto"/>
              <w:jc w:val="left"/>
              <w:rPr>
                <w:rFonts w:hint="eastAsia" w:cs="宋体" w:asciiTheme="minorEastAsia" w:hAnsiTheme="minorEastAsia"/>
                <w:sz w:val="21"/>
                <w:szCs w:val="21"/>
              </w:rPr>
            </w:pPr>
          </w:p>
        </w:tc>
        <w:tc>
          <w:tcPr>
            <w:tcW w:w="2777" w:type="pct"/>
            <w:gridSpan w:val="3"/>
            <w:vAlign w:val="center"/>
          </w:tcPr>
          <w:p w14:paraId="6B9D3A05">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050D21FC">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17C2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3CF61D6D">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5.文明施工、环境保护管理体系及施工现场扬尘治理措施</w:t>
            </w:r>
          </w:p>
        </w:tc>
        <w:tc>
          <w:tcPr>
            <w:tcW w:w="559" w:type="pct"/>
            <w:vMerge w:val="restart"/>
            <w:vAlign w:val="center"/>
          </w:tcPr>
          <w:p w14:paraId="4B5C8CC8">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0-5分</w:t>
            </w:r>
          </w:p>
        </w:tc>
        <w:tc>
          <w:tcPr>
            <w:tcW w:w="2777" w:type="pct"/>
            <w:gridSpan w:val="3"/>
            <w:vAlign w:val="center"/>
          </w:tcPr>
          <w:p w14:paraId="1150F62F">
            <w:pPr>
              <w:spacing w:line="360" w:lineRule="auto"/>
              <w:rPr>
                <w:rFonts w:hint="eastAsia" w:cs="宋体" w:asciiTheme="minorEastAsia" w:hAnsiTheme="minorEastAsia"/>
                <w:sz w:val="21"/>
                <w:szCs w:val="21"/>
              </w:rPr>
            </w:pPr>
            <w:r>
              <w:rPr>
                <w:rFonts w:hint="eastAsia" w:asciiTheme="minorEastAsia" w:hAnsiTheme="minorEastAsia"/>
                <w:sz w:val="21"/>
                <w:szCs w:val="21"/>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p>
        </w:tc>
        <w:tc>
          <w:tcPr>
            <w:tcW w:w="766" w:type="pct"/>
            <w:vAlign w:val="center"/>
          </w:tcPr>
          <w:p w14:paraId="3854C1A8">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5</w:t>
            </w:r>
          </w:p>
        </w:tc>
      </w:tr>
      <w:tr w14:paraId="4AE9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66DB0D8E">
            <w:pPr>
              <w:spacing w:line="360" w:lineRule="auto"/>
              <w:jc w:val="center"/>
              <w:rPr>
                <w:rFonts w:hint="eastAsia" w:cs="宋体" w:asciiTheme="minorEastAsia" w:hAnsiTheme="minorEastAsia"/>
                <w:sz w:val="21"/>
                <w:szCs w:val="21"/>
              </w:rPr>
            </w:pPr>
          </w:p>
        </w:tc>
        <w:tc>
          <w:tcPr>
            <w:tcW w:w="559" w:type="pct"/>
            <w:vMerge w:val="continue"/>
            <w:vAlign w:val="center"/>
          </w:tcPr>
          <w:p w14:paraId="3F6F2767">
            <w:pPr>
              <w:spacing w:line="360" w:lineRule="auto"/>
              <w:jc w:val="left"/>
              <w:rPr>
                <w:rFonts w:hint="eastAsia" w:cs="宋体" w:asciiTheme="minorEastAsia" w:hAnsiTheme="minorEastAsia"/>
                <w:sz w:val="21"/>
                <w:szCs w:val="21"/>
              </w:rPr>
            </w:pPr>
          </w:p>
        </w:tc>
        <w:tc>
          <w:tcPr>
            <w:tcW w:w="2777" w:type="pct"/>
            <w:gridSpan w:val="3"/>
            <w:vAlign w:val="center"/>
          </w:tcPr>
          <w:p w14:paraId="360C8612">
            <w:pPr>
              <w:spacing w:line="360" w:lineRule="auto"/>
              <w:rPr>
                <w:rFonts w:hint="eastAsia" w:cs="宋体" w:asciiTheme="minorEastAsia" w:hAnsiTheme="minorEastAsia"/>
                <w:sz w:val="21"/>
                <w:szCs w:val="21"/>
              </w:rPr>
            </w:pPr>
            <w:r>
              <w:rPr>
                <w:rFonts w:hint="eastAsia" w:asciiTheme="minorEastAsia" w:hAnsiTheme="minorEastAsia"/>
                <w:sz w:val="21"/>
                <w:szCs w:val="21"/>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p>
        </w:tc>
        <w:tc>
          <w:tcPr>
            <w:tcW w:w="766" w:type="pct"/>
            <w:vAlign w:val="center"/>
          </w:tcPr>
          <w:p w14:paraId="258E995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2.5</w:t>
            </w:r>
          </w:p>
        </w:tc>
      </w:tr>
      <w:tr w14:paraId="0058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7F4F9992">
            <w:pPr>
              <w:spacing w:line="360" w:lineRule="auto"/>
              <w:jc w:val="center"/>
              <w:rPr>
                <w:rFonts w:hint="eastAsia" w:cs="宋体" w:asciiTheme="minorEastAsia" w:hAnsiTheme="minorEastAsia"/>
                <w:sz w:val="21"/>
                <w:szCs w:val="21"/>
              </w:rPr>
            </w:pPr>
          </w:p>
        </w:tc>
        <w:tc>
          <w:tcPr>
            <w:tcW w:w="559" w:type="pct"/>
            <w:vMerge w:val="continue"/>
            <w:vAlign w:val="center"/>
          </w:tcPr>
          <w:p w14:paraId="2DE7768A">
            <w:pPr>
              <w:spacing w:line="360" w:lineRule="auto"/>
              <w:jc w:val="left"/>
              <w:rPr>
                <w:rFonts w:hint="eastAsia" w:cs="宋体" w:asciiTheme="minorEastAsia" w:hAnsiTheme="minorEastAsia"/>
                <w:sz w:val="21"/>
                <w:szCs w:val="21"/>
              </w:rPr>
            </w:pPr>
          </w:p>
        </w:tc>
        <w:tc>
          <w:tcPr>
            <w:tcW w:w="2777" w:type="pct"/>
            <w:gridSpan w:val="3"/>
            <w:vAlign w:val="center"/>
          </w:tcPr>
          <w:p w14:paraId="2293F68F">
            <w:pPr>
              <w:spacing w:line="360" w:lineRule="auto"/>
              <w:rPr>
                <w:rFonts w:hint="eastAsia" w:asciiTheme="minorEastAsia" w:hAnsiTheme="minorEastAsia"/>
                <w:sz w:val="21"/>
                <w:szCs w:val="21"/>
              </w:rPr>
            </w:pPr>
            <w:r>
              <w:rPr>
                <w:rFonts w:hint="eastAsia" w:asciiTheme="minorEastAsia" w:hAnsiTheme="minorEastAsia"/>
                <w:sz w:val="21"/>
                <w:szCs w:val="21"/>
              </w:rPr>
              <w:t>文明施工、环境保护管理体系及施工现场扬尘治理措施基本合理，施工现场扬尘治理措施基本达到河南省《城市房屋建筑和市政基础设施工程及道路扬尘污染防治标准》（DBJ41/174）的规定。</w:t>
            </w:r>
          </w:p>
        </w:tc>
        <w:tc>
          <w:tcPr>
            <w:tcW w:w="766" w:type="pct"/>
            <w:vAlign w:val="center"/>
          </w:tcPr>
          <w:p w14:paraId="210DA7EA">
            <w:pPr>
              <w:spacing w:line="360" w:lineRule="auto"/>
              <w:jc w:val="center"/>
              <w:rPr>
                <w:rFonts w:hint="eastAsia" w:asciiTheme="minorEastAsia" w:hAnsiTheme="minorEastAsia"/>
                <w:sz w:val="21"/>
                <w:szCs w:val="21"/>
              </w:rPr>
            </w:pPr>
            <w:r>
              <w:rPr>
                <w:rFonts w:hint="eastAsia" w:cs="宋体" w:asciiTheme="minorEastAsia" w:hAnsiTheme="minorEastAsia"/>
                <w:sz w:val="21"/>
                <w:szCs w:val="21"/>
              </w:rPr>
              <w:t>1</w:t>
            </w:r>
          </w:p>
        </w:tc>
      </w:tr>
      <w:tr w14:paraId="61F8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5289058">
            <w:pPr>
              <w:spacing w:line="360" w:lineRule="auto"/>
              <w:jc w:val="center"/>
              <w:rPr>
                <w:rFonts w:hint="eastAsia" w:cs="宋体" w:asciiTheme="minorEastAsia" w:hAnsiTheme="minorEastAsia"/>
                <w:sz w:val="21"/>
                <w:szCs w:val="21"/>
              </w:rPr>
            </w:pPr>
          </w:p>
        </w:tc>
        <w:tc>
          <w:tcPr>
            <w:tcW w:w="559" w:type="pct"/>
            <w:vMerge w:val="continue"/>
            <w:vAlign w:val="center"/>
          </w:tcPr>
          <w:p w14:paraId="2D81CA63">
            <w:pPr>
              <w:spacing w:line="360" w:lineRule="auto"/>
              <w:jc w:val="left"/>
              <w:rPr>
                <w:rFonts w:hint="eastAsia" w:cs="宋体" w:asciiTheme="minorEastAsia" w:hAnsiTheme="minorEastAsia"/>
                <w:sz w:val="21"/>
                <w:szCs w:val="21"/>
              </w:rPr>
            </w:pPr>
          </w:p>
        </w:tc>
        <w:tc>
          <w:tcPr>
            <w:tcW w:w="2777" w:type="pct"/>
            <w:gridSpan w:val="3"/>
            <w:vAlign w:val="center"/>
          </w:tcPr>
          <w:p w14:paraId="3C39F2F3">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089F49A8">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7304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468E579F">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6.工期保证措施</w:t>
            </w:r>
          </w:p>
        </w:tc>
        <w:tc>
          <w:tcPr>
            <w:tcW w:w="559" w:type="pct"/>
            <w:vMerge w:val="restart"/>
            <w:vAlign w:val="center"/>
          </w:tcPr>
          <w:p w14:paraId="52D233F1">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0-5分</w:t>
            </w:r>
          </w:p>
        </w:tc>
        <w:tc>
          <w:tcPr>
            <w:tcW w:w="2777" w:type="pct"/>
            <w:gridSpan w:val="3"/>
            <w:vAlign w:val="center"/>
          </w:tcPr>
          <w:p w14:paraId="4F4EC1AF">
            <w:pPr>
              <w:spacing w:line="360" w:lineRule="auto"/>
              <w:rPr>
                <w:rFonts w:hint="eastAsia" w:cs="宋体" w:asciiTheme="minorEastAsia" w:hAnsiTheme="minorEastAsia"/>
                <w:sz w:val="21"/>
                <w:szCs w:val="21"/>
              </w:rPr>
            </w:pPr>
            <w:r>
              <w:rPr>
                <w:rFonts w:hint="eastAsia" w:asciiTheme="minorEastAsia" w:hAnsiTheme="minorEastAsia"/>
                <w:sz w:val="21"/>
                <w:szCs w:val="21"/>
              </w:rPr>
              <w:t>工期承诺满足招标文件要求，工期保证措施合理且有针对性，有具体的违约责任承诺。</w:t>
            </w:r>
          </w:p>
        </w:tc>
        <w:tc>
          <w:tcPr>
            <w:tcW w:w="766" w:type="pct"/>
            <w:vAlign w:val="center"/>
          </w:tcPr>
          <w:p w14:paraId="5A220C89">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5</w:t>
            </w:r>
          </w:p>
        </w:tc>
      </w:tr>
      <w:tr w14:paraId="6C6A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54008F45">
            <w:pPr>
              <w:spacing w:line="360" w:lineRule="auto"/>
              <w:jc w:val="center"/>
              <w:rPr>
                <w:rFonts w:hint="eastAsia" w:cs="宋体" w:asciiTheme="minorEastAsia" w:hAnsiTheme="minorEastAsia"/>
                <w:sz w:val="21"/>
                <w:szCs w:val="21"/>
              </w:rPr>
            </w:pPr>
          </w:p>
        </w:tc>
        <w:tc>
          <w:tcPr>
            <w:tcW w:w="559" w:type="pct"/>
            <w:vMerge w:val="continue"/>
            <w:vAlign w:val="center"/>
          </w:tcPr>
          <w:p w14:paraId="697B9538">
            <w:pPr>
              <w:spacing w:line="360" w:lineRule="auto"/>
              <w:jc w:val="left"/>
              <w:rPr>
                <w:rFonts w:hint="eastAsia" w:cs="宋体" w:asciiTheme="minorEastAsia" w:hAnsiTheme="minorEastAsia"/>
                <w:sz w:val="21"/>
                <w:szCs w:val="21"/>
              </w:rPr>
            </w:pPr>
          </w:p>
        </w:tc>
        <w:tc>
          <w:tcPr>
            <w:tcW w:w="2777" w:type="pct"/>
            <w:gridSpan w:val="3"/>
            <w:vAlign w:val="center"/>
          </w:tcPr>
          <w:p w14:paraId="59193515">
            <w:pPr>
              <w:spacing w:line="360" w:lineRule="auto"/>
              <w:rPr>
                <w:rFonts w:hint="eastAsia" w:cs="宋体" w:asciiTheme="minorEastAsia" w:hAnsiTheme="minorEastAsia"/>
                <w:sz w:val="21"/>
                <w:szCs w:val="21"/>
              </w:rPr>
            </w:pPr>
            <w:r>
              <w:rPr>
                <w:rFonts w:hint="eastAsia" w:asciiTheme="minorEastAsia" w:hAnsiTheme="minorEastAsia"/>
                <w:sz w:val="21"/>
                <w:szCs w:val="21"/>
              </w:rPr>
              <w:t>工期承诺满足招标文件要求，工期保证措施基本合理，有具体的违约责任承诺。</w:t>
            </w:r>
          </w:p>
        </w:tc>
        <w:tc>
          <w:tcPr>
            <w:tcW w:w="766" w:type="pct"/>
            <w:vAlign w:val="center"/>
          </w:tcPr>
          <w:p w14:paraId="4CC5218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w:t>
            </w:r>
          </w:p>
        </w:tc>
      </w:tr>
      <w:tr w14:paraId="39D8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D38C090">
            <w:pPr>
              <w:spacing w:line="360" w:lineRule="auto"/>
              <w:jc w:val="center"/>
              <w:rPr>
                <w:rFonts w:hint="eastAsia" w:cs="宋体" w:asciiTheme="minorEastAsia" w:hAnsiTheme="minorEastAsia"/>
                <w:sz w:val="21"/>
                <w:szCs w:val="21"/>
              </w:rPr>
            </w:pPr>
          </w:p>
        </w:tc>
        <w:tc>
          <w:tcPr>
            <w:tcW w:w="559" w:type="pct"/>
            <w:vMerge w:val="continue"/>
            <w:vAlign w:val="center"/>
          </w:tcPr>
          <w:p w14:paraId="1391311D">
            <w:pPr>
              <w:spacing w:line="360" w:lineRule="auto"/>
              <w:jc w:val="left"/>
              <w:rPr>
                <w:rFonts w:hint="eastAsia" w:cs="宋体" w:asciiTheme="minorEastAsia" w:hAnsiTheme="minorEastAsia"/>
                <w:sz w:val="21"/>
                <w:szCs w:val="21"/>
              </w:rPr>
            </w:pPr>
          </w:p>
        </w:tc>
        <w:tc>
          <w:tcPr>
            <w:tcW w:w="2777" w:type="pct"/>
            <w:gridSpan w:val="3"/>
            <w:vAlign w:val="center"/>
          </w:tcPr>
          <w:p w14:paraId="44250150">
            <w:pPr>
              <w:spacing w:line="360" w:lineRule="auto"/>
              <w:rPr>
                <w:rFonts w:hint="eastAsia" w:asciiTheme="minorEastAsia" w:hAnsiTheme="minorEastAsia"/>
                <w:sz w:val="21"/>
                <w:szCs w:val="21"/>
              </w:rPr>
            </w:pPr>
            <w:r>
              <w:rPr>
                <w:rFonts w:hint="eastAsia" w:cs="宋体" w:asciiTheme="minorEastAsia" w:hAnsiTheme="minorEastAsia"/>
                <w:sz w:val="21"/>
                <w:szCs w:val="21"/>
              </w:rPr>
              <w:t>工期满足招标文件要求，保证措施较为简单欠缺。</w:t>
            </w:r>
          </w:p>
        </w:tc>
        <w:tc>
          <w:tcPr>
            <w:tcW w:w="766" w:type="pct"/>
            <w:vAlign w:val="center"/>
          </w:tcPr>
          <w:p w14:paraId="723CF386">
            <w:pPr>
              <w:spacing w:line="360" w:lineRule="auto"/>
              <w:jc w:val="center"/>
              <w:rPr>
                <w:rFonts w:hint="eastAsia" w:asciiTheme="minorEastAsia" w:hAnsiTheme="minorEastAsia"/>
                <w:sz w:val="21"/>
                <w:szCs w:val="21"/>
              </w:rPr>
            </w:pPr>
            <w:r>
              <w:rPr>
                <w:rFonts w:hint="eastAsia" w:cs="宋体" w:asciiTheme="minorEastAsia" w:hAnsiTheme="minorEastAsia"/>
                <w:sz w:val="21"/>
                <w:szCs w:val="21"/>
              </w:rPr>
              <w:t>1</w:t>
            </w:r>
          </w:p>
        </w:tc>
      </w:tr>
      <w:tr w14:paraId="26DE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7F4BEC8">
            <w:pPr>
              <w:spacing w:line="360" w:lineRule="auto"/>
              <w:jc w:val="center"/>
              <w:rPr>
                <w:rFonts w:hint="eastAsia" w:cs="宋体" w:asciiTheme="minorEastAsia" w:hAnsiTheme="minorEastAsia"/>
                <w:sz w:val="21"/>
                <w:szCs w:val="21"/>
              </w:rPr>
            </w:pPr>
          </w:p>
        </w:tc>
        <w:tc>
          <w:tcPr>
            <w:tcW w:w="559" w:type="pct"/>
            <w:vMerge w:val="continue"/>
            <w:vAlign w:val="center"/>
          </w:tcPr>
          <w:p w14:paraId="613A7603">
            <w:pPr>
              <w:spacing w:line="360" w:lineRule="auto"/>
              <w:jc w:val="left"/>
              <w:rPr>
                <w:rFonts w:hint="eastAsia" w:cs="宋体" w:asciiTheme="minorEastAsia" w:hAnsiTheme="minorEastAsia"/>
                <w:sz w:val="21"/>
                <w:szCs w:val="21"/>
              </w:rPr>
            </w:pPr>
          </w:p>
        </w:tc>
        <w:tc>
          <w:tcPr>
            <w:tcW w:w="2777" w:type="pct"/>
            <w:gridSpan w:val="3"/>
            <w:vAlign w:val="center"/>
          </w:tcPr>
          <w:p w14:paraId="1A821A31">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708B47D6">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6B67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32DF2DB2">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7.拟投入资源配备计划</w:t>
            </w:r>
          </w:p>
        </w:tc>
        <w:tc>
          <w:tcPr>
            <w:tcW w:w="559" w:type="pct"/>
            <w:vMerge w:val="restart"/>
            <w:vAlign w:val="center"/>
          </w:tcPr>
          <w:p w14:paraId="33F057C1">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0-5分</w:t>
            </w:r>
          </w:p>
        </w:tc>
        <w:tc>
          <w:tcPr>
            <w:tcW w:w="2777" w:type="pct"/>
            <w:gridSpan w:val="3"/>
            <w:vAlign w:val="center"/>
          </w:tcPr>
          <w:p w14:paraId="408E158D">
            <w:pPr>
              <w:spacing w:line="360" w:lineRule="auto"/>
              <w:rPr>
                <w:rFonts w:hint="eastAsia" w:asciiTheme="minorEastAsia" w:hAnsiTheme="minorEastAsia"/>
                <w:sz w:val="21"/>
                <w:szCs w:val="21"/>
              </w:rPr>
            </w:pPr>
            <w:r>
              <w:rPr>
                <w:rFonts w:hint="eastAsia" w:asciiTheme="minorEastAsia" w:hAnsiTheme="minorEastAsia"/>
                <w:sz w:val="21"/>
                <w:szCs w:val="21"/>
              </w:rPr>
              <w:t>1.机械：投入计划与进度计划呼应，采用先进机械设备且配置合理、先进，满足安全技术规范和施工进度需要；PC构件运输、安装设备满足施工要求；</w:t>
            </w:r>
          </w:p>
          <w:p w14:paraId="069D4AA7">
            <w:pPr>
              <w:spacing w:line="360" w:lineRule="auto"/>
              <w:rPr>
                <w:rFonts w:hint="eastAsia" w:asciiTheme="minorEastAsia" w:hAnsiTheme="minorEastAsia"/>
                <w:sz w:val="21"/>
                <w:szCs w:val="21"/>
              </w:rPr>
            </w:pPr>
            <w:r>
              <w:rPr>
                <w:rFonts w:hint="eastAsia" w:asciiTheme="minorEastAsia" w:hAnsiTheme="minorEastAsia"/>
                <w:sz w:val="21"/>
                <w:szCs w:val="21"/>
              </w:rPr>
              <w:t>2.劳动力：投入计划与进度计划呼应，较好满足施工需要，调配投入计划合理、准确；</w:t>
            </w:r>
          </w:p>
          <w:p w14:paraId="51BDC019">
            <w:pPr>
              <w:spacing w:line="360" w:lineRule="auto"/>
              <w:rPr>
                <w:rFonts w:hint="eastAsia" w:cs="宋体" w:asciiTheme="minorEastAsia" w:hAnsiTheme="minorEastAsia"/>
                <w:sz w:val="21"/>
                <w:szCs w:val="21"/>
              </w:rPr>
            </w:pPr>
            <w:r>
              <w:rPr>
                <w:rFonts w:hint="eastAsia" w:asciiTheme="minorEastAsia" w:hAnsiTheme="minorEastAsia"/>
                <w:sz w:val="21"/>
                <w:szCs w:val="21"/>
              </w:rPr>
              <w:t>3.主要物资计划：主要物资（含PC构件的供应需求）投入计划与进度计划呼应，较好满足施工需要，调配投入计划合理、准确。</w:t>
            </w:r>
          </w:p>
        </w:tc>
        <w:tc>
          <w:tcPr>
            <w:tcW w:w="766" w:type="pct"/>
            <w:vAlign w:val="center"/>
          </w:tcPr>
          <w:p w14:paraId="1FD57C8B">
            <w:pPr>
              <w:spacing w:line="360" w:lineRule="auto"/>
              <w:jc w:val="center"/>
              <w:rPr>
                <w:rFonts w:hint="eastAsia" w:cs="宋体" w:asciiTheme="minorEastAsia" w:hAnsiTheme="minorEastAsia"/>
                <w:sz w:val="21"/>
                <w:szCs w:val="21"/>
              </w:rPr>
            </w:pPr>
            <w:r>
              <w:rPr>
                <w:rFonts w:asciiTheme="minorEastAsia" w:hAnsiTheme="minorEastAsia"/>
                <w:sz w:val="21"/>
                <w:szCs w:val="21"/>
              </w:rPr>
              <w:t>5</w:t>
            </w:r>
          </w:p>
        </w:tc>
      </w:tr>
      <w:tr w14:paraId="7F0C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56C72E40">
            <w:pPr>
              <w:spacing w:line="360" w:lineRule="auto"/>
              <w:jc w:val="center"/>
              <w:rPr>
                <w:rFonts w:hint="eastAsia" w:cs="宋体" w:asciiTheme="minorEastAsia" w:hAnsiTheme="minorEastAsia"/>
                <w:sz w:val="21"/>
                <w:szCs w:val="21"/>
              </w:rPr>
            </w:pPr>
          </w:p>
        </w:tc>
        <w:tc>
          <w:tcPr>
            <w:tcW w:w="559" w:type="pct"/>
            <w:vMerge w:val="continue"/>
            <w:vAlign w:val="center"/>
          </w:tcPr>
          <w:p w14:paraId="1F2BB047">
            <w:pPr>
              <w:spacing w:line="360" w:lineRule="auto"/>
              <w:jc w:val="left"/>
              <w:rPr>
                <w:rFonts w:hint="eastAsia" w:cs="宋体" w:asciiTheme="minorEastAsia" w:hAnsiTheme="minorEastAsia"/>
                <w:sz w:val="21"/>
                <w:szCs w:val="21"/>
              </w:rPr>
            </w:pPr>
          </w:p>
        </w:tc>
        <w:tc>
          <w:tcPr>
            <w:tcW w:w="2777" w:type="pct"/>
            <w:gridSpan w:val="3"/>
            <w:vAlign w:val="center"/>
          </w:tcPr>
          <w:p w14:paraId="6C3189E3">
            <w:pPr>
              <w:spacing w:line="360" w:lineRule="auto"/>
              <w:rPr>
                <w:rFonts w:hint="eastAsia" w:asciiTheme="minorEastAsia" w:hAnsiTheme="minorEastAsia"/>
                <w:sz w:val="21"/>
                <w:szCs w:val="21"/>
              </w:rPr>
            </w:pPr>
            <w:r>
              <w:rPr>
                <w:rFonts w:hint="eastAsia" w:asciiTheme="minorEastAsia" w:hAnsiTheme="minorEastAsia"/>
                <w:sz w:val="21"/>
                <w:szCs w:val="21"/>
              </w:rPr>
              <w:t>1.机械：投入计划与进度计划呼应，机械设备配置基本合理，满足安全技术规范和施工进度需要；</w:t>
            </w:r>
          </w:p>
          <w:p w14:paraId="6C0CB7C7">
            <w:pPr>
              <w:spacing w:line="360" w:lineRule="auto"/>
              <w:rPr>
                <w:rFonts w:hint="eastAsia" w:asciiTheme="minorEastAsia" w:hAnsiTheme="minorEastAsia"/>
                <w:sz w:val="21"/>
                <w:szCs w:val="21"/>
              </w:rPr>
            </w:pPr>
            <w:r>
              <w:rPr>
                <w:rFonts w:hint="eastAsia" w:asciiTheme="minorEastAsia" w:hAnsiTheme="minorEastAsia"/>
                <w:sz w:val="21"/>
                <w:szCs w:val="21"/>
              </w:rPr>
              <w:t>2.劳动力：投入计划与进度计划呼应，基本满足施工需要，调配投入计划基本合理；</w:t>
            </w:r>
          </w:p>
          <w:p w14:paraId="1FAFC945">
            <w:pPr>
              <w:spacing w:line="360" w:lineRule="auto"/>
              <w:rPr>
                <w:rFonts w:hint="eastAsia" w:cs="宋体" w:asciiTheme="minorEastAsia" w:hAnsiTheme="minorEastAsia"/>
                <w:sz w:val="21"/>
                <w:szCs w:val="21"/>
              </w:rPr>
            </w:pPr>
            <w:r>
              <w:rPr>
                <w:rFonts w:hint="eastAsia" w:asciiTheme="minorEastAsia" w:hAnsiTheme="minorEastAsia"/>
                <w:spacing w:val="-4"/>
                <w:sz w:val="21"/>
                <w:szCs w:val="21"/>
              </w:rPr>
              <w:t>3.主要物资计划：主要物资（含PC构件的供应需求）投入计划与进度计划呼应，基本满足施工需要，调配投入计划基本合理。</w:t>
            </w:r>
          </w:p>
        </w:tc>
        <w:tc>
          <w:tcPr>
            <w:tcW w:w="766" w:type="pct"/>
            <w:vAlign w:val="center"/>
          </w:tcPr>
          <w:p w14:paraId="02B1A207">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w:t>
            </w:r>
          </w:p>
        </w:tc>
      </w:tr>
      <w:tr w14:paraId="7F05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59CFCAD3">
            <w:pPr>
              <w:spacing w:line="360" w:lineRule="auto"/>
              <w:jc w:val="center"/>
              <w:rPr>
                <w:rFonts w:hint="eastAsia" w:cs="宋体" w:asciiTheme="minorEastAsia" w:hAnsiTheme="minorEastAsia"/>
                <w:sz w:val="21"/>
                <w:szCs w:val="21"/>
              </w:rPr>
            </w:pPr>
          </w:p>
        </w:tc>
        <w:tc>
          <w:tcPr>
            <w:tcW w:w="559" w:type="pct"/>
            <w:vMerge w:val="continue"/>
            <w:vAlign w:val="center"/>
          </w:tcPr>
          <w:p w14:paraId="41D5657E">
            <w:pPr>
              <w:spacing w:line="360" w:lineRule="auto"/>
              <w:jc w:val="left"/>
              <w:rPr>
                <w:rFonts w:hint="eastAsia" w:cs="宋体" w:asciiTheme="minorEastAsia" w:hAnsiTheme="minorEastAsia"/>
                <w:sz w:val="21"/>
                <w:szCs w:val="21"/>
              </w:rPr>
            </w:pPr>
          </w:p>
        </w:tc>
        <w:tc>
          <w:tcPr>
            <w:tcW w:w="2777" w:type="pct"/>
            <w:gridSpan w:val="3"/>
            <w:vAlign w:val="center"/>
          </w:tcPr>
          <w:p w14:paraId="57FBE864">
            <w:pPr>
              <w:spacing w:line="360" w:lineRule="auto"/>
              <w:rPr>
                <w:rFonts w:hint="eastAsia" w:asciiTheme="minorEastAsia" w:hAnsiTheme="minorEastAsia"/>
                <w:sz w:val="21"/>
                <w:szCs w:val="21"/>
              </w:rPr>
            </w:pPr>
            <w:r>
              <w:rPr>
                <w:rFonts w:hint="eastAsia" w:asciiTheme="minorEastAsia" w:hAnsiTheme="minorEastAsia"/>
                <w:sz w:val="21"/>
                <w:szCs w:val="21"/>
              </w:rPr>
              <w:t>拟投入资源配备计划不够完善，有欠缺。</w:t>
            </w:r>
          </w:p>
        </w:tc>
        <w:tc>
          <w:tcPr>
            <w:tcW w:w="766" w:type="pct"/>
            <w:vAlign w:val="center"/>
          </w:tcPr>
          <w:p w14:paraId="6AA2DC64">
            <w:pPr>
              <w:spacing w:line="360" w:lineRule="auto"/>
              <w:jc w:val="center"/>
              <w:rPr>
                <w:rFonts w:hint="eastAsia" w:asciiTheme="minorEastAsia" w:hAnsiTheme="minorEastAsia"/>
                <w:sz w:val="21"/>
                <w:szCs w:val="21"/>
              </w:rPr>
            </w:pPr>
            <w:r>
              <w:rPr>
                <w:rFonts w:cs="宋体" w:asciiTheme="minorEastAsia" w:hAnsiTheme="minorEastAsia"/>
                <w:sz w:val="21"/>
                <w:szCs w:val="21"/>
              </w:rPr>
              <w:t>1</w:t>
            </w:r>
          </w:p>
        </w:tc>
      </w:tr>
      <w:tr w14:paraId="0B49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41976C16">
            <w:pPr>
              <w:spacing w:line="360" w:lineRule="auto"/>
              <w:jc w:val="center"/>
              <w:rPr>
                <w:rFonts w:hint="eastAsia" w:cs="宋体" w:asciiTheme="minorEastAsia" w:hAnsiTheme="minorEastAsia"/>
                <w:sz w:val="21"/>
                <w:szCs w:val="21"/>
              </w:rPr>
            </w:pPr>
          </w:p>
        </w:tc>
        <w:tc>
          <w:tcPr>
            <w:tcW w:w="559" w:type="pct"/>
            <w:vMerge w:val="continue"/>
            <w:vAlign w:val="center"/>
          </w:tcPr>
          <w:p w14:paraId="50515BF6">
            <w:pPr>
              <w:spacing w:line="360" w:lineRule="auto"/>
              <w:jc w:val="left"/>
              <w:rPr>
                <w:rFonts w:hint="eastAsia" w:cs="宋体" w:asciiTheme="minorEastAsia" w:hAnsiTheme="minorEastAsia"/>
                <w:sz w:val="21"/>
                <w:szCs w:val="21"/>
              </w:rPr>
            </w:pPr>
          </w:p>
        </w:tc>
        <w:tc>
          <w:tcPr>
            <w:tcW w:w="2777" w:type="pct"/>
            <w:gridSpan w:val="3"/>
            <w:vAlign w:val="center"/>
          </w:tcPr>
          <w:p w14:paraId="11E757B4">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67ABD77A">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1C44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2B80B0E4">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8.施工进度表与网络计划图</w:t>
            </w:r>
          </w:p>
        </w:tc>
        <w:tc>
          <w:tcPr>
            <w:tcW w:w="559" w:type="pct"/>
            <w:vMerge w:val="restart"/>
            <w:vAlign w:val="center"/>
          </w:tcPr>
          <w:p w14:paraId="40144504">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0-3分</w:t>
            </w:r>
          </w:p>
        </w:tc>
        <w:tc>
          <w:tcPr>
            <w:tcW w:w="2777" w:type="pct"/>
            <w:gridSpan w:val="3"/>
            <w:vAlign w:val="center"/>
          </w:tcPr>
          <w:p w14:paraId="17617436">
            <w:pPr>
              <w:spacing w:line="360" w:lineRule="auto"/>
              <w:rPr>
                <w:rFonts w:hint="eastAsia" w:cs="宋体" w:asciiTheme="minorEastAsia" w:hAnsiTheme="minorEastAsia"/>
                <w:sz w:val="21"/>
                <w:szCs w:val="21"/>
              </w:rPr>
            </w:pPr>
            <w:r>
              <w:rPr>
                <w:rFonts w:hint="eastAsia" w:asciiTheme="minorEastAsia" w:hAnsiTheme="minorEastAsia"/>
                <w:sz w:val="21"/>
                <w:szCs w:val="21"/>
              </w:rPr>
              <w:t>关键线路清晰、准确、完整、计划编制合理、可行、满足招标文件对工期的要求。</w:t>
            </w:r>
          </w:p>
        </w:tc>
        <w:tc>
          <w:tcPr>
            <w:tcW w:w="766" w:type="pct"/>
            <w:vAlign w:val="center"/>
          </w:tcPr>
          <w:p w14:paraId="29EB09F8">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3</w:t>
            </w:r>
          </w:p>
        </w:tc>
      </w:tr>
      <w:tr w14:paraId="3FD5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3AAD15F2">
            <w:pPr>
              <w:spacing w:line="360" w:lineRule="auto"/>
              <w:jc w:val="center"/>
              <w:rPr>
                <w:rFonts w:hint="eastAsia" w:asciiTheme="minorEastAsia" w:hAnsiTheme="minorEastAsia"/>
                <w:sz w:val="21"/>
                <w:szCs w:val="21"/>
              </w:rPr>
            </w:pPr>
          </w:p>
        </w:tc>
        <w:tc>
          <w:tcPr>
            <w:tcW w:w="559" w:type="pct"/>
            <w:vMerge w:val="continue"/>
            <w:vAlign w:val="center"/>
          </w:tcPr>
          <w:p w14:paraId="7C2D099B">
            <w:pPr>
              <w:spacing w:line="360" w:lineRule="auto"/>
              <w:jc w:val="center"/>
              <w:rPr>
                <w:rFonts w:hint="eastAsia" w:asciiTheme="minorEastAsia" w:hAnsiTheme="minorEastAsia"/>
                <w:sz w:val="21"/>
                <w:szCs w:val="21"/>
              </w:rPr>
            </w:pPr>
          </w:p>
        </w:tc>
        <w:tc>
          <w:tcPr>
            <w:tcW w:w="2777" w:type="pct"/>
            <w:gridSpan w:val="3"/>
            <w:vAlign w:val="center"/>
          </w:tcPr>
          <w:p w14:paraId="44E5E0D9">
            <w:pPr>
              <w:spacing w:line="360" w:lineRule="auto"/>
              <w:rPr>
                <w:rFonts w:hint="eastAsia" w:cs="宋体" w:asciiTheme="minorEastAsia" w:hAnsiTheme="minorEastAsia"/>
                <w:sz w:val="21"/>
                <w:szCs w:val="21"/>
              </w:rPr>
            </w:pPr>
            <w:r>
              <w:rPr>
                <w:rFonts w:hint="eastAsia" w:asciiTheme="minorEastAsia" w:hAnsiTheme="minorEastAsia"/>
                <w:sz w:val="21"/>
                <w:szCs w:val="21"/>
              </w:rPr>
              <w:t>关键线路基本准确，计划编制基本可行。</w:t>
            </w:r>
          </w:p>
        </w:tc>
        <w:tc>
          <w:tcPr>
            <w:tcW w:w="766" w:type="pct"/>
            <w:vAlign w:val="center"/>
          </w:tcPr>
          <w:p w14:paraId="73F98637">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w:t>
            </w:r>
          </w:p>
        </w:tc>
      </w:tr>
      <w:tr w14:paraId="5884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71F448D7">
            <w:pPr>
              <w:spacing w:line="360" w:lineRule="auto"/>
              <w:jc w:val="center"/>
              <w:rPr>
                <w:rFonts w:hint="eastAsia" w:cs="宋体" w:asciiTheme="minorEastAsia" w:hAnsiTheme="minorEastAsia"/>
                <w:sz w:val="21"/>
                <w:szCs w:val="21"/>
              </w:rPr>
            </w:pPr>
          </w:p>
        </w:tc>
        <w:tc>
          <w:tcPr>
            <w:tcW w:w="559" w:type="pct"/>
            <w:vMerge w:val="continue"/>
            <w:vAlign w:val="center"/>
          </w:tcPr>
          <w:p w14:paraId="44B513CE">
            <w:pPr>
              <w:spacing w:line="360" w:lineRule="auto"/>
              <w:jc w:val="left"/>
              <w:rPr>
                <w:rFonts w:hint="eastAsia" w:cs="宋体" w:asciiTheme="minorEastAsia" w:hAnsiTheme="minorEastAsia"/>
                <w:sz w:val="21"/>
                <w:szCs w:val="21"/>
              </w:rPr>
            </w:pPr>
          </w:p>
        </w:tc>
        <w:tc>
          <w:tcPr>
            <w:tcW w:w="2777" w:type="pct"/>
            <w:gridSpan w:val="3"/>
            <w:vAlign w:val="center"/>
          </w:tcPr>
          <w:p w14:paraId="0F7BAB13">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5B6CDC59">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5733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351F5091">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9.施工总平面图布置</w:t>
            </w:r>
          </w:p>
        </w:tc>
        <w:tc>
          <w:tcPr>
            <w:tcW w:w="559" w:type="pct"/>
            <w:vMerge w:val="restart"/>
            <w:vAlign w:val="center"/>
          </w:tcPr>
          <w:p w14:paraId="13109697">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0-2分</w:t>
            </w:r>
          </w:p>
        </w:tc>
        <w:tc>
          <w:tcPr>
            <w:tcW w:w="2777" w:type="pct"/>
            <w:gridSpan w:val="3"/>
            <w:vAlign w:val="center"/>
          </w:tcPr>
          <w:p w14:paraId="1C80BE53">
            <w:pPr>
              <w:spacing w:line="360" w:lineRule="auto"/>
              <w:rPr>
                <w:rFonts w:hint="eastAsia" w:cs="宋体" w:asciiTheme="minorEastAsia" w:hAnsiTheme="minorEastAsia"/>
                <w:sz w:val="21"/>
                <w:szCs w:val="21"/>
              </w:rPr>
            </w:pPr>
            <w:r>
              <w:rPr>
                <w:rFonts w:hint="eastAsia" w:asciiTheme="minorEastAsia" w:hAnsiTheme="minorEastAsia"/>
                <w:sz w:val="21"/>
                <w:szCs w:val="21"/>
              </w:rPr>
              <w:t>总体布置有针对性、合理、能较好满足施工需要，符合安全、文明施工要求；材料堆放有序。</w:t>
            </w:r>
          </w:p>
        </w:tc>
        <w:tc>
          <w:tcPr>
            <w:tcW w:w="766" w:type="pct"/>
            <w:vAlign w:val="center"/>
          </w:tcPr>
          <w:p w14:paraId="4B83B674">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w:t>
            </w:r>
          </w:p>
        </w:tc>
      </w:tr>
      <w:tr w14:paraId="2E7A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4F612DC6">
            <w:pPr>
              <w:spacing w:line="360" w:lineRule="auto"/>
              <w:jc w:val="center"/>
              <w:rPr>
                <w:rFonts w:hint="eastAsia" w:asciiTheme="minorEastAsia" w:hAnsiTheme="minorEastAsia"/>
                <w:sz w:val="21"/>
                <w:szCs w:val="21"/>
              </w:rPr>
            </w:pPr>
          </w:p>
        </w:tc>
        <w:tc>
          <w:tcPr>
            <w:tcW w:w="559" w:type="pct"/>
            <w:vMerge w:val="continue"/>
            <w:vAlign w:val="center"/>
          </w:tcPr>
          <w:p w14:paraId="4A45A138">
            <w:pPr>
              <w:spacing w:line="360" w:lineRule="auto"/>
              <w:jc w:val="center"/>
              <w:rPr>
                <w:rFonts w:hint="eastAsia" w:asciiTheme="minorEastAsia" w:hAnsiTheme="minorEastAsia"/>
                <w:sz w:val="21"/>
                <w:szCs w:val="21"/>
              </w:rPr>
            </w:pPr>
          </w:p>
        </w:tc>
        <w:tc>
          <w:tcPr>
            <w:tcW w:w="2777" w:type="pct"/>
            <w:gridSpan w:val="3"/>
            <w:vAlign w:val="center"/>
          </w:tcPr>
          <w:p w14:paraId="1080FD71">
            <w:pPr>
              <w:spacing w:line="360" w:lineRule="auto"/>
              <w:rPr>
                <w:rFonts w:hint="eastAsia" w:asciiTheme="minorEastAsia" w:hAnsiTheme="minorEastAsia"/>
                <w:sz w:val="21"/>
                <w:szCs w:val="21"/>
              </w:rPr>
            </w:pPr>
            <w:r>
              <w:rPr>
                <w:rFonts w:hint="eastAsia" w:asciiTheme="minorEastAsia" w:hAnsiTheme="minorEastAsia"/>
                <w:sz w:val="21"/>
                <w:szCs w:val="21"/>
              </w:rPr>
              <w:t>总体布置基本合理、基本满足施工需要。</w:t>
            </w:r>
          </w:p>
        </w:tc>
        <w:tc>
          <w:tcPr>
            <w:tcW w:w="766" w:type="pct"/>
            <w:vAlign w:val="center"/>
          </w:tcPr>
          <w:p w14:paraId="6772B0CB">
            <w:pPr>
              <w:spacing w:line="360" w:lineRule="auto"/>
              <w:jc w:val="center"/>
              <w:rPr>
                <w:rFonts w:hint="eastAsia" w:asciiTheme="minorEastAsia" w:hAnsiTheme="minorEastAsia"/>
                <w:sz w:val="21"/>
                <w:szCs w:val="21"/>
              </w:rPr>
            </w:pPr>
            <w:r>
              <w:rPr>
                <w:rFonts w:hint="eastAsia" w:asciiTheme="minorEastAsia" w:hAnsiTheme="minorEastAsia"/>
                <w:sz w:val="21"/>
                <w:szCs w:val="21"/>
              </w:rPr>
              <w:t>1</w:t>
            </w:r>
          </w:p>
        </w:tc>
      </w:tr>
      <w:tr w14:paraId="2E13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C2F6080">
            <w:pPr>
              <w:spacing w:line="360" w:lineRule="auto"/>
              <w:jc w:val="center"/>
              <w:rPr>
                <w:rFonts w:hint="eastAsia" w:asciiTheme="minorEastAsia" w:hAnsiTheme="minorEastAsia"/>
                <w:sz w:val="21"/>
                <w:szCs w:val="21"/>
              </w:rPr>
            </w:pPr>
          </w:p>
        </w:tc>
        <w:tc>
          <w:tcPr>
            <w:tcW w:w="559" w:type="pct"/>
            <w:vMerge w:val="continue"/>
            <w:vAlign w:val="center"/>
          </w:tcPr>
          <w:p w14:paraId="44BF2DFD">
            <w:pPr>
              <w:spacing w:line="360" w:lineRule="auto"/>
              <w:jc w:val="center"/>
              <w:rPr>
                <w:rFonts w:hint="eastAsia" w:asciiTheme="minorEastAsia" w:hAnsiTheme="minorEastAsia"/>
                <w:sz w:val="21"/>
                <w:szCs w:val="21"/>
              </w:rPr>
            </w:pPr>
          </w:p>
        </w:tc>
        <w:tc>
          <w:tcPr>
            <w:tcW w:w="2777" w:type="pct"/>
            <w:gridSpan w:val="3"/>
            <w:vAlign w:val="center"/>
          </w:tcPr>
          <w:p w14:paraId="309B28D1">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32B75927">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1FCB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5FC8FA7F">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10.技术创新的应用实施措施</w:t>
            </w:r>
          </w:p>
        </w:tc>
        <w:tc>
          <w:tcPr>
            <w:tcW w:w="559" w:type="pct"/>
            <w:vMerge w:val="restart"/>
            <w:vAlign w:val="center"/>
          </w:tcPr>
          <w:p w14:paraId="5A2126C0">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0-5分</w:t>
            </w:r>
          </w:p>
        </w:tc>
        <w:tc>
          <w:tcPr>
            <w:tcW w:w="2777" w:type="pct"/>
            <w:gridSpan w:val="3"/>
            <w:vAlign w:val="center"/>
          </w:tcPr>
          <w:p w14:paraId="13998311">
            <w:pPr>
              <w:spacing w:line="360" w:lineRule="auto"/>
              <w:rPr>
                <w:rFonts w:hint="eastAsia" w:cs="宋体" w:asciiTheme="minorEastAsia" w:hAnsiTheme="minorEastAsia"/>
                <w:sz w:val="21"/>
                <w:szCs w:val="21"/>
              </w:rPr>
            </w:pPr>
            <w:r>
              <w:rPr>
                <w:rFonts w:hint="eastAsia" w:asciiTheme="minorEastAsia" w:hAnsiTheme="minorEastAsia"/>
                <w:sz w:val="21"/>
                <w:szCs w:val="21"/>
              </w:rPr>
              <w:t>（1）节能减排、（2）绿色施工、（3）工艺创新等技术创新的应用实施措施符合工程情况，具有针对性、可行性、经济适用性。</w:t>
            </w:r>
          </w:p>
        </w:tc>
        <w:tc>
          <w:tcPr>
            <w:tcW w:w="766" w:type="pct"/>
            <w:vAlign w:val="center"/>
          </w:tcPr>
          <w:p w14:paraId="26AA95B7">
            <w:pPr>
              <w:spacing w:line="360" w:lineRule="auto"/>
              <w:jc w:val="center"/>
              <w:rPr>
                <w:rFonts w:hint="eastAsia" w:cs="宋体" w:asciiTheme="minorEastAsia" w:hAnsiTheme="minorEastAsia"/>
                <w:sz w:val="21"/>
                <w:szCs w:val="21"/>
              </w:rPr>
            </w:pPr>
            <w:r>
              <w:rPr>
                <w:rFonts w:asciiTheme="minorEastAsia" w:hAnsiTheme="minorEastAsia"/>
                <w:sz w:val="21"/>
                <w:szCs w:val="21"/>
              </w:rPr>
              <w:t>5</w:t>
            </w:r>
          </w:p>
        </w:tc>
      </w:tr>
      <w:tr w14:paraId="5776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79AC91AC">
            <w:pPr>
              <w:spacing w:line="360" w:lineRule="auto"/>
              <w:jc w:val="center"/>
              <w:rPr>
                <w:rFonts w:hint="eastAsia" w:asciiTheme="minorEastAsia" w:hAnsiTheme="minorEastAsia"/>
                <w:sz w:val="21"/>
                <w:szCs w:val="21"/>
              </w:rPr>
            </w:pPr>
          </w:p>
        </w:tc>
        <w:tc>
          <w:tcPr>
            <w:tcW w:w="559" w:type="pct"/>
            <w:vMerge w:val="continue"/>
            <w:vAlign w:val="center"/>
          </w:tcPr>
          <w:p w14:paraId="125C74D4">
            <w:pPr>
              <w:spacing w:line="360" w:lineRule="auto"/>
              <w:jc w:val="center"/>
              <w:rPr>
                <w:rFonts w:hint="eastAsia" w:asciiTheme="minorEastAsia" w:hAnsiTheme="minorEastAsia"/>
                <w:sz w:val="21"/>
                <w:szCs w:val="21"/>
              </w:rPr>
            </w:pPr>
          </w:p>
        </w:tc>
        <w:tc>
          <w:tcPr>
            <w:tcW w:w="2777" w:type="pct"/>
            <w:gridSpan w:val="3"/>
            <w:vAlign w:val="center"/>
          </w:tcPr>
          <w:p w14:paraId="3EF1FC23">
            <w:pPr>
              <w:spacing w:line="360" w:lineRule="auto"/>
              <w:rPr>
                <w:rFonts w:hint="eastAsia" w:cs="宋体" w:asciiTheme="minorEastAsia" w:hAnsiTheme="minorEastAsia"/>
                <w:sz w:val="21"/>
                <w:szCs w:val="21"/>
              </w:rPr>
            </w:pPr>
            <w:r>
              <w:rPr>
                <w:rFonts w:hint="eastAsia" w:asciiTheme="minorEastAsia" w:hAnsiTheme="minorEastAsia"/>
                <w:spacing w:val="-8"/>
                <w:sz w:val="21"/>
                <w:szCs w:val="21"/>
              </w:rPr>
              <w:t>（1）节能减排、（2）绿色施工、（3）工艺创新等技术创新的应用实施措施基本符合工程情况，具有针</w:t>
            </w:r>
            <w:r>
              <w:rPr>
                <w:rFonts w:hint="eastAsia" w:asciiTheme="minorEastAsia" w:hAnsiTheme="minorEastAsia"/>
                <w:sz w:val="21"/>
                <w:szCs w:val="21"/>
              </w:rPr>
              <w:t>对性。</w:t>
            </w:r>
          </w:p>
        </w:tc>
        <w:tc>
          <w:tcPr>
            <w:tcW w:w="766" w:type="pct"/>
            <w:vAlign w:val="center"/>
          </w:tcPr>
          <w:p w14:paraId="6F6A5531">
            <w:pPr>
              <w:spacing w:line="360" w:lineRule="auto"/>
              <w:jc w:val="center"/>
              <w:rPr>
                <w:rFonts w:hint="eastAsia" w:cs="宋体" w:asciiTheme="minorEastAsia" w:hAnsiTheme="minorEastAsia"/>
                <w:sz w:val="21"/>
                <w:szCs w:val="21"/>
              </w:rPr>
            </w:pPr>
            <w:r>
              <w:rPr>
                <w:rFonts w:asciiTheme="minorEastAsia" w:hAnsiTheme="minorEastAsia"/>
                <w:sz w:val="21"/>
                <w:szCs w:val="21"/>
              </w:rPr>
              <w:t>2</w:t>
            </w:r>
          </w:p>
        </w:tc>
      </w:tr>
      <w:tr w14:paraId="2FED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709926B">
            <w:pPr>
              <w:spacing w:line="360" w:lineRule="auto"/>
              <w:jc w:val="center"/>
              <w:rPr>
                <w:rFonts w:hint="eastAsia" w:cs="宋体" w:asciiTheme="minorEastAsia" w:hAnsiTheme="minorEastAsia"/>
                <w:sz w:val="21"/>
                <w:szCs w:val="21"/>
              </w:rPr>
            </w:pPr>
          </w:p>
        </w:tc>
        <w:tc>
          <w:tcPr>
            <w:tcW w:w="559" w:type="pct"/>
            <w:vMerge w:val="continue"/>
            <w:vAlign w:val="center"/>
          </w:tcPr>
          <w:p w14:paraId="41541A95">
            <w:pPr>
              <w:spacing w:line="360" w:lineRule="auto"/>
              <w:jc w:val="left"/>
              <w:rPr>
                <w:rFonts w:hint="eastAsia" w:cs="宋体" w:asciiTheme="minorEastAsia" w:hAnsiTheme="minorEastAsia"/>
                <w:sz w:val="21"/>
                <w:szCs w:val="21"/>
              </w:rPr>
            </w:pPr>
          </w:p>
        </w:tc>
        <w:tc>
          <w:tcPr>
            <w:tcW w:w="2777" w:type="pct"/>
            <w:gridSpan w:val="3"/>
            <w:vAlign w:val="center"/>
          </w:tcPr>
          <w:p w14:paraId="3D035AAF">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22CD3784">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65A4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176C0E23">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11.采用新工艺、新技术、新设备、新材料、BIM等的程度</w:t>
            </w:r>
          </w:p>
        </w:tc>
        <w:tc>
          <w:tcPr>
            <w:tcW w:w="559" w:type="pct"/>
            <w:vMerge w:val="restart"/>
            <w:vAlign w:val="center"/>
          </w:tcPr>
          <w:p w14:paraId="2FCB1797">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0-4分</w:t>
            </w:r>
          </w:p>
        </w:tc>
        <w:tc>
          <w:tcPr>
            <w:tcW w:w="2777" w:type="pct"/>
            <w:gridSpan w:val="3"/>
            <w:vAlign w:val="center"/>
          </w:tcPr>
          <w:p w14:paraId="55BBD39C">
            <w:pPr>
              <w:spacing w:line="360" w:lineRule="auto"/>
              <w:rPr>
                <w:rFonts w:hint="eastAsia" w:cs="宋体" w:asciiTheme="minorEastAsia" w:hAnsiTheme="minorEastAsia"/>
                <w:sz w:val="21"/>
                <w:szCs w:val="21"/>
              </w:rPr>
            </w:pPr>
            <w:r>
              <w:rPr>
                <w:rFonts w:hint="eastAsia" w:asciiTheme="minorEastAsia" w:hAnsiTheme="minorEastAsia"/>
                <w:sz w:val="21"/>
                <w:szCs w:val="21"/>
              </w:rPr>
              <w:t>采用新工艺、新技术、新设备、新材料、BIM等的程度满足设计要求，符合施工需要和相应技术标准等规定，经济适用。</w:t>
            </w:r>
          </w:p>
        </w:tc>
        <w:tc>
          <w:tcPr>
            <w:tcW w:w="766" w:type="pct"/>
            <w:vAlign w:val="center"/>
          </w:tcPr>
          <w:p w14:paraId="1EB6537E">
            <w:pPr>
              <w:spacing w:line="360" w:lineRule="auto"/>
              <w:jc w:val="center"/>
              <w:rPr>
                <w:rFonts w:hint="eastAsia" w:cs="宋体" w:asciiTheme="minorEastAsia" w:hAnsiTheme="minorEastAsia"/>
                <w:sz w:val="21"/>
                <w:szCs w:val="21"/>
              </w:rPr>
            </w:pPr>
            <w:r>
              <w:rPr>
                <w:rFonts w:asciiTheme="minorEastAsia" w:hAnsiTheme="minorEastAsia"/>
                <w:sz w:val="21"/>
                <w:szCs w:val="21"/>
              </w:rPr>
              <w:t>4</w:t>
            </w:r>
          </w:p>
        </w:tc>
      </w:tr>
      <w:tr w14:paraId="2332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2257EEA1">
            <w:pPr>
              <w:spacing w:line="360" w:lineRule="auto"/>
              <w:jc w:val="center"/>
              <w:rPr>
                <w:rFonts w:hint="eastAsia" w:asciiTheme="minorEastAsia" w:hAnsiTheme="minorEastAsia"/>
                <w:sz w:val="21"/>
                <w:szCs w:val="21"/>
              </w:rPr>
            </w:pPr>
          </w:p>
        </w:tc>
        <w:tc>
          <w:tcPr>
            <w:tcW w:w="559" w:type="pct"/>
            <w:vMerge w:val="continue"/>
            <w:vAlign w:val="center"/>
          </w:tcPr>
          <w:p w14:paraId="5122628B">
            <w:pPr>
              <w:spacing w:line="360" w:lineRule="auto"/>
              <w:jc w:val="center"/>
              <w:rPr>
                <w:rFonts w:hint="eastAsia" w:asciiTheme="minorEastAsia" w:hAnsiTheme="minorEastAsia"/>
                <w:sz w:val="21"/>
                <w:szCs w:val="21"/>
              </w:rPr>
            </w:pPr>
          </w:p>
        </w:tc>
        <w:tc>
          <w:tcPr>
            <w:tcW w:w="2777" w:type="pct"/>
            <w:gridSpan w:val="3"/>
            <w:vAlign w:val="center"/>
          </w:tcPr>
          <w:p w14:paraId="63CB5169">
            <w:pPr>
              <w:spacing w:line="360" w:lineRule="auto"/>
              <w:rPr>
                <w:rFonts w:hint="eastAsia" w:cs="宋体" w:asciiTheme="minorEastAsia" w:hAnsiTheme="minorEastAsia"/>
                <w:sz w:val="21"/>
                <w:szCs w:val="21"/>
              </w:rPr>
            </w:pPr>
            <w:r>
              <w:rPr>
                <w:rFonts w:hint="eastAsia" w:asciiTheme="minorEastAsia" w:hAnsiTheme="minorEastAsia"/>
                <w:sz w:val="21"/>
                <w:szCs w:val="21"/>
              </w:rPr>
              <w:t>采用新工艺、新技术、新设备、新材料、BIM等的程度满足设计要求， 基本符合施工要求和相应技术标准等规定。</w:t>
            </w:r>
          </w:p>
        </w:tc>
        <w:tc>
          <w:tcPr>
            <w:tcW w:w="766" w:type="pct"/>
            <w:vAlign w:val="center"/>
          </w:tcPr>
          <w:p w14:paraId="07CDB946">
            <w:pPr>
              <w:spacing w:line="360" w:lineRule="auto"/>
              <w:jc w:val="center"/>
              <w:rPr>
                <w:rFonts w:hint="eastAsia" w:cs="宋体" w:asciiTheme="minorEastAsia" w:hAnsiTheme="minorEastAsia"/>
                <w:sz w:val="21"/>
                <w:szCs w:val="21"/>
              </w:rPr>
            </w:pPr>
            <w:r>
              <w:rPr>
                <w:rFonts w:asciiTheme="minorEastAsia" w:hAnsiTheme="minorEastAsia"/>
                <w:sz w:val="21"/>
                <w:szCs w:val="21"/>
              </w:rPr>
              <w:t>2</w:t>
            </w:r>
          </w:p>
        </w:tc>
      </w:tr>
      <w:tr w14:paraId="6181A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77F223C4">
            <w:pPr>
              <w:spacing w:line="360" w:lineRule="auto"/>
              <w:jc w:val="center"/>
              <w:rPr>
                <w:rFonts w:hint="eastAsia" w:cs="宋体" w:asciiTheme="minorEastAsia" w:hAnsiTheme="minorEastAsia"/>
                <w:sz w:val="21"/>
                <w:szCs w:val="21"/>
              </w:rPr>
            </w:pPr>
          </w:p>
        </w:tc>
        <w:tc>
          <w:tcPr>
            <w:tcW w:w="559" w:type="pct"/>
            <w:vMerge w:val="continue"/>
            <w:vAlign w:val="center"/>
          </w:tcPr>
          <w:p w14:paraId="090A6B3B">
            <w:pPr>
              <w:spacing w:line="360" w:lineRule="auto"/>
              <w:jc w:val="left"/>
              <w:rPr>
                <w:rFonts w:hint="eastAsia" w:cs="宋体" w:asciiTheme="minorEastAsia" w:hAnsiTheme="minorEastAsia"/>
                <w:sz w:val="21"/>
                <w:szCs w:val="21"/>
              </w:rPr>
            </w:pPr>
          </w:p>
        </w:tc>
        <w:tc>
          <w:tcPr>
            <w:tcW w:w="2777" w:type="pct"/>
            <w:gridSpan w:val="3"/>
            <w:vAlign w:val="center"/>
          </w:tcPr>
          <w:p w14:paraId="602EF1B4">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2162D664">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4685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328E3BDE">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12.施工现场实施信息化监控和数据处理</w:t>
            </w:r>
          </w:p>
        </w:tc>
        <w:tc>
          <w:tcPr>
            <w:tcW w:w="559" w:type="pct"/>
            <w:vMerge w:val="restart"/>
            <w:vAlign w:val="center"/>
          </w:tcPr>
          <w:p w14:paraId="44BE1DF2">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0-2分</w:t>
            </w:r>
          </w:p>
        </w:tc>
        <w:tc>
          <w:tcPr>
            <w:tcW w:w="2777" w:type="pct"/>
            <w:gridSpan w:val="3"/>
            <w:vAlign w:val="center"/>
          </w:tcPr>
          <w:p w14:paraId="08F89AC8">
            <w:pPr>
              <w:spacing w:line="360" w:lineRule="auto"/>
              <w:rPr>
                <w:rFonts w:hint="eastAsia" w:cs="宋体" w:asciiTheme="minorEastAsia" w:hAnsiTheme="minorEastAsia"/>
                <w:sz w:val="21"/>
                <w:szCs w:val="21"/>
              </w:rPr>
            </w:pPr>
            <w:r>
              <w:rPr>
                <w:rFonts w:hint="eastAsia" w:asciiTheme="minorEastAsia" w:hAnsiTheme="minorEastAsia"/>
                <w:sz w:val="21"/>
                <w:szCs w:val="21"/>
              </w:rPr>
              <w:t>施工现场实施信息化监控和数据处理系统布置合理，满足需要。</w:t>
            </w:r>
          </w:p>
        </w:tc>
        <w:tc>
          <w:tcPr>
            <w:tcW w:w="766" w:type="pct"/>
            <w:vAlign w:val="center"/>
          </w:tcPr>
          <w:p w14:paraId="21AF2714">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2</w:t>
            </w:r>
          </w:p>
        </w:tc>
      </w:tr>
      <w:tr w14:paraId="0148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19174181">
            <w:pPr>
              <w:spacing w:line="360" w:lineRule="auto"/>
              <w:jc w:val="center"/>
              <w:rPr>
                <w:rFonts w:hint="eastAsia" w:asciiTheme="minorEastAsia" w:hAnsiTheme="minorEastAsia"/>
                <w:sz w:val="21"/>
                <w:szCs w:val="21"/>
              </w:rPr>
            </w:pPr>
          </w:p>
        </w:tc>
        <w:tc>
          <w:tcPr>
            <w:tcW w:w="559" w:type="pct"/>
            <w:vMerge w:val="continue"/>
            <w:vAlign w:val="center"/>
          </w:tcPr>
          <w:p w14:paraId="03C9461E">
            <w:pPr>
              <w:spacing w:line="360" w:lineRule="auto"/>
              <w:jc w:val="center"/>
              <w:rPr>
                <w:rFonts w:hint="eastAsia" w:asciiTheme="minorEastAsia" w:hAnsiTheme="minorEastAsia"/>
                <w:sz w:val="21"/>
                <w:szCs w:val="21"/>
              </w:rPr>
            </w:pPr>
          </w:p>
        </w:tc>
        <w:tc>
          <w:tcPr>
            <w:tcW w:w="2777" w:type="pct"/>
            <w:gridSpan w:val="3"/>
            <w:vAlign w:val="center"/>
          </w:tcPr>
          <w:p w14:paraId="056B109C">
            <w:pPr>
              <w:spacing w:line="360" w:lineRule="auto"/>
              <w:rPr>
                <w:rFonts w:hint="eastAsia" w:cs="宋体" w:asciiTheme="minorEastAsia" w:hAnsiTheme="minorEastAsia"/>
                <w:sz w:val="21"/>
                <w:szCs w:val="21"/>
              </w:rPr>
            </w:pPr>
            <w:r>
              <w:rPr>
                <w:rFonts w:hint="eastAsia" w:asciiTheme="minorEastAsia" w:hAnsiTheme="minorEastAsia"/>
                <w:sz w:val="21"/>
                <w:szCs w:val="21"/>
              </w:rPr>
              <w:t>施工现场实施信息化监控和数据处理系统布置基本符合需要。</w:t>
            </w:r>
          </w:p>
        </w:tc>
        <w:tc>
          <w:tcPr>
            <w:tcW w:w="766" w:type="pct"/>
            <w:vAlign w:val="center"/>
          </w:tcPr>
          <w:p w14:paraId="6AC667F6">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 xml:space="preserve">1 </w:t>
            </w:r>
          </w:p>
        </w:tc>
      </w:tr>
      <w:tr w14:paraId="2AD1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68107704">
            <w:pPr>
              <w:spacing w:line="360" w:lineRule="auto"/>
              <w:jc w:val="center"/>
              <w:rPr>
                <w:rFonts w:hint="eastAsia" w:cs="宋体" w:asciiTheme="minorEastAsia" w:hAnsiTheme="minorEastAsia"/>
                <w:sz w:val="21"/>
                <w:szCs w:val="21"/>
              </w:rPr>
            </w:pPr>
          </w:p>
        </w:tc>
        <w:tc>
          <w:tcPr>
            <w:tcW w:w="559" w:type="pct"/>
            <w:vMerge w:val="continue"/>
            <w:vAlign w:val="center"/>
          </w:tcPr>
          <w:p w14:paraId="3841BF90">
            <w:pPr>
              <w:spacing w:line="360" w:lineRule="auto"/>
              <w:jc w:val="left"/>
              <w:rPr>
                <w:rFonts w:hint="eastAsia" w:cs="宋体" w:asciiTheme="minorEastAsia" w:hAnsiTheme="minorEastAsia"/>
                <w:sz w:val="21"/>
                <w:szCs w:val="21"/>
              </w:rPr>
            </w:pPr>
          </w:p>
        </w:tc>
        <w:tc>
          <w:tcPr>
            <w:tcW w:w="2777" w:type="pct"/>
            <w:gridSpan w:val="3"/>
            <w:vAlign w:val="center"/>
          </w:tcPr>
          <w:p w14:paraId="3F669D51">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6D73FA2F">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4F7E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0EBB572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13.风险管理措施</w:t>
            </w:r>
          </w:p>
        </w:tc>
        <w:tc>
          <w:tcPr>
            <w:tcW w:w="559" w:type="pct"/>
            <w:vMerge w:val="restart"/>
            <w:vAlign w:val="center"/>
          </w:tcPr>
          <w:p w14:paraId="493FB40A">
            <w:pPr>
              <w:spacing w:line="360" w:lineRule="auto"/>
              <w:jc w:val="center"/>
              <w:rPr>
                <w:rFonts w:hint="eastAsia" w:cs="宋体" w:asciiTheme="minorEastAsia" w:hAnsiTheme="minorEastAsia"/>
                <w:sz w:val="21"/>
                <w:szCs w:val="21"/>
              </w:rPr>
            </w:pPr>
            <w:r>
              <w:rPr>
                <w:rFonts w:hint="eastAsia" w:asciiTheme="minorEastAsia" w:hAnsiTheme="minorEastAsia"/>
                <w:sz w:val="21"/>
                <w:szCs w:val="21"/>
              </w:rPr>
              <w:t>0-5分</w:t>
            </w:r>
          </w:p>
        </w:tc>
        <w:tc>
          <w:tcPr>
            <w:tcW w:w="2777" w:type="pct"/>
            <w:gridSpan w:val="3"/>
            <w:vAlign w:val="center"/>
          </w:tcPr>
          <w:p w14:paraId="5C1674A0">
            <w:pPr>
              <w:spacing w:line="360" w:lineRule="auto"/>
              <w:rPr>
                <w:rFonts w:hint="eastAsia" w:cs="宋体" w:asciiTheme="minorEastAsia" w:hAnsiTheme="minorEastAsia"/>
                <w:sz w:val="21"/>
                <w:szCs w:val="21"/>
              </w:rPr>
            </w:pPr>
            <w:r>
              <w:rPr>
                <w:rFonts w:hint="eastAsia" w:asciiTheme="minorEastAsia" w:hAnsiTheme="minorEastAsia"/>
                <w:sz w:val="21"/>
                <w:szCs w:val="21"/>
              </w:rPr>
              <w:t>风险防控管理措施齐全，风险预控符合规范要求，风险控制要点定位准确，各阶段风险控制及应急措施得力。</w:t>
            </w:r>
          </w:p>
        </w:tc>
        <w:tc>
          <w:tcPr>
            <w:tcW w:w="766" w:type="pct"/>
            <w:vAlign w:val="center"/>
          </w:tcPr>
          <w:p w14:paraId="006ED57F">
            <w:pPr>
              <w:spacing w:line="360" w:lineRule="auto"/>
              <w:jc w:val="center"/>
              <w:rPr>
                <w:rFonts w:hint="eastAsia" w:cs="宋体" w:asciiTheme="minorEastAsia" w:hAnsiTheme="minorEastAsia"/>
                <w:sz w:val="21"/>
                <w:szCs w:val="21"/>
              </w:rPr>
            </w:pPr>
            <w:r>
              <w:rPr>
                <w:rFonts w:asciiTheme="minorEastAsia" w:hAnsiTheme="minorEastAsia"/>
                <w:sz w:val="21"/>
                <w:szCs w:val="21"/>
              </w:rPr>
              <w:t>5</w:t>
            </w:r>
          </w:p>
        </w:tc>
      </w:tr>
      <w:tr w14:paraId="067D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3E35906F">
            <w:pPr>
              <w:spacing w:line="360" w:lineRule="auto"/>
              <w:jc w:val="center"/>
              <w:rPr>
                <w:rFonts w:hint="eastAsia" w:asciiTheme="minorEastAsia" w:hAnsiTheme="minorEastAsia"/>
                <w:sz w:val="21"/>
                <w:szCs w:val="21"/>
              </w:rPr>
            </w:pPr>
          </w:p>
        </w:tc>
        <w:tc>
          <w:tcPr>
            <w:tcW w:w="559" w:type="pct"/>
            <w:vMerge w:val="continue"/>
            <w:vAlign w:val="center"/>
          </w:tcPr>
          <w:p w14:paraId="38DABE1B">
            <w:pPr>
              <w:spacing w:line="360" w:lineRule="auto"/>
              <w:jc w:val="center"/>
              <w:rPr>
                <w:rFonts w:hint="eastAsia" w:asciiTheme="minorEastAsia" w:hAnsiTheme="minorEastAsia"/>
                <w:sz w:val="21"/>
                <w:szCs w:val="21"/>
              </w:rPr>
            </w:pPr>
          </w:p>
        </w:tc>
        <w:tc>
          <w:tcPr>
            <w:tcW w:w="2777" w:type="pct"/>
            <w:gridSpan w:val="3"/>
            <w:vAlign w:val="center"/>
          </w:tcPr>
          <w:p w14:paraId="6A515041">
            <w:pPr>
              <w:spacing w:line="360" w:lineRule="auto"/>
              <w:rPr>
                <w:rFonts w:hint="eastAsia" w:cs="宋体" w:asciiTheme="minorEastAsia" w:hAnsiTheme="minorEastAsia"/>
                <w:sz w:val="21"/>
                <w:szCs w:val="21"/>
              </w:rPr>
            </w:pPr>
            <w:r>
              <w:rPr>
                <w:rFonts w:hint="eastAsia" w:asciiTheme="minorEastAsia" w:hAnsiTheme="minorEastAsia"/>
                <w:sz w:val="21"/>
                <w:szCs w:val="21"/>
              </w:rPr>
              <w:t>风险防控管理措施基本齐全，风险预控符合规范要求，风险控制要点定位基本准确，有各阶段风险控制及应急措施。</w:t>
            </w:r>
          </w:p>
        </w:tc>
        <w:tc>
          <w:tcPr>
            <w:tcW w:w="766" w:type="pct"/>
            <w:vAlign w:val="center"/>
          </w:tcPr>
          <w:p w14:paraId="7D782ACA">
            <w:pPr>
              <w:spacing w:line="360" w:lineRule="auto"/>
              <w:jc w:val="center"/>
              <w:rPr>
                <w:rFonts w:hint="eastAsia" w:cs="宋体" w:asciiTheme="minorEastAsia" w:hAnsiTheme="minorEastAsia"/>
                <w:sz w:val="21"/>
                <w:szCs w:val="21"/>
              </w:rPr>
            </w:pPr>
            <w:r>
              <w:rPr>
                <w:rFonts w:asciiTheme="minorEastAsia" w:hAnsiTheme="minorEastAsia"/>
                <w:sz w:val="21"/>
                <w:szCs w:val="21"/>
              </w:rPr>
              <w:t>2</w:t>
            </w:r>
          </w:p>
        </w:tc>
      </w:tr>
      <w:tr w14:paraId="6E7A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60CF0FBC">
            <w:pPr>
              <w:spacing w:line="360" w:lineRule="auto"/>
              <w:jc w:val="left"/>
              <w:rPr>
                <w:rFonts w:hint="eastAsia" w:cs="宋体" w:asciiTheme="minorEastAsia" w:hAnsiTheme="minorEastAsia"/>
                <w:sz w:val="21"/>
                <w:szCs w:val="21"/>
              </w:rPr>
            </w:pPr>
          </w:p>
        </w:tc>
        <w:tc>
          <w:tcPr>
            <w:tcW w:w="559" w:type="pct"/>
            <w:vMerge w:val="continue"/>
            <w:vAlign w:val="center"/>
          </w:tcPr>
          <w:p w14:paraId="5A891A04">
            <w:pPr>
              <w:spacing w:line="360" w:lineRule="auto"/>
              <w:jc w:val="left"/>
              <w:rPr>
                <w:rFonts w:hint="eastAsia" w:cs="宋体" w:asciiTheme="minorEastAsia" w:hAnsiTheme="minorEastAsia"/>
                <w:sz w:val="21"/>
                <w:szCs w:val="21"/>
              </w:rPr>
            </w:pPr>
          </w:p>
        </w:tc>
        <w:tc>
          <w:tcPr>
            <w:tcW w:w="2777" w:type="pct"/>
            <w:gridSpan w:val="3"/>
            <w:vAlign w:val="center"/>
          </w:tcPr>
          <w:p w14:paraId="443574CE">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7DED7B0D">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31A3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98" w:type="pct"/>
            <w:gridSpan w:val="7"/>
            <w:vAlign w:val="center"/>
          </w:tcPr>
          <w:p w14:paraId="75977983">
            <w:pPr>
              <w:spacing w:line="360" w:lineRule="auto"/>
              <w:jc w:val="center"/>
              <w:rPr>
                <w:rFonts w:hint="eastAsia" w:asciiTheme="minorEastAsia" w:hAnsiTheme="minorEastAsia"/>
                <w:sz w:val="21"/>
                <w:szCs w:val="21"/>
              </w:rPr>
            </w:pPr>
            <w:r>
              <w:rPr>
                <w:rFonts w:hint="eastAsia" w:cs="宋体" w:asciiTheme="minorEastAsia" w:hAnsiTheme="minorEastAsia"/>
                <w:b/>
                <w:bCs/>
                <w:sz w:val="21"/>
                <w:szCs w:val="21"/>
              </w:rPr>
              <w:t>2.2.4（3）综合标评分标准（15分）</w:t>
            </w:r>
          </w:p>
        </w:tc>
      </w:tr>
      <w:tr w14:paraId="27C9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Align w:val="center"/>
          </w:tcPr>
          <w:p w14:paraId="717BA25E">
            <w:pPr>
              <w:spacing w:line="360" w:lineRule="auto"/>
              <w:jc w:val="center"/>
              <w:rPr>
                <w:rFonts w:hint="eastAsia" w:asciiTheme="minorEastAsia" w:hAnsiTheme="minorEastAsia"/>
                <w:sz w:val="21"/>
                <w:szCs w:val="21"/>
              </w:rPr>
            </w:pPr>
            <w:r>
              <w:rPr>
                <w:rFonts w:hint="eastAsia" w:asciiTheme="minorEastAsia" w:hAnsiTheme="minorEastAsia"/>
                <w:b/>
                <w:sz w:val="21"/>
                <w:szCs w:val="21"/>
              </w:rPr>
              <w:t>内容</w:t>
            </w:r>
          </w:p>
        </w:tc>
        <w:tc>
          <w:tcPr>
            <w:tcW w:w="3337" w:type="pct"/>
            <w:gridSpan w:val="4"/>
            <w:vAlign w:val="center"/>
          </w:tcPr>
          <w:p w14:paraId="4A2503D9">
            <w:pPr>
              <w:spacing w:line="360" w:lineRule="auto"/>
              <w:jc w:val="center"/>
              <w:rPr>
                <w:rFonts w:hint="eastAsia" w:cs="宋体" w:asciiTheme="minorEastAsia" w:hAnsiTheme="minorEastAsia"/>
                <w:sz w:val="21"/>
                <w:szCs w:val="21"/>
              </w:rPr>
            </w:pPr>
            <w:r>
              <w:rPr>
                <w:rFonts w:hint="eastAsia" w:asciiTheme="minorEastAsia" w:hAnsiTheme="minorEastAsia"/>
                <w:b/>
                <w:sz w:val="21"/>
                <w:szCs w:val="21"/>
              </w:rPr>
              <w:t>评审标准</w:t>
            </w:r>
          </w:p>
        </w:tc>
        <w:tc>
          <w:tcPr>
            <w:tcW w:w="766" w:type="pct"/>
            <w:vAlign w:val="center"/>
          </w:tcPr>
          <w:p w14:paraId="0CDA7857">
            <w:pPr>
              <w:spacing w:line="360" w:lineRule="auto"/>
              <w:jc w:val="center"/>
              <w:rPr>
                <w:rFonts w:hint="eastAsia" w:asciiTheme="minorEastAsia" w:hAnsiTheme="minorEastAsia"/>
                <w:sz w:val="21"/>
                <w:szCs w:val="21"/>
              </w:rPr>
            </w:pPr>
            <w:r>
              <w:rPr>
                <w:rFonts w:hint="eastAsia" w:asciiTheme="minorEastAsia" w:hAnsiTheme="minorEastAsia"/>
                <w:sz w:val="21"/>
                <w:szCs w:val="21"/>
              </w:rPr>
              <w:t>得分</w:t>
            </w:r>
          </w:p>
        </w:tc>
      </w:tr>
      <w:tr w14:paraId="7E8F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22BC75AE">
            <w:pPr>
              <w:spacing w:line="360" w:lineRule="auto"/>
              <w:jc w:val="center"/>
              <w:rPr>
                <w:rFonts w:hint="eastAsia" w:asciiTheme="minorEastAsia" w:hAnsiTheme="minorEastAsia"/>
                <w:sz w:val="21"/>
                <w:szCs w:val="21"/>
              </w:rPr>
            </w:pPr>
            <w:r>
              <w:rPr>
                <w:rFonts w:hint="eastAsia" w:asciiTheme="minorEastAsia" w:hAnsiTheme="minorEastAsia"/>
                <w:sz w:val="21"/>
                <w:szCs w:val="21"/>
              </w:rPr>
              <w:t>1.优惠承诺（</w:t>
            </w:r>
            <w:r>
              <w:rPr>
                <w:rFonts w:asciiTheme="minorEastAsia" w:hAnsiTheme="minorEastAsia"/>
                <w:sz w:val="21"/>
                <w:szCs w:val="21"/>
              </w:rPr>
              <w:t>8</w:t>
            </w:r>
            <w:r>
              <w:rPr>
                <w:rFonts w:hint="eastAsia" w:asciiTheme="minorEastAsia" w:hAnsiTheme="minorEastAsia"/>
                <w:sz w:val="21"/>
                <w:szCs w:val="21"/>
              </w:rPr>
              <w:t>分）</w:t>
            </w:r>
          </w:p>
        </w:tc>
        <w:tc>
          <w:tcPr>
            <w:tcW w:w="3337" w:type="pct"/>
            <w:gridSpan w:val="4"/>
            <w:vAlign w:val="center"/>
          </w:tcPr>
          <w:p w14:paraId="06293574">
            <w:pPr>
              <w:spacing w:line="360" w:lineRule="auto"/>
              <w:jc w:val="left"/>
              <w:rPr>
                <w:rFonts w:hint="eastAsia" w:cs="宋体" w:asciiTheme="minorEastAsia" w:hAnsiTheme="minorEastAsia"/>
                <w:sz w:val="21"/>
                <w:szCs w:val="21"/>
              </w:rPr>
            </w:pPr>
            <w:r>
              <w:rPr>
                <w:rFonts w:hint="eastAsia" w:asciiTheme="minorEastAsia" w:hAnsiTheme="minorEastAsia"/>
                <w:sz w:val="21"/>
                <w:szCs w:val="21"/>
              </w:rPr>
              <w:t>优惠承诺应是书面的符合工程实际情况，确保依法依规，优惠合理，详实可行。</w:t>
            </w:r>
          </w:p>
        </w:tc>
        <w:tc>
          <w:tcPr>
            <w:tcW w:w="766" w:type="pct"/>
            <w:vAlign w:val="center"/>
          </w:tcPr>
          <w:p w14:paraId="5D45F10A">
            <w:pPr>
              <w:spacing w:line="360" w:lineRule="auto"/>
              <w:jc w:val="center"/>
              <w:rPr>
                <w:rFonts w:hint="eastAsia" w:asciiTheme="minorEastAsia" w:hAnsiTheme="minorEastAsia"/>
                <w:sz w:val="21"/>
                <w:szCs w:val="21"/>
              </w:rPr>
            </w:pPr>
            <w:r>
              <w:rPr>
                <w:rFonts w:asciiTheme="minorEastAsia" w:hAnsiTheme="minorEastAsia"/>
                <w:sz w:val="21"/>
                <w:szCs w:val="21"/>
              </w:rPr>
              <w:t>8</w:t>
            </w:r>
          </w:p>
        </w:tc>
      </w:tr>
      <w:tr w14:paraId="6A50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322C4113">
            <w:pPr>
              <w:spacing w:line="360" w:lineRule="auto"/>
              <w:jc w:val="center"/>
              <w:rPr>
                <w:rFonts w:hint="eastAsia" w:asciiTheme="minorEastAsia" w:hAnsiTheme="minorEastAsia"/>
                <w:sz w:val="21"/>
                <w:szCs w:val="21"/>
              </w:rPr>
            </w:pPr>
          </w:p>
        </w:tc>
        <w:tc>
          <w:tcPr>
            <w:tcW w:w="3337" w:type="pct"/>
            <w:gridSpan w:val="4"/>
            <w:vAlign w:val="center"/>
          </w:tcPr>
          <w:p w14:paraId="44BAC569">
            <w:pPr>
              <w:spacing w:line="360" w:lineRule="auto"/>
              <w:jc w:val="left"/>
              <w:rPr>
                <w:rFonts w:hint="eastAsia" w:cs="宋体" w:asciiTheme="minorEastAsia" w:hAnsiTheme="minorEastAsia"/>
                <w:sz w:val="21"/>
                <w:szCs w:val="21"/>
              </w:rPr>
            </w:pPr>
            <w:r>
              <w:rPr>
                <w:rFonts w:hint="eastAsia" w:asciiTheme="minorEastAsia" w:hAnsiTheme="minorEastAsia"/>
                <w:sz w:val="21"/>
                <w:szCs w:val="21"/>
              </w:rPr>
              <w:t>优惠承诺符合工程实际情况，确保依法依规，优惠基本合理，基本详实可行。</w:t>
            </w:r>
          </w:p>
        </w:tc>
        <w:tc>
          <w:tcPr>
            <w:tcW w:w="766" w:type="pct"/>
            <w:vAlign w:val="center"/>
          </w:tcPr>
          <w:p w14:paraId="7C82C150">
            <w:pPr>
              <w:spacing w:line="360" w:lineRule="auto"/>
              <w:jc w:val="center"/>
              <w:rPr>
                <w:rFonts w:hint="eastAsia" w:asciiTheme="minorEastAsia" w:hAnsiTheme="minorEastAsia"/>
                <w:sz w:val="21"/>
                <w:szCs w:val="21"/>
              </w:rPr>
            </w:pPr>
            <w:r>
              <w:rPr>
                <w:rFonts w:asciiTheme="minorEastAsia" w:hAnsiTheme="minorEastAsia"/>
                <w:sz w:val="21"/>
                <w:szCs w:val="21"/>
              </w:rPr>
              <w:t>4</w:t>
            </w:r>
          </w:p>
        </w:tc>
      </w:tr>
      <w:tr w14:paraId="5DA8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3D3AD449">
            <w:pPr>
              <w:spacing w:line="360" w:lineRule="auto"/>
              <w:jc w:val="left"/>
              <w:rPr>
                <w:rFonts w:hint="eastAsia" w:asciiTheme="minorEastAsia" w:hAnsiTheme="minorEastAsia"/>
                <w:sz w:val="21"/>
                <w:szCs w:val="21"/>
              </w:rPr>
            </w:pPr>
          </w:p>
        </w:tc>
        <w:tc>
          <w:tcPr>
            <w:tcW w:w="3337" w:type="pct"/>
            <w:gridSpan w:val="4"/>
            <w:vAlign w:val="center"/>
          </w:tcPr>
          <w:p w14:paraId="618EF355">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39EC1AEA">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r w14:paraId="5ACD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restart"/>
            <w:vAlign w:val="center"/>
          </w:tcPr>
          <w:p w14:paraId="3018F92E">
            <w:pPr>
              <w:spacing w:line="360" w:lineRule="auto"/>
              <w:jc w:val="center"/>
              <w:rPr>
                <w:rFonts w:hint="eastAsia" w:asciiTheme="minorEastAsia" w:hAnsiTheme="minorEastAsia"/>
                <w:sz w:val="21"/>
                <w:szCs w:val="21"/>
              </w:rPr>
            </w:pPr>
            <w:r>
              <w:rPr>
                <w:rFonts w:hint="eastAsia" w:asciiTheme="minorEastAsia" w:hAnsiTheme="minorEastAsia"/>
                <w:sz w:val="21"/>
                <w:szCs w:val="21"/>
              </w:rPr>
              <w:t>2.履职尽责承诺（</w:t>
            </w:r>
            <w:r>
              <w:rPr>
                <w:rFonts w:asciiTheme="minorEastAsia" w:hAnsiTheme="minorEastAsia"/>
                <w:sz w:val="21"/>
                <w:szCs w:val="21"/>
              </w:rPr>
              <w:t>7</w:t>
            </w:r>
            <w:r>
              <w:rPr>
                <w:rFonts w:hint="eastAsia" w:asciiTheme="minorEastAsia" w:hAnsiTheme="minorEastAsia"/>
                <w:sz w:val="21"/>
                <w:szCs w:val="21"/>
              </w:rPr>
              <w:t>分）</w:t>
            </w:r>
          </w:p>
        </w:tc>
        <w:tc>
          <w:tcPr>
            <w:tcW w:w="3337" w:type="pct"/>
            <w:gridSpan w:val="4"/>
            <w:vAlign w:val="center"/>
          </w:tcPr>
          <w:p w14:paraId="7D8B4AC2">
            <w:pPr>
              <w:spacing w:line="360" w:lineRule="auto"/>
              <w:jc w:val="left"/>
              <w:rPr>
                <w:rFonts w:hint="eastAsia" w:cs="宋体" w:asciiTheme="minorEastAsia" w:hAnsiTheme="minorEastAsia"/>
                <w:sz w:val="21"/>
                <w:szCs w:val="21"/>
              </w:rPr>
            </w:pPr>
            <w:r>
              <w:rPr>
                <w:rFonts w:hint="eastAsia" w:asciiTheme="minorEastAsia" w:hAnsiTheme="minorEastAsia"/>
                <w:sz w:val="21"/>
                <w:szCs w:val="21"/>
              </w:rPr>
              <w:t>具有全面、详实、可行、合法有效的书面保证技术措施落实到位的承诺和落实不到位的处理承诺，其中包括各关键岗位人员的在岗、更换等履职尽责承诺，提供承包商履约保证。</w:t>
            </w:r>
          </w:p>
        </w:tc>
        <w:tc>
          <w:tcPr>
            <w:tcW w:w="766" w:type="pct"/>
            <w:vAlign w:val="center"/>
          </w:tcPr>
          <w:p w14:paraId="71A9BD5F">
            <w:pPr>
              <w:spacing w:line="360" w:lineRule="auto"/>
              <w:jc w:val="center"/>
              <w:rPr>
                <w:rFonts w:hint="eastAsia" w:asciiTheme="minorEastAsia" w:hAnsiTheme="minorEastAsia"/>
                <w:sz w:val="21"/>
                <w:szCs w:val="21"/>
              </w:rPr>
            </w:pPr>
            <w:r>
              <w:rPr>
                <w:rFonts w:asciiTheme="minorEastAsia" w:hAnsiTheme="minorEastAsia"/>
                <w:sz w:val="21"/>
                <w:szCs w:val="21"/>
              </w:rPr>
              <w:t>7</w:t>
            </w:r>
          </w:p>
        </w:tc>
      </w:tr>
      <w:tr w14:paraId="216B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371431EC">
            <w:pPr>
              <w:spacing w:line="360" w:lineRule="auto"/>
              <w:jc w:val="center"/>
              <w:rPr>
                <w:rFonts w:hint="eastAsia" w:asciiTheme="minorEastAsia" w:hAnsiTheme="minorEastAsia"/>
                <w:sz w:val="21"/>
                <w:szCs w:val="21"/>
              </w:rPr>
            </w:pPr>
          </w:p>
        </w:tc>
        <w:tc>
          <w:tcPr>
            <w:tcW w:w="3337" w:type="pct"/>
            <w:gridSpan w:val="4"/>
            <w:vAlign w:val="center"/>
          </w:tcPr>
          <w:p w14:paraId="41D3CBCD">
            <w:pPr>
              <w:spacing w:line="360" w:lineRule="auto"/>
              <w:jc w:val="left"/>
              <w:rPr>
                <w:rFonts w:hint="eastAsia" w:cs="宋体" w:asciiTheme="minorEastAsia" w:hAnsiTheme="minorEastAsia"/>
                <w:sz w:val="21"/>
                <w:szCs w:val="21"/>
              </w:rPr>
            </w:pPr>
            <w:r>
              <w:rPr>
                <w:rFonts w:hint="eastAsia" w:asciiTheme="minorEastAsia" w:hAnsiTheme="minorEastAsia"/>
                <w:sz w:val="21"/>
                <w:szCs w:val="21"/>
              </w:rPr>
              <w:t>具有可行、合法有效的书面保证技术措施落实到位的承诺和落实不到位的处理承诺，其中包括各关键岗位人员的在岗、更换等履职尽责承诺，提供承包商履约保证。</w:t>
            </w:r>
          </w:p>
        </w:tc>
        <w:tc>
          <w:tcPr>
            <w:tcW w:w="766" w:type="pct"/>
            <w:vAlign w:val="center"/>
          </w:tcPr>
          <w:p w14:paraId="52866557">
            <w:pPr>
              <w:spacing w:line="360" w:lineRule="auto"/>
              <w:jc w:val="center"/>
              <w:rPr>
                <w:rFonts w:hint="eastAsia" w:asciiTheme="minorEastAsia" w:hAnsiTheme="minorEastAsia"/>
                <w:sz w:val="21"/>
                <w:szCs w:val="21"/>
              </w:rPr>
            </w:pPr>
            <w:r>
              <w:rPr>
                <w:rFonts w:asciiTheme="minorEastAsia" w:hAnsiTheme="minorEastAsia"/>
                <w:sz w:val="21"/>
                <w:szCs w:val="21"/>
              </w:rPr>
              <w:t>3</w:t>
            </w:r>
          </w:p>
        </w:tc>
      </w:tr>
      <w:tr w14:paraId="3681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4" w:type="pct"/>
            <w:gridSpan w:val="2"/>
            <w:vMerge w:val="continue"/>
            <w:vAlign w:val="center"/>
          </w:tcPr>
          <w:p w14:paraId="45677940">
            <w:pPr>
              <w:spacing w:line="360" w:lineRule="auto"/>
              <w:jc w:val="left"/>
              <w:rPr>
                <w:rFonts w:hint="eastAsia" w:asciiTheme="minorEastAsia" w:hAnsiTheme="minorEastAsia"/>
                <w:sz w:val="21"/>
                <w:szCs w:val="21"/>
              </w:rPr>
            </w:pPr>
          </w:p>
        </w:tc>
        <w:tc>
          <w:tcPr>
            <w:tcW w:w="3337" w:type="pct"/>
            <w:gridSpan w:val="4"/>
            <w:vAlign w:val="center"/>
          </w:tcPr>
          <w:p w14:paraId="0A0BC995">
            <w:pPr>
              <w:spacing w:line="360" w:lineRule="auto"/>
              <w:rPr>
                <w:rFonts w:hint="eastAsia" w:asciiTheme="minorEastAsia" w:hAnsiTheme="minorEastAsia"/>
                <w:sz w:val="21"/>
                <w:szCs w:val="21"/>
              </w:rPr>
            </w:pPr>
            <w:r>
              <w:rPr>
                <w:rFonts w:hint="eastAsia" w:asciiTheme="minorEastAsia" w:hAnsiTheme="minorEastAsia"/>
                <w:sz w:val="21"/>
                <w:szCs w:val="21"/>
              </w:rPr>
              <w:t>缺项得零分。</w:t>
            </w:r>
          </w:p>
        </w:tc>
        <w:tc>
          <w:tcPr>
            <w:tcW w:w="766" w:type="pct"/>
            <w:vAlign w:val="center"/>
          </w:tcPr>
          <w:p w14:paraId="24D0BBDD">
            <w:pPr>
              <w:spacing w:line="360" w:lineRule="auto"/>
              <w:jc w:val="center"/>
              <w:rPr>
                <w:rFonts w:hint="eastAsia" w:asciiTheme="minorEastAsia" w:hAnsiTheme="minorEastAsia"/>
                <w:sz w:val="21"/>
                <w:szCs w:val="21"/>
              </w:rPr>
            </w:pPr>
            <w:r>
              <w:rPr>
                <w:rFonts w:hint="eastAsia" w:asciiTheme="minorEastAsia" w:hAnsiTheme="minorEastAsia"/>
                <w:sz w:val="21"/>
                <w:szCs w:val="21"/>
              </w:rPr>
              <w:t>0</w:t>
            </w:r>
          </w:p>
        </w:tc>
      </w:tr>
    </w:tbl>
    <w:p w14:paraId="3DD2AC9D"/>
    <w:p w14:paraId="3FD820DA">
      <w:pPr>
        <w:pStyle w:val="52"/>
        <w:spacing w:line="360" w:lineRule="auto"/>
        <w:rPr>
          <w:rFonts w:hint="eastAsia" w:ascii="宋体" w:hAnsi="宋体" w:eastAsia="宋体"/>
          <w:sz w:val="21"/>
          <w:szCs w:val="21"/>
        </w:rPr>
      </w:pPr>
      <w:bookmarkStart w:id="372" w:name="_Toc22370"/>
      <w:bookmarkStart w:id="373" w:name="_Toc15977"/>
      <w:r>
        <w:rPr>
          <w:rFonts w:hint="eastAsia" w:ascii="宋体" w:hAnsi="宋体" w:eastAsia="宋体"/>
          <w:sz w:val="21"/>
          <w:szCs w:val="21"/>
        </w:rPr>
        <w:t>1. 评标方法</w:t>
      </w:r>
      <w:bookmarkEnd w:id="366"/>
      <w:bookmarkEnd w:id="367"/>
      <w:bookmarkEnd w:id="368"/>
      <w:bookmarkEnd w:id="369"/>
      <w:bookmarkEnd w:id="370"/>
      <w:bookmarkEnd w:id="371"/>
      <w:bookmarkEnd w:id="372"/>
      <w:bookmarkEnd w:id="373"/>
    </w:p>
    <w:p w14:paraId="617127E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次评标采用综合评估法。磋商小组对满足磋商文件实质性要求的响应文件，按照本章第2.2款规定的评分标准进行打分，并按得分由高到低顺序推荐中标候选人，或根据采购人授权直接确定成交人，但投标报价低于其成本的除外。综合评分相等时，以投标报价低的优先；投标报价也相等的，由采购人自行确定。</w:t>
      </w:r>
    </w:p>
    <w:p w14:paraId="4D13D707">
      <w:pPr>
        <w:pStyle w:val="52"/>
        <w:spacing w:line="360" w:lineRule="auto"/>
        <w:rPr>
          <w:rFonts w:hint="eastAsia" w:ascii="宋体" w:hAnsi="宋体" w:eastAsia="宋体"/>
          <w:sz w:val="21"/>
          <w:szCs w:val="21"/>
        </w:rPr>
      </w:pPr>
      <w:bookmarkStart w:id="374" w:name="_Toc45177854"/>
      <w:bookmarkStart w:id="375" w:name="_Toc152045601"/>
      <w:bookmarkStart w:id="376" w:name="_Toc144974568"/>
      <w:bookmarkStart w:id="377" w:name="_Toc27346"/>
      <w:bookmarkStart w:id="378" w:name="_Toc16020"/>
      <w:bookmarkStart w:id="379" w:name="_Toc23081"/>
      <w:bookmarkStart w:id="380" w:name="_Toc179632619"/>
      <w:bookmarkStart w:id="381" w:name="_Toc152042378"/>
      <w:r>
        <w:rPr>
          <w:rFonts w:hint="eastAsia" w:ascii="宋体" w:hAnsi="宋体" w:eastAsia="宋体"/>
          <w:sz w:val="21"/>
          <w:szCs w:val="21"/>
        </w:rPr>
        <w:t>2. 评审标准</w:t>
      </w:r>
      <w:bookmarkEnd w:id="374"/>
      <w:bookmarkEnd w:id="375"/>
      <w:bookmarkEnd w:id="376"/>
      <w:bookmarkEnd w:id="377"/>
      <w:bookmarkEnd w:id="378"/>
      <w:bookmarkEnd w:id="379"/>
      <w:bookmarkEnd w:id="380"/>
      <w:bookmarkEnd w:id="381"/>
    </w:p>
    <w:p w14:paraId="0D2CFDCA">
      <w:pPr>
        <w:pStyle w:val="53"/>
        <w:spacing w:line="360" w:lineRule="auto"/>
        <w:rPr>
          <w:rFonts w:hint="eastAsia" w:ascii="宋体" w:hAnsi="宋体" w:eastAsia="宋体"/>
          <w:sz w:val="21"/>
          <w:szCs w:val="21"/>
        </w:rPr>
      </w:pPr>
      <w:bookmarkStart w:id="382" w:name="_Toc152042379"/>
      <w:bookmarkStart w:id="383" w:name="_Toc8072"/>
      <w:bookmarkStart w:id="384" w:name="_Toc45177855"/>
      <w:bookmarkStart w:id="385" w:name="_Toc144974569"/>
      <w:bookmarkStart w:id="386" w:name="_Toc8542"/>
      <w:bookmarkStart w:id="387" w:name="_Toc179632620"/>
      <w:bookmarkStart w:id="388" w:name="_Toc152045602"/>
      <w:r>
        <w:rPr>
          <w:rFonts w:hint="eastAsia" w:ascii="宋体" w:hAnsi="宋体" w:eastAsia="宋体"/>
          <w:sz w:val="21"/>
          <w:szCs w:val="21"/>
        </w:rPr>
        <w:t>2.1 初步评审标准</w:t>
      </w:r>
      <w:bookmarkEnd w:id="382"/>
      <w:bookmarkEnd w:id="383"/>
      <w:bookmarkEnd w:id="384"/>
      <w:bookmarkEnd w:id="385"/>
      <w:bookmarkEnd w:id="386"/>
      <w:bookmarkEnd w:id="387"/>
      <w:bookmarkEnd w:id="388"/>
    </w:p>
    <w:p w14:paraId="1210E47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2.1.1 形式评审标准：见评标办法前附表。</w:t>
      </w:r>
    </w:p>
    <w:p w14:paraId="2D1A221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2.1.2资格评审标准：见评标办法前附表。</w:t>
      </w:r>
    </w:p>
    <w:p w14:paraId="5E99C8C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2.1.3响应性评审标准：见评标办法前附表。</w:t>
      </w:r>
    </w:p>
    <w:p w14:paraId="4CB87BFE">
      <w:pPr>
        <w:pStyle w:val="53"/>
        <w:spacing w:line="360" w:lineRule="auto"/>
        <w:rPr>
          <w:rFonts w:hint="eastAsia" w:ascii="宋体" w:hAnsi="宋体" w:eastAsia="宋体"/>
          <w:sz w:val="21"/>
          <w:szCs w:val="21"/>
        </w:rPr>
      </w:pPr>
      <w:bookmarkStart w:id="389" w:name="_Toc152042380"/>
      <w:bookmarkStart w:id="390" w:name="_Toc144974570"/>
      <w:bookmarkStart w:id="391" w:name="_Toc8851"/>
      <w:bookmarkStart w:id="392" w:name="_Toc20226"/>
      <w:bookmarkStart w:id="393" w:name="_Toc179632621"/>
      <w:bookmarkStart w:id="394" w:name="_Toc152045603"/>
      <w:bookmarkStart w:id="395" w:name="_Toc45177856"/>
      <w:r>
        <w:rPr>
          <w:rFonts w:hint="eastAsia" w:ascii="宋体" w:hAnsi="宋体" w:eastAsia="宋体"/>
          <w:sz w:val="21"/>
          <w:szCs w:val="21"/>
        </w:rPr>
        <w:t>2.2 分值构成与评分标准</w:t>
      </w:r>
      <w:bookmarkEnd w:id="389"/>
      <w:bookmarkEnd w:id="390"/>
      <w:bookmarkEnd w:id="391"/>
      <w:bookmarkEnd w:id="392"/>
      <w:bookmarkEnd w:id="393"/>
      <w:bookmarkEnd w:id="394"/>
      <w:bookmarkEnd w:id="395"/>
    </w:p>
    <w:p w14:paraId="5C79A93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2.2.1 分值构成</w:t>
      </w:r>
    </w:p>
    <w:p w14:paraId="425DC36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（1）商务标：见评标办法前附表； </w:t>
      </w:r>
    </w:p>
    <w:p w14:paraId="221E1C2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（2）技术标：见评标办法前附表；</w:t>
      </w:r>
    </w:p>
    <w:p w14:paraId="782A3CC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（3）综合标：见评标办法前附表。 </w:t>
      </w:r>
    </w:p>
    <w:p w14:paraId="0769DAB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2.2.2 评标基准价计算</w:t>
      </w:r>
    </w:p>
    <w:p w14:paraId="02F831E4">
      <w:pPr>
        <w:spacing w:line="360" w:lineRule="auto"/>
        <w:ind w:firstLine="840" w:firstLineChars="400"/>
        <w:rPr>
          <w:rFonts w:hint="eastAsia" w:ascii="宋体" w:hAnsi="宋体" w:eastAsia="宋体" w:cs="宋体"/>
          <w:sz w:val="21"/>
          <w:szCs w:val="21"/>
        </w:rPr>
      </w:pPr>
      <w:r>
        <w:rPr>
          <w:rFonts w:hint="eastAsia" w:ascii="宋体" w:hAnsi="宋体" w:eastAsia="宋体" w:cs="宋体"/>
          <w:sz w:val="21"/>
          <w:szCs w:val="21"/>
        </w:rPr>
        <w:t>评标基准价计算方法：见评标办法前附表。</w:t>
      </w:r>
    </w:p>
    <w:p w14:paraId="069EAD0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2.2.3 投标报价的偏差率计算（本项目不适用）</w:t>
      </w:r>
    </w:p>
    <w:p w14:paraId="1060BE0A">
      <w:pPr>
        <w:spacing w:line="360" w:lineRule="auto"/>
        <w:ind w:firstLine="840" w:firstLineChars="400"/>
        <w:rPr>
          <w:rFonts w:hint="eastAsia" w:ascii="宋体" w:hAnsi="宋体" w:eastAsia="宋体" w:cs="宋体"/>
          <w:sz w:val="21"/>
          <w:szCs w:val="21"/>
        </w:rPr>
      </w:pPr>
      <w:r>
        <w:rPr>
          <w:rFonts w:hint="eastAsia" w:ascii="宋体" w:hAnsi="宋体" w:eastAsia="宋体" w:cs="宋体"/>
          <w:sz w:val="21"/>
          <w:szCs w:val="21"/>
        </w:rPr>
        <w:t>投标报价的偏差率计算公式：见评标办法前附表。</w:t>
      </w:r>
    </w:p>
    <w:p w14:paraId="6A673D9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2.2.4 评分标准</w:t>
      </w:r>
    </w:p>
    <w:p w14:paraId="15B2D51D">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（1）商务标评分标准：见评标办法前附表；</w:t>
      </w:r>
    </w:p>
    <w:p w14:paraId="08A67016">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（2）技术标评分标准：见评标办法前附表；</w:t>
      </w:r>
    </w:p>
    <w:p w14:paraId="7426B875">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（3）综合标评分标准：见评标办法前附表。</w:t>
      </w:r>
    </w:p>
    <w:p w14:paraId="0C7F50C0">
      <w:pPr>
        <w:pStyle w:val="53"/>
        <w:spacing w:line="360" w:lineRule="auto"/>
        <w:rPr>
          <w:rFonts w:hint="eastAsia" w:ascii="宋体" w:hAnsi="宋体" w:eastAsia="宋体"/>
          <w:sz w:val="21"/>
          <w:szCs w:val="21"/>
        </w:rPr>
      </w:pPr>
      <w:bookmarkStart w:id="396" w:name="_Toc26597"/>
      <w:bookmarkStart w:id="397" w:name="_Toc45177857"/>
      <w:bookmarkStart w:id="398" w:name="_Toc144974572"/>
      <w:bookmarkStart w:id="399" w:name="_Toc18355"/>
      <w:bookmarkStart w:id="400" w:name="_Toc179632623"/>
      <w:bookmarkStart w:id="401" w:name="_Toc152045605"/>
      <w:bookmarkStart w:id="402" w:name="_Toc152042382"/>
      <w:r>
        <w:rPr>
          <w:rFonts w:hint="eastAsia" w:ascii="宋体" w:hAnsi="宋体" w:eastAsia="宋体"/>
          <w:sz w:val="21"/>
          <w:szCs w:val="21"/>
        </w:rPr>
        <w:t>3.1 初步评审</w:t>
      </w:r>
      <w:bookmarkEnd w:id="396"/>
      <w:bookmarkEnd w:id="397"/>
      <w:bookmarkEnd w:id="398"/>
      <w:bookmarkEnd w:id="399"/>
      <w:bookmarkEnd w:id="400"/>
      <w:bookmarkEnd w:id="401"/>
      <w:bookmarkEnd w:id="402"/>
    </w:p>
    <w:p w14:paraId="0B498D20">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3.1.1磋商小组依据本章第2.1款规定的标准对响应文件进行初步评审。有一项不符合评审标准的，否决其投标。</w:t>
      </w:r>
    </w:p>
    <w:p w14:paraId="1FB7C10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3.1.2 供应商有以下情形之一的，否决其投标：</w:t>
      </w:r>
    </w:p>
    <w:p w14:paraId="67749FBA">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（1）第二章“供应商须知”第1.4.3项规定的任何一种情形的；</w:t>
      </w:r>
    </w:p>
    <w:p w14:paraId="00208448">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（2）串通投标或弄虚作假或有其他违法行为的；</w:t>
      </w:r>
    </w:p>
    <w:p w14:paraId="7A7F6C3C">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（3）不按磋商小组要求澄清、说明或补正的。</w:t>
      </w:r>
    </w:p>
    <w:p w14:paraId="05682ED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3.1.3投标报价有算术错误的，磋商小组按以下原则对投标报价进行修正，修正的价格经供应商书面确认后具有约束力。供应商不接受修正价格的，否决其投标。</w:t>
      </w:r>
    </w:p>
    <w:p w14:paraId="08D9A555">
      <w:pPr>
        <w:spacing w:line="360" w:lineRule="auto"/>
        <w:ind w:firstLine="718" w:firstLineChars="342"/>
        <w:rPr>
          <w:rFonts w:hint="eastAsia" w:ascii="宋体" w:hAnsi="宋体" w:eastAsia="宋体" w:cs="宋体"/>
          <w:sz w:val="21"/>
          <w:szCs w:val="21"/>
        </w:rPr>
      </w:pPr>
      <w:bookmarkStart w:id="403" w:name="_Toc152042383"/>
      <w:r>
        <w:rPr>
          <w:rFonts w:hint="eastAsia" w:ascii="宋体" w:hAnsi="宋体" w:eastAsia="宋体" w:cs="宋体"/>
          <w:sz w:val="21"/>
          <w:szCs w:val="21"/>
        </w:rPr>
        <w:t>（1）响应文件中的大写金额与小写金额不一致的，以大写金额为准；</w:t>
      </w:r>
      <w:bookmarkEnd w:id="403"/>
    </w:p>
    <w:p w14:paraId="20A85C56">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（2）总价金额与依据单价计算出的结果不一致的，以单价金额为准修正总价，但单价金额小数点有明显错误的除外。</w:t>
      </w:r>
    </w:p>
    <w:p w14:paraId="75EB1A64">
      <w:pPr>
        <w:pStyle w:val="53"/>
        <w:spacing w:line="360" w:lineRule="auto"/>
        <w:rPr>
          <w:rFonts w:hint="eastAsia" w:ascii="宋体" w:hAnsi="宋体" w:eastAsia="宋体"/>
          <w:sz w:val="21"/>
          <w:szCs w:val="21"/>
        </w:rPr>
      </w:pPr>
      <w:bookmarkStart w:id="404" w:name="_Toc45177858"/>
      <w:bookmarkStart w:id="405" w:name="_Toc5321"/>
      <w:bookmarkStart w:id="406" w:name="_Toc152042384"/>
      <w:bookmarkStart w:id="407" w:name="_Toc152045606"/>
      <w:bookmarkStart w:id="408" w:name="_Toc144974573"/>
      <w:bookmarkStart w:id="409" w:name="_Toc179632624"/>
      <w:bookmarkStart w:id="410" w:name="_Toc14453"/>
      <w:r>
        <w:rPr>
          <w:rFonts w:hint="eastAsia" w:ascii="宋体" w:hAnsi="宋体" w:eastAsia="宋体"/>
          <w:sz w:val="21"/>
          <w:szCs w:val="21"/>
        </w:rPr>
        <w:t>3.2 详细评审</w:t>
      </w:r>
      <w:bookmarkEnd w:id="404"/>
      <w:bookmarkEnd w:id="405"/>
      <w:bookmarkEnd w:id="406"/>
      <w:bookmarkEnd w:id="407"/>
      <w:bookmarkEnd w:id="408"/>
      <w:bookmarkEnd w:id="409"/>
      <w:bookmarkEnd w:id="410"/>
    </w:p>
    <w:p w14:paraId="576075A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3.2.1 磋商小组按本章第2.2款规定的量化因素和分值进行打分，并计算出综合评估得分。</w:t>
      </w:r>
    </w:p>
    <w:p w14:paraId="2A8E3CF2">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（1）按本章第2.2.4（1）目规定的评审因素和分值对商务标计算出得分A；</w:t>
      </w:r>
    </w:p>
    <w:p w14:paraId="2DC4C903">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（2）按本章第2.2.4（2）目规定的评审因素和分值对技术标计算出得分B；</w:t>
      </w:r>
    </w:p>
    <w:p w14:paraId="71603B4C">
      <w:pPr>
        <w:spacing w:line="360" w:lineRule="auto"/>
        <w:ind w:firstLine="718" w:firstLineChars="342"/>
        <w:rPr>
          <w:rFonts w:hint="eastAsia" w:ascii="宋体" w:hAnsi="宋体" w:eastAsia="宋体" w:cs="宋体"/>
          <w:sz w:val="21"/>
          <w:szCs w:val="21"/>
        </w:rPr>
      </w:pPr>
      <w:r>
        <w:rPr>
          <w:rFonts w:hint="eastAsia" w:ascii="宋体" w:hAnsi="宋体" w:eastAsia="宋体" w:cs="宋体"/>
          <w:sz w:val="21"/>
          <w:szCs w:val="21"/>
        </w:rPr>
        <w:t>（3）按本章第2.2.4（3）目规定的评审因素和分值对综合标计算出得分C。</w:t>
      </w:r>
    </w:p>
    <w:p w14:paraId="13CFD03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3.2.2 评分分值计算保留小数点后两位，小数点后第三位“四舍五入”。</w:t>
      </w:r>
    </w:p>
    <w:p w14:paraId="2672ABC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3.2.3 供应商得分=技术标得分+商务标得分+综合标得分。</w:t>
      </w:r>
    </w:p>
    <w:p w14:paraId="1834280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供应商最终得分=各磋商小组打分之和的算数平均值。</w:t>
      </w:r>
    </w:p>
    <w:p w14:paraId="23EFE29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3.2.4 磋商小组发现供应商的报价明显低于其他投标报价，或者在设有标底时明显低于标底，使得其投标报价可能低于其个别成本的，应当要求该供应商作出书面说明并提供相应的证明材料。供应商不能合理说明或者不能提供相应证明材料的，由磋商小组认定该供应商以低于成本报价竞标，否决其投标。</w:t>
      </w:r>
    </w:p>
    <w:p w14:paraId="44D3A898">
      <w:pPr>
        <w:pStyle w:val="53"/>
        <w:spacing w:line="360" w:lineRule="auto"/>
        <w:rPr>
          <w:rFonts w:hint="eastAsia" w:ascii="宋体" w:hAnsi="宋体" w:eastAsia="宋体"/>
          <w:sz w:val="21"/>
          <w:szCs w:val="21"/>
        </w:rPr>
      </w:pPr>
      <w:bookmarkStart w:id="411" w:name="_Toc144974575"/>
      <w:bookmarkStart w:id="412" w:name="_Toc152045607"/>
      <w:bookmarkStart w:id="413" w:name="_Toc179632625"/>
      <w:bookmarkStart w:id="414" w:name="_Toc45177859"/>
      <w:bookmarkStart w:id="415" w:name="_Toc152042385"/>
      <w:bookmarkStart w:id="416" w:name="_Toc20610"/>
      <w:bookmarkStart w:id="417" w:name="_Toc17696"/>
      <w:r>
        <w:rPr>
          <w:rFonts w:hint="eastAsia" w:ascii="宋体" w:hAnsi="宋体" w:eastAsia="宋体"/>
          <w:sz w:val="21"/>
          <w:szCs w:val="21"/>
        </w:rPr>
        <w:t>3.3 响应文件的澄清</w:t>
      </w:r>
      <w:bookmarkEnd w:id="411"/>
      <w:r>
        <w:rPr>
          <w:rFonts w:hint="eastAsia" w:ascii="宋体" w:hAnsi="宋体" w:eastAsia="宋体"/>
          <w:sz w:val="21"/>
          <w:szCs w:val="21"/>
        </w:rPr>
        <w:t>和补正</w:t>
      </w:r>
      <w:bookmarkEnd w:id="412"/>
      <w:bookmarkEnd w:id="413"/>
      <w:bookmarkEnd w:id="414"/>
      <w:bookmarkEnd w:id="415"/>
      <w:bookmarkEnd w:id="416"/>
      <w:bookmarkEnd w:id="417"/>
    </w:p>
    <w:p w14:paraId="06F7B9D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3.3.1在评标过程中，磋商小组可以书面形式要求供应商对所提交响应文件中不明确的内容进行书面澄清或说明，或者对细微偏差进行补正。磋商小组不接受供应商主动提出的澄清、说明或补正。</w:t>
      </w:r>
    </w:p>
    <w:p w14:paraId="68A1592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3.3.2 澄清、说明和补正不得改变响应文件的实质性内容（算术性错误修正的除外）。供应商的书面澄清、说明和补正属于响应文件的组成部分。</w:t>
      </w:r>
    </w:p>
    <w:p w14:paraId="10E6042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3.3.3 磋商小组对供应商提交的澄清、说明或补正有疑问的，可以要求供应商进一步澄清、说明或补正，直至满足磋商小组的要求。</w:t>
      </w:r>
    </w:p>
    <w:p w14:paraId="633A6E50">
      <w:pPr>
        <w:pStyle w:val="53"/>
        <w:spacing w:line="360" w:lineRule="auto"/>
        <w:rPr>
          <w:rFonts w:hint="eastAsia" w:ascii="宋体" w:hAnsi="宋体" w:eastAsia="宋体"/>
          <w:sz w:val="21"/>
          <w:szCs w:val="21"/>
        </w:rPr>
      </w:pPr>
      <w:bookmarkStart w:id="418" w:name="_Toc179632626"/>
      <w:bookmarkStart w:id="419" w:name="_Toc27483"/>
      <w:bookmarkStart w:id="420" w:name="_Toc144974576"/>
      <w:bookmarkStart w:id="421" w:name="_Toc45177860"/>
      <w:bookmarkStart w:id="422" w:name="_Toc29692"/>
      <w:bookmarkStart w:id="423" w:name="_Toc152042386"/>
      <w:bookmarkStart w:id="424" w:name="_Toc152045608"/>
      <w:r>
        <w:rPr>
          <w:rFonts w:hint="eastAsia" w:ascii="宋体" w:hAnsi="宋体" w:eastAsia="宋体"/>
          <w:sz w:val="21"/>
          <w:szCs w:val="21"/>
        </w:rPr>
        <w:t>3.4 评标结果</w:t>
      </w:r>
      <w:bookmarkEnd w:id="418"/>
      <w:bookmarkEnd w:id="419"/>
      <w:bookmarkEnd w:id="420"/>
      <w:bookmarkEnd w:id="421"/>
      <w:bookmarkEnd w:id="422"/>
      <w:bookmarkEnd w:id="423"/>
      <w:bookmarkEnd w:id="424"/>
    </w:p>
    <w:p w14:paraId="53A6CF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3.4.1除第二章“供应商须知”前附表授权直接确定成交人外，磋商小组按照得分由高到低的顺序推荐中标候选人。</w:t>
      </w:r>
    </w:p>
    <w:p w14:paraId="417706EF">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3.4.2 磋商小组完成评标后，应当向采购人提交书面评标报告。</w:t>
      </w:r>
    </w:p>
    <w:p w14:paraId="0E51DD50">
      <w:pPr>
        <w:pStyle w:val="52"/>
        <w:spacing w:line="360" w:lineRule="auto"/>
        <w:rPr>
          <w:rFonts w:hint="eastAsia" w:ascii="宋体" w:hAnsi="宋体" w:eastAsia="宋体"/>
          <w:sz w:val="21"/>
          <w:szCs w:val="21"/>
        </w:rPr>
      </w:pPr>
      <w:bookmarkStart w:id="425" w:name="_Toc1825"/>
      <w:bookmarkStart w:id="426" w:name="_Toc21438"/>
      <w:bookmarkStart w:id="427" w:name="_Toc45177861"/>
      <w:bookmarkStart w:id="428" w:name="_Toc12594"/>
      <w:r>
        <w:rPr>
          <w:rFonts w:hint="eastAsia" w:ascii="宋体" w:hAnsi="宋体" w:eastAsia="宋体"/>
          <w:sz w:val="21"/>
          <w:szCs w:val="21"/>
        </w:rPr>
        <w:t>4. 无效标条件</w:t>
      </w:r>
      <w:bookmarkEnd w:id="425"/>
      <w:bookmarkEnd w:id="426"/>
      <w:bookmarkEnd w:id="427"/>
      <w:bookmarkEnd w:id="428"/>
    </w:p>
    <w:p w14:paraId="75A3FB69">
      <w:pPr>
        <w:pStyle w:val="30"/>
        <w:spacing w:line="360" w:lineRule="auto"/>
        <w:ind w:firstLine="210"/>
        <w:rPr>
          <w:rFonts w:hint="eastAsia" w:ascii="宋体" w:hAnsi="宋体" w:eastAsia="宋体" w:cs="宋体"/>
          <w:szCs w:val="21"/>
        </w:rPr>
      </w:pPr>
      <w:r>
        <w:rPr>
          <w:rFonts w:hint="eastAsia" w:ascii="宋体" w:hAnsi="宋体" w:eastAsia="宋体" w:cs="宋体"/>
          <w:szCs w:val="21"/>
        </w:rPr>
        <w:t>供应商或其响应文件有下列情形之一的，其投标作无效标处理：</w:t>
      </w:r>
    </w:p>
    <w:p w14:paraId="2EF0D193">
      <w:pPr>
        <w:pStyle w:val="30"/>
        <w:spacing w:line="360" w:lineRule="auto"/>
        <w:ind w:firstLine="210"/>
        <w:rPr>
          <w:rFonts w:hint="eastAsia" w:ascii="宋体" w:hAnsi="宋体" w:eastAsia="宋体" w:cs="宋体"/>
          <w:szCs w:val="21"/>
        </w:rPr>
      </w:pPr>
      <w:r>
        <w:rPr>
          <w:rFonts w:hint="eastAsia" w:ascii="宋体" w:hAnsi="宋体" w:eastAsia="宋体" w:cs="宋体"/>
          <w:szCs w:val="21"/>
        </w:rPr>
        <w:t>4.1 有第二章“供应商须知”第1.4.3项规定的任何一种情形的。</w:t>
      </w:r>
    </w:p>
    <w:p w14:paraId="67A4B391">
      <w:pPr>
        <w:pStyle w:val="30"/>
        <w:spacing w:line="360" w:lineRule="auto"/>
        <w:ind w:firstLine="210"/>
        <w:rPr>
          <w:rFonts w:hint="eastAsia" w:ascii="宋体" w:hAnsi="宋体" w:eastAsia="宋体" w:cs="宋体"/>
          <w:szCs w:val="21"/>
        </w:rPr>
      </w:pPr>
      <w:r>
        <w:rPr>
          <w:rFonts w:hint="eastAsia" w:ascii="宋体" w:hAnsi="宋体" w:eastAsia="宋体" w:cs="宋体"/>
          <w:szCs w:val="21"/>
        </w:rPr>
        <w:t>4.2 有串通投标或弄虚作假或有其他违法行为的。</w:t>
      </w:r>
    </w:p>
    <w:p w14:paraId="3489A03C">
      <w:pPr>
        <w:pStyle w:val="30"/>
        <w:spacing w:line="360" w:lineRule="auto"/>
        <w:ind w:firstLine="210"/>
        <w:rPr>
          <w:rFonts w:hint="eastAsia" w:ascii="宋体" w:hAnsi="宋体" w:eastAsia="宋体" w:cs="宋体"/>
          <w:szCs w:val="21"/>
        </w:rPr>
      </w:pPr>
      <w:r>
        <w:rPr>
          <w:rFonts w:hint="eastAsia" w:ascii="宋体" w:hAnsi="宋体" w:eastAsia="宋体" w:cs="宋体"/>
          <w:szCs w:val="21"/>
        </w:rPr>
        <w:t>4.3 不按磋商小组要求澄清、说明或补正的。</w:t>
      </w:r>
    </w:p>
    <w:p w14:paraId="1ED5007B">
      <w:pPr>
        <w:pStyle w:val="30"/>
        <w:spacing w:line="360" w:lineRule="auto"/>
        <w:ind w:firstLine="210"/>
        <w:rPr>
          <w:rFonts w:hint="eastAsia" w:ascii="宋体" w:hAnsi="宋体" w:eastAsia="宋体" w:cs="宋体"/>
          <w:szCs w:val="21"/>
        </w:rPr>
      </w:pPr>
      <w:r>
        <w:rPr>
          <w:rFonts w:hint="eastAsia" w:ascii="宋体" w:hAnsi="宋体" w:eastAsia="宋体" w:cs="宋体"/>
          <w:szCs w:val="21"/>
        </w:rPr>
        <w:t>4.4 在形式评审、资格评审、响应性评审中，磋商小组认定供应商的响应文件不符合评标办法前附表中规定的任何一项评审标准的。</w:t>
      </w:r>
    </w:p>
    <w:p w14:paraId="6C802AA0">
      <w:pPr>
        <w:pStyle w:val="30"/>
        <w:spacing w:line="360" w:lineRule="auto"/>
        <w:ind w:firstLine="210"/>
        <w:rPr>
          <w:rFonts w:hint="eastAsia" w:ascii="宋体" w:hAnsi="宋体" w:eastAsia="宋体" w:cs="宋体"/>
          <w:szCs w:val="21"/>
        </w:rPr>
      </w:pPr>
      <w:r>
        <w:rPr>
          <w:rFonts w:hint="eastAsia" w:ascii="宋体" w:hAnsi="宋体" w:eastAsia="宋体" w:cs="宋体"/>
          <w:szCs w:val="21"/>
        </w:rPr>
        <w:t>4.5 在施工组织设计和项目管理机构评审中，磋商小组认定供应商的投标未能通过此项评审的。</w:t>
      </w:r>
    </w:p>
    <w:p w14:paraId="0BF021F5">
      <w:pPr>
        <w:pStyle w:val="30"/>
        <w:spacing w:line="360" w:lineRule="auto"/>
        <w:ind w:firstLine="210"/>
        <w:rPr>
          <w:rFonts w:hint="eastAsia" w:ascii="宋体" w:hAnsi="宋体" w:eastAsia="宋体" w:cs="宋体"/>
          <w:szCs w:val="21"/>
        </w:rPr>
      </w:pPr>
      <w:r>
        <w:rPr>
          <w:rFonts w:hint="eastAsia" w:ascii="宋体" w:hAnsi="宋体" w:eastAsia="宋体" w:cs="宋体"/>
          <w:szCs w:val="21"/>
        </w:rPr>
        <w:t>4.6 磋商小组认定供应商以低于成本报价竞标的。</w:t>
      </w:r>
    </w:p>
    <w:p w14:paraId="165361CA">
      <w:pPr>
        <w:rPr>
          <w:rFonts w:hint="eastAsia" w:ascii="宋体" w:hAnsi="宋体" w:eastAsia="宋体" w:cs="宋体"/>
          <w:szCs w:val="21"/>
        </w:rPr>
        <w:sectPr>
          <w:footerReference r:id="rId4" w:type="first"/>
          <w:footerReference r:id="rId3" w:type="default"/>
          <w:pgSz w:w="11906" w:h="16838"/>
          <w:pgMar w:top="1440" w:right="1080" w:bottom="1440" w:left="1080" w:header="851" w:footer="1331" w:gutter="0"/>
          <w:pgBorders>
            <w:top w:val="none" w:sz="0" w:space="0"/>
            <w:left w:val="none" w:sz="0" w:space="0"/>
            <w:bottom w:val="none" w:sz="0" w:space="0"/>
            <w:right w:val="none" w:sz="0" w:space="0"/>
          </w:pgBorders>
          <w:pgNumType w:fmt="decimal" w:start="1"/>
          <w:cols w:space="720" w:num="1"/>
          <w:titlePg/>
          <w:docGrid w:type="lines" w:linePitch="326" w:charSpace="0"/>
        </w:sectPr>
      </w:pPr>
    </w:p>
    <w:p w14:paraId="17DB3530">
      <w:pPr>
        <w:jc w:val="center"/>
        <w:outlineLvl w:val="0"/>
        <w:rPr>
          <w:b/>
          <w:sz w:val="32"/>
        </w:rPr>
      </w:pPr>
      <w:bookmarkStart w:id="429" w:name="_Toc45177862"/>
      <w:bookmarkStart w:id="430" w:name="_Toc31883"/>
      <w:bookmarkStart w:id="431" w:name="_Toc28327"/>
      <w:bookmarkStart w:id="432" w:name="_Toc23357"/>
      <w:r>
        <w:rPr>
          <w:rFonts w:hint="eastAsia"/>
          <w:b/>
          <w:sz w:val="32"/>
        </w:rPr>
        <w:t>第四章  合同条款及格式</w:t>
      </w:r>
      <w:bookmarkEnd w:id="429"/>
      <w:bookmarkEnd w:id="430"/>
      <w:bookmarkEnd w:id="431"/>
      <w:bookmarkEnd w:id="432"/>
    </w:p>
    <w:p w14:paraId="4F942BC2">
      <w:pPr>
        <w:adjustRightInd w:val="0"/>
        <w:snapToGrid w:val="0"/>
        <w:spacing w:line="420" w:lineRule="exact"/>
        <w:ind w:firstLine="485" w:firstLineChars="230"/>
        <w:jc w:val="center"/>
        <w:rPr>
          <w:rFonts w:hint="eastAsia" w:ascii="宋体" w:hAnsi="宋体" w:eastAsia="宋体" w:cs="宋体"/>
          <w:b/>
          <w:sz w:val="21"/>
          <w:szCs w:val="21"/>
        </w:rPr>
      </w:pPr>
      <w:bookmarkStart w:id="433" w:name="_Toc6896247"/>
      <w:r>
        <w:rPr>
          <w:rFonts w:hint="eastAsia" w:ascii="宋体" w:hAnsi="宋体" w:eastAsia="宋体" w:cs="宋体"/>
          <w:b/>
          <w:sz w:val="21"/>
          <w:szCs w:val="21"/>
        </w:rPr>
        <w:t>（仅供参考，以实际签订为准）</w:t>
      </w:r>
    </w:p>
    <w:p w14:paraId="025F8999">
      <w:pPr>
        <w:pStyle w:val="31"/>
        <w:ind w:left="480"/>
        <w:rPr>
          <w:rFonts w:hint="eastAsia" w:ascii="宋体" w:hAnsi="宋体" w:cs="宋体"/>
        </w:rPr>
      </w:pPr>
    </w:p>
    <w:p w14:paraId="262E5713">
      <w:pPr>
        <w:jc w:val="center"/>
        <w:rPr>
          <w:rFonts w:hint="eastAsia" w:asciiTheme="minorEastAsia" w:hAnsiTheme="minorEastAsia"/>
          <w:b/>
          <w:sz w:val="32"/>
        </w:rPr>
      </w:pPr>
      <w:r>
        <w:rPr>
          <w:rFonts w:hint="eastAsia" w:asciiTheme="minorEastAsia" w:hAnsiTheme="minorEastAsia"/>
          <w:b/>
          <w:sz w:val="32"/>
        </w:rPr>
        <w:t>合同条款及格式</w:t>
      </w:r>
    </w:p>
    <w:p w14:paraId="5ACF38FD">
      <w:pPr>
        <w:spacing w:after="120"/>
        <w:ind w:left="480" w:leftChars="200" w:firstLine="480" w:firstLineChars="200"/>
        <w:rPr>
          <w:rFonts w:hint="eastAsia" w:cs="宋体" w:asciiTheme="minorEastAsia" w:hAnsiTheme="minorEastAsia"/>
        </w:rPr>
      </w:pPr>
    </w:p>
    <w:p w14:paraId="5ACA1E85">
      <w:pPr>
        <w:jc w:val="center"/>
        <w:rPr>
          <w:rFonts w:hint="eastAsia" w:asciiTheme="minorEastAsia" w:hAnsiTheme="minorEastAsia"/>
          <w:bCs/>
          <w:sz w:val="32"/>
          <w:szCs w:val="32"/>
        </w:rPr>
      </w:pPr>
      <w:r>
        <w:rPr>
          <w:rFonts w:asciiTheme="minorEastAsia" w:hAnsiTheme="minorEastAsia"/>
          <w:bCs/>
          <w:sz w:val="32"/>
          <w:szCs w:val="32"/>
        </w:rPr>
        <w:t>（GF—201</w:t>
      </w:r>
      <w:r>
        <w:rPr>
          <w:rFonts w:hint="eastAsia" w:asciiTheme="minorEastAsia" w:hAnsiTheme="minorEastAsia"/>
          <w:bCs/>
          <w:sz w:val="32"/>
          <w:szCs w:val="32"/>
        </w:rPr>
        <w:t>7</w:t>
      </w:r>
      <w:r>
        <w:rPr>
          <w:rFonts w:asciiTheme="minorEastAsia" w:hAnsiTheme="minorEastAsia"/>
          <w:bCs/>
          <w:sz w:val="32"/>
          <w:szCs w:val="32"/>
        </w:rPr>
        <w:t>—</w:t>
      </w:r>
      <w:r>
        <w:rPr>
          <w:rFonts w:hint="eastAsia" w:asciiTheme="minorEastAsia" w:hAnsiTheme="minorEastAsia"/>
          <w:bCs/>
          <w:sz w:val="32"/>
          <w:szCs w:val="32"/>
        </w:rPr>
        <w:t>0201）</w:t>
      </w:r>
    </w:p>
    <w:p w14:paraId="1701C1A4">
      <w:pPr>
        <w:jc w:val="center"/>
        <w:rPr>
          <w:rFonts w:hint="eastAsia" w:asciiTheme="minorEastAsia" w:hAnsiTheme="minorEastAsia"/>
          <w:b/>
          <w:sz w:val="52"/>
          <w:szCs w:val="52"/>
        </w:rPr>
      </w:pPr>
    </w:p>
    <w:p w14:paraId="396E6494">
      <w:pPr>
        <w:rPr>
          <w:rFonts w:hint="eastAsia" w:asciiTheme="minorEastAsia" w:hAnsiTheme="minorEastAsia"/>
          <w:b/>
          <w:sz w:val="52"/>
          <w:szCs w:val="52"/>
        </w:rPr>
      </w:pPr>
    </w:p>
    <w:p w14:paraId="5B155DDA">
      <w:pPr>
        <w:jc w:val="center"/>
        <w:rPr>
          <w:rFonts w:hint="eastAsia" w:asciiTheme="minorEastAsia" w:hAnsiTheme="minorEastAsia"/>
          <w:b/>
          <w:sz w:val="56"/>
          <w:szCs w:val="48"/>
        </w:rPr>
      </w:pPr>
      <w:r>
        <w:rPr>
          <w:rFonts w:asciiTheme="minorEastAsia" w:hAnsiTheme="minorEastAsia"/>
          <w:b/>
          <w:sz w:val="56"/>
          <w:szCs w:val="48"/>
        </w:rPr>
        <w:t>建设工程施工合同</w:t>
      </w:r>
    </w:p>
    <w:p w14:paraId="5DBE5719">
      <w:pPr>
        <w:jc w:val="center"/>
        <w:rPr>
          <w:rFonts w:hint="eastAsia" w:asciiTheme="minorEastAsia" w:hAnsiTheme="minorEastAsia"/>
          <w:b/>
          <w:sz w:val="56"/>
          <w:szCs w:val="48"/>
        </w:rPr>
      </w:pPr>
    </w:p>
    <w:p w14:paraId="6A20514A">
      <w:pPr>
        <w:jc w:val="center"/>
        <w:rPr>
          <w:rFonts w:hint="eastAsia" w:asciiTheme="minorEastAsia" w:hAnsiTheme="minorEastAsia"/>
          <w:b/>
          <w:sz w:val="48"/>
          <w:szCs w:val="48"/>
        </w:rPr>
      </w:pPr>
    </w:p>
    <w:p w14:paraId="74DB83B5">
      <w:pPr>
        <w:jc w:val="center"/>
        <w:rPr>
          <w:rFonts w:hint="eastAsia" w:asciiTheme="minorEastAsia" w:hAnsiTheme="minorEastAsia"/>
          <w:b/>
          <w:sz w:val="72"/>
          <w:szCs w:val="72"/>
        </w:rPr>
      </w:pPr>
    </w:p>
    <w:p w14:paraId="2458B250">
      <w:pPr>
        <w:jc w:val="center"/>
        <w:rPr>
          <w:rFonts w:hint="eastAsia" w:asciiTheme="minorEastAsia" w:hAnsiTheme="minorEastAsia"/>
          <w:b/>
          <w:sz w:val="72"/>
          <w:szCs w:val="72"/>
        </w:rPr>
      </w:pPr>
    </w:p>
    <w:p w14:paraId="79BD6EC4">
      <w:pPr>
        <w:rPr>
          <w:rFonts w:hint="eastAsia" w:asciiTheme="minorEastAsia" w:hAnsiTheme="minorEastAsia"/>
          <w:b/>
          <w:sz w:val="28"/>
          <w:szCs w:val="28"/>
        </w:rPr>
      </w:pPr>
    </w:p>
    <w:p w14:paraId="734F4EE2">
      <w:pPr>
        <w:spacing w:after="120"/>
        <w:rPr>
          <w:rFonts w:hint="eastAsia" w:asciiTheme="minorEastAsia" w:hAnsiTheme="minorEastAsia"/>
        </w:rPr>
      </w:pPr>
    </w:p>
    <w:p w14:paraId="449233B4">
      <w:pPr>
        <w:ind w:right="3108" w:rightChars="1295"/>
        <w:jc w:val="center"/>
        <w:rPr>
          <w:rFonts w:hint="eastAsia" w:asciiTheme="minorEastAsia" w:hAnsiTheme="minorEastAsia"/>
          <w:b/>
          <w:sz w:val="32"/>
          <w:szCs w:val="28"/>
        </w:rPr>
      </w:pPr>
      <w:r>
        <w:rPr>
          <w:rFonts w:hint="eastAsia" w:asciiTheme="minorEastAsia" w:hAnsiTheme="minorEastAsia"/>
        </w:rPr>
        <w:pict>
          <v:shape id="文本框 4" o:spid="_x0000_s1027" o:spt="202" type="#_x0000_t202" style="position:absolute;left:0pt;margin-left:312.6pt;margin-top:9.45pt;height:36pt;width:57pt;z-index:251661312;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K47mL8EAgAADAQAAA4AAAAAAAAAAQAgAAAAJwEA&#10;AGRycy9lMm9Eb2MueG1sUEsFBgAAAAAGAAYAWQEAAJ0FAAAAAA==&#10;">
            <v:path/>
            <v:fill on="f" focussize="0,0"/>
            <v:stroke color="#FFFFFF" joinstyle="miter"/>
            <v:imagedata o:title=""/>
            <o:lock v:ext="edit"/>
            <v:textbox>
              <w:txbxContent>
                <w:p w14:paraId="0152D8E9">
                  <w:pPr>
                    <w:rPr>
                      <w:b/>
                      <w:bCs/>
                      <w:sz w:val="32"/>
                    </w:rPr>
                  </w:pPr>
                  <w:r>
                    <w:rPr>
                      <w:rFonts w:hint="eastAsia"/>
                      <w:b/>
                      <w:bCs/>
                      <w:sz w:val="32"/>
                    </w:rPr>
                    <w:t>制定</w:t>
                  </w:r>
                </w:p>
              </w:txbxContent>
            </v:textbox>
          </v:shape>
        </w:pict>
      </w:r>
      <w:r>
        <w:rPr>
          <w:rFonts w:asciiTheme="minorEastAsia" w:hAnsiTheme="minorEastAsia"/>
          <w:b/>
          <w:sz w:val="32"/>
          <w:szCs w:val="28"/>
        </w:rPr>
        <w:t>住房城乡建设部</w:t>
      </w:r>
    </w:p>
    <w:p w14:paraId="37D6671E">
      <w:pPr>
        <w:ind w:right="3108" w:rightChars="1295"/>
        <w:jc w:val="center"/>
        <w:rPr>
          <w:rFonts w:hint="eastAsia" w:asciiTheme="minorEastAsia" w:hAnsiTheme="minorEastAsia"/>
          <w:b/>
          <w:sz w:val="32"/>
          <w:szCs w:val="28"/>
        </w:rPr>
      </w:pPr>
      <w:r>
        <w:rPr>
          <w:rFonts w:asciiTheme="minorEastAsia" w:hAnsiTheme="minorEastAsia"/>
          <w:b/>
          <w:sz w:val="32"/>
          <w:szCs w:val="28"/>
        </w:rPr>
        <w:t>国家工商行政管理总局</w:t>
      </w:r>
    </w:p>
    <w:p w14:paraId="373EC4DD">
      <w:pPr>
        <w:rPr>
          <w:rFonts w:hint="eastAsia" w:asciiTheme="minorEastAsia" w:hAnsiTheme="minorEastAsia"/>
          <w:b/>
        </w:rPr>
      </w:pPr>
    </w:p>
    <w:p w14:paraId="7E131963">
      <w:pPr>
        <w:rPr>
          <w:rFonts w:hint="eastAsia" w:asciiTheme="minorEastAsia" w:hAnsiTheme="minorEastAsia"/>
        </w:rPr>
        <w:sectPr>
          <w:footerReference r:id="rId5" w:type="first"/>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26" w:charSpace="0"/>
        </w:sectPr>
      </w:pPr>
      <w:bookmarkStart w:id="434" w:name="_Toc351203480"/>
      <w:bookmarkStart w:id="435" w:name="_Toc296503025"/>
      <w:bookmarkStart w:id="436" w:name="_Toc296890982"/>
      <w:r>
        <w:rPr>
          <w:rFonts w:asciiTheme="minorEastAsia" w:hAnsiTheme="minorEastAsia"/>
        </w:rPr>
        <w:t xml:space="preserve"> </w:t>
      </w:r>
    </w:p>
    <w:bookmarkEnd w:id="434"/>
    <w:bookmarkEnd w:id="435"/>
    <w:bookmarkEnd w:id="436"/>
    <w:p w14:paraId="3DC1F9A1">
      <w:pPr>
        <w:jc w:val="center"/>
        <w:rPr>
          <w:rFonts w:hint="eastAsia" w:asciiTheme="minorEastAsia" w:hAnsiTheme="minorEastAsia"/>
          <w:sz w:val="44"/>
          <w:szCs w:val="44"/>
        </w:rPr>
      </w:pPr>
      <w:r>
        <w:rPr>
          <w:rFonts w:asciiTheme="minorEastAsia" w:hAnsiTheme="minorEastAsia"/>
          <w:sz w:val="44"/>
          <w:szCs w:val="44"/>
        </w:rPr>
        <w:t>第一部分 合同协议书</w:t>
      </w:r>
    </w:p>
    <w:p w14:paraId="55926955">
      <w:pPr>
        <w:spacing w:line="360" w:lineRule="auto"/>
        <w:rPr>
          <w:rFonts w:hint="eastAsia" w:ascii="宋体" w:hAnsi="宋体" w:eastAsia="宋体" w:cs="宋体"/>
          <w:b/>
          <w:sz w:val="21"/>
          <w:szCs w:val="21"/>
          <w:u w:val="single"/>
        </w:rPr>
      </w:pPr>
      <w:r>
        <w:rPr>
          <w:rFonts w:hint="eastAsia" w:ascii="宋体" w:hAnsi="宋体" w:eastAsia="宋体" w:cs="宋体"/>
          <w:b/>
          <w:sz w:val="21"/>
          <w:szCs w:val="21"/>
        </w:rPr>
        <w:t>发包人（全称）：</w:t>
      </w:r>
      <w:r>
        <w:rPr>
          <w:rFonts w:hint="eastAsia" w:ascii="宋体" w:hAnsi="宋体" w:eastAsia="宋体" w:cs="宋体"/>
          <w:b/>
          <w:sz w:val="21"/>
          <w:szCs w:val="21"/>
          <w:u w:val="single"/>
        </w:rPr>
        <w:t>郏县白庙乡人民政府</w:t>
      </w:r>
      <w:r>
        <w:rPr>
          <w:rFonts w:hint="eastAsia" w:ascii="宋体" w:hAnsi="宋体" w:eastAsia="宋体" w:cs="宋体"/>
          <w:sz w:val="21"/>
          <w:szCs w:val="21"/>
          <w:u w:val="single"/>
        </w:rPr>
        <w:t xml:space="preserve">  </w:t>
      </w:r>
      <w:r>
        <w:rPr>
          <w:rFonts w:hint="eastAsia" w:ascii="宋体" w:hAnsi="宋体" w:eastAsia="宋体" w:cs="宋体"/>
          <w:b/>
          <w:sz w:val="21"/>
          <w:szCs w:val="21"/>
          <w:u w:val="single"/>
        </w:rPr>
        <w:t></w:t>
      </w:r>
    </w:p>
    <w:p w14:paraId="6CDFC588">
      <w:pPr>
        <w:spacing w:line="360" w:lineRule="auto"/>
        <w:rPr>
          <w:rFonts w:hint="eastAsia" w:ascii="宋体" w:hAnsi="宋体" w:eastAsia="宋体" w:cs="宋体"/>
          <w:b/>
          <w:sz w:val="21"/>
          <w:szCs w:val="21"/>
          <w:u w:val="single"/>
        </w:rPr>
      </w:pPr>
      <w:r>
        <w:rPr>
          <w:rFonts w:hint="eastAsia" w:ascii="宋体" w:hAnsi="宋体" w:eastAsia="宋体" w:cs="宋体"/>
          <w:b/>
          <w:sz w:val="21"/>
          <w:szCs w:val="21"/>
        </w:rPr>
        <w:t>承包人（全称）：</w:t>
      </w:r>
      <w:r>
        <w:rPr>
          <w:rFonts w:hint="eastAsia" w:ascii="宋体" w:hAnsi="宋体" w:eastAsia="宋体" w:cs="宋体"/>
          <w:b/>
          <w:sz w:val="21"/>
          <w:szCs w:val="21"/>
          <w:u w:val="single"/>
        </w:rPr>
        <w:t>               </w:t>
      </w:r>
    </w:p>
    <w:p w14:paraId="1365F81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根据《中华人民共和国民法典》、《中华人民共和国建筑法》及有关法律规定，遵循平等、自愿、公平和诚实信用的原则，双方就</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eastAsia="zh-CN"/>
        </w:rPr>
        <w:t>郏县白庙乡人民政府郏县白庙乡202</w:t>
      </w:r>
      <w:r>
        <w:rPr>
          <w:rFonts w:hint="eastAsia" w:ascii="宋体" w:hAnsi="宋体" w:eastAsia="宋体" w:cs="宋体"/>
          <w:sz w:val="21"/>
          <w:szCs w:val="21"/>
          <w:u w:val="single"/>
          <w:lang w:val="en-US" w:eastAsia="zh-CN"/>
        </w:rPr>
        <w:t>6</w:t>
      </w:r>
      <w:r>
        <w:rPr>
          <w:rFonts w:hint="eastAsia" w:ascii="宋体" w:hAnsi="宋体" w:eastAsia="宋体" w:cs="宋体"/>
          <w:sz w:val="21"/>
          <w:szCs w:val="21"/>
          <w:u w:val="single"/>
          <w:lang w:eastAsia="zh-CN"/>
        </w:rPr>
        <w:t>年第</w:t>
      </w:r>
      <w:r>
        <w:rPr>
          <w:rFonts w:hint="eastAsia" w:ascii="宋体" w:hAnsi="宋体" w:eastAsia="宋体" w:cs="宋体"/>
          <w:sz w:val="21"/>
          <w:szCs w:val="21"/>
          <w:u w:val="single"/>
          <w:lang w:val="en-US" w:eastAsia="zh-CN"/>
        </w:rPr>
        <w:t>一</w:t>
      </w:r>
      <w:r>
        <w:rPr>
          <w:rFonts w:hint="eastAsia" w:ascii="宋体" w:hAnsi="宋体" w:eastAsia="宋体" w:cs="宋体"/>
          <w:sz w:val="21"/>
          <w:szCs w:val="21"/>
          <w:u w:val="single"/>
          <w:lang w:eastAsia="zh-CN"/>
        </w:rPr>
        <w:t>批农村公益事业财政奖补普惠性项目</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工程施工及有关事项协商一致，共同达成如下协议：</w:t>
      </w:r>
    </w:p>
    <w:p w14:paraId="49EB90A0">
      <w:pPr>
        <w:spacing w:before="120" w:after="120" w:line="360" w:lineRule="auto"/>
        <w:rPr>
          <w:rFonts w:hint="eastAsia" w:ascii="宋体" w:hAnsi="宋体" w:eastAsia="宋体" w:cs="宋体"/>
          <w:sz w:val="21"/>
          <w:szCs w:val="21"/>
        </w:rPr>
      </w:pPr>
      <w:bookmarkStart w:id="437" w:name="_Toc351203481"/>
      <w:r>
        <w:rPr>
          <w:rFonts w:hint="eastAsia" w:ascii="宋体" w:hAnsi="宋体" w:eastAsia="宋体" w:cs="宋体"/>
          <w:sz w:val="21"/>
          <w:szCs w:val="21"/>
        </w:rPr>
        <w:t>一、工程概况</w:t>
      </w:r>
      <w:bookmarkEnd w:id="437"/>
    </w:p>
    <w:p w14:paraId="6D183725">
      <w:pPr>
        <w:spacing w:line="360" w:lineRule="auto"/>
        <w:ind w:firstLine="411" w:firstLineChars="196"/>
        <w:rPr>
          <w:rFonts w:hint="eastAsia" w:ascii="宋体" w:hAnsi="宋体" w:eastAsia="宋体" w:cs="宋体"/>
          <w:sz w:val="21"/>
          <w:szCs w:val="21"/>
          <w:u w:val="single"/>
        </w:rPr>
      </w:pPr>
      <w:r>
        <w:rPr>
          <w:rFonts w:hint="eastAsia" w:ascii="宋体" w:hAnsi="宋体" w:eastAsia="宋体" w:cs="宋体"/>
          <w:bCs/>
          <w:sz w:val="21"/>
          <w:szCs w:val="21"/>
        </w:rPr>
        <w:t>1.工程名称</w:t>
      </w:r>
      <w:r>
        <w:rPr>
          <w:rFonts w:hint="eastAsia" w:ascii="宋体" w:hAnsi="宋体" w:eastAsia="宋体" w:cs="宋体"/>
          <w:sz w:val="21"/>
          <w:szCs w:val="21"/>
        </w:rPr>
        <w:t>：</w:t>
      </w:r>
      <w:r>
        <w:rPr>
          <w:rFonts w:hint="eastAsia" w:ascii="宋体" w:hAnsi="宋体" w:eastAsia="宋体" w:cs="宋体"/>
          <w:sz w:val="21"/>
          <w:szCs w:val="21"/>
          <w:u w:val="single"/>
        </w:rPr>
        <w:t></w:t>
      </w:r>
      <w:r>
        <w:rPr>
          <w:rFonts w:hint="eastAsia" w:ascii="宋体" w:hAnsi="宋体" w:eastAsia="宋体" w:cs="宋体"/>
          <w:sz w:val="21"/>
          <w:szCs w:val="21"/>
          <w:u w:val="single"/>
          <w:lang w:eastAsia="zh-CN"/>
        </w:rPr>
        <w:t>郏县白庙乡人民政府郏县白庙乡202</w:t>
      </w:r>
      <w:r>
        <w:rPr>
          <w:rFonts w:hint="eastAsia" w:ascii="宋体" w:hAnsi="宋体" w:eastAsia="宋体" w:cs="宋体"/>
          <w:sz w:val="21"/>
          <w:szCs w:val="21"/>
          <w:u w:val="single"/>
          <w:lang w:val="en-US" w:eastAsia="zh-CN"/>
        </w:rPr>
        <w:t>6</w:t>
      </w:r>
      <w:r>
        <w:rPr>
          <w:rFonts w:hint="eastAsia" w:ascii="宋体" w:hAnsi="宋体" w:eastAsia="宋体" w:cs="宋体"/>
          <w:sz w:val="21"/>
          <w:szCs w:val="21"/>
          <w:u w:val="single"/>
          <w:lang w:eastAsia="zh-CN"/>
        </w:rPr>
        <w:t>年第</w:t>
      </w:r>
      <w:r>
        <w:rPr>
          <w:rFonts w:hint="eastAsia" w:ascii="宋体" w:hAnsi="宋体" w:eastAsia="宋体" w:cs="宋体"/>
          <w:sz w:val="21"/>
          <w:szCs w:val="21"/>
          <w:u w:val="single"/>
          <w:lang w:val="en-US" w:eastAsia="zh-CN"/>
        </w:rPr>
        <w:t>一</w:t>
      </w:r>
      <w:r>
        <w:rPr>
          <w:rFonts w:hint="eastAsia" w:ascii="宋体" w:hAnsi="宋体" w:eastAsia="宋体" w:cs="宋体"/>
          <w:sz w:val="21"/>
          <w:szCs w:val="21"/>
          <w:u w:val="single"/>
          <w:lang w:eastAsia="zh-CN"/>
        </w:rPr>
        <w:t>批农村公益事业财政奖补普惠性项目</w:t>
      </w:r>
      <w:r>
        <w:rPr>
          <w:rFonts w:hint="eastAsia" w:ascii="宋体" w:hAnsi="宋体" w:eastAsia="宋体" w:cs="宋体"/>
          <w:sz w:val="21"/>
          <w:szCs w:val="21"/>
          <w:u w:val="single"/>
        </w:rPr>
        <w:t></w:t>
      </w:r>
      <w:r>
        <w:rPr>
          <w:rFonts w:hint="eastAsia" w:ascii="宋体" w:hAnsi="宋体" w:eastAsia="宋体" w:cs="宋体"/>
          <w:sz w:val="21"/>
          <w:szCs w:val="21"/>
        </w:rPr>
        <w:t>。</w:t>
      </w:r>
    </w:p>
    <w:p w14:paraId="55086B4B">
      <w:pPr>
        <w:spacing w:line="360" w:lineRule="auto"/>
        <w:ind w:firstLine="411" w:firstLineChars="196"/>
        <w:rPr>
          <w:rFonts w:hint="eastAsia" w:ascii="宋体" w:hAnsi="宋体" w:eastAsia="宋体" w:cs="宋体"/>
          <w:bCs/>
          <w:sz w:val="21"/>
          <w:szCs w:val="21"/>
        </w:rPr>
      </w:pPr>
      <w:r>
        <w:rPr>
          <w:rFonts w:hint="eastAsia" w:ascii="宋体" w:hAnsi="宋体" w:eastAsia="宋体" w:cs="宋体"/>
          <w:bCs/>
          <w:sz w:val="21"/>
          <w:szCs w:val="21"/>
        </w:rPr>
        <w:t>2.工程地点：</w:t>
      </w:r>
      <w:r>
        <w:rPr>
          <w:rFonts w:hint="eastAsia" w:ascii="宋体" w:hAnsi="宋体" w:eastAsia="宋体" w:cs="宋体"/>
          <w:sz w:val="21"/>
          <w:szCs w:val="21"/>
          <w:u w:val="single"/>
        </w:rPr>
        <w:t>郏县白庙乡</w:t>
      </w:r>
      <w:r>
        <w:rPr>
          <w:rFonts w:hint="eastAsia" w:ascii="宋体" w:hAnsi="宋体" w:eastAsia="宋体" w:cs="宋体"/>
          <w:sz w:val="21"/>
          <w:szCs w:val="21"/>
        </w:rPr>
        <w:t>。</w:t>
      </w:r>
    </w:p>
    <w:p w14:paraId="3F0908F8">
      <w:pPr>
        <w:spacing w:line="360" w:lineRule="auto"/>
        <w:ind w:firstLine="411" w:firstLineChars="196"/>
        <w:rPr>
          <w:rFonts w:hint="eastAsia" w:ascii="宋体" w:hAnsi="宋体" w:eastAsia="宋体" w:cs="宋体"/>
          <w:bCs/>
          <w:sz w:val="21"/>
          <w:szCs w:val="21"/>
        </w:rPr>
      </w:pPr>
      <w:r>
        <w:rPr>
          <w:rFonts w:hint="eastAsia" w:ascii="宋体" w:hAnsi="宋体" w:eastAsia="宋体" w:cs="宋体"/>
          <w:bCs/>
          <w:sz w:val="21"/>
          <w:szCs w:val="21"/>
        </w:rPr>
        <w:t>3.工程立项批准文号：</w:t>
      </w:r>
      <w:r>
        <w:rPr>
          <w:rFonts w:hint="eastAsia" w:ascii="宋体" w:hAnsi="宋体" w:eastAsia="宋体" w:cs="宋体"/>
          <w:sz w:val="21"/>
          <w:szCs w:val="21"/>
          <w:u w:val="single"/>
        </w:rPr>
        <w:t>/</w:t>
      </w:r>
      <w:r>
        <w:rPr>
          <w:rFonts w:hint="eastAsia" w:ascii="宋体" w:hAnsi="宋体" w:eastAsia="宋体" w:cs="宋体"/>
          <w:bCs/>
          <w:sz w:val="21"/>
          <w:szCs w:val="21"/>
        </w:rPr>
        <w:t>。</w:t>
      </w:r>
    </w:p>
    <w:p w14:paraId="58A9DB13">
      <w:pPr>
        <w:spacing w:line="360" w:lineRule="auto"/>
        <w:ind w:firstLine="411" w:firstLineChars="196"/>
        <w:rPr>
          <w:rFonts w:hint="eastAsia" w:ascii="宋体" w:hAnsi="宋体" w:eastAsia="宋体" w:cs="宋体"/>
          <w:bCs/>
          <w:sz w:val="21"/>
          <w:szCs w:val="21"/>
        </w:rPr>
      </w:pPr>
      <w:r>
        <w:rPr>
          <w:rFonts w:hint="eastAsia" w:ascii="宋体" w:hAnsi="宋体" w:eastAsia="宋体" w:cs="宋体"/>
          <w:bCs/>
          <w:sz w:val="21"/>
          <w:szCs w:val="21"/>
        </w:rPr>
        <w:t>4.资金来源：</w:t>
      </w:r>
      <w:r>
        <w:rPr>
          <w:rFonts w:hint="eastAsia" w:ascii="宋体" w:hAnsi="宋体" w:eastAsia="宋体" w:cs="宋体"/>
          <w:sz w:val="21"/>
          <w:szCs w:val="21"/>
          <w:u w:val="single"/>
        </w:rPr>
        <w:t>财政资金</w:t>
      </w:r>
      <w:r>
        <w:rPr>
          <w:rFonts w:hint="eastAsia" w:ascii="宋体" w:hAnsi="宋体" w:eastAsia="宋体" w:cs="宋体"/>
          <w:bCs/>
          <w:sz w:val="21"/>
          <w:szCs w:val="21"/>
        </w:rPr>
        <w:t>。</w:t>
      </w:r>
    </w:p>
    <w:p w14:paraId="6EA11030">
      <w:pPr>
        <w:spacing w:line="240" w:lineRule="auto"/>
        <w:jc w:val="left"/>
        <w:rPr>
          <w:rFonts w:hint="eastAsia" w:ascii="宋体" w:hAnsi="宋体" w:eastAsia="宋体" w:cs="宋体"/>
          <w:bCs/>
          <w:sz w:val="21"/>
          <w:szCs w:val="21"/>
        </w:rPr>
      </w:pPr>
      <w:r>
        <w:rPr>
          <w:rFonts w:hint="eastAsia" w:ascii="宋体" w:hAnsi="宋体" w:eastAsia="宋体" w:cs="宋体"/>
          <w:bCs/>
          <w:sz w:val="21"/>
          <w:szCs w:val="21"/>
        </w:rPr>
        <w:t>5.工程内容：</w:t>
      </w:r>
    </w:p>
    <w:p w14:paraId="08506F4A">
      <w:pPr>
        <w:spacing w:line="240" w:lineRule="auto"/>
        <w:jc w:val="left"/>
        <w:rPr>
          <w:rFonts w:hint="default" w:asciiTheme="minorEastAsia" w:hAnsiTheme="minorEastAsia" w:eastAsiaTheme="minorEastAsia" w:cstheme="minorEastAsia"/>
          <w:sz w:val="24"/>
          <w:szCs w:val="24"/>
          <w:u w:val="single"/>
          <w:vertAlign w:val="baseline"/>
          <w:lang w:val="en-US" w:eastAsia="zh-CN"/>
        </w:rPr>
      </w:pPr>
      <w:r>
        <w:rPr>
          <w:rFonts w:hint="eastAsia" w:asciiTheme="minorEastAsia" w:hAnsiTheme="minorEastAsia" w:cstheme="minorEastAsia"/>
          <w:sz w:val="24"/>
          <w:szCs w:val="24"/>
          <w:u w:val="single"/>
          <w:vertAlign w:val="baseline"/>
          <w:lang w:val="en-US" w:eastAsia="zh-CN"/>
        </w:rPr>
        <w:t>1.</w:t>
      </w:r>
      <w:r>
        <w:rPr>
          <w:rFonts w:hint="eastAsia" w:asciiTheme="minorEastAsia" w:hAnsiTheme="minorEastAsia" w:eastAsiaTheme="minorEastAsia" w:cstheme="minorEastAsia"/>
          <w:sz w:val="24"/>
          <w:szCs w:val="24"/>
          <w:u w:val="single"/>
          <w:vertAlign w:val="baseline"/>
        </w:rPr>
        <w:t>白庙乡</w:t>
      </w:r>
      <w:r>
        <w:rPr>
          <w:rFonts w:hint="eastAsia" w:asciiTheme="minorEastAsia" w:hAnsiTheme="minorEastAsia" w:cstheme="minorEastAsia"/>
          <w:sz w:val="24"/>
          <w:szCs w:val="24"/>
          <w:u w:val="single"/>
          <w:vertAlign w:val="baseline"/>
          <w:lang w:val="en-US" w:eastAsia="zh-CN"/>
        </w:rPr>
        <w:t>后村：</w:t>
      </w:r>
    </w:p>
    <w:p w14:paraId="646C12AA">
      <w:pPr>
        <w:spacing w:line="240" w:lineRule="auto"/>
        <w:jc w:val="left"/>
        <w:rPr>
          <w:rFonts w:hint="eastAsia" w:asciiTheme="minorEastAsia" w:hAnsiTheme="minorEastAsia" w:eastAsiaTheme="minorEastAsia" w:cstheme="minorEastAsia"/>
          <w:sz w:val="24"/>
          <w:szCs w:val="24"/>
          <w:u w:val="single"/>
          <w:vertAlign w:val="baseline"/>
        </w:rPr>
      </w:pPr>
      <w:r>
        <w:rPr>
          <w:rFonts w:hint="eastAsia" w:asciiTheme="minorEastAsia" w:hAnsiTheme="minorEastAsia" w:cstheme="minorEastAsia"/>
          <w:sz w:val="24"/>
          <w:szCs w:val="24"/>
          <w:u w:val="single"/>
          <w:vertAlign w:val="baseline"/>
          <w:lang w:val="en-US" w:eastAsia="zh-CN"/>
        </w:rPr>
        <w:t>（1）</w:t>
      </w:r>
      <w:r>
        <w:rPr>
          <w:rFonts w:hint="eastAsia" w:asciiTheme="minorEastAsia" w:hAnsiTheme="minorEastAsia" w:eastAsiaTheme="minorEastAsia" w:cstheme="minorEastAsia"/>
          <w:sz w:val="24"/>
          <w:szCs w:val="24"/>
          <w:u w:val="single"/>
          <w:vertAlign w:val="baseline"/>
        </w:rPr>
        <w:t>道路硬化：新建15公分厚C25商品混凝土道路15条，总面积4216.1平方米。</w:t>
      </w:r>
    </w:p>
    <w:p w14:paraId="009FA483">
      <w:pPr>
        <w:spacing w:line="240" w:lineRule="auto"/>
        <w:jc w:val="left"/>
        <w:rPr>
          <w:rFonts w:hint="eastAsia" w:asciiTheme="minorEastAsia" w:hAnsiTheme="minorEastAsia" w:cstheme="minorEastAsia"/>
          <w:sz w:val="24"/>
          <w:szCs w:val="24"/>
          <w:u w:val="single"/>
          <w:vertAlign w:val="baseline"/>
          <w:lang w:val="en-US" w:eastAsia="zh-CN"/>
        </w:rPr>
      </w:pPr>
      <w:r>
        <w:rPr>
          <w:rFonts w:hint="eastAsia" w:asciiTheme="minorEastAsia" w:hAnsiTheme="minorEastAsia" w:cstheme="minorEastAsia"/>
          <w:sz w:val="24"/>
          <w:szCs w:val="24"/>
          <w:u w:val="single"/>
          <w:vertAlign w:val="baseline"/>
          <w:lang w:val="en-US" w:eastAsia="zh-CN"/>
        </w:rPr>
        <w:t>2.</w:t>
      </w:r>
      <w:r>
        <w:rPr>
          <w:rFonts w:hint="eastAsia" w:asciiTheme="minorEastAsia" w:hAnsiTheme="minorEastAsia" w:eastAsiaTheme="minorEastAsia" w:cstheme="minorEastAsia"/>
          <w:sz w:val="24"/>
          <w:szCs w:val="24"/>
          <w:u w:val="single"/>
          <w:vertAlign w:val="baseline"/>
        </w:rPr>
        <w:t>白庙乡</w:t>
      </w:r>
      <w:r>
        <w:rPr>
          <w:rFonts w:hint="eastAsia" w:asciiTheme="minorEastAsia" w:hAnsiTheme="minorEastAsia" w:cstheme="minorEastAsia"/>
          <w:sz w:val="24"/>
          <w:szCs w:val="24"/>
          <w:u w:val="single"/>
          <w:vertAlign w:val="baseline"/>
          <w:lang w:val="en-US" w:eastAsia="zh-CN"/>
        </w:rPr>
        <w:t>黑庙村</w:t>
      </w:r>
    </w:p>
    <w:p w14:paraId="512FB76D">
      <w:pPr>
        <w:spacing w:line="240" w:lineRule="auto"/>
        <w:jc w:val="left"/>
        <w:rPr>
          <w:rFonts w:hint="eastAsia" w:asciiTheme="minorEastAsia" w:hAnsiTheme="minorEastAsia" w:eastAsiaTheme="minorEastAsia" w:cstheme="minorEastAsia"/>
          <w:sz w:val="24"/>
          <w:szCs w:val="24"/>
          <w:u w:val="single"/>
          <w:vertAlign w:val="baseline"/>
        </w:rPr>
      </w:pPr>
      <w:r>
        <w:rPr>
          <w:rFonts w:hint="eastAsia" w:asciiTheme="minorEastAsia" w:hAnsiTheme="minorEastAsia" w:cstheme="minorEastAsia"/>
          <w:sz w:val="24"/>
          <w:szCs w:val="24"/>
          <w:u w:val="single"/>
          <w:vertAlign w:val="baseline"/>
          <w:lang w:val="en-US" w:eastAsia="zh-CN"/>
        </w:rPr>
        <w:t>（1）</w:t>
      </w:r>
      <w:r>
        <w:rPr>
          <w:rFonts w:hint="eastAsia" w:asciiTheme="minorEastAsia" w:hAnsiTheme="minorEastAsia" w:eastAsiaTheme="minorEastAsia" w:cstheme="minorEastAsia"/>
          <w:sz w:val="24"/>
          <w:szCs w:val="24"/>
          <w:u w:val="single"/>
          <w:vertAlign w:val="baseline"/>
        </w:rPr>
        <w:t>道路硬化：新建15公分厚C25商品混凝土道路1条，总面积97.5平方米。</w:t>
      </w:r>
    </w:p>
    <w:p w14:paraId="340114A8">
      <w:pPr>
        <w:spacing w:line="240" w:lineRule="auto"/>
        <w:jc w:val="left"/>
        <w:rPr>
          <w:rFonts w:hint="default" w:asciiTheme="minorEastAsia" w:hAnsiTheme="minorEastAsia" w:eastAsiaTheme="minorEastAsia" w:cstheme="minorEastAsia"/>
          <w:color w:val="auto"/>
          <w:sz w:val="24"/>
          <w:szCs w:val="24"/>
          <w:u w:val="single"/>
          <w:vertAlign w:val="baseline"/>
          <w:lang w:val="en-US" w:eastAsia="zh-CN"/>
        </w:rPr>
      </w:pPr>
      <w:r>
        <w:rPr>
          <w:rFonts w:hint="eastAsia" w:asciiTheme="minorEastAsia" w:hAnsiTheme="minorEastAsia" w:cstheme="minorEastAsia"/>
          <w:sz w:val="24"/>
          <w:szCs w:val="24"/>
          <w:u w:val="single"/>
          <w:vertAlign w:val="baseline"/>
          <w:lang w:val="en-US" w:eastAsia="zh-CN"/>
        </w:rPr>
        <w:t>（2）文化广场：广场1(南广场)：1.8米长休闲靠椅4个；广场2(北广场)：新建20公分厚C25商品混凝土，面积248.9平方米，1.8</w:t>
      </w:r>
      <w:r>
        <w:rPr>
          <w:rFonts w:hint="eastAsia" w:asciiTheme="minorEastAsia" w:hAnsiTheme="minorEastAsia" w:cstheme="minorEastAsia"/>
          <w:color w:val="auto"/>
          <w:sz w:val="24"/>
          <w:szCs w:val="24"/>
          <w:u w:val="single"/>
          <w:vertAlign w:val="baseline"/>
          <w:lang w:val="en-US" w:eastAsia="zh-CN"/>
        </w:rPr>
        <w:t>米长休闲靠椅4个。</w:t>
      </w:r>
    </w:p>
    <w:p w14:paraId="71748314">
      <w:pPr>
        <w:spacing w:line="240" w:lineRule="auto"/>
        <w:jc w:val="left"/>
        <w:rPr>
          <w:rFonts w:hint="eastAsia" w:asciiTheme="minorEastAsia" w:hAnsiTheme="minorEastAsia" w:eastAsiaTheme="minorEastAsia" w:cstheme="minorEastAsia"/>
          <w:color w:val="auto"/>
          <w:sz w:val="24"/>
          <w:szCs w:val="24"/>
          <w:u w:val="single"/>
          <w:vertAlign w:val="baseline"/>
        </w:rPr>
      </w:pPr>
      <w:r>
        <w:rPr>
          <w:rFonts w:hint="eastAsia" w:asciiTheme="minorEastAsia" w:hAnsiTheme="minorEastAsia" w:cstheme="minorEastAsia"/>
          <w:color w:val="auto"/>
          <w:sz w:val="24"/>
          <w:szCs w:val="24"/>
          <w:u w:val="single"/>
          <w:vertAlign w:val="baseline"/>
          <w:lang w:val="en-US" w:eastAsia="zh-CN"/>
        </w:rPr>
        <w:t>（3）</w:t>
      </w:r>
      <w:r>
        <w:rPr>
          <w:rFonts w:hint="eastAsia" w:asciiTheme="minorEastAsia" w:hAnsiTheme="minorEastAsia" w:eastAsiaTheme="minorEastAsia" w:cstheme="minorEastAsia"/>
          <w:color w:val="auto"/>
          <w:sz w:val="24"/>
          <w:szCs w:val="24"/>
          <w:u w:val="single"/>
          <w:vertAlign w:val="baseline"/>
        </w:rPr>
        <w:t>照明：安装太阳能路灯111盏，其中</w:t>
      </w:r>
      <w:r>
        <w:rPr>
          <w:rFonts w:hint="eastAsia" w:asciiTheme="minorEastAsia" w:hAnsiTheme="minorEastAsia" w:cstheme="minorEastAsia"/>
          <w:color w:val="auto"/>
          <w:sz w:val="24"/>
          <w:szCs w:val="24"/>
          <w:u w:val="single"/>
          <w:vertAlign w:val="baseline"/>
          <w:lang w:eastAsia="zh-CN"/>
        </w:rPr>
        <w:t>：</w:t>
      </w:r>
      <w:r>
        <w:rPr>
          <w:rFonts w:hint="eastAsia" w:asciiTheme="minorEastAsia" w:hAnsiTheme="minorEastAsia" w:eastAsiaTheme="minorEastAsia" w:cstheme="minorEastAsia"/>
          <w:color w:val="auto"/>
          <w:sz w:val="24"/>
          <w:szCs w:val="24"/>
          <w:u w:val="single"/>
          <w:vertAlign w:val="baseline"/>
        </w:rPr>
        <w:t>1、安装6米高太阳能路灯100盏(平均30米1盏)</w:t>
      </w:r>
      <w:r>
        <w:rPr>
          <w:rFonts w:hint="eastAsia" w:asciiTheme="minorEastAsia" w:hAnsiTheme="minorEastAsia" w:cstheme="minorEastAsia"/>
          <w:color w:val="auto"/>
          <w:sz w:val="24"/>
          <w:szCs w:val="24"/>
          <w:u w:val="single"/>
          <w:vertAlign w:val="baseline"/>
          <w:lang w:eastAsia="zh-CN"/>
        </w:rPr>
        <w:t>；</w:t>
      </w:r>
      <w:r>
        <w:rPr>
          <w:rFonts w:hint="eastAsia" w:asciiTheme="minorEastAsia" w:hAnsiTheme="minorEastAsia" w:eastAsiaTheme="minorEastAsia" w:cstheme="minorEastAsia"/>
          <w:color w:val="auto"/>
          <w:sz w:val="24"/>
          <w:szCs w:val="24"/>
          <w:u w:val="single"/>
          <w:vertAlign w:val="baseline"/>
        </w:rPr>
        <w:t>2、安装7米高太阳能路灯11盏(平均40米1盏)。灯具型号</w:t>
      </w:r>
      <w:r>
        <w:rPr>
          <w:rFonts w:hint="eastAsia" w:asciiTheme="minorEastAsia" w:hAnsiTheme="minorEastAsia" w:cstheme="minorEastAsia"/>
          <w:color w:val="auto"/>
          <w:sz w:val="24"/>
          <w:szCs w:val="24"/>
          <w:u w:val="single"/>
          <w:vertAlign w:val="baseline"/>
          <w:lang w:eastAsia="zh-CN"/>
        </w:rPr>
        <w:t>：</w:t>
      </w:r>
      <w:r>
        <w:rPr>
          <w:rFonts w:hint="eastAsia" w:asciiTheme="minorEastAsia" w:hAnsiTheme="minorEastAsia" w:eastAsiaTheme="minorEastAsia" w:cstheme="minorEastAsia"/>
          <w:color w:val="auto"/>
          <w:sz w:val="24"/>
          <w:szCs w:val="24"/>
          <w:u w:val="single"/>
          <w:vertAlign w:val="baseline"/>
        </w:rPr>
        <w:t>功率80w，采用LED芯片。</w:t>
      </w:r>
    </w:p>
    <w:p w14:paraId="41E5C478">
      <w:pPr>
        <w:spacing w:line="240" w:lineRule="auto"/>
        <w:jc w:val="left"/>
        <w:rPr>
          <w:rFonts w:hint="eastAsia" w:asciiTheme="minorEastAsia" w:hAnsiTheme="minorEastAsia" w:eastAsiaTheme="minorEastAsia" w:cstheme="minorEastAsia"/>
          <w:sz w:val="24"/>
          <w:szCs w:val="24"/>
          <w:u w:val="single"/>
          <w:vertAlign w:val="baseline"/>
        </w:rPr>
      </w:pPr>
      <w:r>
        <w:rPr>
          <w:rFonts w:hint="eastAsia" w:asciiTheme="minorEastAsia" w:hAnsiTheme="minorEastAsia" w:cstheme="minorEastAsia"/>
          <w:color w:val="auto"/>
          <w:sz w:val="24"/>
          <w:szCs w:val="24"/>
          <w:u w:val="single"/>
          <w:vertAlign w:val="baseline"/>
          <w:lang w:val="en-US" w:eastAsia="zh-CN"/>
        </w:rPr>
        <w:t>（4）</w:t>
      </w:r>
      <w:r>
        <w:rPr>
          <w:rFonts w:hint="eastAsia" w:asciiTheme="minorEastAsia" w:hAnsiTheme="minorEastAsia" w:eastAsiaTheme="minorEastAsia" w:cstheme="minorEastAsia"/>
          <w:color w:val="auto"/>
          <w:sz w:val="24"/>
          <w:szCs w:val="24"/>
          <w:u w:val="single"/>
          <w:vertAlign w:val="baseline"/>
        </w:rPr>
        <w:t>雨污管网：新建砖砌盖板下水道3条共285米</w:t>
      </w:r>
      <w:r>
        <w:rPr>
          <w:rFonts w:hint="eastAsia" w:asciiTheme="minorEastAsia" w:hAnsiTheme="minorEastAsia" w:eastAsiaTheme="minorEastAsia" w:cstheme="minorEastAsia"/>
          <w:sz w:val="24"/>
          <w:szCs w:val="24"/>
          <w:u w:val="single"/>
          <w:vertAlign w:val="baseline"/>
        </w:rPr>
        <w:t>。下水道1:93米，下水道2:126米，下水道3:66米。(深1米，宽80公分)</w:t>
      </w:r>
    </w:p>
    <w:p w14:paraId="591C828B">
      <w:pPr>
        <w:spacing w:line="240" w:lineRule="auto"/>
        <w:jc w:val="both"/>
        <w:rPr>
          <w:rFonts w:hint="eastAsia" w:asciiTheme="minorEastAsia" w:hAnsiTheme="minorEastAsia" w:cstheme="minorEastAsia"/>
          <w:sz w:val="24"/>
          <w:szCs w:val="24"/>
          <w:u w:val="single"/>
          <w:vertAlign w:val="baseline"/>
          <w:lang w:val="en-US" w:eastAsia="zh-CN"/>
        </w:rPr>
      </w:pPr>
      <w:r>
        <w:rPr>
          <w:rFonts w:hint="eastAsia" w:asciiTheme="minorEastAsia" w:hAnsiTheme="minorEastAsia" w:cstheme="minorEastAsia"/>
          <w:sz w:val="24"/>
          <w:szCs w:val="24"/>
          <w:u w:val="single"/>
          <w:vertAlign w:val="baseline"/>
          <w:lang w:val="en-US" w:eastAsia="zh-CN"/>
        </w:rPr>
        <w:t>3.白庙乡谒王庄村</w:t>
      </w:r>
    </w:p>
    <w:p w14:paraId="610C04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Cs/>
          <w:sz w:val="21"/>
          <w:szCs w:val="21"/>
        </w:rPr>
      </w:pPr>
      <w:r>
        <w:rPr>
          <w:rFonts w:hint="eastAsia" w:asciiTheme="minorEastAsia" w:hAnsiTheme="minorEastAsia" w:cstheme="minorEastAsia"/>
          <w:sz w:val="24"/>
          <w:szCs w:val="24"/>
          <w:u w:val="single"/>
          <w:vertAlign w:val="baseline"/>
          <w:lang w:val="en-US" w:eastAsia="zh-CN"/>
        </w:rPr>
        <w:t>（1）道路硬化：新建15公分厚C25商品混凝土道路13条，面积3113.8平方米。</w:t>
      </w:r>
    </w:p>
    <w:p w14:paraId="2CDC2D21">
      <w:pPr>
        <w:spacing w:line="360" w:lineRule="auto"/>
        <w:ind w:firstLine="411" w:firstLineChars="196"/>
        <w:rPr>
          <w:rFonts w:hint="eastAsia" w:ascii="宋体" w:hAnsi="宋体" w:eastAsia="宋体" w:cs="宋体"/>
          <w:bCs/>
          <w:sz w:val="21"/>
          <w:szCs w:val="21"/>
        </w:rPr>
      </w:pPr>
      <w:r>
        <w:rPr>
          <w:rFonts w:hint="eastAsia" w:ascii="宋体" w:hAnsi="宋体" w:eastAsia="宋体" w:cs="宋体"/>
          <w:bCs/>
          <w:sz w:val="21"/>
          <w:szCs w:val="21"/>
        </w:rPr>
        <w:t>6.工程承包范围：</w:t>
      </w:r>
      <w:r>
        <w:rPr>
          <w:rFonts w:hint="eastAsia" w:ascii="宋体" w:hAnsi="宋体" w:eastAsia="宋体" w:cs="宋体"/>
          <w:sz w:val="21"/>
          <w:szCs w:val="21"/>
          <w:u w:val="single"/>
        </w:rPr>
        <w:t>本项目施工图纸及工程量清单范围内的全部工作内容。</w:t>
      </w:r>
    </w:p>
    <w:p w14:paraId="15BC11A6">
      <w:pPr>
        <w:spacing w:before="120" w:after="120" w:line="360" w:lineRule="auto"/>
        <w:rPr>
          <w:rFonts w:hint="eastAsia" w:ascii="宋体" w:hAnsi="宋体" w:eastAsia="宋体" w:cs="宋体"/>
          <w:sz w:val="21"/>
          <w:szCs w:val="21"/>
        </w:rPr>
      </w:pPr>
      <w:bookmarkStart w:id="438" w:name="_Toc351203482"/>
      <w:r>
        <w:rPr>
          <w:rFonts w:hint="eastAsia" w:ascii="宋体" w:hAnsi="宋体" w:eastAsia="宋体" w:cs="宋体"/>
          <w:sz w:val="21"/>
          <w:szCs w:val="21"/>
        </w:rPr>
        <w:t>二、合同工期</w:t>
      </w:r>
      <w:bookmarkEnd w:id="438"/>
    </w:p>
    <w:p w14:paraId="6AFDCBCB">
      <w:pPr>
        <w:spacing w:line="360" w:lineRule="auto"/>
        <w:ind w:firstLine="459"/>
        <w:rPr>
          <w:rFonts w:hint="eastAsia" w:ascii="宋体" w:hAnsi="宋体" w:eastAsia="宋体" w:cs="宋体"/>
          <w:sz w:val="21"/>
          <w:szCs w:val="21"/>
        </w:rPr>
      </w:pPr>
      <w:r>
        <w:rPr>
          <w:rFonts w:hint="eastAsia" w:ascii="宋体" w:hAnsi="宋体" w:eastAsia="宋体" w:cs="宋体"/>
          <w:sz w:val="21"/>
          <w:szCs w:val="21"/>
        </w:rPr>
        <w:t>计划开工日期：</w:t>
      </w:r>
      <w:r>
        <w:rPr>
          <w:rFonts w:hint="eastAsia" w:ascii="宋体" w:hAnsi="宋体" w:eastAsia="宋体" w:cs="宋体"/>
          <w:sz w:val="21"/>
          <w:szCs w:val="21"/>
          <w:u w:val="single"/>
        </w:rPr>
        <w:t></w:t>
      </w:r>
      <w:r>
        <w:rPr>
          <w:rFonts w:hint="eastAsia" w:ascii="宋体" w:hAnsi="宋体" w:eastAsia="宋体" w:cs="宋体"/>
          <w:sz w:val="21"/>
          <w:szCs w:val="21"/>
        </w:rPr>
        <w:t>年</w:t>
      </w:r>
      <w:r>
        <w:rPr>
          <w:rFonts w:hint="eastAsia" w:ascii="宋体" w:hAnsi="宋体" w:eastAsia="宋体" w:cs="宋体"/>
          <w:sz w:val="21"/>
          <w:szCs w:val="21"/>
          <w:u w:val="single"/>
        </w:rPr>
        <w:t></w:t>
      </w:r>
      <w:r>
        <w:rPr>
          <w:rFonts w:hint="eastAsia" w:ascii="宋体" w:hAnsi="宋体" w:eastAsia="宋体" w:cs="宋体"/>
          <w:sz w:val="21"/>
          <w:szCs w:val="21"/>
        </w:rPr>
        <w:t>月</w:t>
      </w:r>
      <w:r>
        <w:rPr>
          <w:rFonts w:hint="eastAsia" w:ascii="宋体" w:hAnsi="宋体" w:eastAsia="宋体" w:cs="宋体"/>
          <w:sz w:val="21"/>
          <w:szCs w:val="21"/>
          <w:u w:val="single"/>
        </w:rPr>
        <w:t></w:t>
      </w:r>
      <w:r>
        <w:rPr>
          <w:rFonts w:hint="eastAsia" w:ascii="宋体" w:hAnsi="宋体" w:eastAsia="宋体" w:cs="宋体"/>
          <w:sz w:val="21"/>
          <w:szCs w:val="21"/>
        </w:rPr>
        <w:t>日。</w:t>
      </w:r>
    </w:p>
    <w:p w14:paraId="25801752">
      <w:pPr>
        <w:spacing w:line="360" w:lineRule="auto"/>
        <w:ind w:firstLine="459"/>
        <w:rPr>
          <w:rFonts w:hint="eastAsia" w:ascii="宋体" w:hAnsi="宋体" w:eastAsia="宋体" w:cs="宋体"/>
          <w:sz w:val="21"/>
          <w:szCs w:val="21"/>
        </w:rPr>
      </w:pPr>
      <w:r>
        <w:rPr>
          <w:rFonts w:hint="eastAsia" w:ascii="宋体" w:hAnsi="宋体" w:eastAsia="宋体" w:cs="宋体"/>
          <w:sz w:val="21"/>
          <w:szCs w:val="21"/>
        </w:rPr>
        <w:t>计划竣工日期：</w:t>
      </w:r>
      <w:r>
        <w:rPr>
          <w:rFonts w:hint="eastAsia" w:ascii="宋体" w:hAnsi="宋体" w:eastAsia="宋体" w:cs="宋体"/>
          <w:sz w:val="21"/>
          <w:szCs w:val="21"/>
          <w:u w:val="single"/>
        </w:rPr>
        <w:t></w:t>
      </w:r>
      <w:r>
        <w:rPr>
          <w:rFonts w:hint="eastAsia" w:ascii="宋体" w:hAnsi="宋体" w:eastAsia="宋体" w:cs="宋体"/>
          <w:sz w:val="21"/>
          <w:szCs w:val="21"/>
        </w:rPr>
        <w:t>年</w:t>
      </w:r>
      <w:r>
        <w:rPr>
          <w:rFonts w:hint="eastAsia" w:ascii="宋体" w:hAnsi="宋体" w:eastAsia="宋体" w:cs="宋体"/>
          <w:sz w:val="21"/>
          <w:szCs w:val="21"/>
          <w:u w:val="single"/>
        </w:rPr>
        <w:t></w:t>
      </w:r>
      <w:r>
        <w:rPr>
          <w:rFonts w:hint="eastAsia" w:ascii="宋体" w:hAnsi="宋体" w:eastAsia="宋体" w:cs="宋体"/>
          <w:sz w:val="21"/>
          <w:szCs w:val="21"/>
        </w:rPr>
        <w:t>月</w:t>
      </w:r>
      <w:r>
        <w:rPr>
          <w:rFonts w:hint="eastAsia" w:ascii="宋体" w:hAnsi="宋体" w:eastAsia="宋体" w:cs="宋体"/>
          <w:sz w:val="21"/>
          <w:szCs w:val="21"/>
          <w:u w:val="single"/>
        </w:rPr>
        <w:t></w:t>
      </w:r>
      <w:r>
        <w:rPr>
          <w:rFonts w:hint="eastAsia" w:ascii="宋体" w:hAnsi="宋体" w:eastAsia="宋体" w:cs="宋体"/>
          <w:sz w:val="21"/>
          <w:szCs w:val="21"/>
        </w:rPr>
        <w:t>日。</w:t>
      </w:r>
    </w:p>
    <w:p w14:paraId="3E0B5FE8">
      <w:pPr>
        <w:spacing w:line="360" w:lineRule="auto"/>
        <w:ind w:firstLine="459"/>
        <w:rPr>
          <w:rFonts w:hint="eastAsia" w:ascii="宋体" w:hAnsi="宋体" w:eastAsia="宋体" w:cs="宋体"/>
          <w:sz w:val="21"/>
          <w:szCs w:val="21"/>
        </w:rPr>
      </w:pPr>
      <w:r>
        <w:rPr>
          <w:rFonts w:hint="eastAsia" w:ascii="宋体" w:hAnsi="宋体" w:eastAsia="宋体" w:cs="宋体"/>
          <w:color w:val="auto"/>
          <w:sz w:val="21"/>
          <w:szCs w:val="21"/>
        </w:rPr>
        <w:t>工期总日历天数：</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60</w:t>
      </w:r>
      <w:r>
        <w:rPr>
          <w:rFonts w:hint="eastAsia" w:ascii="宋体" w:hAnsi="宋体" w:eastAsia="宋体" w:cs="宋体"/>
          <w:color w:val="auto"/>
          <w:sz w:val="21"/>
          <w:szCs w:val="21"/>
          <w:u w:val="single"/>
        </w:rPr>
        <w:t></w:t>
      </w:r>
      <w:r>
        <w:rPr>
          <w:rFonts w:hint="eastAsia" w:ascii="宋体" w:hAnsi="宋体" w:eastAsia="宋体" w:cs="宋体"/>
          <w:color w:val="auto"/>
          <w:sz w:val="21"/>
          <w:szCs w:val="21"/>
        </w:rPr>
        <w:t>天。</w:t>
      </w:r>
      <w:r>
        <w:rPr>
          <w:rFonts w:hint="eastAsia" w:ascii="宋体" w:hAnsi="宋体" w:eastAsia="宋体" w:cs="宋体"/>
          <w:sz w:val="21"/>
          <w:szCs w:val="21"/>
        </w:rPr>
        <w:t>工期总日历天数与根据前述计划开竣工日期计算的工期天数不一致的，以工期总日历天数为准。</w:t>
      </w:r>
    </w:p>
    <w:p w14:paraId="556B2D2F">
      <w:pPr>
        <w:spacing w:before="120" w:after="120" w:line="360" w:lineRule="auto"/>
        <w:rPr>
          <w:rFonts w:hint="eastAsia" w:ascii="宋体" w:hAnsi="宋体" w:eastAsia="宋体" w:cs="宋体"/>
          <w:sz w:val="21"/>
          <w:szCs w:val="21"/>
        </w:rPr>
      </w:pPr>
      <w:bookmarkStart w:id="439" w:name="_Toc351203483"/>
      <w:r>
        <w:rPr>
          <w:rFonts w:hint="eastAsia" w:ascii="宋体" w:hAnsi="宋体" w:eastAsia="宋体" w:cs="宋体"/>
          <w:sz w:val="21"/>
          <w:szCs w:val="21"/>
        </w:rPr>
        <w:t>三、质量标准</w:t>
      </w:r>
      <w:bookmarkEnd w:id="439"/>
    </w:p>
    <w:p w14:paraId="0BB13F1E">
      <w:pPr>
        <w:spacing w:line="360" w:lineRule="auto"/>
        <w:ind w:firstLine="459"/>
        <w:rPr>
          <w:rFonts w:hint="eastAsia" w:ascii="宋体" w:hAnsi="宋体" w:eastAsia="宋体" w:cs="宋体"/>
          <w:sz w:val="21"/>
          <w:szCs w:val="21"/>
        </w:rPr>
      </w:pPr>
      <w:r>
        <w:rPr>
          <w:rFonts w:hint="eastAsia" w:ascii="宋体" w:hAnsi="宋体" w:eastAsia="宋体" w:cs="宋体"/>
          <w:sz w:val="21"/>
          <w:szCs w:val="21"/>
        </w:rPr>
        <w:t>工程质量符合</w:t>
      </w:r>
      <w:r>
        <w:rPr>
          <w:rFonts w:hint="eastAsia" w:ascii="宋体" w:hAnsi="宋体" w:eastAsia="宋体" w:cs="宋体"/>
          <w:sz w:val="21"/>
          <w:szCs w:val="21"/>
          <w:u w:val="single"/>
        </w:rPr>
        <w:t>合格</w:t>
      </w:r>
      <w:r>
        <w:rPr>
          <w:rFonts w:hint="eastAsia" w:ascii="宋体" w:hAnsi="宋体" w:eastAsia="宋体" w:cs="宋体"/>
          <w:sz w:val="21"/>
          <w:szCs w:val="21"/>
        </w:rPr>
        <w:t>标准。</w:t>
      </w:r>
    </w:p>
    <w:p w14:paraId="29CF099D">
      <w:pPr>
        <w:spacing w:before="120" w:after="120" w:line="360" w:lineRule="auto"/>
        <w:rPr>
          <w:rFonts w:hint="eastAsia" w:ascii="宋体" w:hAnsi="宋体" w:eastAsia="宋体" w:cs="宋体"/>
          <w:sz w:val="21"/>
          <w:szCs w:val="21"/>
        </w:rPr>
      </w:pPr>
      <w:bookmarkStart w:id="440" w:name="_Toc351203484"/>
      <w:r>
        <w:rPr>
          <w:rFonts w:hint="eastAsia" w:ascii="宋体" w:hAnsi="宋体" w:eastAsia="宋体" w:cs="宋体"/>
          <w:sz w:val="21"/>
          <w:szCs w:val="21"/>
        </w:rPr>
        <w:t>四、签约合同价与合同价格形式</w:t>
      </w:r>
      <w:bookmarkEnd w:id="440"/>
    </w:p>
    <w:p w14:paraId="06B089D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1.签约合同价为：</w:t>
      </w:r>
    </w:p>
    <w:p w14:paraId="3DA5446A">
      <w:pPr>
        <w:spacing w:line="360" w:lineRule="auto"/>
        <w:ind w:firstLine="525" w:firstLineChars="250"/>
        <w:rPr>
          <w:rFonts w:hint="eastAsia" w:ascii="宋体" w:hAnsi="宋体" w:eastAsia="宋体" w:cs="宋体"/>
          <w:sz w:val="21"/>
          <w:szCs w:val="21"/>
        </w:rPr>
      </w:pPr>
      <w:r>
        <w:rPr>
          <w:rFonts w:hint="eastAsia" w:ascii="宋体" w:hAnsi="宋体" w:eastAsia="宋体" w:cs="宋体"/>
          <w:sz w:val="21"/>
          <w:szCs w:val="21"/>
        </w:rPr>
        <w:t>人民币（大写）</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p>
    <w:p w14:paraId="083E76A5">
      <w:pPr>
        <w:numPr>
          <w:ilvl w:val="0"/>
          <w:numId w:val="1"/>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合同价格形式：</w:t>
      </w:r>
      <w:r>
        <w:rPr>
          <w:rFonts w:hint="eastAsia" w:ascii="宋体" w:hAnsi="宋体" w:eastAsia="宋体" w:cs="宋体"/>
          <w:sz w:val="21"/>
          <w:szCs w:val="21"/>
          <w:u w:val="single"/>
        </w:rPr>
        <w:t></w:t>
      </w:r>
      <w:r>
        <w:rPr>
          <w:rFonts w:hint="eastAsia" w:ascii="宋体" w:hAnsi="宋体" w:eastAsia="宋体" w:cs="宋体"/>
          <w:sz w:val="21"/>
          <w:szCs w:val="21"/>
          <w:u w:val="single"/>
          <w:shd w:val="clear" w:color="auto" w:fill="FFFFFF"/>
        </w:rPr>
        <w:t>单价合同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4D3B336C">
      <w:pPr>
        <w:numPr>
          <w:ilvl w:val="0"/>
          <w:numId w:val="1"/>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付款方式：</w:t>
      </w:r>
      <w:r>
        <w:rPr>
          <w:rFonts w:hint="eastAsia" w:ascii="宋体" w:hAnsi="宋体" w:eastAsia="宋体" w:cs="宋体"/>
          <w:sz w:val="21"/>
          <w:szCs w:val="21"/>
          <w:u w:val="single"/>
          <w:lang w:val="en-US" w:eastAsia="zh-CN"/>
        </w:rPr>
        <w:t xml:space="preserve">                           </w:t>
      </w:r>
    </w:p>
    <w:p w14:paraId="5F5A4D24">
      <w:pPr>
        <w:spacing w:before="120" w:after="120" w:line="360" w:lineRule="auto"/>
        <w:rPr>
          <w:rFonts w:hint="eastAsia" w:ascii="宋体" w:hAnsi="宋体" w:eastAsia="宋体" w:cs="宋体"/>
          <w:sz w:val="21"/>
          <w:szCs w:val="21"/>
        </w:rPr>
      </w:pPr>
      <w:bookmarkStart w:id="441" w:name="_Toc351203485"/>
      <w:r>
        <w:rPr>
          <w:rFonts w:hint="eastAsia" w:ascii="宋体" w:hAnsi="宋体" w:eastAsia="宋体" w:cs="宋体"/>
          <w:sz w:val="21"/>
          <w:szCs w:val="21"/>
        </w:rPr>
        <w:t>五、</w:t>
      </w:r>
      <w:bookmarkEnd w:id="441"/>
      <w:r>
        <w:rPr>
          <w:rFonts w:hint="eastAsia" w:ascii="宋体" w:hAnsi="宋体" w:eastAsia="宋体" w:cs="宋体"/>
          <w:sz w:val="21"/>
          <w:szCs w:val="21"/>
        </w:rPr>
        <w:t>项目经理</w:t>
      </w:r>
    </w:p>
    <w:p w14:paraId="264E369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承包人项目经理：</w:t>
      </w:r>
      <w:r>
        <w:rPr>
          <w:rFonts w:hint="eastAsia" w:ascii="宋体" w:hAnsi="宋体" w:eastAsia="宋体" w:cs="宋体"/>
          <w:sz w:val="21"/>
          <w:szCs w:val="21"/>
          <w:u w:val="single"/>
        </w:rPr>
        <w:t xml:space="preserve">              </w:t>
      </w: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190465F">
      <w:pPr>
        <w:spacing w:before="120" w:after="120" w:line="360" w:lineRule="auto"/>
        <w:rPr>
          <w:rFonts w:hint="eastAsia" w:ascii="宋体" w:hAnsi="宋体" w:eastAsia="宋体" w:cs="宋体"/>
          <w:sz w:val="21"/>
          <w:szCs w:val="21"/>
        </w:rPr>
      </w:pPr>
      <w:bookmarkStart w:id="442" w:name="_Toc351203486"/>
      <w:r>
        <w:rPr>
          <w:rFonts w:hint="eastAsia" w:ascii="宋体" w:hAnsi="宋体" w:eastAsia="宋体" w:cs="宋体"/>
          <w:sz w:val="21"/>
          <w:szCs w:val="21"/>
        </w:rPr>
        <w:t>六、合同文件构成</w:t>
      </w:r>
      <w:bookmarkEnd w:id="442"/>
    </w:p>
    <w:p w14:paraId="36E8815B">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本协议书与下列文件一起构成合同文件：</w:t>
      </w:r>
    </w:p>
    <w:p w14:paraId="10B7478B">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（1）中标通知书（成交通知书）；</w:t>
      </w:r>
    </w:p>
    <w:p w14:paraId="62405DE9">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（2）投标函及其附录（如果有）； </w:t>
      </w:r>
    </w:p>
    <w:p w14:paraId="5A5F993F">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（3）专用合同条款及其附件；</w:t>
      </w:r>
    </w:p>
    <w:p w14:paraId="2086EB6B">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（4）通用合同条款；</w:t>
      </w:r>
    </w:p>
    <w:p w14:paraId="73022011">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（5）技术标准和要求；</w:t>
      </w:r>
    </w:p>
    <w:p w14:paraId="33950EDC">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（6）图纸；</w:t>
      </w:r>
    </w:p>
    <w:p w14:paraId="7867C9F0">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（7）已标价工程量清单或预算书；</w:t>
      </w:r>
    </w:p>
    <w:p w14:paraId="40BAE8FC">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（8）其他合同文件。</w:t>
      </w:r>
    </w:p>
    <w:p w14:paraId="5D88DB7E">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在合同订立及履行过程中形成的与合同有关的文件均构成合同文件组成部分。</w:t>
      </w:r>
    </w:p>
    <w:p w14:paraId="665969B5">
      <w:pPr>
        <w:autoSpaceDE w:val="0"/>
        <w:autoSpaceDN w:val="0"/>
        <w:adjustRightIn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上述各项合同文件包括合同当事人就该项合同文件所作出的补充和修改，属于同一类内容的文件，应以最新签署的为准。专用合同条款及其附件须经合同当事人签字或盖章。</w:t>
      </w:r>
    </w:p>
    <w:p w14:paraId="0F39250A">
      <w:pPr>
        <w:spacing w:before="120" w:after="120" w:line="360" w:lineRule="auto"/>
        <w:rPr>
          <w:rFonts w:hint="eastAsia" w:ascii="宋体" w:hAnsi="宋体" w:eastAsia="宋体" w:cs="宋体"/>
          <w:sz w:val="21"/>
          <w:szCs w:val="21"/>
        </w:rPr>
      </w:pPr>
      <w:bookmarkStart w:id="443" w:name="_Toc351203487"/>
      <w:r>
        <w:rPr>
          <w:rFonts w:hint="eastAsia" w:ascii="宋体" w:hAnsi="宋体" w:eastAsia="宋体" w:cs="宋体"/>
          <w:sz w:val="21"/>
          <w:szCs w:val="21"/>
        </w:rPr>
        <w:t>七、承诺</w:t>
      </w:r>
      <w:bookmarkEnd w:id="443"/>
    </w:p>
    <w:p w14:paraId="1E4EB3C5">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1.发包人承诺按照法律规定履行项目审批手续、筹集工程建设资金并按照合同约定的期限和方式支付合同价款。</w:t>
      </w:r>
    </w:p>
    <w:p w14:paraId="4C535CD0">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2.承包人承诺按照法律规定及合同约定组织完成工程施工，确保工程质量和安全，不进行转包及违法分包，并在缺陷责任期及保修期内承担相应的工程维修责任。</w:t>
      </w:r>
    </w:p>
    <w:p w14:paraId="351C8602">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3.发包人和承包人通过招投标形式签订合同的，双方理解并承诺不再就同一工程另行签订与合同实质性内容相背离的协议。</w:t>
      </w:r>
    </w:p>
    <w:p w14:paraId="224DCA87">
      <w:pPr>
        <w:spacing w:line="360" w:lineRule="auto"/>
        <w:rPr>
          <w:rFonts w:hint="eastAsia" w:ascii="宋体" w:hAnsi="宋体" w:eastAsia="宋体" w:cs="宋体"/>
          <w:bCs/>
          <w:sz w:val="21"/>
          <w:szCs w:val="21"/>
        </w:rPr>
      </w:pPr>
      <w:bookmarkStart w:id="444" w:name="_Toc351203488"/>
      <w:r>
        <w:rPr>
          <w:rFonts w:hint="eastAsia" w:ascii="宋体" w:hAnsi="宋体" w:eastAsia="宋体" w:cs="宋体"/>
          <w:sz w:val="21"/>
          <w:szCs w:val="21"/>
        </w:rPr>
        <w:t>八、词语含义</w:t>
      </w:r>
      <w:bookmarkEnd w:id="444"/>
    </w:p>
    <w:p w14:paraId="1D5F61AE">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本协议书中词语含义与第二部分通用合同条款中赋予的含义相同。</w:t>
      </w:r>
    </w:p>
    <w:p w14:paraId="6F33125F">
      <w:pPr>
        <w:spacing w:before="120" w:after="120" w:line="360" w:lineRule="auto"/>
        <w:rPr>
          <w:rFonts w:hint="eastAsia" w:ascii="宋体" w:hAnsi="宋体" w:eastAsia="宋体" w:cs="宋体"/>
          <w:sz w:val="21"/>
          <w:szCs w:val="21"/>
        </w:rPr>
      </w:pPr>
      <w:bookmarkStart w:id="445" w:name="_Toc351203489"/>
      <w:r>
        <w:rPr>
          <w:rFonts w:hint="eastAsia" w:ascii="宋体" w:hAnsi="宋体" w:eastAsia="宋体" w:cs="宋体"/>
          <w:sz w:val="21"/>
          <w:szCs w:val="21"/>
        </w:rPr>
        <w:t>九、签订时间</w:t>
      </w:r>
      <w:bookmarkEnd w:id="445"/>
    </w:p>
    <w:p w14:paraId="1554AF44">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本合同于</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日签订。</w:t>
      </w:r>
    </w:p>
    <w:p w14:paraId="6CD474C7">
      <w:pPr>
        <w:spacing w:before="120" w:after="120" w:line="360" w:lineRule="auto"/>
        <w:rPr>
          <w:rFonts w:hint="eastAsia" w:ascii="宋体" w:hAnsi="宋体" w:eastAsia="宋体" w:cs="宋体"/>
          <w:sz w:val="21"/>
          <w:szCs w:val="21"/>
        </w:rPr>
      </w:pPr>
      <w:bookmarkStart w:id="446" w:name="_Toc351203490"/>
      <w:r>
        <w:rPr>
          <w:rFonts w:hint="eastAsia" w:ascii="宋体" w:hAnsi="宋体" w:eastAsia="宋体" w:cs="宋体"/>
          <w:sz w:val="21"/>
          <w:szCs w:val="21"/>
        </w:rPr>
        <w:t>十、签订地点</w:t>
      </w:r>
      <w:bookmarkEnd w:id="446"/>
    </w:p>
    <w:p w14:paraId="2D90F586">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本合同在</w:t>
      </w:r>
      <w:r>
        <w:rPr>
          <w:rFonts w:hint="eastAsia" w:ascii="宋体" w:hAnsi="宋体" w:eastAsia="宋体" w:cs="宋体"/>
          <w:bCs/>
          <w:sz w:val="21"/>
          <w:szCs w:val="21"/>
          <w:u w:val="single"/>
        </w:rPr>
        <w:t xml:space="preserve">  甲方办公室  </w:t>
      </w:r>
      <w:r>
        <w:rPr>
          <w:rFonts w:hint="eastAsia" w:ascii="宋体" w:hAnsi="宋体" w:eastAsia="宋体" w:cs="宋体"/>
          <w:bCs/>
          <w:sz w:val="21"/>
          <w:szCs w:val="21"/>
        </w:rPr>
        <w:t>签订。</w:t>
      </w:r>
    </w:p>
    <w:p w14:paraId="2D27D9A4">
      <w:pPr>
        <w:spacing w:before="120" w:after="120" w:line="360" w:lineRule="auto"/>
        <w:rPr>
          <w:rFonts w:hint="eastAsia" w:ascii="宋体" w:hAnsi="宋体" w:eastAsia="宋体" w:cs="宋体"/>
          <w:sz w:val="21"/>
          <w:szCs w:val="21"/>
        </w:rPr>
      </w:pPr>
      <w:bookmarkStart w:id="447" w:name="_Toc351203491"/>
      <w:r>
        <w:rPr>
          <w:rFonts w:hint="eastAsia" w:ascii="宋体" w:hAnsi="宋体" w:eastAsia="宋体" w:cs="宋体"/>
          <w:sz w:val="21"/>
          <w:szCs w:val="21"/>
        </w:rPr>
        <w:t>十一、补充协议</w:t>
      </w:r>
      <w:bookmarkEnd w:id="447"/>
    </w:p>
    <w:p w14:paraId="6CD538C0">
      <w:pPr>
        <w:spacing w:line="360" w:lineRule="auto"/>
        <w:ind w:firstLine="420" w:firstLineChars="200"/>
        <w:rPr>
          <w:rFonts w:hint="eastAsia" w:ascii="宋体" w:hAnsi="宋体" w:eastAsia="宋体" w:cs="宋体"/>
          <w:b/>
          <w:bCs/>
          <w:sz w:val="21"/>
          <w:szCs w:val="21"/>
        </w:rPr>
      </w:pPr>
      <w:r>
        <w:rPr>
          <w:rFonts w:hint="eastAsia" w:ascii="宋体" w:hAnsi="宋体" w:eastAsia="宋体" w:cs="宋体"/>
          <w:bCs/>
          <w:sz w:val="21"/>
          <w:szCs w:val="21"/>
        </w:rPr>
        <w:t>合同未尽事宜，合同当事人另行签订补充协议，补充协议是合同的组成部分。</w:t>
      </w:r>
    </w:p>
    <w:p w14:paraId="4AEF053A">
      <w:pPr>
        <w:spacing w:before="120" w:after="120" w:line="360" w:lineRule="auto"/>
        <w:rPr>
          <w:rFonts w:hint="eastAsia" w:ascii="宋体" w:hAnsi="宋体" w:eastAsia="宋体" w:cs="宋体"/>
          <w:sz w:val="21"/>
          <w:szCs w:val="21"/>
        </w:rPr>
      </w:pPr>
      <w:r>
        <w:rPr>
          <w:rFonts w:hint="eastAsia" w:ascii="宋体" w:hAnsi="宋体" w:eastAsia="宋体" w:cs="宋体"/>
          <w:sz w:val="21"/>
          <w:szCs w:val="21"/>
        </w:rPr>
        <w:t xml:space="preserve">    </w:t>
      </w:r>
      <w:bookmarkStart w:id="448" w:name="_Toc351203492"/>
      <w:r>
        <w:rPr>
          <w:rFonts w:hint="eastAsia" w:ascii="宋体" w:hAnsi="宋体" w:eastAsia="宋体" w:cs="宋体"/>
          <w:sz w:val="21"/>
          <w:szCs w:val="21"/>
        </w:rPr>
        <w:t>十二、合同生效</w:t>
      </w:r>
      <w:bookmarkEnd w:id="448"/>
    </w:p>
    <w:p w14:paraId="4EA85610">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本合同自</w:t>
      </w:r>
      <w:r>
        <w:rPr>
          <w:rFonts w:hint="eastAsia" w:ascii="宋体" w:hAnsi="宋体" w:eastAsia="宋体" w:cs="宋体"/>
          <w:bCs/>
          <w:sz w:val="21"/>
          <w:szCs w:val="21"/>
          <w:u w:val="single"/>
        </w:rPr>
        <w:t xml:space="preserve"> 经双方签字、盖章 </w:t>
      </w:r>
      <w:r>
        <w:rPr>
          <w:rFonts w:hint="eastAsia" w:ascii="宋体" w:hAnsi="宋体" w:eastAsia="宋体" w:cs="宋体"/>
          <w:bCs/>
          <w:sz w:val="21"/>
          <w:szCs w:val="21"/>
        </w:rPr>
        <w:t>生效。</w:t>
      </w:r>
      <w:bookmarkStart w:id="449" w:name="_Toc351203493"/>
    </w:p>
    <w:p w14:paraId="2AFA9568">
      <w:pPr>
        <w:spacing w:before="120" w:after="120"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十三、合同份数</w:t>
      </w:r>
      <w:bookmarkEnd w:id="449"/>
    </w:p>
    <w:p w14:paraId="6A427857">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本合同一式</w:t>
      </w:r>
      <w:r>
        <w:rPr>
          <w:rFonts w:hint="eastAsia" w:ascii="宋体" w:hAnsi="宋体" w:eastAsia="宋体" w:cs="宋体"/>
          <w:bCs/>
          <w:sz w:val="21"/>
          <w:szCs w:val="21"/>
          <w:u w:val="single"/>
        </w:rPr>
        <w:t xml:space="preserve">  8  </w:t>
      </w:r>
      <w:r>
        <w:rPr>
          <w:rFonts w:hint="eastAsia" w:ascii="宋体" w:hAnsi="宋体" w:eastAsia="宋体" w:cs="宋体"/>
          <w:bCs/>
          <w:sz w:val="21"/>
          <w:szCs w:val="21"/>
        </w:rPr>
        <w:t>份，均具有同等法律效力，发包人执</w:t>
      </w:r>
      <w:r>
        <w:rPr>
          <w:rFonts w:hint="eastAsia" w:ascii="宋体" w:hAnsi="宋体" w:eastAsia="宋体" w:cs="宋体"/>
          <w:bCs/>
          <w:sz w:val="21"/>
          <w:szCs w:val="21"/>
          <w:u w:val="single"/>
        </w:rPr>
        <w:t xml:space="preserve">  6  </w:t>
      </w:r>
      <w:r>
        <w:rPr>
          <w:rFonts w:hint="eastAsia" w:ascii="宋体" w:hAnsi="宋体" w:eastAsia="宋体" w:cs="宋体"/>
          <w:bCs/>
          <w:sz w:val="21"/>
          <w:szCs w:val="21"/>
        </w:rPr>
        <w:t>份，承包人执</w:t>
      </w:r>
      <w:r>
        <w:rPr>
          <w:rFonts w:hint="eastAsia" w:ascii="宋体" w:hAnsi="宋体" w:eastAsia="宋体" w:cs="宋体"/>
          <w:bCs/>
          <w:sz w:val="21"/>
          <w:szCs w:val="21"/>
          <w:u w:val="single"/>
        </w:rPr>
        <w:t xml:space="preserve">  2  </w:t>
      </w:r>
      <w:r>
        <w:rPr>
          <w:rFonts w:hint="eastAsia" w:ascii="宋体" w:hAnsi="宋体" w:eastAsia="宋体" w:cs="宋体"/>
          <w:bCs/>
          <w:sz w:val="21"/>
          <w:szCs w:val="21"/>
        </w:rPr>
        <w:t>份。</w:t>
      </w:r>
    </w:p>
    <w:p w14:paraId="130F9F57">
      <w:pPr>
        <w:spacing w:line="360" w:lineRule="auto"/>
        <w:rPr>
          <w:rFonts w:hint="eastAsia" w:ascii="宋体" w:hAnsi="宋体" w:eastAsia="宋体" w:cs="宋体"/>
          <w:sz w:val="21"/>
          <w:szCs w:val="21"/>
        </w:rPr>
      </w:pPr>
    </w:p>
    <w:p w14:paraId="5960782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发包人：  (公章)                     承包人：  (公章)</w:t>
      </w:r>
    </w:p>
    <w:p w14:paraId="64EDC502">
      <w:pPr>
        <w:spacing w:line="360" w:lineRule="auto"/>
        <w:rPr>
          <w:rFonts w:hint="eastAsia" w:ascii="宋体" w:hAnsi="宋体" w:eastAsia="宋体" w:cs="宋体"/>
          <w:sz w:val="21"/>
          <w:szCs w:val="21"/>
          <w:u w:val="single"/>
        </w:rPr>
      </w:pPr>
    </w:p>
    <w:p w14:paraId="10ABC5F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法定代表人或其委托代理人：           法定代表人或其委托代理人：</w:t>
      </w:r>
    </w:p>
    <w:p w14:paraId="28D5EE8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（签字）                                   （签字）</w:t>
      </w:r>
    </w:p>
    <w:p w14:paraId="322C25BB">
      <w:pPr>
        <w:spacing w:line="360" w:lineRule="auto"/>
        <w:rPr>
          <w:rFonts w:hint="eastAsia" w:ascii="宋体" w:hAnsi="宋体" w:eastAsia="宋体" w:cs="宋体"/>
          <w:sz w:val="21"/>
          <w:szCs w:val="21"/>
          <w:u w:val="single"/>
        </w:rPr>
      </w:pPr>
    </w:p>
    <w:p w14:paraId="62B0405D">
      <w:pPr>
        <w:tabs>
          <w:tab w:val="left" w:pos="4410"/>
        </w:tabs>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组织机构代码：</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组织机构代码：</w:t>
      </w:r>
      <w:r>
        <w:rPr>
          <w:rFonts w:hint="eastAsia" w:ascii="宋体" w:hAnsi="宋体" w:eastAsia="宋体" w:cs="宋体"/>
          <w:b/>
          <w:sz w:val="21"/>
          <w:szCs w:val="21"/>
          <w:u w:val="single"/>
        </w:rPr>
        <w:t xml:space="preserve">                      </w:t>
      </w:r>
    </w:p>
    <w:p w14:paraId="1EA209ED">
      <w:pPr>
        <w:spacing w:line="560" w:lineRule="exact"/>
        <w:ind w:left="5458" w:leftChars="174" w:hanging="5040" w:hangingChars="2400"/>
        <w:rPr>
          <w:rFonts w:hint="eastAsia" w:ascii="宋体" w:hAnsi="宋体" w:eastAsia="宋体" w:cs="宋体"/>
          <w:sz w:val="21"/>
          <w:szCs w:val="21"/>
          <w:u w:val="single"/>
          <w:shd w:val="clear" w:color="auto" w:fill="FFFFFF"/>
        </w:rPr>
      </w:pPr>
      <w:r>
        <w:rPr>
          <w:rFonts w:hint="eastAsia" w:ascii="宋体" w:hAnsi="宋体" w:eastAsia="宋体" w:cs="宋体"/>
          <w:sz w:val="21"/>
          <w:szCs w:val="21"/>
        </w:rPr>
        <w:t>地  址：</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地  址：</w:t>
      </w:r>
      <w:r>
        <w:rPr>
          <w:rFonts w:hint="eastAsia" w:ascii="宋体" w:hAnsi="宋体" w:eastAsia="宋体" w:cs="宋体"/>
          <w:b/>
          <w:sz w:val="21"/>
          <w:szCs w:val="21"/>
          <w:u w:val="single"/>
        </w:rPr>
        <w:t xml:space="preserve">                            </w:t>
      </w:r>
    </w:p>
    <w:p w14:paraId="49639047">
      <w:pPr>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邮政编码：</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邮政编码：</w:t>
      </w:r>
      <w:r>
        <w:rPr>
          <w:rFonts w:hint="eastAsia" w:ascii="宋体" w:hAnsi="宋体" w:eastAsia="宋体" w:cs="宋体"/>
          <w:sz w:val="21"/>
          <w:szCs w:val="21"/>
          <w:u w:val="single"/>
        </w:rPr>
        <w:t xml:space="preserve"> </w:t>
      </w:r>
      <w:r>
        <w:rPr>
          <w:rFonts w:hint="eastAsia" w:ascii="宋体" w:hAnsi="宋体" w:eastAsia="宋体" w:cs="宋体"/>
          <w:b/>
          <w:sz w:val="21"/>
          <w:szCs w:val="21"/>
          <w:u w:val="single"/>
        </w:rPr>
        <w:t xml:space="preserve">                    </w:t>
      </w:r>
      <w:r>
        <w:rPr>
          <w:rFonts w:hint="eastAsia" w:ascii="宋体" w:hAnsi="宋体" w:eastAsia="宋体" w:cs="宋体"/>
          <w:sz w:val="21"/>
          <w:szCs w:val="21"/>
          <w:u w:val="single"/>
        </w:rPr>
        <w:t xml:space="preserve">   </w:t>
      </w:r>
    </w:p>
    <w:p w14:paraId="0BA2E311">
      <w:pPr>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w:t>
      </w:r>
      <w:r>
        <w:rPr>
          <w:rFonts w:hint="eastAsia" w:ascii="宋体" w:hAnsi="宋体" w:eastAsia="宋体" w:cs="宋体"/>
          <w:sz w:val="21"/>
          <w:szCs w:val="21"/>
          <w:u w:val="single"/>
        </w:rPr>
        <w:t xml:space="preserve">             </w:t>
      </w:r>
      <w:r>
        <w:rPr>
          <w:rFonts w:hint="eastAsia" w:ascii="宋体" w:hAnsi="宋体" w:eastAsia="宋体" w:cs="宋体"/>
          <w:sz w:val="21"/>
          <w:szCs w:val="21"/>
        </w:rPr>
        <w:t xml:space="preserve">      法定代表人：</w:t>
      </w:r>
      <w:r>
        <w:rPr>
          <w:rFonts w:hint="eastAsia" w:ascii="宋体" w:hAnsi="宋体" w:eastAsia="宋体" w:cs="宋体"/>
          <w:sz w:val="21"/>
          <w:szCs w:val="21"/>
          <w:u w:val="single"/>
        </w:rPr>
        <w:t xml:space="preserve">                      </w:t>
      </w:r>
    </w:p>
    <w:p w14:paraId="02EDAC8A">
      <w:pPr>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委托代理人：</w:t>
      </w:r>
      <w:r>
        <w:rPr>
          <w:rFonts w:hint="eastAsia" w:ascii="宋体" w:hAnsi="宋体" w:eastAsia="宋体" w:cs="宋体"/>
          <w:sz w:val="21"/>
          <w:szCs w:val="21"/>
          <w:u w:val="single"/>
        </w:rPr>
        <w:t xml:space="preserve">                    </w:t>
      </w:r>
    </w:p>
    <w:p w14:paraId="7300E7CC">
      <w:pPr>
        <w:spacing w:line="56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电  话：</w:t>
      </w:r>
      <w:r>
        <w:rPr>
          <w:rFonts w:hint="eastAsia" w:ascii="宋体" w:hAnsi="宋体" w:eastAsia="宋体" w:cs="宋体"/>
          <w:sz w:val="21"/>
          <w:szCs w:val="21"/>
          <w:u w:val="single"/>
        </w:rPr>
        <w:t>   　</w:t>
      </w:r>
      <w:r>
        <w:rPr>
          <w:rFonts w:hint="eastAsia" w:ascii="宋体" w:hAnsi="宋体" w:eastAsia="宋体" w:cs="宋体"/>
          <w:sz w:val="21"/>
          <w:szCs w:val="21"/>
        </w:rPr>
        <w:t xml:space="preserve">        电  话：</w:t>
      </w:r>
      <w:r>
        <w:rPr>
          <w:rFonts w:hint="eastAsia" w:ascii="宋体" w:hAnsi="宋体" w:eastAsia="宋体" w:cs="宋体"/>
          <w:sz w:val="21"/>
          <w:szCs w:val="21"/>
          <w:u w:val="single"/>
        </w:rPr>
        <w:t xml:space="preserve">                        </w:t>
      </w:r>
    </w:p>
    <w:p w14:paraId="04C969C3">
      <w:pPr>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电子信箱：</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电子信箱：</w:t>
      </w:r>
      <w:r>
        <w:rPr>
          <w:rFonts w:hint="eastAsia" w:ascii="宋体" w:hAnsi="宋体" w:eastAsia="宋体" w:cs="宋体"/>
          <w:b/>
          <w:sz w:val="21"/>
          <w:szCs w:val="21"/>
          <w:u w:val="single"/>
        </w:rPr>
        <w:t xml:space="preserve">                    </w:t>
      </w:r>
      <w:r>
        <w:rPr>
          <w:rFonts w:hint="eastAsia" w:ascii="宋体" w:hAnsi="宋体" w:eastAsia="宋体" w:cs="宋体"/>
          <w:sz w:val="21"/>
          <w:szCs w:val="21"/>
          <w:u w:val="single"/>
        </w:rPr>
        <w:t xml:space="preserve">      </w:t>
      </w:r>
    </w:p>
    <w:p w14:paraId="3DEB1091">
      <w:pPr>
        <w:spacing w:line="560" w:lineRule="exact"/>
        <w:ind w:firstLine="420" w:firstLineChars="200"/>
        <w:rPr>
          <w:rFonts w:hint="eastAsia" w:ascii="宋体" w:hAnsi="宋体" w:eastAsia="宋体" w:cs="宋体"/>
          <w:sz w:val="21"/>
          <w:szCs w:val="21"/>
          <w:u w:val="single"/>
          <w:shd w:val="clear" w:color="auto" w:fill="FFFFFF"/>
        </w:rPr>
      </w:pPr>
      <w:r>
        <w:rPr>
          <w:rFonts w:hint="eastAsia" w:ascii="宋体" w:hAnsi="宋体" w:eastAsia="宋体" w:cs="宋体"/>
          <w:sz w:val="21"/>
          <w:szCs w:val="21"/>
        </w:rPr>
        <w:t>开户银行：</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开户银行：</w:t>
      </w:r>
      <w:r>
        <w:rPr>
          <w:rFonts w:hint="eastAsia" w:ascii="宋体" w:hAnsi="宋体" w:eastAsia="宋体" w:cs="宋体"/>
          <w:b/>
          <w:sz w:val="21"/>
          <w:szCs w:val="21"/>
          <w:u w:val="single"/>
        </w:rPr>
        <w:t xml:space="preserve">                      </w:t>
      </w:r>
      <w:r>
        <w:rPr>
          <w:rFonts w:hint="eastAsia" w:ascii="宋体" w:hAnsi="宋体" w:eastAsia="宋体" w:cs="宋体"/>
          <w:sz w:val="21"/>
          <w:szCs w:val="21"/>
          <w:u w:val="single"/>
        </w:rPr>
        <w:t xml:space="preserve">    </w:t>
      </w:r>
    </w:p>
    <w:p w14:paraId="7DE76363">
      <w:pPr>
        <w:spacing w:line="56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账  号：</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账  号：</w:t>
      </w:r>
      <w:r>
        <w:rPr>
          <w:rFonts w:hint="eastAsia" w:ascii="宋体" w:hAnsi="宋体" w:eastAsia="宋体" w:cs="宋体"/>
          <w:sz w:val="21"/>
          <w:szCs w:val="21"/>
          <w:u w:val="single"/>
          <w:shd w:val="clear" w:color="auto" w:fill="FFFFFF"/>
        </w:rPr>
        <w:t xml:space="preserve">  </w:t>
      </w:r>
      <w:r>
        <w:rPr>
          <w:rFonts w:hint="eastAsia" w:ascii="宋体" w:hAnsi="宋体" w:eastAsia="宋体" w:cs="宋体"/>
          <w:b/>
          <w:sz w:val="21"/>
          <w:szCs w:val="21"/>
          <w:u w:val="single"/>
        </w:rPr>
        <w:t xml:space="preserve">                    </w:t>
      </w:r>
      <w:r>
        <w:rPr>
          <w:rFonts w:hint="eastAsia" w:ascii="宋体" w:hAnsi="宋体" w:eastAsia="宋体" w:cs="宋体"/>
          <w:sz w:val="21"/>
          <w:szCs w:val="21"/>
          <w:u w:val="single"/>
          <w:shd w:val="clear" w:color="auto" w:fill="FFFFFF"/>
        </w:rPr>
        <w:t xml:space="preserve">      </w:t>
      </w:r>
    </w:p>
    <w:p w14:paraId="410845D2">
      <w:pPr>
        <w:widowControl/>
        <w:jc w:val="left"/>
        <w:rPr>
          <w:rFonts w:hint="eastAsia" w:cs="宋体" w:asciiTheme="minorEastAsia" w:hAnsiTheme="minorEastAsia"/>
          <w:szCs w:val="21"/>
        </w:rPr>
      </w:pPr>
    </w:p>
    <w:p w14:paraId="756B57D0">
      <w:pPr>
        <w:rPr>
          <w:rFonts w:hint="eastAsia" w:cs="宋体" w:asciiTheme="minorEastAsia" w:hAnsiTheme="minorEastAsia"/>
          <w:sz w:val="36"/>
        </w:rPr>
      </w:pPr>
    </w:p>
    <w:p w14:paraId="3214AE31">
      <w:pPr>
        <w:spacing w:line="366" w:lineRule="exact"/>
        <w:ind w:right="-179"/>
        <w:jc w:val="center"/>
        <w:rPr>
          <w:rFonts w:hint="eastAsia" w:cs="宋体" w:asciiTheme="minorEastAsia" w:hAnsiTheme="minorEastAsia"/>
          <w:sz w:val="36"/>
        </w:rPr>
      </w:pPr>
      <w:r>
        <w:rPr>
          <w:rFonts w:hint="eastAsia" w:cs="宋体" w:asciiTheme="minorEastAsia" w:hAnsiTheme="minorEastAsia"/>
          <w:sz w:val="36"/>
        </w:rPr>
        <w:t>第二部分 通用合同条款</w:t>
      </w:r>
    </w:p>
    <w:p w14:paraId="5E6B495E">
      <w:pPr>
        <w:spacing w:line="20" w:lineRule="exact"/>
        <w:rPr>
          <w:rFonts w:hint="eastAsia" w:asciiTheme="minorEastAsia" w:hAnsiTheme="minorEastAsia"/>
        </w:rPr>
      </w:pPr>
    </w:p>
    <w:p w14:paraId="54EA847F">
      <w:pPr>
        <w:spacing w:line="200" w:lineRule="exact"/>
        <w:rPr>
          <w:rFonts w:hint="eastAsia" w:asciiTheme="minorEastAsia" w:hAnsiTheme="minorEastAsia"/>
        </w:rPr>
      </w:pPr>
    </w:p>
    <w:p w14:paraId="43E9E4D0">
      <w:pPr>
        <w:spacing w:line="200" w:lineRule="exact"/>
        <w:rPr>
          <w:rFonts w:hint="eastAsia" w:asciiTheme="minorEastAsia" w:hAnsiTheme="minorEastAsia"/>
        </w:rPr>
      </w:pPr>
    </w:p>
    <w:p w14:paraId="7EFBCFE2">
      <w:pPr>
        <w:spacing w:line="200" w:lineRule="exact"/>
        <w:rPr>
          <w:rFonts w:hint="eastAsia" w:asciiTheme="minorEastAsia" w:hAnsiTheme="minorEastAsia"/>
        </w:rPr>
      </w:pPr>
    </w:p>
    <w:p w14:paraId="1D630684">
      <w:pPr>
        <w:spacing w:line="200" w:lineRule="exact"/>
        <w:rPr>
          <w:rFonts w:hint="eastAsia" w:asciiTheme="minorEastAsia" w:hAnsiTheme="minorEastAsia"/>
        </w:rPr>
      </w:pPr>
    </w:p>
    <w:p w14:paraId="7AFDC1B4">
      <w:pPr>
        <w:spacing w:line="200" w:lineRule="exact"/>
        <w:rPr>
          <w:rFonts w:hint="eastAsia" w:asciiTheme="minorEastAsia" w:hAnsiTheme="minorEastAsia"/>
        </w:rPr>
      </w:pPr>
    </w:p>
    <w:p w14:paraId="73FD08BA">
      <w:pPr>
        <w:spacing w:line="600" w:lineRule="auto"/>
        <w:jc w:val="center"/>
        <w:rPr>
          <w:rFonts w:hint="eastAsia" w:asciiTheme="minorEastAsia" w:hAnsiTheme="minorEastAsia"/>
        </w:rPr>
      </w:pPr>
      <w:r>
        <w:rPr>
          <w:rFonts w:hint="eastAsia" w:asciiTheme="minorEastAsia" w:hAnsiTheme="minorEastAsia"/>
        </w:rPr>
        <w:t>详见合同（示范文本）（GF-2017-0201）</w:t>
      </w:r>
    </w:p>
    <w:p w14:paraId="4D44CEF7">
      <w:pPr>
        <w:spacing w:line="600" w:lineRule="auto"/>
        <w:rPr>
          <w:rFonts w:hint="eastAsia" w:asciiTheme="minorEastAsia" w:hAnsiTheme="minorEastAsia"/>
        </w:rPr>
      </w:pPr>
    </w:p>
    <w:p w14:paraId="63C4BC42">
      <w:pPr>
        <w:spacing w:line="200" w:lineRule="exact"/>
        <w:rPr>
          <w:rFonts w:hint="eastAsia" w:asciiTheme="minorEastAsia" w:hAnsiTheme="minorEastAsia"/>
        </w:rPr>
      </w:pPr>
    </w:p>
    <w:p w14:paraId="0D772AB6">
      <w:pPr>
        <w:spacing w:line="200" w:lineRule="exact"/>
        <w:rPr>
          <w:rFonts w:hint="eastAsia" w:asciiTheme="minorEastAsia" w:hAnsiTheme="minorEastAsia"/>
        </w:rPr>
      </w:pPr>
    </w:p>
    <w:p w14:paraId="2FAE4FD3">
      <w:pPr>
        <w:spacing w:line="200" w:lineRule="exact"/>
        <w:rPr>
          <w:rFonts w:hint="eastAsia" w:asciiTheme="minorEastAsia" w:hAnsiTheme="minorEastAsia"/>
        </w:rPr>
      </w:pPr>
    </w:p>
    <w:p w14:paraId="4D3924F9">
      <w:pPr>
        <w:spacing w:line="222" w:lineRule="exact"/>
        <w:rPr>
          <w:rFonts w:hint="eastAsia" w:asciiTheme="minorEastAsia" w:hAnsiTheme="minorEastAsia"/>
        </w:rPr>
      </w:pPr>
    </w:p>
    <w:p w14:paraId="244C3DB3">
      <w:pPr>
        <w:rPr>
          <w:rFonts w:asciiTheme="minorEastAsia" w:hAnsiTheme="minorEastAsia"/>
          <w:bCs/>
          <w:sz w:val="36"/>
        </w:rPr>
      </w:pPr>
      <w:bookmarkStart w:id="450" w:name="page36"/>
      <w:bookmarkEnd w:id="450"/>
      <w:r>
        <w:rPr>
          <w:rFonts w:asciiTheme="minorEastAsia" w:hAnsiTheme="minorEastAsia"/>
          <w:bCs/>
          <w:sz w:val="36"/>
        </w:rPr>
        <w:br w:type="page"/>
      </w:r>
    </w:p>
    <w:p w14:paraId="6064B1CC">
      <w:pPr>
        <w:bidi w:val="0"/>
        <w:jc w:val="left"/>
        <w:rPr>
          <w:rFonts w:hint="eastAsia" w:asciiTheme="minorHAnsi" w:hAnsiTheme="minorHAnsi" w:eastAsiaTheme="minorEastAsia" w:cstheme="minorBidi"/>
          <w:kern w:val="2"/>
          <w:sz w:val="24"/>
          <w:szCs w:val="22"/>
          <w:lang w:val="en-US" w:eastAsia="zh-CN" w:bidi="ar-SA"/>
        </w:rPr>
      </w:pPr>
    </w:p>
    <w:p w14:paraId="1BE7BC51">
      <w:pPr>
        <w:spacing w:line="366" w:lineRule="exact"/>
        <w:ind w:right="-179"/>
        <w:jc w:val="center"/>
        <w:rPr>
          <w:rFonts w:hint="eastAsia" w:asciiTheme="minorEastAsia" w:hAnsiTheme="minorEastAsia"/>
          <w:bCs/>
          <w:sz w:val="36"/>
        </w:rPr>
      </w:pPr>
      <w:r>
        <w:rPr>
          <w:rFonts w:asciiTheme="minorEastAsia" w:hAnsiTheme="minorEastAsia"/>
          <w:bCs/>
          <w:sz w:val="36"/>
        </w:rPr>
        <w:t>第三部分 专用合同条款</w:t>
      </w:r>
    </w:p>
    <w:p w14:paraId="2430436C">
      <w:pPr>
        <w:spacing w:line="200" w:lineRule="exact"/>
        <w:jc w:val="center"/>
        <w:rPr>
          <w:rFonts w:hint="eastAsia" w:asciiTheme="minorEastAsia" w:hAnsiTheme="minorEastAsia"/>
          <w:bCs/>
          <w:sz w:val="28"/>
        </w:rPr>
      </w:pPr>
    </w:p>
    <w:p w14:paraId="6A975176">
      <w:pPr>
        <w:spacing w:line="292" w:lineRule="exact"/>
        <w:jc w:val="center"/>
        <w:rPr>
          <w:rFonts w:hint="eastAsia" w:asciiTheme="minorEastAsia" w:hAnsiTheme="minorEastAsia"/>
          <w:bCs/>
          <w:sz w:val="28"/>
        </w:rPr>
      </w:pPr>
    </w:p>
    <w:p w14:paraId="02348F5C">
      <w:pPr>
        <w:spacing w:line="600" w:lineRule="auto"/>
        <w:jc w:val="center"/>
        <w:rPr>
          <w:rFonts w:hint="eastAsia" w:asciiTheme="minorEastAsia" w:hAnsiTheme="minorEastAsia"/>
        </w:rPr>
      </w:pPr>
      <w:r>
        <w:rPr>
          <w:rFonts w:hint="eastAsia" w:asciiTheme="minorEastAsia" w:hAnsiTheme="minorEastAsia"/>
        </w:rPr>
        <w:t>详见合同（示范文本）（GF-2017-0201）</w:t>
      </w:r>
    </w:p>
    <w:p w14:paraId="26A010C6">
      <w:pPr>
        <w:pStyle w:val="31"/>
        <w:ind w:left="480"/>
        <w:rPr>
          <w:rFonts w:hint="eastAsia" w:ascii="宋体" w:hAnsi="宋体" w:cs="宋体"/>
          <w:szCs w:val="21"/>
        </w:rPr>
      </w:pPr>
    </w:p>
    <w:p w14:paraId="7F466887">
      <w:pPr>
        <w:pStyle w:val="31"/>
        <w:ind w:left="480"/>
        <w:rPr>
          <w:rFonts w:hint="eastAsia" w:ascii="宋体" w:hAnsi="宋体" w:cs="宋体"/>
          <w:szCs w:val="21"/>
        </w:rPr>
      </w:pPr>
    </w:p>
    <w:p w14:paraId="4B251108">
      <w:pPr>
        <w:pStyle w:val="31"/>
        <w:ind w:left="480"/>
        <w:rPr>
          <w:rFonts w:hint="eastAsia" w:ascii="宋体" w:hAnsi="宋体" w:cs="宋体"/>
        </w:rPr>
      </w:pPr>
    </w:p>
    <w:bookmarkEnd w:id="433"/>
    <w:p w14:paraId="680B41D6">
      <w:pPr>
        <w:widowControl/>
        <w:jc w:val="left"/>
        <w:rPr>
          <w:b/>
          <w:sz w:val="32"/>
        </w:rPr>
      </w:pPr>
      <w:bookmarkStart w:id="451" w:name="_Toc11081"/>
      <w:bookmarkStart w:id="452" w:name="_Toc45177863"/>
      <w:r>
        <w:rPr>
          <w:b/>
          <w:sz w:val="32"/>
        </w:rPr>
        <w:br w:type="page"/>
      </w:r>
    </w:p>
    <w:bookmarkEnd w:id="451"/>
    <w:bookmarkEnd w:id="452"/>
    <w:p w14:paraId="56AC2379">
      <w:pPr>
        <w:jc w:val="center"/>
        <w:outlineLvl w:val="0"/>
        <w:rPr>
          <w:b/>
          <w:sz w:val="32"/>
        </w:rPr>
      </w:pPr>
      <w:bookmarkStart w:id="453" w:name="_Toc9378"/>
      <w:bookmarkStart w:id="454" w:name="_Toc12754"/>
      <w:bookmarkStart w:id="455" w:name="_Toc15754"/>
      <w:bookmarkStart w:id="456" w:name="_Toc45177864"/>
      <w:bookmarkStart w:id="588" w:name="_GoBack"/>
      <w:bookmarkEnd w:id="588"/>
      <w:r>
        <w:rPr>
          <w:rFonts w:hint="eastAsia"/>
          <w:b/>
          <w:sz w:val="32"/>
        </w:rPr>
        <w:t>第五章  工程量清单</w:t>
      </w:r>
      <w:bookmarkEnd w:id="453"/>
      <w:bookmarkEnd w:id="454"/>
    </w:p>
    <w:p w14:paraId="10C4FA17">
      <w:pPr>
        <w:spacing w:line="360" w:lineRule="auto"/>
        <w:rPr>
          <w:rFonts w:hint="eastAsia" w:cs="Times New Roman" w:asciiTheme="minorEastAsia" w:hAnsiTheme="minorEastAsia"/>
          <w:b/>
          <w:color w:val="auto"/>
          <w:sz w:val="21"/>
          <w:szCs w:val="21"/>
        </w:rPr>
      </w:pPr>
      <w:r>
        <w:rPr>
          <w:rFonts w:hint="eastAsia" w:cs="Times New Roman" w:asciiTheme="minorEastAsia" w:hAnsiTheme="minorEastAsia"/>
          <w:b/>
          <w:color w:val="auto"/>
          <w:sz w:val="21"/>
          <w:szCs w:val="21"/>
          <w:lang w:val="en-US" w:eastAsia="zh-CN"/>
        </w:rPr>
        <w:t>一、</w:t>
      </w:r>
      <w:r>
        <w:rPr>
          <w:rFonts w:hint="eastAsia" w:cs="Times New Roman" w:asciiTheme="minorEastAsia" w:hAnsiTheme="minorEastAsia"/>
          <w:b/>
          <w:color w:val="auto"/>
          <w:sz w:val="21"/>
          <w:szCs w:val="21"/>
        </w:rPr>
        <w:t>招标控制价及工程量清单编制依据</w:t>
      </w:r>
    </w:p>
    <w:p w14:paraId="5275E780">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1、根据《建设工程工程量清单计价规范》GB50500-2013、相关专业工程量计算规范及解释；</w:t>
      </w:r>
    </w:p>
    <w:p w14:paraId="77EC7E3C">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2、根据《河南省市政工程预算定额》（HAA1-31-2016）及配套相关解释及计价办法等；</w:t>
      </w:r>
    </w:p>
    <w:p w14:paraId="0FF750C5">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3、人材机价格调整原则：按照报送招标控制执行豫建消技（2025）32号文（2025年7-12月价格指数）；</w:t>
      </w:r>
    </w:p>
    <w:p w14:paraId="445EE25A">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4、其他措施费（夜间施工增加费、二次搬运费、冬雨季施工增加费）根据豫建设标（2017）99号规定足额计取：</w:t>
      </w:r>
    </w:p>
    <w:p w14:paraId="72EA23EA">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5、材料价格采用《平顶山工程造价》2026年第3期信息价，地材按相应的郏县价格，并结合《郑州市工程造价》2026年第二季度信息价进行调整，不足部分参照市场价：</w:t>
      </w:r>
    </w:p>
    <w:p w14:paraId="19AD9E7A">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6、税率按9%计取；</w:t>
      </w:r>
    </w:p>
    <w:p w14:paraId="27F10B13">
      <w:pPr>
        <w:spacing w:line="360" w:lineRule="auto"/>
        <w:ind w:firstLine="420" w:firstLineChars="200"/>
        <w:rPr>
          <w:rFonts w:hint="eastAsia" w:cs="Times New Roman" w:asciiTheme="minorEastAsia" w:hAnsiTheme="minorEastAsia"/>
          <w:color w:val="auto"/>
          <w:sz w:val="21"/>
          <w:szCs w:val="21"/>
          <w:lang w:val="en-US" w:eastAsia="zh-CN"/>
        </w:rPr>
      </w:pPr>
      <w:r>
        <w:rPr>
          <w:rFonts w:hint="eastAsia" w:cs="Times New Roman" w:asciiTheme="minorEastAsia" w:hAnsiTheme="minorEastAsia"/>
          <w:color w:val="auto"/>
          <w:sz w:val="21"/>
          <w:szCs w:val="21"/>
          <w:lang w:val="en-US" w:eastAsia="zh-CN"/>
        </w:rPr>
        <w:t>7、国家、行业及省市相关法律、法规。</w:t>
      </w:r>
    </w:p>
    <w:p w14:paraId="24B54FFD">
      <w:pPr>
        <w:spacing w:line="360" w:lineRule="auto"/>
        <w:rPr>
          <w:rFonts w:hint="eastAsia" w:cs="Times New Roman" w:asciiTheme="minorEastAsia" w:hAnsiTheme="minorEastAsia"/>
          <w:b/>
          <w:color w:val="auto"/>
          <w:sz w:val="21"/>
          <w:szCs w:val="21"/>
        </w:rPr>
      </w:pPr>
      <w:r>
        <w:rPr>
          <w:rFonts w:hint="eastAsia" w:cs="Times New Roman" w:asciiTheme="minorEastAsia" w:hAnsiTheme="minorEastAsia"/>
          <w:b/>
          <w:color w:val="auto"/>
          <w:sz w:val="21"/>
          <w:szCs w:val="21"/>
          <w:lang w:val="en-US" w:eastAsia="zh-CN"/>
        </w:rPr>
        <w:t>二</w:t>
      </w:r>
      <w:r>
        <w:rPr>
          <w:rFonts w:hint="eastAsia" w:cs="Times New Roman" w:asciiTheme="minorEastAsia" w:hAnsiTheme="minorEastAsia"/>
          <w:b/>
          <w:color w:val="auto"/>
          <w:sz w:val="21"/>
          <w:szCs w:val="21"/>
        </w:rPr>
        <w:t>、工程量清单</w:t>
      </w:r>
    </w:p>
    <w:p w14:paraId="48B8ABEF">
      <w:pPr>
        <w:spacing w:line="360" w:lineRule="auto"/>
        <w:ind w:firstLine="420" w:firstLineChars="200"/>
        <w:rPr>
          <w:rFonts w:hint="eastAsia" w:cs="Times New Roman" w:asciiTheme="minorEastAsia" w:hAnsiTheme="minorEastAsia"/>
          <w:color w:val="auto"/>
          <w:sz w:val="21"/>
          <w:szCs w:val="21"/>
        </w:rPr>
      </w:pPr>
      <w:r>
        <w:rPr>
          <w:rFonts w:hint="eastAsia" w:cs="Times New Roman" w:asciiTheme="minorEastAsia" w:hAnsiTheme="minorEastAsia"/>
          <w:color w:val="auto"/>
          <w:sz w:val="21"/>
          <w:szCs w:val="21"/>
        </w:rPr>
        <w:t>详见</w:t>
      </w:r>
      <w:r>
        <w:rPr>
          <w:rFonts w:hint="eastAsia" w:cs="Times New Roman" w:asciiTheme="minorEastAsia" w:hAnsiTheme="minorEastAsia"/>
          <w:color w:val="auto"/>
          <w:sz w:val="21"/>
          <w:szCs w:val="21"/>
          <w:lang w:val="en-US" w:eastAsia="zh-CN"/>
        </w:rPr>
        <w:t>平顶山市公共资源交易中心电子交易系统附件</w:t>
      </w:r>
    </w:p>
    <w:p w14:paraId="24393F8C">
      <w:pPr>
        <w:ind w:firstLine="617" w:firstLineChars="192"/>
        <w:rPr>
          <w:rFonts w:hint="eastAsia" w:ascii="宋体" w:hAnsi="宋体" w:eastAsia="宋体" w:cs="Times New Roman"/>
          <w:sz w:val="28"/>
          <w:szCs w:val="28"/>
        </w:rPr>
      </w:pPr>
      <w:r>
        <w:rPr>
          <w:b/>
          <w:sz w:val="32"/>
        </w:rPr>
        <w:br w:type="page"/>
      </w:r>
    </w:p>
    <w:p w14:paraId="398A9279">
      <w:pPr>
        <w:jc w:val="center"/>
        <w:outlineLvl w:val="0"/>
        <w:rPr>
          <w:b/>
          <w:sz w:val="32"/>
        </w:rPr>
      </w:pPr>
      <w:bookmarkStart w:id="457" w:name="_Toc10040"/>
      <w:bookmarkStart w:id="458" w:name="_Toc9549"/>
      <w:r>
        <w:rPr>
          <w:rFonts w:hint="eastAsia"/>
          <w:b/>
          <w:sz w:val="32"/>
        </w:rPr>
        <w:t>第六章  图  纸</w:t>
      </w:r>
      <w:bookmarkEnd w:id="455"/>
      <w:bookmarkEnd w:id="456"/>
      <w:bookmarkEnd w:id="457"/>
      <w:bookmarkEnd w:id="458"/>
    </w:p>
    <w:p w14:paraId="4BE1FC48">
      <w:pPr>
        <w:jc w:val="center"/>
        <w:rPr>
          <w:rFonts w:hint="eastAsia" w:ascii="宋体" w:hAnsi="宋体" w:eastAsia="宋体" w:cs="宋体"/>
          <w:sz w:val="32"/>
          <w:szCs w:val="32"/>
        </w:rPr>
      </w:pPr>
      <w:r>
        <w:rPr>
          <w:rFonts w:hint="eastAsia" w:ascii="宋体" w:hAnsi="宋体" w:eastAsia="宋体" w:cs="宋体"/>
          <w:sz w:val="32"/>
          <w:szCs w:val="32"/>
        </w:rPr>
        <w:t>（</w:t>
      </w:r>
      <w:r>
        <w:rPr>
          <w:rFonts w:hint="eastAsia" w:ascii="宋体" w:hAnsi="宋体" w:eastAsia="宋体" w:cs="宋体"/>
          <w:sz w:val="32"/>
          <w:szCs w:val="32"/>
          <w:lang w:val="en-US" w:eastAsia="zh-CN"/>
        </w:rPr>
        <w:t>详见平顶山市公共资源交易中心电子交易系统附件</w:t>
      </w:r>
      <w:r>
        <w:rPr>
          <w:rFonts w:hint="eastAsia" w:ascii="宋体" w:hAnsi="宋体" w:eastAsia="宋体" w:cs="宋体"/>
          <w:sz w:val="32"/>
          <w:szCs w:val="32"/>
        </w:rPr>
        <w:t>）</w:t>
      </w:r>
    </w:p>
    <w:p w14:paraId="59D0F500">
      <w:pPr>
        <w:jc w:val="center"/>
        <w:rPr>
          <w:rFonts w:hint="eastAsia" w:ascii="宋体" w:hAnsi="宋体" w:eastAsia="宋体" w:cs="宋体"/>
          <w:sz w:val="44"/>
          <w:szCs w:val="44"/>
        </w:rPr>
      </w:pPr>
      <w:r>
        <w:rPr>
          <w:rFonts w:hint="eastAsia" w:ascii="宋体" w:hAnsi="宋体" w:eastAsia="宋体" w:cs="宋体"/>
          <w:sz w:val="44"/>
          <w:szCs w:val="44"/>
        </w:rPr>
        <w:t xml:space="preserve"> </w:t>
      </w:r>
    </w:p>
    <w:p w14:paraId="4E9B989C">
      <w:pPr>
        <w:jc w:val="center"/>
        <w:outlineLvl w:val="0"/>
        <w:rPr>
          <w:rFonts w:hint="eastAsia" w:ascii="宋体" w:hAnsi="宋体" w:eastAsia="宋体" w:cs="宋体"/>
          <w:szCs w:val="32"/>
        </w:rPr>
      </w:pPr>
      <w:r>
        <w:rPr>
          <w:rFonts w:hint="eastAsia" w:ascii="宋体" w:hAnsi="宋体" w:eastAsia="宋体" w:cs="宋体"/>
        </w:rPr>
        <w:br w:type="page"/>
      </w:r>
      <w:bookmarkStart w:id="459" w:name="_Toc45177865"/>
      <w:bookmarkStart w:id="460" w:name="_Toc2308"/>
      <w:bookmarkStart w:id="461" w:name="_Toc27094"/>
      <w:bookmarkStart w:id="462" w:name="_Toc10936"/>
      <w:r>
        <w:rPr>
          <w:rFonts w:hint="eastAsia"/>
          <w:b/>
          <w:sz w:val="32"/>
        </w:rPr>
        <w:t>第七章  技术标准和要求</w:t>
      </w:r>
      <w:bookmarkEnd w:id="459"/>
      <w:bookmarkEnd w:id="460"/>
      <w:bookmarkEnd w:id="461"/>
      <w:bookmarkEnd w:id="462"/>
    </w:p>
    <w:p w14:paraId="6B151528">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一、实施的有关标准与法规</w:t>
      </w:r>
    </w:p>
    <w:p w14:paraId="6C14408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国家、地方现行的工程建设施工及验收规范、施工技术标准、工程建设施工操作规程《建设工程质量管理条例</w:t>
      </w:r>
      <w:r>
        <w:rPr>
          <w:rFonts w:hint="eastAsia" w:ascii="宋体" w:hAnsi="宋体" w:eastAsia="宋体" w:cs="宋体"/>
          <w:sz w:val="21"/>
          <w:szCs w:val="21"/>
          <w:lang w:eastAsia="zh-CN"/>
        </w:rPr>
        <w:t>》《</w:t>
      </w:r>
      <w:r>
        <w:rPr>
          <w:rFonts w:hint="eastAsia" w:ascii="宋体" w:hAnsi="宋体" w:eastAsia="宋体" w:cs="宋体"/>
          <w:sz w:val="21"/>
          <w:szCs w:val="21"/>
        </w:rPr>
        <w:t>建设工程安全生产管理条例》等；规范中制定的标准或法规为工程实施中实际采用的标准和法规，成交人提出采用的其他标准及规范，如能保证其达到与本规范所规定的标准及规范相同的质量或更高的质量，经项目总监事先审阅和书面批准即可采用。本规范与图纸中明显地未提到的任何细节，或在涉及任何条款的细节说明中有明显的遗漏，都应被认为指的是采用令人满意的建筑建设工程及其他相关工程的习惯做法。</w:t>
      </w:r>
    </w:p>
    <w:p w14:paraId="20B38C8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本工程实施中采用的材料、设备和工艺应在各个方面符合引用的标准规范。</w:t>
      </w:r>
    </w:p>
    <w:p w14:paraId="325B602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本工程实施中采用图纸中指定的和现行的有关技术规范和标准。所采用的规范和标准如出现标准不一致的情况，以标准高的为准。</w:t>
      </w:r>
    </w:p>
    <w:p w14:paraId="1BC0AEB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其他</w:t>
      </w:r>
      <w:r>
        <w:rPr>
          <w:rFonts w:hint="eastAsia" w:ascii="宋体" w:hAnsi="宋体" w:eastAsia="宋体" w:cs="宋体"/>
          <w:sz w:val="21"/>
          <w:szCs w:val="21"/>
        </w:rPr>
        <w:t>现行规范和标准不全或现行规</w:t>
      </w:r>
      <w:r>
        <w:rPr>
          <w:rFonts w:hint="eastAsia" w:ascii="宋体" w:hAnsi="宋体" w:eastAsia="宋体" w:cs="宋体"/>
          <w:sz w:val="21"/>
          <w:szCs w:val="21"/>
          <w:lang w:eastAsia="zh-CN"/>
        </w:rPr>
        <w:t>范和</w:t>
      </w:r>
      <w:r>
        <w:rPr>
          <w:rFonts w:hint="eastAsia" w:ascii="宋体" w:hAnsi="宋体" w:eastAsia="宋体" w:cs="宋体"/>
          <w:sz w:val="21"/>
          <w:szCs w:val="21"/>
        </w:rPr>
        <w:t>标准不一致时，以现行规范标准为准。</w:t>
      </w:r>
    </w:p>
    <w:p w14:paraId="4D1B06C5">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二、工程验收</w:t>
      </w:r>
    </w:p>
    <w:p w14:paraId="50786E4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工程验收按照国家目前有关规定执行。</w:t>
      </w:r>
    </w:p>
    <w:p w14:paraId="529BD69A">
      <w:pPr>
        <w:spacing w:line="360" w:lineRule="auto"/>
        <w:ind w:firstLine="480" w:firstLineChars="200"/>
        <w:rPr>
          <w:rFonts w:hint="eastAsia" w:ascii="宋体" w:hAnsi="宋体" w:eastAsia="宋体" w:cs="宋体"/>
          <w:szCs w:val="21"/>
        </w:rPr>
      </w:pPr>
    </w:p>
    <w:p w14:paraId="01DF3382">
      <w:pPr>
        <w:spacing w:line="360" w:lineRule="auto"/>
        <w:ind w:firstLine="480" w:firstLineChars="200"/>
        <w:rPr>
          <w:rFonts w:hint="eastAsia" w:ascii="宋体" w:hAnsi="宋体" w:eastAsia="宋体" w:cs="宋体"/>
          <w:szCs w:val="21"/>
        </w:rPr>
      </w:pPr>
    </w:p>
    <w:p w14:paraId="00C1F311">
      <w:pPr>
        <w:spacing w:line="360" w:lineRule="auto"/>
        <w:ind w:firstLine="480" w:firstLineChars="200"/>
        <w:rPr>
          <w:rFonts w:hint="eastAsia" w:ascii="宋体" w:hAnsi="宋体" w:eastAsia="宋体" w:cs="宋体"/>
          <w:szCs w:val="21"/>
        </w:rPr>
      </w:pPr>
    </w:p>
    <w:p w14:paraId="49A9B21B">
      <w:pPr>
        <w:spacing w:line="360" w:lineRule="auto"/>
        <w:ind w:firstLine="480" w:firstLineChars="200"/>
        <w:rPr>
          <w:rFonts w:hint="eastAsia" w:ascii="宋体" w:hAnsi="宋体" w:eastAsia="宋体" w:cs="宋体"/>
          <w:szCs w:val="21"/>
        </w:rPr>
      </w:pPr>
    </w:p>
    <w:p w14:paraId="7549D843">
      <w:pPr>
        <w:spacing w:line="360" w:lineRule="auto"/>
        <w:ind w:firstLine="480" w:firstLineChars="200"/>
        <w:rPr>
          <w:rFonts w:hint="eastAsia" w:ascii="宋体" w:hAnsi="宋体" w:eastAsia="宋体" w:cs="宋体"/>
          <w:szCs w:val="21"/>
        </w:rPr>
      </w:pPr>
    </w:p>
    <w:p w14:paraId="698C0AF0">
      <w:pPr>
        <w:spacing w:line="360" w:lineRule="auto"/>
        <w:ind w:firstLine="480" w:firstLineChars="200"/>
        <w:rPr>
          <w:rFonts w:hint="eastAsia" w:ascii="宋体" w:hAnsi="宋体" w:eastAsia="宋体" w:cs="宋体"/>
          <w:szCs w:val="21"/>
        </w:rPr>
      </w:pPr>
    </w:p>
    <w:p w14:paraId="1E34D4CB">
      <w:pPr>
        <w:spacing w:line="360" w:lineRule="auto"/>
        <w:ind w:firstLine="480" w:firstLineChars="200"/>
        <w:rPr>
          <w:rFonts w:hint="eastAsia" w:ascii="宋体" w:hAnsi="宋体" w:eastAsia="宋体" w:cs="宋体"/>
          <w:szCs w:val="21"/>
        </w:rPr>
      </w:pPr>
    </w:p>
    <w:p w14:paraId="47ADF989">
      <w:pPr>
        <w:spacing w:line="360" w:lineRule="auto"/>
        <w:ind w:firstLine="480" w:firstLineChars="200"/>
        <w:rPr>
          <w:rFonts w:hint="eastAsia" w:ascii="宋体" w:hAnsi="宋体" w:eastAsia="宋体" w:cs="宋体"/>
          <w:szCs w:val="21"/>
        </w:rPr>
      </w:pPr>
    </w:p>
    <w:p w14:paraId="05E01386">
      <w:pPr>
        <w:spacing w:line="360" w:lineRule="auto"/>
        <w:ind w:firstLine="480" w:firstLineChars="200"/>
        <w:rPr>
          <w:rFonts w:hint="eastAsia" w:ascii="宋体" w:hAnsi="宋体" w:eastAsia="宋体" w:cs="宋体"/>
          <w:szCs w:val="21"/>
        </w:rPr>
      </w:pPr>
    </w:p>
    <w:p w14:paraId="4D14234C">
      <w:pPr>
        <w:spacing w:line="360" w:lineRule="auto"/>
        <w:ind w:firstLine="480" w:firstLineChars="200"/>
        <w:rPr>
          <w:rFonts w:hint="eastAsia" w:ascii="宋体" w:hAnsi="宋体" w:eastAsia="宋体" w:cs="宋体"/>
          <w:szCs w:val="21"/>
        </w:rPr>
      </w:pPr>
    </w:p>
    <w:p w14:paraId="594DDE81">
      <w:pPr>
        <w:spacing w:line="360" w:lineRule="auto"/>
        <w:ind w:firstLine="480" w:firstLineChars="200"/>
        <w:rPr>
          <w:rFonts w:hint="eastAsia" w:ascii="宋体" w:hAnsi="宋体" w:eastAsia="宋体" w:cs="宋体"/>
          <w:szCs w:val="21"/>
        </w:rPr>
      </w:pPr>
    </w:p>
    <w:p w14:paraId="1503F6E3">
      <w:pPr>
        <w:spacing w:line="360" w:lineRule="auto"/>
        <w:rPr>
          <w:rFonts w:hint="eastAsia" w:ascii="宋体" w:hAnsi="宋体" w:eastAsia="宋体" w:cs="宋体"/>
          <w:szCs w:val="21"/>
        </w:rPr>
      </w:pPr>
    </w:p>
    <w:p w14:paraId="5E4DE4E9">
      <w:pPr>
        <w:widowControl/>
        <w:jc w:val="left"/>
        <w:rPr>
          <w:b/>
          <w:sz w:val="32"/>
        </w:rPr>
      </w:pPr>
      <w:bookmarkStart w:id="463" w:name="_Toc45177866"/>
      <w:bookmarkStart w:id="464" w:name="_Toc18128"/>
      <w:r>
        <w:rPr>
          <w:b/>
          <w:sz w:val="32"/>
        </w:rPr>
        <w:br w:type="page"/>
      </w:r>
    </w:p>
    <w:p w14:paraId="5026C777">
      <w:pPr>
        <w:jc w:val="center"/>
        <w:outlineLvl w:val="0"/>
        <w:rPr>
          <w:b/>
          <w:sz w:val="32"/>
        </w:rPr>
      </w:pPr>
      <w:bookmarkStart w:id="465" w:name="_Toc32126"/>
      <w:bookmarkStart w:id="466" w:name="_Toc9695"/>
      <w:r>
        <w:rPr>
          <w:rFonts w:hint="eastAsia"/>
          <w:b/>
          <w:sz w:val="32"/>
        </w:rPr>
        <w:t>第八章  响应文件格式</w:t>
      </w:r>
      <w:bookmarkEnd w:id="463"/>
      <w:bookmarkEnd w:id="464"/>
      <w:bookmarkEnd w:id="465"/>
      <w:bookmarkEnd w:id="466"/>
    </w:p>
    <w:p w14:paraId="7132583E">
      <w:pPr>
        <w:jc w:val="center"/>
        <w:rPr>
          <w:rFonts w:hint="eastAsia" w:ascii="宋体" w:hAnsi="宋体" w:eastAsia="宋体" w:cs="宋体"/>
          <w:sz w:val="32"/>
          <w:szCs w:val="32"/>
        </w:rPr>
      </w:pPr>
    </w:p>
    <w:p w14:paraId="2DF234FC">
      <w:pPr>
        <w:jc w:val="center"/>
        <w:rPr>
          <w:rFonts w:hint="eastAsia" w:ascii="宋体" w:hAnsi="宋体" w:eastAsia="宋体" w:cs="宋体"/>
          <w:sz w:val="32"/>
          <w:szCs w:val="32"/>
        </w:rPr>
      </w:pPr>
    </w:p>
    <w:p w14:paraId="4E5753E4">
      <w:pPr>
        <w:jc w:val="center"/>
        <w:rPr>
          <w:rFonts w:hint="eastAsia" w:ascii="宋体" w:hAnsi="宋体" w:eastAsia="宋体" w:cs="宋体"/>
          <w:sz w:val="28"/>
          <w:szCs w:val="28"/>
        </w:rPr>
      </w:pP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r>
        <w:rPr>
          <w:rFonts w:hint="eastAsia" w:ascii="宋体" w:hAnsi="宋体" w:eastAsia="宋体" w:cs="宋体"/>
          <w:sz w:val="28"/>
          <w:szCs w:val="28"/>
        </w:rPr>
        <w:t>（项目名称）</w:t>
      </w:r>
    </w:p>
    <w:p w14:paraId="3C81D4DE">
      <w:pPr>
        <w:spacing w:before="326" w:beforeLines="100"/>
        <w:jc w:val="center"/>
        <w:rPr>
          <w:rFonts w:hint="eastAsia" w:ascii="宋体" w:hAnsi="宋体" w:eastAsia="宋体" w:cs="宋体"/>
          <w:sz w:val="44"/>
          <w:szCs w:val="44"/>
        </w:rPr>
      </w:pPr>
      <w:r>
        <w:rPr>
          <w:rFonts w:hint="eastAsia" w:ascii="宋体" w:hAnsi="宋体" w:eastAsia="宋体" w:cs="宋体"/>
          <w:sz w:val="44"/>
          <w:szCs w:val="44"/>
        </w:rPr>
        <w:t>磋 商 响 应 文 件</w:t>
      </w:r>
    </w:p>
    <w:p w14:paraId="4C47BB95">
      <w:pPr>
        <w:pStyle w:val="30"/>
        <w:ind w:firstLine="210"/>
        <w:rPr>
          <w:rFonts w:hint="eastAsia" w:ascii="宋体" w:hAnsi="宋体" w:eastAsia="宋体" w:cs="宋体"/>
        </w:rPr>
      </w:pPr>
    </w:p>
    <w:p w14:paraId="4085F4CD">
      <w:pPr>
        <w:jc w:val="both"/>
        <w:rPr>
          <w:rFonts w:hint="eastAsia" w:ascii="宋体" w:hAnsi="宋体" w:eastAsia="宋体" w:cs="宋体"/>
          <w:sz w:val="32"/>
          <w:szCs w:val="32"/>
        </w:rPr>
      </w:pPr>
    </w:p>
    <w:p w14:paraId="55D48375">
      <w:pPr>
        <w:jc w:val="center"/>
        <w:rPr>
          <w:rFonts w:hint="eastAsia" w:ascii="宋体" w:hAnsi="宋体" w:eastAsia="宋体" w:cs="宋体"/>
          <w:sz w:val="32"/>
          <w:szCs w:val="32"/>
        </w:rPr>
      </w:pPr>
    </w:p>
    <w:p w14:paraId="4C788253">
      <w:pPr>
        <w:jc w:val="center"/>
        <w:rPr>
          <w:rFonts w:hint="eastAsia" w:ascii="宋体" w:hAnsi="宋体" w:eastAsia="宋体" w:cs="宋体"/>
          <w:sz w:val="32"/>
          <w:szCs w:val="32"/>
        </w:rPr>
      </w:pPr>
    </w:p>
    <w:p w14:paraId="180CAA29">
      <w:pPr>
        <w:jc w:val="center"/>
        <w:rPr>
          <w:rFonts w:hint="eastAsia" w:ascii="宋体" w:hAnsi="宋体" w:eastAsia="宋体" w:cs="宋体"/>
          <w:sz w:val="32"/>
          <w:szCs w:val="32"/>
        </w:rPr>
      </w:pPr>
    </w:p>
    <w:p w14:paraId="2B568865">
      <w:pPr>
        <w:jc w:val="center"/>
        <w:rPr>
          <w:rFonts w:hint="eastAsia" w:ascii="宋体" w:hAnsi="宋体" w:eastAsia="宋体" w:cs="宋体"/>
          <w:sz w:val="32"/>
          <w:szCs w:val="32"/>
        </w:rPr>
      </w:pPr>
    </w:p>
    <w:p w14:paraId="6D4A846C">
      <w:pPr>
        <w:jc w:val="center"/>
        <w:rPr>
          <w:rFonts w:hint="eastAsia" w:ascii="宋体" w:hAnsi="宋体" w:eastAsia="宋体" w:cs="宋体"/>
          <w:sz w:val="32"/>
          <w:szCs w:val="32"/>
        </w:rPr>
      </w:pPr>
    </w:p>
    <w:p w14:paraId="29492221">
      <w:pPr>
        <w:rPr>
          <w:rFonts w:hint="eastAsia" w:ascii="宋体" w:hAnsi="宋体" w:eastAsia="宋体" w:cs="宋体"/>
          <w:sz w:val="32"/>
          <w:szCs w:val="32"/>
        </w:rPr>
      </w:pPr>
    </w:p>
    <w:p w14:paraId="66E397DB">
      <w:pPr>
        <w:spacing w:line="360" w:lineRule="auto"/>
        <w:jc w:val="center"/>
        <w:rPr>
          <w:rFonts w:hint="eastAsia" w:ascii="宋体" w:hAnsi="宋体" w:eastAsia="宋体" w:cs="宋体"/>
          <w:sz w:val="28"/>
          <w:szCs w:val="28"/>
        </w:rPr>
      </w:pPr>
      <w:r>
        <w:rPr>
          <w:rFonts w:hint="eastAsia" w:ascii="宋体" w:hAnsi="宋体" w:eastAsia="宋体" w:cs="宋体"/>
          <w:sz w:val="28"/>
          <w:szCs w:val="28"/>
        </w:rPr>
        <w:t xml:space="preserve"> 供应商：</w:t>
      </w:r>
      <w:r>
        <w:rPr>
          <w:rFonts w:hint="eastAsia" w:ascii="宋体" w:hAnsi="宋体" w:eastAsia="宋体" w:cs="宋体"/>
          <w:sz w:val="28"/>
          <w:szCs w:val="28"/>
          <w:u w:val="single"/>
        </w:rPr>
        <w:t xml:space="preserve">                               </w:t>
      </w:r>
      <w:r>
        <w:rPr>
          <w:rFonts w:hint="eastAsia" w:ascii="宋体" w:hAnsi="宋体" w:eastAsia="宋体" w:cs="宋体"/>
          <w:sz w:val="28"/>
          <w:szCs w:val="28"/>
        </w:rPr>
        <w:t>（电子签章）</w:t>
      </w:r>
    </w:p>
    <w:p w14:paraId="678D0E15">
      <w:pPr>
        <w:spacing w:line="360" w:lineRule="auto"/>
        <w:jc w:val="center"/>
        <w:rPr>
          <w:rFonts w:hint="eastAsia" w:ascii="宋体" w:hAnsi="宋体" w:eastAsia="宋体" w:cs="宋体"/>
          <w:sz w:val="28"/>
          <w:szCs w:val="28"/>
        </w:rPr>
      </w:pPr>
      <w:r>
        <w:rPr>
          <w:rFonts w:hint="eastAsia" w:ascii="宋体" w:hAnsi="宋体" w:eastAsia="宋体" w:cs="宋体"/>
          <w:sz w:val="28"/>
          <w:szCs w:val="28"/>
        </w:rPr>
        <w:t xml:space="preserve">  法定代表人或其委托代理人：</w:t>
      </w:r>
      <w:r>
        <w:rPr>
          <w:rFonts w:hint="eastAsia" w:ascii="宋体" w:hAnsi="宋体" w:eastAsia="宋体" w:cs="宋体"/>
          <w:sz w:val="28"/>
          <w:szCs w:val="28"/>
          <w:u w:val="single"/>
        </w:rPr>
        <w:t xml:space="preserve">              </w:t>
      </w:r>
      <w:r>
        <w:rPr>
          <w:rFonts w:hint="eastAsia" w:ascii="宋体" w:hAnsi="宋体" w:eastAsia="宋体" w:cs="宋体"/>
          <w:sz w:val="28"/>
          <w:szCs w:val="28"/>
        </w:rPr>
        <w:t>（电子签章）</w:t>
      </w:r>
    </w:p>
    <w:p w14:paraId="37803494">
      <w:pPr>
        <w:jc w:val="center"/>
        <w:rPr>
          <w:rFonts w:hint="eastAsia" w:ascii="宋体" w:hAnsi="宋体" w:eastAsia="宋体" w:cs="宋体"/>
          <w:sz w:val="28"/>
          <w:szCs w:val="28"/>
        </w:rPr>
      </w:pPr>
    </w:p>
    <w:p w14:paraId="087F57B2">
      <w:pPr>
        <w:jc w:val="center"/>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107A1D08">
      <w:pPr>
        <w:spacing w:before="326" w:beforeLines="100" w:after="326" w:afterLines="100"/>
        <w:jc w:val="center"/>
        <w:rPr>
          <w:rFonts w:hint="eastAsia" w:ascii="宋体" w:hAnsi="宋体" w:eastAsia="宋体" w:cs="宋体"/>
          <w:sz w:val="36"/>
          <w:szCs w:val="36"/>
        </w:rPr>
      </w:pPr>
      <w:r>
        <w:rPr>
          <w:rFonts w:hint="eastAsia" w:ascii="宋体" w:hAnsi="宋体" w:eastAsia="宋体" w:cs="宋体"/>
          <w:sz w:val="28"/>
          <w:szCs w:val="28"/>
        </w:rPr>
        <w:br w:type="page"/>
      </w:r>
      <w:r>
        <w:rPr>
          <w:rFonts w:hint="eastAsia" w:ascii="宋体" w:hAnsi="宋体" w:eastAsia="宋体" w:cs="宋体"/>
          <w:sz w:val="36"/>
          <w:szCs w:val="36"/>
        </w:rPr>
        <w:t>目    录</w:t>
      </w:r>
    </w:p>
    <w:p w14:paraId="20C26FFB">
      <w:pPr>
        <w:spacing w:line="600" w:lineRule="exact"/>
        <w:jc w:val="center"/>
        <w:rPr>
          <w:rFonts w:hint="eastAsia" w:ascii="宋体" w:hAnsi="宋体" w:eastAsia="宋体" w:cs="宋体"/>
          <w:szCs w:val="21"/>
        </w:rPr>
      </w:pPr>
      <w:bookmarkStart w:id="467" w:name="_Toc299523092"/>
      <w:bookmarkStart w:id="468" w:name="_Toc356205633"/>
      <w:r>
        <w:rPr>
          <w:rFonts w:hint="eastAsia" w:ascii="宋体" w:hAnsi="宋体" w:eastAsia="宋体" w:cs="宋体"/>
          <w:szCs w:val="21"/>
        </w:rPr>
        <w:t>（根据响应文件内容自行编制）</w:t>
      </w:r>
    </w:p>
    <w:p w14:paraId="1BDD4D88">
      <w:pPr>
        <w:spacing w:line="600" w:lineRule="exact"/>
        <w:rPr>
          <w:rFonts w:hint="eastAsia" w:ascii="宋体" w:hAnsi="宋体" w:eastAsia="宋体" w:cs="宋体"/>
          <w:szCs w:val="21"/>
        </w:rPr>
      </w:pPr>
    </w:p>
    <w:p w14:paraId="4DCCA137">
      <w:pPr>
        <w:spacing w:line="600" w:lineRule="exact"/>
        <w:rPr>
          <w:rFonts w:hint="eastAsia" w:ascii="宋体" w:hAnsi="宋体" w:eastAsia="宋体" w:cs="宋体"/>
          <w:szCs w:val="21"/>
        </w:rPr>
      </w:pPr>
    </w:p>
    <w:p w14:paraId="7B98E3AA">
      <w:pPr>
        <w:spacing w:line="600" w:lineRule="exact"/>
        <w:rPr>
          <w:rFonts w:hint="eastAsia" w:ascii="宋体" w:hAnsi="宋体" w:eastAsia="宋体" w:cs="宋体"/>
          <w:szCs w:val="21"/>
        </w:rPr>
      </w:pPr>
    </w:p>
    <w:p w14:paraId="10F3C055">
      <w:pPr>
        <w:spacing w:line="600" w:lineRule="exact"/>
        <w:rPr>
          <w:rFonts w:hint="eastAsia" w:ascii="宋体" w:hAnsi="宋体" w:eastAsia="宋体" w:cs="宋体"/>
          <w:szCs w:val="21"/>
        </w:rPr>
      </w:pPr>
    </w:p>
    <w:p w14:paraId="7C7144E7">
      <w:pPr>
        <w:spacing w:line="600" w:lineRule="exact"/>
        <w:rPr>
          <w:rFonts w:hint="eastAsia" w:ascii="宋体" w:hAnsi="宋体" w:eastAsia="宋体" w:cs="宋体"/>
          <w:szCs w:val="21"/>
        </w:rPr>
      </w:pPr>
    </w:p>
    <w:p w14:paraId="3566D887">
      <w:pPr>
        <w:spacing w:line="600" w:lineRule="exact"/>
        <w:rPr>
          <w:rFonts w:hint="eastAsia" w:ascii="宋体" w:hAnsi="宋体" w:eastAsia="宋体" w:cs="宋体"/>
          <w:szCs w:val="21"/>
        </w:rPr>
      </w:pPr>
    </w:p>
    <w:p w14:paraId="7E256D24">
      <w:pPr>
        <w:spacing w:line="600" w:lineRule="exact"/>
        <w:rPr>
          <w:rFonts w:hint="eastAsia" w:ascii="宋体" w:hAnsi="宋体" w:eastAsia="宋体" w:cs="宋体"/>
          <w:szCs w:val="21"/>
        </w:rPr>
      </w:pPr>
    </w:p>
    <w:p w14:paraId="50F4C750">
      <w:pPr>
        <w:spacing w:line="600" w:lineRule="exact"/>
        <w:rPr>
          <w:rFonts w:hint="eastAsia" w:ascii="宋体" w:hAnsi="宋体" w:eastAsia="宋体" w:cs="宋体"/>
          <w:szCs w:val="21"/>
        </w:rPr>
      </w:pPr>
    </w:p>
    <w:p w14:paraId="0DDA3588">
      <w:pPr>
        <w:pStyle w:val="31"/>
        <w:ind w:left="480"/>
        <w:rPr>
          <w:rFonts w:hint="eastAsia" w:ascii="宋体" w:hAnsi="宋体" w:cs="宋体"/>
          <w:szCs w:val="21"/>
        </w:rPr>
      </w:pPr>
    </w:p>
    <w:p w14:paraId="02898792">
      <w:pPr>
        <w:pStyle w:val="31"/>
        <w:ind w:left="480"/>
        <w:rPr>
          <w:rFonts w:hint="eastAsia" w:ascii="宋体" w:hAnsi="宋体" w:cs="宋体"/>
          <w:szCs w:val="21"/>
        </w:rPr>
      </w:pPr>
    </w:p>
    <w:p w14:paraId="78C67728">
      <w:pPr>
        <w:pStyle w:val="31"/>
        <w:ind w:left="480"/>
        <w:rPr>
          <w:rFonts w:hint="eastAsia" w:ascii="宋体" w:hAnsi="宋体" w:cs="宋体"/>
          <w:szCs w:val="21"/>
        </w:rPr>
      </w:pPr>
    </w:p>
    <w:p w14:paraId="2D03D363">
      <w:pPr>
        <w:pStyle w:val="31"/>
        <w:ind w:left="480"/>
        <w:rPr>
          <w:rFonts w:hint="eastAsia" w:ascii="宋体" w:hAnsi="宋体" w:cs="宋体"/>
          <w:szCs w:val="21"/>
        </w:rPr>
      </w:pPr>
    </w:p>
    <w:p w14:paraId="26EB537A">
      <w:pPr>
        <w:pStyle w:val="31"/>
        <w:ind w:left="480"/>
        <w:rPr>
          <w:rFonts w:hint="eastAsia" w:ascii="宋体" w:hAnsi="宋体" w:cs="宋体"/>
          <w:szCs w:val="21"/>
        </w:rPr>
      </w:pPr>
    </w:p>
    <w:p w14:paraId="6FCE6E63">
      <w:pPr>
        <w:pStyle w:val="31"/>
        <w:ind w:left="480"/>
        <w:rPr>
          <w:rFonts w:hint="eastAsia" w:ascii="宋体" w:hAnsi="宋体" w:cs="宋体"/>
          <w:szCs w:val="21"/>
        </w:rPr>
      </w:pPr>
    </w:p>
    <w:p w14:paraId="3EA15A5A">
      <w:pPr>
        <w:pStyle w:val="31"/>
        <w:ind w:left="480"/>
        <w:rPr>
          <w:rFonts w:hint="eastAsia" w:ascii="宋体" w:hAnsi="宋体" w:cs="宋体"/>
          <w:szCs w:val="21"/>
        </w:rPr>
      </w:pPr>
    </w:p>
    <w:p w14:paraId="538241A3">
      <w:pPr>
        <w:pStyle w:val="31"/>
        <w:ind w:left="480"/>
        <w:rPr>
          <w:rFonts w:hint="eastAsia" w:ascii="宋体" w:hAnsi="宋体" w:cs="宋体"/>
          <w:szCs w:val="21"/>
        </w:rPr>
      </w:pPr>
    </w:p>
    <w:p w14:paraId="6C00F18E">
      <w:pPr>
        <w:pStyle w:val="31"/>
        <w:ind w:left="480"/>
        <w:rPr>
          <w:rFonts w:hint="eastAsia" w:ascii="宋体" w:hAnsi="宋体" w:cs="宋体"/>
          <w:szCs w:val="21"/>
        </w:rPr>
      </w:pPr>
    </w:p>
    <w:p w14:paraId="2F804944">
      <w:pPr>
        <w:pStyle w:val="31"/>
        <w:ind w:left="480"/>
        <w:rPr>
          <w:rFonts w:hint="eastAsia" w:ascii="宋体" w:hAnsi="宋体" w:cs="宋体"/>
          <w:szCs w:val="21"/>
        </w:rPr>
      </w:pPr>
    </w:p>
    <w:p w14:paraId="720C8429">
      <w:pPr>
        <w:pStyle w:val="31"/>
        <w:ind w:left="480"/>
        <w:rPr>
          <w:rFonts w:hint="eastAsia" w:ascii="宋体" w:hAnsi="宋体" w:cs="宋体"/>
          <w:szCs w:val="21"/>
        </w:rPr>
      </w:pPr>
    </w:p>
    <w:p w14:paraId="37EEA0B6">
      <w:pPr>
        <w:pStyle w:val="31"/>
        <w:ind w:left="480"/>
        <w:rPr>
          <w:rFonts w:hint="eastAsia" w:ascii="宋体" w:hAnsi="宋体" w:cs="宋体"/>
          <w:szCs w:val="21"/>
        </w:rPr>
      </w:pPr>
    </w:p>
    <w:p w14:paraId="3E0E93D9">
      <w:pPr>
        <w:spacing w:line="600" w:lineRule="exact"/>
        <w:rPr>
          <w:rFonts w:hint="eastAsia" w:ascii="宋体" w:hAnsi="宋体" w:eastAsia="宋体" w:cs="宋体"/>
          <w:szCs w:val="21"/>
        </w:rPr>
      </w:pPr>
    </w:p>
    <w:p w14:paraId="5E3D6BAC">
      <w:pPr>
        <w:spacing w:line="600" w:lineRule="exact"/>
        <w:rPr>
          <w:rFonts w:hint="eastAsia" w:ascii="宋体" w:hAnsi="宋体" w:eastAsia="宋体" w:cs="宋体"/>
          <w:szCs w:val="21"/>
        </w:rPr>
      </w:pPr>
    </w:p>
    <w:bookmarkEnd w:id="467"/>
    <w:bookmarkEnd w:id="468"/>
    <w:p w14:paraId="50420F8A">
      <w:pPr>
        <w:spacing w:before="326" w:beforeLines="100" w:after="163" w:afterLines="50"/>
        <w:jc w:val="center"/>
        <w:outlineLvl w:val="1"/>
        <w:rPr>
          <w:rFonts w:hint="eastAsia" w:ascii="宋体" w:hAnsi="宋体" w:eastAsia="宋体" w:cs="宋体"/>
          <w:b/>
          <w:sz w:val="28"/>
          <w:szCs w:val="28"/>
        </w:rPr>
      </w:pPr>
      <w:bookmarkStart w:id="469" w:name="_Toc30706"/>
      <w:bookmarkStart w:id="470" w:name="_Toc27943"/>
      <w:bookmarkStart w:id="471" w:name="_Toc45177867"/>
      <w:bookmarkStart w:id="472" w:name="_Toc9262"/>
      <w:r>
        <w:rPr>
          <w:rFonts w:hint="eastAsia" w:ascii="宋体" w:hAnsi="宋体" w:eastAsia="宋体" w:cs="宋体"/>
          <w:b/>
          <w:sz w:val="28"/>
          <w:szCs w:val="28"/>
        </w:rPr>
        <w:t>一、</w:t>
      </w:r>
      <w:bookmarkEnd w:id="469"/>
      <w:r>
        <w:rPr>
          <w:rFonts w:hint="eastAsia" w:ascii="宋体" w:hAnsi="宋体" w:eastAsia="宋体" w:cs="宋体"/>
          <w:b/>
          <w:sz w:val="28"/>
          <w:szCs w:val="28"/>
        </w:rPr>
        <w:t>报价函</w:t>
      </w:r>
      <w:bookmarkEnd w:id="470"/>
      <w:bookmarkEnd w:id="471"/>
      <w:bookmarkEnd w:id="472"/>
    </w:p>
    <w:p w14:paraId="28C9D0AB">
      <w:pPr>
        <w:spacing w:line="360" w:lineRule="auto"/>
        <w:rPr>
          <w:rFonts w:hint="eastAsia" w:ascii="宋体" w:hAnsi="宋体" w:eastAsia="宋体" w:cs="宋体"/>
          <w:sz w:val="21"/>
          <w:szCs w:val="21"/>
        </w:rPr>
      </w:pP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rPr>
        <w:t>（采购人名称）：</w:t>
      </w:r>
    </w:p>
    <w:p w14:paraId="6D5466D5">
      <w:pPr>
        <w:spacing w:line="360" w:lineRule="auto"/>
        <w:rPr>
          <w:rFonts w:hint="eastAsia" w:ascii="宋体" w:hAnsi="宋体" w:eastAsia="宋体" w:cs="宋体"/>
          <w:sz w:val="21"/>
          <w:szCs w:val="21"/>
        </w:rPr>
      </w:pPr>
    </w:p>
    <w:p w14:paraId="3EB9CAC0">
      <w:pPr>
        <w:numPr>
          <w:ilvl w:val="0"/>
          <w:numId w:val="0"/>
        </w:numPr>
        <w:spacing w:line="360" w:lineRule="auto"/>
        <w:ind w:left="0" w:leftChars="0" w:firstLine="0" w:firstLineChars="0"/>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w:t>
      </w:r>
      <w:r>
        <w:rPr>
          <w:rFonts w:hint="eastAsia" w:ascii="宋体" w:hAnsi="宋体" w:eastAsia="宋体" w:cs="宋体"/>
          <w:sz w:val="21"/>
          <w:szCs w:val="21"/>
        </w:rPr>
        <w:t>我方已仔细研究了</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（项目名称）的</w:t>
      </w:r>
      <w:r>
        <w:rPr>
          <w:rFonts w:hint="eastAsia" w:ascii="宋体" w:hAnsi="宋体" w:eastAsia="宋体" w:cs="宋体"/>
          <w:bCs/>
          <w:sz w:val="21"/>
          <w:szCs w:val="21"/>
        </w:rPr>
        <w:t>竞争性磋商文件</w:t>
      </w:r>
      <w:r>
        <w:rPr>
          <w:rFonts w:hint="eastAsia" w:ascii="宋体" w:hAnsi="宋体" w:eastAsia="宋体" w:cs="宋体"/>
          <w:sz w:val="21"/>
          <w:szCs w:val="21"/>
        </w:rPr>
        <w:t>的全部内容，愿意以人民币（大写）</w:t>
      </w:r>
      <w:r>
        <w:rPr>
          <w:rFonts w:hint="eastAsia" w:ascii="宋体" w:hAnsi="宋体" w:eastAsia="宋体" w:cs="宋体"/>
          <w:sz w:val="21"/>
          <w:szCs w:val="21"/>
          <w:u w:val="single"/>
        </w:rPr>
        <w:t xml:space="preserve">            </w:t>
      </w:r>
      <w:r>
        <w:rPr>
          <w:rFonts w:hint="eastAsia" w:ascii="宋体" w:hAnsi="宋体" w:eastAsia="宋体" w:cs="宋体"/>
          <w:sz w:val="21"/>
          <w:szCs w:val="21"/>
        </w:rPr>
        <w:t>（小写</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作为</w:t>
      </w:r>
      <w:r>
        <w:rPr>
          <w:rFonts w:hint="eastAsia" w:ascii="宋体" w:hAnsi="宋体" w:eastAsia="宋体" w:cs="宋体"/>
          <w:sz w:val="21"/>
          <w:szCs w:val="21"/>
        </w:rPr>
        <w:t>首次磋商报价，工期</w:t>
      </w:r>
      <w:r>
        <w:rPr>
          <w:rFonts w:hint="eastAsia" w:ascii="宋体" w:hAnsi="宋体" w:eastAsia="宋体" w:cs="宋体"/>
          <w:sz w:val="21"/>
          <w:szCs w:val="21"/>
          <w:u w:val="single"/>
        </w:rPr>
        <w:t xml:space="preserve">         </w:t>
      </w:r>
      <w:r>
        <w:rPr>
          <w:rFonts w:hint="eastAsia" w:ascii="宋体" w:hAnsi="宋体" w:eastAsia="宋体" w:cs="宋体"/>
          <w:sz w:val="21"/>
          <w:szCs w:val="21"/>
        </w:rPr>
        <w:t>日历天，按合同约定实施和完成承包工程，修补工程中的任何缺陷，工程质量达到</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49024055">
      <w:pPr>
        <w:numPr>
          <w:ilvl w:val="0"/>
          <w:numId w:val="0"/>
        </w:numPr>
        <w:spacing w:line="360" w:lineRule="auto"/>
        <w:ind w:left="0" w:leftChars="0" w:firstLine="0" w:firstLineChars="0"/>
        <w:rPr>
          <w:rFonts w:hint="eastAsia" w:ascii="宋体" w:hAnsi="宋体" w:eastAsia="宋体" w:cs="宋体"/>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我方承诺在投标有效期60天内不修改、撤销投标文件。</w:t>
      </w:r>
    </w:p>
    <w:p w14:paraId="15324163">
      <w:pPr>
        <w:numPr>
          <w:ilvl w:val="0"/>
          <w:numId w:val="0"/>
        </w:numPr>
        <w:spacing w:line="360" w:lineRule="auto"/>
        <w:ind w:left="0" w:leftChars="0" w:firstLine="0" w:firstLineChars="0"/>
        <w:rPr>
          <w:rFonts w:hint="eastAsia" w:ascii="宋体" w:hAnsi="宋体" w:eastAsia="宋体" w:cs="宋体"/>
          <w:sz w:val="21"/>
          <w:szCs w:val="21"/>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rPr>
        <w:t>如我方中标：</w:t>
      </w:r>
    </w:p>
    <w:p w14:paraId="2AD10242">
      <w:pPr>
        <w:numPr>
          <w:ilvl w:val="0"/>
          <w:numId w:val="0"/>
        </w:numPr>
        <w:spacing w:line="360" w:lineRule="auto"/>
        <w:ind w:left="720" w:leftChars="0" w:hanging="720" w:firstLineChars="0"/>
        <w:rPr>
          <w:rFonts w:hint="eastAsia" w:ascii="宋体" w:hAnsi="宋体" w:eastAsia="宋体" w:cs="宋体"/>
          <w:sz w:val="21"/>
          <w:szCs w:val="21"/>
        </w:rPr>
      </w:pPr>
      <w:r>
        <w:rPr>
          <w:rFonts w:hint="eastAsia" w:ascii="宋体" w:hAnsi="宋体" w:eastAsia="宋体" w:cs="宋体"/>
          <w:kern w:val="2"/>
          <w:sz w:val="21"/>
          <w:szCs w:val="21"/>
          <w:lang w:val="en-US" w:eastAsia="zh-CN" w:bidi="ar-SA"/>
        </w:rPr>
        <w:t>（1）</w:t>
      </w:r>
      <w:r>
        <w:rPr>
          <w:rFonts w:hint="eastAsia" w:ascii="宋体" w:hAnsi="宋体" w:eastAsia="宋体" w:cs="宋体"/>
          <w:sz w:val="21"/>
          <w:szCs w:val="21"/>
        </w:rPr>
        <w:t>我方承诺在收到成交通知书后，在成交通知书规定的期限内与你方签订合同。</w:t>
      </w:r>
    </w:p>
    <w:p w14:paraId="0E3B9821">
      <w:pPr>
        <w:numPr>
          <w:ilvl w:val="0"/>
          <w:numId w:val="0"/>
        </w:numPr>
        <w:spacing w:line="360" w:lineRule="auto"/>
        <w:ind w:left="720" w:leftChars="0" w:hanging="720" w:firstLineChars="0"/>
        <w:rPr>
          <w:rFonts w:hint="eastAsia" w:ascii="宋体" w:hAnsi="宋体" w:eastAsia="宋体" w:cs="宋体"/>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随同本报价函递交的标价表属于合同文件的组成部分。</w:t>
      </w:r>
    </w:p>
    <w:p w14:paraId="2BB0D491">
      <w:pPr>
        <w:numPr>
          <w:ilvl w:val="0"/>
          <w:numId w:val="0"/>
        </w:numPr>
        <w:spacing w:line="360" w:lineRule="auto"/>
        <w:ind w:left="720" w:leftChars="0" w:hanging="720" w:firstLineChars="0"/>
        <w:rPr>
          <w:rFonts w:hint="eastAsia" w:ascii="宋体" w:hAnsi="宋体" w:eastAsia="宋体" w:cs="宋体"/>
          <w:sz w:val="21"/>
          <w:szCs w:val="21"/>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rPr>
        <w:t>我方承诺在合同约定的期限内完成并移交全部合同工程。</w:t>
      </w:r>
    </w:p>
    <w:p w14:paraId="5AD7E208">
      <w:pPr>
        <w:spacing w:line="360" w:lineRule="auto"/>
        <w:ind w:right="420"/>
        <w:jc w:val="center"/>
        <w:rPr>
          <w:rFonts w:hint="eastAsia" w:ascii="宋体" w:hAnsi="宋体" w:eastAsia="宋体" w:cs="宋体"/>
          <w:sz w:val="21"/>
          <w:szCs w:val="21"/>
        </w:rPr>
      </w:pPr>
    </w:p>
    <w:p w14:paraId="59215E94">
      <w:pPr>
        <w:spacing w:line="360" w:lineRule="auto"/>
        <w:ind w:right="420"/>
        <w:jc w:val="center"/>
        <w:rPr>
          <w:rFonts w:hint="eastAsia" w:ascii="宋体" w:hAnsi="宋体" w:eastAsia="宋体" w:cs="宋体"/>
          <w:sz w:val="21"/>
          <w:szCs w:val="21"/>
        </w:rPr>
      </w:pPr>
    </w:p>
    <w:p w14:paraId="1F661942">
      <w:pPr>
        <w:spacing w:line="360" w:lineRule="auto"/>
        <w:ind w:right="420"/>
        <w:jc w:val="center"/>
        <w:rPr>
          <w:rFonts w:hint="eastAsia" w:ascii="宋体" w:hAnsi="宋体" w:eastAsia="宋体" w:cs="宋体"/>
          <w:sz w:val="21"/>
          <w:szCs w:val="21"/>
        </w:rPr>
      </w:pPr>
      <w:r>
        <w:rPr>
          <w:rFonts w:hint="eastAsia" w:ascii="宋体" w:hAnsi="宋体" w:eastAsia="宋体" w:cs="宋体"/>
          <w:sz w:val="21"/>
          <w:szCs w:val="21"/>
        </w:rPr>
        <w:t xml:space="preserve">                    </w:t>
      </w:r>
    </w:p>
    <w:p w14:paraId="6D8A48EA">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142215F2">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6E4D0056">
      <w:pPr>
        <w:spacing w:line="360" w:lineRule="auto"/>
        <w:ind w:right="480"/>
        <w:jc w:val="righ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1324DF3B">
      <w:pPr>
        <w:rPr>
          <w:rFonts w:hint="eastAsia" w:ascii="宋体" w:hAnsi="宋体" w:eastAsia="宋体" w:cs="宋体"/>
        </w:rPr>
      </w:pPr>
    </w:p>
    <w:p w14:paraId="3E07115D">
      <w:pPr>
        <w:spacing w:line="480" w:lineRule="exact"/>
        <w:ind w:firstLine="480" w:firstLineChars="200"/>
        <w:rPr>
          <w:rFonts w:hint="eastAsia" w:ascii="宋体" w:hAnsi="宋体" w:eastAsia="宋体" w:cs="宋体"/>
          <w:szCs w:val="21"/>
        </w:rPr>
      </w:pPr>
    </w:p>
    <w:p w14:paraId="5CE2AC22">
      <w:pPr>
        <w:spacing w:line="480" w:lineRule="exact"/>
        <w:ind w:firstLine="480" w:firstLineChars="200"/>
        <w:rPr>
          <w:rFonts w:hint="eastAsia" w:ascii="宋体" w:hAnsi="宋体" w:eastAsia="宋体" w:cs="宋体"/>
          <w:szCs w:val="21"/>
        </w:rPr>
      </w:pPr>
    </w:p>
    <w:p w14:paraId="60176090">
      <w:pPr>
        <w:spacing w:line="480" w:lineRule="exact"/>
        <w:ind w:firstLine="480" w:firstLineChars="200"/>
        <w:rPr>
          <w:rFonts w:hint="eastAsia" w:ascii="宋体" w:hAnsi="宋体" w:eastAsia="宋体" w:cs="宋体"/>
          <w:szCs w:val="21"/>
        </w:rPr>
      </w:pPr>
    </w:p>
    <w:p w14:paraId="4F878DA6">
      <w:pPr>
        <w:spacing w:line="480" w:lineRule="exact"/>
        <w:rPr>
          <w:rFonts w:hint="eastAsia" w:ascii="宋体" w:hAnsi="宋体" w:eastAsia="宋体" w:cs="宋体"/>
          <w:szCs w:val="21"/>
        </w:rPr>
      </w:pPr>
    </w:p>
    <w:p w14:paraId="136E3C13">
      <w:pPr>
        <w:pStyle w:val="31"/>
        <w:ind w:left="0" w:leftChars="0" w:firstLine="0" w:firstLineChars="0"/>
        <w:rPr>
          <w:rFonts w:hint="eastAsia" w:ascii="宋体" w:hAnsi="宋体" w:cs="宋体"/>
          <w:szCs w:val="21"/>
        </w:rPr>
      </w:pPr>
    </w:p>
    <w:p w14:paraId="1FD6BC42">
      <w:pPr>
        <w:pStyle w:val="31"/>
        <w:ind w:left="480"/>
        <w:rPr>
          <w:rFonts w:hint="eastAsia" w:ascii="宋体" w:hAnsi="宋体" w:cs="宋体"/>
          <w:szCs w:val="21"/>
        </w:rPr>
      </w:pPr>
    </w:p>
    <w:p w14:paraId="5259DA57">
      <w:pPr>
        <w:pStyle w:val="31"/>
        <w:ind w:left="480"/>
        <w:rPr>
          <w:rFonts w:hint="eastAsia" w:ascii="宋体" w:hAnsi="宋体" w:cs="宋体"/>
          <w:szCs w:val="21"/>
        </w:rPr>
      </w:pPr>
    </w:p>
    <w:p w14:paraId="491FD90F">
      <w:pPr>
        <w:widowControl/>
        <w:jc w:val="left"/>
        <w:rPr>
          <w:rFonts w:hint="eastAsia" w:ascii="宋体" w:hAnsi="宋体" w:eastAsia="宋体" w:cs="宋体"/>
          <w:sz w:val="28"/>
          <w:szCs w:val="28"/>
        </w:rPr>
      </w:pPr>
      <w:bookmarkStart w:id="473" w:name="_Toc45177868"/>
      <w:r>
        <w:rPr>
          <w:rFonts w:ascii="宋体" w:hAnsi="宋体" w:eastAsia="宋体" w:cs="宋体"/>
          <w:sz w:val="28"/>
          <w:szCs w:val="28"/>
        </w:rPr>
        <w:br w:type="page"/>
      </w:r>
    </w:p>
    <w:p w14:paraId="5681EED4">
      <w:pPr>
        <w:spacing w:before="326" w:beforeLines="100" w:after="163" w:afterLines="50"/>
        <w:jc w:val="center"/>
        <w:outlineLvl w:val="1"/>
        <w:rPr>
          <w:rFonts w:hint="eastAsia" w:ascii="宋体" w:hAnsi="宋体" w:eastAsia="宋体" w:cs="宋体"/>
          <w:b/>
          <w:sz w:val="28"/>
          <w:szCs w:val="28"/>
        </w:rPr>
      </w:pPr>
      <w:bookmarkStart w:id="474" w:name="_Toc15062"/>
      <w:bookmarkStart w:id="475" w:name="_Toc20491"/>
      <w:r>
        <w:rPr>
          <w:rFonts w:hint="eastAsia" w:ascii="宋体" w:hAnsi="宋体" w:eastAsia="宋体" w:cs="宋体"/>
          <w:b/>
          <w:sz w:val="28"/>
          <w:szCs w:val="28"/>
        </w:rPr>
        <w:t>二、报价表</w:t>
      </w:r>
      <w:bookmarkEnd w:id="473"/>
      <w:bookmarkEnd w:id="474"/>
      <w:bookmarkEnd w:id="475"/>
    </w:p>
    <w:tbl>
      <w:tblPr>
        <w:tblStyle w:val="32"/>
        <w:tblW w:w="9699" w:type="dxa"/>
        <w:jc w:val="center"/>
        <w:tblLayout w:type="fixed"/>
        <w:tblCellMar>
          <w:top w:w="0" w:type="dxa"/>
          <w:left w:w="0" w:type="dxa"/>
          <w:bottom w:w="0" w:type="dxa"/>
          <w:right w:w="0" w:type="dxa"/>
        </w:tblCellMar>
      </w:tblPr>
      <w:tblGrid>
        <w:gridCol w:w="2540"/>
        <w:gridCol w:w="2172"/>
        <w:gridCol w:w="2770"/>
        <w:gridCol w:w="2217"/>
      </w:tblGrid>
      <w:tr w14:paraId="1D95C435">
        <w:tblPrEx>
          <w:tblCellMar>
            <w:top w:w="0" w:type="dxa"/>
            <w:left w:w="0" w:type="dxa"/>
            <w:bottom w:w="0" w:type="dxa"/>
            <w:right w:w="0" w:type="dxa"/>
          </w:tblCellMar>
        </w:tblPrEx>
        <w:trPr>
          <w:trHeight w:val="881" w:hRule="exact"/>
          <w:jc w:val="center"/>
        </w:trPr>
        <w:tc>
          <w:tcPr>
            <w:tcW w:w="2540" w:type="dxa"/>
            <w:tcBorders>
              <w:top w:val="single" w:color="auto" w:sz="4" w:space="0"/>
              <w:left w:val="single" w:color="auto" w:sz="4" w:space="0"/>
              <w:bottom w:val="nil"/>
              <w:right w:val="nil"/>
            </w:tcBorders>
            <w:shd w:val="clear" w:color="auto" w:fill="FFFFFF"/>
            <w:vAlign w:val="center"/>
          </w:tcPr>
          <w:p w14:paraId="36AA238C">
            <w:pPr>
              <w:jc w:val="center"/>
              <w:rPr>
                <w:rFonts w:hint="eastAsia" w:ascii="宋体" w:hAnsi="宋体" w:eastAsia="宋体" w:cs="宋体"/>
                <w:sz w:val="21"/>
                <w:szCs w:val="21"/>
              </w:rPr>
            </w:pPr>
            <w:bookmarkStart w:id="476" w:name="_Toc258440232"/>
            <w:bookmarkStart w:id="477" w:name="_Toc258431082"/>
            <w:bookmarkStart w:id="478" w:name="_Toc298522708"/>
            <w:bookmarkStart w:id="479" w:name="_Toc258505710"/>
            <w:bookmarkStart w:id="480" w:name="_Toc298522540"/>
            <w:bookmarkStart w:id="481" w:name="_Toc258441081"/>
            <w:r>
              <w:rPr>
                <w:rFonts w:hint="eastAsia" w:ascii="宋体" w:hAnsi="宋体" w:eastAsia="宋体" w:cs="宋体"/>
                <w:sz w:val="21"/>
                <w:szCs w:val="21"/>
              </w:rPr>
              <w:t>供应商名称</w:t>
            </w:r>
          </w:p>
        </w:tc>
        <w:tc>
          <w:tcPr>
            <w:tcW w:w="7159" w:type="dxa"/>
            <w:gridSpan w:val="3"/>
            <w:tcBorders>
              <w:top w:val="single" w:color="auto" w:sz="4" w:space="0"/>
              <w:left w:val="single" w:color="auto" w:sz="4" w:space="0"/>
              <w:bottom w:val="nil"/>
              <w:right w:val="single" w:color="auto" w:sz="4" w:space="0"/>
            </w:tcBorders>
            <w:shd w:val="clear" w:color="auto" w:fill="FFFFFF"/>
          </w:tcPr>
          <w:p w14:paraId="66486B7A">
            <w:pPr>
              <w:rPr>
                <w:rFonts w:hint="eastAsia" w:ascii="宋体" w:hAnsi="宋体" w:eastAsia="宋体" w:cs="宋体"/>
                <w:sz w:val="21"/>
                <w:szCs w:val="21"/>
              </w:rPr>
            </w:pPr>
          </w:p>
        </w:tc>
      </w:tr>
      <w:tr w14:paraId="569D9E6B">
        <w:tblPrEx>
          <w:tblCellMar>
            <w:top w:w="0" w:type="dxa"/>
            <w:left w:w="0" w:type="dxa"/>
            <w:bottom w:w="0" w:type="dxa"/>
            <w:right w:w="0" w:type="dxa"/>
          </w:tblCellMar>
        </w:tblPrEx>
        <w:trPr>
          <w:trHeight w:val="881" w:hRule="exact"/>
          <w:jc w:val="center"/>
        </w:trPr>
        <w:tc>
          <w:tcPr>
            <w:tcW w:w="2540" w:type="dxa"/>
            <w:tcBorders>
              <w:top w:val="single" w:color="auto" w:sz="4" w:space="0"/>
              <w:left w:val="single" w:color="auto" w:sz="4" w:space="0"/>
              <w:bottom w:val="nil"/>
              <w:right w:val="nil"/>
            </w:tcBorders>
            <w:shd w:val="clear" w:color="auto" w:fill="FFFFFF"/>
            <w:vAlign w:val="center"/>
          </w:tcPr>
          <w:p w14:paraId="0B3726F9">
            <w:pPr>
              <w:jc w:val="center"/>
              <w:rPr>
                <w:rFonts w:hint="eastAsia" w:ascii="宋体" w:hAnsi="宋体" w:eastAsia="宋体" w:cs="宋体"/>
                <w:sz w:val="21"/>
                <w:szCs w:val="21"/>
              </w:rPr>
            </w:pPr>
            <w:r>
              <w:rPr>
                <w:rFonts w:hint="eastAsia" w:ascii="宋体" w:hAnsi="宋体" w:eastAsia="宋体" w:cs="宋体"/>
                <w:sz w:val="21"/>
                <w:szCs w:val="21"/>
              </w:rPr>
              <w:t>响应内容</w:t>
            </w:r>
          </w:p>
        </w:tc>
        <w:tc>
          <w:tcPr>
            <w:tcW w:w="7159" w:type="dxa"/>
            <w:gridSpan w:val="3"/>
            <w:tcBorders>
              <w:top w:val="single" w:color="auto" w:sz="4" w:space="0"/>
              <w:left w:val="single" w:color="auto" w:sz="4" w:space="0"/>
              <w:bottom w:val="nil"/>
              <w:right w:val="single" w:color="auto" w:sz="4" w:space="0"/>
            </w:tcBorders>
            <w:shd w:val="clear" w:color="auto" w:fill="FFFFFF"/>
          </w:tcPr>
          <w:p w14:paraId="68F8154F">
            <w:pPr>
              <w:rPr>
                <w:rFonts w:hint="eastAsia" w:ascii="宋体" w:hAnsi="宋体" w:eastAsia="宋体" w:cs="宋体"/>
                <w:sz w:val="21"/>
                <w:szCs w:val="21"/>
              </w:rPr>
            </w:pPr>
          </w:p>
        </w:tc>
      </w:tr>
      <w:tr w14:paraId="1BF845A0">
        <w:tblPrEx>
          <w:tblCellMar>
            <w:top w:w="0" w:type="dxa"/>
            <w:left w:w="0" w:type="dxa"/>
            <w:bottom w:w="0" w:type="dxa"/>
            <w:right w:w="0" w:type="dxa"/>
          </w:tblCellMar>
        </w:tblPrEx>
        <w:trPr>
          <w:trHeight w:val="877" w:hRule="exact"/>
          <w:jc w:val="center"/>
        </w:trPr>
        <w:tc>
          <w:tcPr>
            <w:tcW w:w="2540" w:type="dxa"/>
            <w:tcBorders>
              <w:top w:val="single" w:color="auto" w:sz="4" w:space="0"/>
              <w:left w:val="single" w:color="auto" w:sz="4" w:space="0"/>
              <w:bottom w:val="nil"/>
              <w:right w:val="nil"/>
            </w:tcBorders>
            <w:shd w:val="clear" w:color="auto" w:fill="FFFFFF"/>
            <w:vAlign w:val="center"/>
          </w:tcPr>
          <w:p w14:paraId="316C615F">
            <w:pPr>
              <w:jc w:val="center"/>
              <w:rPr>
                <w:rFonts w:hint="eastAsia" w:ascii="宋体" w:hAnsi="宋体" w:eastAsia="宋体" w:cs="宋体"/>
                <w:sz w:val="21"/>
                <w:szCs w:val="21"/>
              </w:rPr>
            </w:pPr>
            <w:r>
              <w:rPr>
                <w:rFonts w:hint="eastAsia" w:ascii="宋体" w:hAnsi="宋体" w:eastAsia="宋体" w:cs="宋体"/>
                <w:sz w:val="21"/>
                <w:szCs w:val="21"/>
              </w:rPr>
              <w:t>首次磋商报价</w:t>
            </w:r>
          </w:p>
        </w:tc>
        <w:tc>
          <w:tcPr>
            <w:tcW w:w="7159" w:type="dxa"/>
            <w:gridSpan w:val="3"/>
            <w:tcBorders>
              <w:top w:val="single" w:color="auto" w:sz="4" w:space="0"/>
              <w:left w:val="single" w:color="auto" w:sz="4" w:space="0"/>
              <w:bottom w:val="nil"/>
              <w:right w:val="single" w:color="auto" w:sz="4" w:space="0"/>
            </w:tcBorders>
            <w:shd w:val="clear" w:color="auto" w:fill="FFFFFF"/>
            <w:vAlign w:val="center"/>
          </w:tcPr>
          <w:p w14:paraId="2BBDBE22">
            <w:pPr>
              <w:rPr>
                <w:rFonts w:hint="eastAsia" w:ascii="宋体" w:hAnsi="宋体" w:eastAsia="宋体" w:cs="宋体"/>
                <w:sz w:val="21"/>
                <w:szCs w:val="21"/>
              </w:rPr>
            </w:pPr>
            <w:r>
              <w:rPr>
                <w:rFonts w:hint="eastAsia" w:ascii="宋体" w:hAnsi="宋体" w:eastAsia="宋体" w:cs="宋体"/>
                <w:sz w:val="21"/>
                <w:szCs w:val="21"/>
              </w:rPr>
              <w:t>大写：</w:t>
            </w:r>
          </w:p>
          <w:p w14:paraId="6AB7F444">
            <w:pPr>
              <w:rPr>
                <w:rFonts w:hint="eastAsia" w:ascii="宋体" w:hAnsi="宋体" w:eastAsia="宋体" w:cs="宋体"/>
                <w:sz w:val="21"/>
                <w:szCs w:val="21"/>
              </w:rPr>
            </w:pPr>
            <w:r>
              <w:rPr>
                <w:rFonts w:hint="eastAsia" w:ascii="宋体" w:hAnsi="宋体" w:eastAsia="宋体" w:cs="宋体"/>
                <w:sz w:val="21"/>
                <w:szCs w:val="21"/>
              </w:rPr>
              <w:t>小写：</w:t>
            </w:r>
          </w:p>
        </w:tc>
      </w:tr>
      <w:tr w14:paraId="00A3D141">
        <w:tblPrEx>
          <w:tblCellMar>
            <w:top w:w="0" w:type="dxa"/>
            <w:left w:w="0" w:type="dxa"/>
            <w:bottom w:w="0" w:type="dxa"/>
            <w:right w:w="0" w:type="dxa"/>
          </w:tblCellMar>
        </w:tblPrEx>
        <w:trPr>
          <w:trHeight w:val="735" w:hRule="exact"/>
          <w:jc w:val="center"/>
        </w:trPr>
        <w:tc>
          <w:tcPr>
            <w:tcW w:w="2540" w:type="dxa"/>
            <w:tcBorders>
              <w:top w:val="single" w:color="auto" w:sz="4" w:space="0"/>
              <w:left w:val="single" w:color="auto" w:sz="4" w:space="0"/>
              <w:bottom w:val="nil"/>
              <w:right w:val="nil"/>
            </w:tcBorders>
            <w:shd w:val="clear" w:color="auto" w:fill="FFFFFF"/>
            <w:vAlign w:val="center"/>
          </w:tcPr>
          <w:p w14:paraId="7BD59EB6">
            <w:pPr>
              <w:jc w:val="center"/>
              <w:rPr>
                <w:rFonts w:hint="eastAsia" w:ascii="宋体" w:hAnsi="宋体" w:eastAsia="宋体" w:cs="宋体"/>
                <w:sz w:val="21"/>
                <w:szCs w:val="21"/>
              </w:rPr>
            </w:pPr>
            <w:r>
              <w:rPr>
                <w:rFonts w:hint="eastAsia" w:ascii="宋体" w:hAnsi="宋体" w:eastAsia="宋体" w:cs="宋体"/>
                <w:sz w:val="21"/>
                <w:szCs w:val="21"/>
              </w:rPr>
              <w:t>工期</w:t>
            </w:r>
          </w:p>
        </w:tc>
        <w:tc>
          <w:tcPr>
            <w:tcW w:w="7159" w:type="dxa"/>
            <w:gridSpan w:val="3"/>
            <w:tcBorders>
              <w:top w:val="single" w:color="auto" w:sz="4" w:space="0"/>
              <w:left w:val="single" w:color="auto" w:sz="4" w:space="0"/>
              <w:bottom w:val="nil"/>
              <w:right w:val="single" w:color="auto" w:sz="4" w:space="0"/>
            </w:tcBorders>
            <w:shd w:val="clear" w:color="auto" w:fill="FFFFFF"/>
            <w:vAlign w:val="center"/>
          </w:tcPr>
          <w:p w14:paraId="7D625008">
            <w:pPr>
              <w:jc w:val="center"/>
              <w:rPr>
                <w:rFonts w:hint="eastAsia" w:ascii="宋体" w:hAnsi="宋体" w:eastAsia="宋体" w:cs="宋体"/>
                <w:sz w:val="21"/>
                <w:szCs w:val="21"/>
              </w:rPr>
            </w:pPr>
          </w:p>
        </w:tc>
      </w:tr>
      <w:tr w14:paraId="365E9BA3">
        <w:tblPrEx>
          <w:tblCellMar>
            <w:top w:w="0" w:type="dxa"/>
            <w:left w:w="0" w:type="dxa"/>
            <w:bottom w:w="0" w:type="dxa"/>
            <w:right w:w="0" w:type="dxa"/>
          </w:tblCellMar>
        </w:tblPrEx>
        <w:trPr>
          <w:trHeight w:val="735" w:hRule="exact"/>
          <w:jc w:val="center"/>
        </w:trPr>
        <w:tc>
          <w:tcPr>
            <w:tcW w:w="2540" w:type="dxa"/>
            <w:tcBorders>
              <w:top w:val="single" w:color="auto" w:sz="4" w:space="0"/>
              <w:left w:val="single" w:color="auto" w:sz="4" w:space="0"/>
              <w:bottom w:val="nil"/>
              <w:right w:val="nil"/>
            </w:tcBorders>
            <w:shd w:val="clear" w:color="auto" w:fill="FFFFFF"/>
            <w:vAlign w:val="center"/>
          </w:tcPr>
          <w:p w14:paraId="37B28799">
            <w:pPr>
              <w:jc w:val="center"/>
              <w:rPr>
                <w:rFonts w:hint="eastAsia" w:ascii="宋体" w:hAnsi="宋体" w:eastAsia="宋体" w:cs="宋体"/>
                <w:sz w:val="21"/>
                <w:szCs w:val="21"/>
              </w:rPr>
            </w:pPr>
            <w:r>
              <w:rPr>
                <w:rFonts w:hint="eastAsia" w:ascii="宋体" w:hAnsi="宋体" w:eastAsia="宋体" w:cs="宋体"/>
                <w:sz w:val="21"/>
                <w:szCs w:val="21"/>
              </w:rPr>
              <w:t>投报质量</w:t>
            </w:r>
          </w:p>
        </w:tc>
        <w:tc>
          <w:tcPr>
            <w:tcW w:w="7159" w:type="dxa"/>
            <w:gridSpan w:val="3"/>
            <w:tcBorders>
              <w:top w:val="single" w:color="auto" w:sz="4" w:space="0"/>
              <w:left w:val="single" w:color="auto" w:sz="4" w:space="0"/>
              <w:bottom w:val="nil"/>
              <w:right w:val="single" w:color="auto" w:sz="4" w:space="0"/>
            </w:tcBorders>
            <w:shd w:val="clear" w:color="auto" w:fill="FFFFFF"/>
            <w:vAlign w:val="center"/>
          </w:tcPr>
          <w:p w14:paraId="1B5AD447">
            <w:pPr>
              <w:jc w:val="center"/>
              <w:rPr>
                <w:rFonts w:hint="eastAsia" w:ascii="宋体" w:hAnsi="宋体" w:eastAsia="宋体" w:cs="宋体"/>
                <w:sz w:val="21"/>
                <w:szCs w:val="21"/>
              </w:rPr>
            </w:pPr>
          </w:p>
        </w:tc>
      </w:tr>
      <w:tr w14:paraId="725C384C">
        <w:tblPrEx>
          <w:tblCellMar>
            <w:top w:w="0" w:type="dxa"/>
            <w:left w:w="0" w:type="dxa"/>
            <w:bottom w:w="0" w:type="dxa"/>
            <w:right w:w="0" w:type="dxa"/>
          </w:tblCellMar>
        </w:tblPrEx>
        <w:trPr>
          <w:trHeight w:val="735" w:hRule="exact"/>
          <w:jc w:val="center"/>
        </w:trPr>
        <w:tc>
          <w:tcPr>
            <w:tcW w:w="2540" w:type="dxa"/>
            <w:tcBorders>
              <w:top w:val="single" w:color="auto" w:sz="4" w:space="0"/>
              <w:left w:val="single" w:color="auto" w:sz="4" w:space="0"/>
              <w:bottom w:val="nil"/>
              <w:right w:val="nil"/>
            </w:tcBorders>
            <w:shd w:val="clear" w:color="auto" w:fill="FFFFFF"/>
            <w:vAlign w:val="center"/>
          </w:tcPr>
          <w:p w14:paraId="5002F1E5">
            <w:pPr>
              <w:jc w:val="center"/>
              <w:rPr>
                <w:rFonts w:hint="eastAsia" w:ascii="宋体" w:hAnsi="宋体" w:eastAsia="宋体" w:cs="宋体"/>
                <w:sz w:val="21"/>
                <w:szCs w:val="21"/>
              </w:rPr>
            </w:pPr>
            <w:r>
              <w:rPr>
                <w:rFonts w:hint="eastAsia" w:ascii="宋体" w:hAnsi="宋体" w:eastAsia="宋体" w:cs="宋体"/>
                <w:sz w:val="21"/>
                <w:szCs w:val="21"/>
              </w:rPr>
              <w:t>投标有效期</w:t>
            </w:r>
          </w:p>
        </w:tc>
        <w:tc>
          <w:tcPr>
            <w:tcW w:w="7159" w:type="dxa"/>
            <w:gridSpan w:val="3"/>
            <w:tcBorders>
              <w:top w:val="single" w:color="auto" w:sz="4" w:space="0"/>
              <w:left w:val="single" w:color="auto" w:sz="4" w:space="0"/>
              <w:bottom w:val="nil"/>
              <w:right w:val="single" w:color="auto" w:sz="4" w:space="0"/>
            </w:tcBorders>
            <w:shd w:val="clear" w:color="auto" w:fill="FFFFFF"/>
            <w:vAlign w:val="center"/>
          </w:tcPr>
          <w:p w14:paraId="44E03C2F">
            <w:pPr>
              <w:jc w:val="center"/>
              <w:rPr>
                <w:rFonts w:hint="eastAsia" w:ascii="宋体" w:hAnsi="宋体" w:eastAsia="宋体" w:cs="宋体"/>
                <w:sz w:val="21"/>
                <w:szCs w:val="21"/>
              </w:rPr>
            </w:pPr>
          </w:p>
        </w:tc>
      </w:tr>
      <w:tr w14:paraId="42795F2D">
        <w:tblPrEx>
          <w:tblCellMar>
            <w:top w:w="0" w:type="dxa"/>
            <w:left w:w="0" w:type="dxa"/>
            <w:bottom w:w="0" w:type="dxa"/>
            <w:right w:w="0" w:type="dxa"/>
          </w:tblCellMar>
        </w:tblPrEx>
        <w:trPr>
          <w:trHeight w:val="735" w:hRule="exact"/>
          <w:jc w:val="center"/>
        </w:trPr>
        <w:tc>
          <w:tcPr>
            <w:tcW w:w="2540" w:type="dxa"/>
            <w:tcBorders>
              <w:top w:val="single" w:color="auto" w:sz="4" w:space="0"/>
              <w:left w:val="single" w:color="auto" w:sz="4" w:space="0"/>
              <w:bottom w:val="nil"/>
              <w:right w:val="nil"/>
            </w:tcBorders>
            <w:shd w:val="clear" w:color="auto" w:fill="FFFFFF"/>
            <w:vAlign w:val="center"/>
          </w:tcPr>
          <w:p w14:paraId="76E439B0">
            <w:pPr>
              <w:jc w:val="center"/>
              <w:rPr>
                <w:rFonts w:hint="eastAsia" w:ascii="宋体" w:hAnsi="宋体" w:eastAsia="宋体" w:cs="宋体"/>
                <w:sz w:val="21"/>
                <w:szCs w:val="21"/>
              </w:rPr>
            </w:pPr>
            <w:r>
              <w:rPr>
                <w:rFonts w:hint="eastAsia" w:ascii="宋体" w:hAnsi="宋体" w:eastAsia="宋体" w:cs="宋体"/>
                <w:sz w:val="21"/>
                <w:szCs w:val="21"/>
              </w:rPr>
              <w:t>缺陷责任期</w:t>
            </w:r>
          </w:p>
        </w:tc>
        <w:tc>
          <w:tcPr>
            <w:tcW w:w="7159" w:type="dxa"/>
            <w:gridSpan w:val="3"/>
            <w:tcBorders>
              <w:top w:val="single" w:color="auto" w:sz="4" w:space="0"/>
              <w:left w:val="single" w:color="auto" w:sz="4" w:space="0"/>
              <w:bottom w:val="nil"/>
              <w:right w:val="single" w:color="auto" w:sz="4" w:space="0"/>
            </w:tcBorders>
            <w:shd w:val="clear" w:color="auto" w:fill="FFFFFF"/>
            <w:vAlign w:val="center"/>
          </w:tcPr>
          <w:p w14:paraId="6906F2F8">
            <w:pPr>
              <w:jc w:val="center"/>
              <w:rPr>
                <w:rFonts w:hint="eastAsia" w:ascii="宋体" w:hAnsi="宋体" w:eastAsia="宋体" w:cs="宋体"/>
                <w:sz w:val="21"/>
                <w:szCs w:val="21"/>
              </w:rPr>
            </w:pPr>
          </w:p>
        </w:tc>
      </w:tr>
      <w:tr w14:paraId="686B98DA">
        <w:tblPrEx>
          <w:tblCellMar>
            <w:top w:w="0" w:type="dxa"/>
            <w:left w:w="0" w:type="dxa"/>
            <w:bottom w:w="0" w:type="dxa"/>
            <w:right w:w="0" w:type="dxa"/>
          </w:tblCellMar>
        </w:tblPrEx>
        <w:trPr>
          <w:trHeight w:val="739" w:hRule="exact"/>
          <w:jc w:val="center"/>
        </w:trPr>
        <w:tc>
          <w:tcPr>
            <w:tcW w:w="2540" w:type="dxa"/>
            <w:tcBorders>
              <w:top w:val="single" w:color="auto" w:sz="4" w:space="0"/>
              <w:left w:val="single" w:color="auto" w:sz="4" w:space="0"/>
              <w:bottom w:val="single" w:color="auto" w:sz="4" w:space="0"/>
              <w:right w:val="nil"/>
            </w:tcBorders>
            <w:shd w:val="clear" w:color="auto" w:fill="FFFFFF"/>
            <w:vAlign w:val="center"/>
          </w:tcPr>
          <w:p w14:paraId="5C151D2B">
            <w:pPr>
              <w:jc w:val="center"/>
              <w:rPr>
                <w:rFonts w:hint="eastAsia" w:ascii="宋体" w:hAnsi="宋体" w:eastAsia="宋体" w:cs="宋体"/>
                <w:sz w:val="21"/>
                <w:szCs w:val="21"/>
              </w:rPr>
            </w:pPr>
            <w:r>
              <w:rPr>
                <w:rFonts w:hint="eastAsia" w:ascii="宋体" w:hAnsi="宋体" w:eastAsia="宋体" w:cs="宋体"/>
                <w:sz w:val="21"/>
                <w:szCs w:val="21"/>
              </w:rPr>
              <w:t>项目经理</w:t>
            </w:r>
          </w:p>
        </w:tc>
        <w:tc>
          <w:tcPr>
            <w:tcW w:w="2172" w:type="dxa"/>
            <w:tcBorders>
              <w:top w:val="single" w:color="auto" w:sz="4" w:space="0"/>
              <w:left w:val="single" w:color="auto" w:sz="4" w:space="0"/>
              <w:bottom w:val="single" w:color="auto" w:sz="4" w:space="0"/>
              <w:right w:val="single" w:color="auto" w:sz="4" w:space="0"/>
            </w:tcBorders>
            <w:shd w:val="clear" w:color="auto" w:fill="FFFFFF"/>
            <w:vAlign w:val="center"/>
          </w:tcPr>
          <w:p w14:paraId="3D7C0DF1">
            <w:pPr>
              <w:jc w:val="center"/>
              <w:rPr>
                <w:rFonts w:hint="eastAsia" w:ascii="宋体" w:hAnsi="宋体" w:eastAsia="宋体" w:cs="宋体"/>
                <w:sz w:val="21"/>
                <w:szCs w:val="21"/>
              </w:rPr>
            </w:pPr>
          </w:p>
        </w:tc>
        <w:tc>
          <w:tcPr>
            <w:tcW w:w="2770" w:type="dxa"/>
            <w:tcBorders>
              <w:top w:val="single" w:color="auto" w:sz="4" w:space="0"/>
              <w:left w:val="single" w:color="auto" w:sz="4" w:space="0"/>
              <w:bottom w:val="single" w:color="auto" w:sz="4" w:space="0"/>
              <w:right w:val="single" w:color="auto" w:sz="4" w:space="0"/>
            </w:tcBorders>
            <w:shd w:val="clear" w:color="auto" w:fill="FFFFFF"/>
            <w:vAlign w:val="center"/>
          </w:tcPr>
          <w:p w14:paraId="5B8AEC77">
            <w:pPr>
              <w:jc w:val="center"/>
              <w:rPr>
                <w:rFonts w:hint="eastAsia" w:ascii="宋体" w:hAnsi="宋体" w:eastAsia="宋体" w:cs="宋体"/>
                <w:sz w:val="21"/>
                <w:szCs w:val="21"/>
              </w:rPr>
            </w:pPr>
            <w:r>
              <w:rPr>
                <w:rFonts w:hint="eastAsia" w:ascii="宋体" w:hAnsi="宋体" w:eastAsia="宋体" w:cs="宋体"/>
                <w:sz w:val="21"/>
                <w:szCs w:val="21"/>
              </w:rPr>
              <w:t>注册编号</w:t>
            </w:r>
          </w:p>
        </w:tc>
        <w:tc>
          <w:tcPr>
            <w:tcW w:w="2217" w:type="dxa"/>
            <w:tcBorders>
              <w:top w:val="single" w:color="auto" w:sz="4" w:space="0"/>
              <w:left w:val="single" w:color="auto" w:sz="4" w:space="0"/>
              <w:bottom w:val="single" w:color="auto" w:sz="4" w:space="0"/>
              <w:right w:val="single" w:color="auto" w:sz="4" w:space="0"/>
            </w:tcBorders>
            <w:shd w:val="clear" w:color="auto" w:fill="FFFFFF"/>
            <w:vAlign w:val="center"/>
          </w:tcPr>
          <w:p w14:paraId="35F91907">
            <w:pPr>
              <w:jc w:val="center"/>
              <w:rPr>
                <w:rFonts w:hint="eastAsia" w:ascii="宋体" w:hAnsi="宋体" w:eastAsia="宋体" w:cs="宋体"/>
                <w:sz w:val="21"/>
                <w:szCs w:val="21"/>
              </w:rPr>
            </w:pPr>
          </w:p>
        </w:tc>
      </w:tr>
      <w:tr w14:paraId="66A36629">
        <w:tblPrEx>
          <w:tblCellMar>
            <w:top w:w="0" w:type="dxa"/>
            <w:left w:w="0" w:type="dxa"/>
            <w:bottom w:w="0" w:type="dxa"/>
            <w:right w:w="0" w:type="dxa"/>
          </w:tblCellMar>
        </w:tblPrEx>
        <w:trPr>
          <w:trHeight w:val="739" w:hRule="exact"/>
          <w:jc w:val="center"/>
        </w:trPr>
        <w:tc>
          <w:tcPr>
            <w:tcW w:w="2540" w:type="dxa"/>
            <w:tcBorders>
              <w:top w:val="single" w:color="auto" w:sz="4" w:space="0"/>
              <w:left w:val="single" w:color="auto" w:sz="4" w:space="0"/>
              <w:bottom w:val="single" w:color="auto" w:sz="4" w:space="0"/>
              <w:right w:val="nil"/>
            </w:tcBorders>
            <w:shd w:val="clear" w:color="auto" w:fill="FFFFFF"/>
            <w:vAlign w:val="center"/>
          </w:tcPr>
          <w:p w14:paraId="1B30A536">
            <w:pPr>
              <w:jc w:val="center"/>
              <w:rPr>
                <w:rFonts w:hint="eastAsia" w:ascii="宋体" w:hAnsi="宋体" w:eastAsia="宋体" w:cs="宋体"/>
                <w:sz w:val="21"/>
                <w:szCs w:val="21"/>
              </w:rPr>
            </w:pPr>
            <w:r>
              <w:rPr>
                <w:rFonts w:hint="eastAsia" w:ascii="宋体" w:hAnsi="宋体" w:eastAsia="宋体" w:cs="宋体"/>
                <w:sz w:val="21"/>
                <w:szCs w:val="21"/>
              </w:rPr>
              <w:t>委托代理人姓名联系方式及邮箱</w:t>
            </w:r>
          </w:p>
        </w:tc>
        <w:tc>
          <w:tcPr>
            <w:tcW w:w="715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9CA127D">
            <w:pPr>
              <w:jc w:val="center"/>
              <w:rPr>
                <w:rFonts w:hint="eastAsia" w:ascii="宋体" w:hAnsi="宋体" w:eastAsia="宋体" w:cs="宋体"/>
                <w:sz w:val="21"/>
                <w:szCs w:val="21"/>
              </w:rPr>
            </w:pPr>
          </w:p>
        </w:tc>
      </w:tr>
      <w:tr w14:paraId="15AC3314">
        <w:tblPrEx>
          <w:tblCellMar>
            <w:top w:w="0" w:type="dxa"/>
            <w:left w:w="0" w:type="dxa"/>
            <w:bottom w:w="0" w:type="dxa"/>
            <w:right w:w="0" w:type="dxa"/>
          </w:tblCellMar>
        </w:tblPrEx>
        <w:trPr>
          <w:trHeight w:val="755" w:hRule="exact"/>
          <w:jc w:val="center"/>
        </w:trPr>
        <w:tc>
          <w:tcPr>
            <w:tcW w:w="2540" w:type="dxa"/>
            <w:tcBorders>
              <w:top w:val="single" w:color="auto" w:sz="4" w:space="0"/>
              <w:left w:val="single" w:color="auto" w:sz="4" w:space="0"/>
              <w:bottom w:val="single" w:color="auto" w:sz="4" w:space="0"/>
              <w:right w:val="nil"/>
            </w:tcBorders>
            <w:shd w:val="clear" w:color="auto" w:fill="FFFFFF"/>
            <w:vAlign w:val="center"/>
          </w:tcPr>
          <w:p w14:paraId="54CA7BBD">
            <w:pPr>
              <w:jc w:val="center"/>
              <w:rPr>
                <w:rFonts w:hint="eastAsia" w:ascii="宋体" w:hAnsi="宋体" w:eastAsia="宋体" w:cs="宋体"/>
                <w:sz w:val="21"/>
                <w:szCs w:val="21"/>
              </w:rPr>
            </w:pPr>
            <w:r>
              <w:rPr>
                <w:rFonts w:hint="eastAsia" w:ascii="宋体" w:hAnsi="宋体" w:eastAsia="宋体" w:cs="宋体"/>
                <w:sz w:val="21"/>
                <w:szCs w:val="21"/>
              </w:rPr>
              <w:t>备注</w:t>
            </w:r>
          </w:p>
        </w:tc>
        <w:tc>
          <w:tcPr>
            <w:tcW w:w="7159" w:type="dxa"/>
            <w:gridSpan w:val="3"/>
            <w:tcBorders>
              <w:top w:val="single" w:color="auto" w:sz="4" w:space="0"/>
              <w:left w:val="single" w:color="auto" w:sz="4" w:space="0"/>
              <w:bottom w:val="single" w:color="auto" w:sz="4" w:space="0"/>
              <w:right w:val="single" w:color="auto" w:sz="4" w:space="0"/>
            </w:tcBorders>
            <w:shd w:val="clear" w:color="auto" w:fill="FFFFFF"/>
          </w:tcPr>
          <w:p w14:paraId="199F0077">
            <w:pPr>
              <w:rPr>
                <w:rFonts w:hint="eastAsia" w:ascii="宋体" w:hAnsi="宋体" w:eastAsia="宋体" w:cs="宋体"/>
                <w:sz w:val="21"/>
                <w:szCs w:val="21"/>
              </w:rPr>
            </w:pPr>
          </w:p>
        </w:tc>
      </w:tr>
    </w:tbl>
    <w:p w14:paraId="3F6DBE64">
      <w:pPr>
        <w:rPr>
          <w:rFonts w:hint="eastAsia" w:ascii="宋体" w:hAnsi="宋体" w:eastAsia="宋体" w:cs="宋体"/>
        </w:rPr>
      </w:pPr>
    </w:p>
    <w:p w14:paraId="5F9A86CB">
      <w:pPr>
        <w:rPr>
          <w:rFonts w:hint="eastAsia" w:ascii="宋体" w:hAnsi="宋体" w:eastAsia="宋体" w:cs="宋体"/>
        </w:rPr>
      </w:pPr>
    </w:p>
    <w:p w14:paraId="56A8912D">
      <w:pPr>
        <w:rPr>
          <w:rFonts w:hint="eastAsia" w:ascii="宋体" w:hAnsi="宋体" w:eastAsia="宋体" w:cs="宋体"/>
        </w:rPr>
      </w:pPr>
    </w:p>
    <w:p w14:paraId="7383F483">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49AD05D5">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2DFD9745">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p>
    <w:p w14:paraId="7F6F324D">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bookmarkEnd w:id="476"/>
    <w:bookmarkEnd w:id="477"/>
    <w:bookmarkEnd w:id="478"/>
    <w:bookmarkEnd w:id="479"/>
    <w:bookmarkEnd w:id="480"/>
    <w:bookmarkEnd w:id="481"/>
    <w:p w14:paraId="2BB0C523">
      <w:pPr>
        <w:rPr>
          <w:rFonts w:hint="eastAsia" w:ascii="宋体" w:hAnsi="宋体" w:eastAsia="宋体" w:cs="宋体"/>
          <w:b/>
          <w:sz w:val="28"/>
          <w:szCs w:val="28"/>
        </w:rPr>
      </w:pPr>
      <w:bookmarkStart w:id="482" w:name="_Toc878"/>
      <w:bookmarkStart w:id="483" w:name="_Toc45177869"/>
      <w:r>
        <w:rPr>
          <w:rFonts w:hint="eastAsia" w:ascii="宋体" w:hAnsi="宋体" w:eastAsia="宋体" w:cs="宋体"/>
          <w:b/>
          <w:sz w:val="28"/>
          <w:szCs w:val="28"/>
        </w:rPr>
        <w:br w:type="page"/>
      </w:r>
    </w:p>
    <w:p w14:paraId="7816E1AA">
      <w:pPr>
        <w:spacing w:before="326" w:beforeLines="100" w:after="163" w:afterLines="50"/>
        <w:jc w:val="center"/>
        <w:outlineLvl w:val="1"/>
        <w:rPr>
          <w:rFonts w:hint="eastAsia" w:ascii="宋体" w:hAnsi="宋体" w:eastAsia="宋体" w:cs="宋体"/>
          <w:b/>
          <w:sz w:val="28"/>
          <w:szCs w:val="28"/>
        </w:rPr>
      </w:pPr>
      <w:bookmarkStart w:id="484" w:name="_Toc1960"/>
      <w:bookmarkStart w:id="485" w:name="_Toc5211"/>
      <w:r>
        <w:rPr>
          <w:rFonts w:hint="eastAsia" w:ascii="宋体" w:hAnsi="宋体" w:eastAsia="宋体" w:cs="宋体"/>
          <w:b/>
          <w:sz w:val="28"/>
          <w:szCs w:val="28"/>
        </w:rPr>
        <w:t>三、法定代表人身份证明</w:t>
      </w:r>
      <w:bookmarkEnd w:id="482"/>
      <w:bookmarkEnd w:id="483"/>
      <w:bookmarkEnd w:id="484"/>
      <w:bookmarkEnd w:id="485"/>
    </w:p>
    <w:p w14:paraId="7BD5846C">
      <w:pPr>
        <w:spacing w:line="500" w:lineRule="exact"/>
        <w:rPr>
          <w:rFonts w:hint="eastAsia" w:ascii="宋体" w:hAnsi="宋体" w:eastAsia="宋体" w:cs="宋体"/>
          <w:sz w:val="21"/>
          <w:szCs w:val="21"/>
        </w:rPr>
      </w:pPr>
      <w:r>
        <w:rPr>
          <w:rFonts w:hint="eastAsia" w:ascii="宋体" w:hAnsi="宋体" w:eastAsia="宋体" w:cs="宋体"/>
          <w:sz w:val="21"/>
          <w:szCs w:val="21"/>
        </w:rPr>
        <w:t>投 标 人：</w:t>
      </w:r>
      <w:r>
        <w:rPr>
          <w:rFonts w:hint="eastAsia" w:ascii="宋体" w:hAnsi="宋体" w:eastAsia="宋体" w:cs="宋体"/>
          <w:sz w:val="21"/>
          <w:szCs w:val="21"/>
          <w:u w:val="single"/>
        </w:rPr>
        <w:t xml:space="preserve">                                                        </w:t>
      </w:r>
    </w:p>
    <w:p w14:paraId="7736C2DF">
      <w:pPr>
        <w:spacing w:line="500" w:lineRule="exact"/>
        <w:rPr>
          <w:rFonts w:hint="eastAsia" w:ascii="宋体" w:hAnsi="宋体" w:eastAsia="宋体" w:cs="宋体"/>
          <w:sz w:val="21"/>
          <w:szCs w:val="21"/>
        </w:rPr>
      </w:pPr>
      <w:r>
        <w:rPr>
          <w:rFonts w:hint="eastAsia" w:ascii="宋体" w:hAnsi="宋体" w:eastAsia="宋体" w:cs="宋体"/>
          <w:sz w:val="21"/>
          <w:szCs w:val="21"/>
        </w:rPr>
        <w:t>单位性质：</w:t>
      </w:r>
      <w:r>
        <w:rPr>
          <w:rFonts w:hint="eastAsia" w:ascii="宋体" w:hAnsi="宋体" w:eastAsia="宋体" w:cs="宋体"/>
          <w:sz w:val="21"/>
          <w:szCs w:val="21"/>
          <w:u w:val="single"/>
        </w:rPr>
        <w:t xml:space="preserve">                                                        </w:t>
      </w:r>
    </w:p>
    <w:p w14:paraId="24806C4A">
      <w:pPr>
        <w:spacing w:line="500" w:lineRule="exact"/>
        <w:rPr>
          <w:rFonts w:hint="eastAsia" w:ascii="宋体" w:hAnsi="宋体" w:eastAsia="宋体" w:cs="宋体"/>
          <w:sz w:val="21"/>
          <w:szCs w:val="21"/>
        </w:rPr>
      </w:pPr>
      <w:r>
        <w:rPr>
          <w:rFonts w:hint="eastAsia" w:ascii="宋体" w:hAnsi="宋体" w:eastAsia="宋体" w:cs="宋体"/>
          <w:sz w:val="21"/>
          <w:szCs w:val="21"/>
        </w:rPr>
        <w:t>地    址：</w:t>
      </w:r>
      <w:r>
        <w:rPr>
          <w:rFonts w:hint="eastAsia" w:ascii="宋体" w:hAnsi="宋体" w:eastAsia="宋体" w:cs="宋体"/>
          <w:sz w:val="21"/>
          <w:szCs w:val="21"/>
          <w:u w:val="single"/>
        </w:rPr>
        <w:t xml:space="preserve">                                                        </w:t>
      </w:r>
    </w:p>
    <w:p w14:paraId="765D6198">
      <w:pPr>
        <w:spacing w:line="500" w:lineRule="exact"/>
        <w:rPr>
          <w:rFonts w:hint="eastAsia" w:ascii="宋体" w:hAnsi="宋体" w:eastAsia="宋体" w:cs="宋体"/>
          <w:sz w:val="21"/>
          <w:szCs w:val="21"/>
        </w:rPr>
      </w:pPr>
      <w:r>
        <w:rPr>
          <w:rFonts w:hint="eastAsia" w:ascii="宋体" w:hAnsi="宋体" w:eastAsia="宋体" w:cs="宋体"/>
          <w:sz w:val="21"/>
          <w:szCs w:val="21"/>
        </w:rPr>
        <w:t>成立时间：</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7B0A9DF">
      <w:pPr>
        <w:spacing w:line="500" w:lineRule="exact"/>
        <w:rPr>
          <w:rFonts w:hint="eastAsia" w:ascii="宋体" w:hAnsi="宋体" w:eastAsia="宋体" w:cs="宋体"/>
          <w:sz w:val="21"/>
          <w:szCs w:val="21"/>
        </w:rPr>
      </w:pPr>
      <w:r>
        <w:rPr>
          <w:rFonts w:hint="eastAsia" w:ascii="宋体" w:hAnsi="宋体" w:eastAsia="宋体" w:cs="宋体"/>
          <w:sz w:val="21"/>
          <w:szCs w:val="21"/>
        </w:rPr>
        <w:t>经营期限：</w:t>
      </w:r>
      <w:r>
        <w:rPr>
          <w:rFonts w:hint="eastAsia" w:ascii="宋体" w:hAnsi="宋体" w:eastAsia="宋体" w:cs="宋体"/>
          <w:sz w:val="21"/>
          <w:szCs w:val="21"/>
          <w:u w:val="single"/>
        </w:rPr>
        <w:t xml:space="preserve">                                                        </w:t>
      </w:r>
    </w:p>
    <w:p w14:paraId="26634D5D">
      <w:pPr>
        <w:spacing w:line="500" w:lineRule="exact"/>
        <w:rPr>
          <w:rFonts w:hint="eastAsia" w:ascii="宋体" w:hAnsi="宋体" w:eastAsia="宋体" w:cs="宋体"/>
          <w:sz w:val="21"/>
          <w:szCs w:val="21"/>
        </w:rPr>
      </w:pPr>
      <w:r>
        <w:rPr>
          <w:rFonts w:hint="eastAsia" w:ascii="宋体" w:hAnsi="宋体" w:eastAsia="宋体" w:cs="宋体"/>
          <w:sz w:val="21"/>
          <w:szCs w:val="21"/>
        </w:rPr>
        <w:t>姓    名：</w:t>
      </w:r>
      <w:r>
        <w:rPr>
          <w:rFonts w:hint="eastAsia" w:ascii="宋体" w:hAnsi="宋体" w:eastAsia="宋体" w:cs="宋体"/>
          <w:sz w:val="21"/>
          <w:szCs w:val="21"/>
          <w:u w:val="single"/>
        </w:rPr>
        <w:t xml:space="preserve">                          </w:t>
      </w:r>
      <w:r>
        <w:rPr>
          <w:rFonts w:hint="eastAsia" w:ascii="宋体" w:hAnsi="宋体" w:eastAsia="宋体" w:cs="宋体"/>
          <w:sz w:val="21"/>
          <w:szCs w:val="21"/>
        </w:rPr>
        <w:t>性        别：</w:t>
      </w:r>
      <w:r>
        <w:rPr>
          <w:rFonts w:hint="eastAsia" w:ascii="宋体" w:hAnsi="宋体" w:eastAsia="宋体" w:cs="宋体"/>
          <w:sz w:val="21"/>
          <w:szCs w:val="21"/>
          <w:u w:val="single"/>
        </w:rPr>
        <w:t xml:space="preserve">                </w:t>
      </w:r>
    </w:p>
    <w:p w14:paraId="7DB042E7">
      <w:pPr>
        <w:spacing w:line="500" w:lineRule="exact"/>
        <w:rPr>
          <w:rFonts w:hint="eastAsia" w:ascii="宋体" w:hAnsi="宋体" w:eastAsia="宋体" w:cs="宋体"/>
          <w:sz w:val="21"/>
          <w:szCs w:val="21"/>
        </w:rPr>
      </w:pPr>
      <w:r>
        <w:rPr>
          <w:rFonts w:hint="eastAsia" w:ascii="宋体" w:hAnsi="宋体" w:eastAsia="宋体" w:cs="宋体"/>
          <w:sz w:val="21"/>
          <w:szCs w:val="21"/>
        </w:rPr>
        <w:t>年    龄：</w:t>
      </w:r>
      <w:r>
        <w:rPr>
          <w:rFonts w:hint="eastAsia" w:ascii="宋体" w:hAnsi="宋体" w:eastAsia="宋体" w:cs="宋体"/>
          <w:sz w:val="21"/>
          <w:szCs w:val="21"/>
          <w:u w:val="single"/>
        </w:rPr>
        <w:t xml:space="preserve">                          </w:t>
      </w:r>
      <w:r>
        <w:rPr>
          <w:rFonts w:hint="eastAsia" w:ascii="宋体" w:hAnsi="宋体" w:eastAsia="宋体" w:cs="宋体"/>
          <w:sz w:val="21"/>
          <w:szCs w:val="21"/>
        </w:rPr>
        <w:t>职        务：</w:t>
      </w:r>
      <w:r>
        <w:rPr>
          <w:rFonts w:hint="eastAsia" w:ascii="宋体" w:hAnsi="宋体" w:eastAsia="宋体" w:cs="宋体"/>
          <w:sz w:val="21"/>
          <w:szCs w:val="21"/>
          <w:u w:val="single"/>
        </w:rPr>
        <w:t xml:space="preserve">                </w:t>
      </w:r>
    </w:p>
    <w:p w14:paraId="79CF94CA">
      <w:pPr>
        <w:spacing w:line="500" w:lineRule="exact"/>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rPr>
        <w:t xml:space="preserve">                                                 </w:t>
      </w:r>
      <w:r>
        <w:rPr>
          <w:rFonts w:hint="eastAsia" w:ascii="宋体" w:hAnsi="宋体" w:eastAsia="宋体" w:cs="宋体"/>
          <w:sz w:val="21"/>
          <w:szCs w:val="21"/>
        </w:rPr>
        <w:t>（供应商名称）的法定代表人。</w:t>
      </w:r>
    </w:p>
    <w:p w14:paraId="0532451C">
      <w:pPr>
        <w:spacing w:line="500" w:lineRule="exact"/>
        <w:rPr>
          <w:rFonts w:hint="eastAsia" w:ascii="宋体" w:hAnsi="宋体" w:eastAsia="宋体" w:cs="宋体"/>
          <w:sz w:val="21"/>
          <w:szCs w:val="21"/>
        </w:rPr>
      </w:pPr>
      <w:r>
        <w:rPr>
          <w:rFonts w:hint="eastAsia" w:ascii="宋体" w:hAnsi="宋体" w:eastAsia="宋体" w:cs="宋体"/>
          <w:sz w:val="21"/>
          <w:szCs w:val="21"/>
        </w:rPr>
        <w:t>特此证明。</w:t>
      </w:r>
    </w:p>
    <w:p w14:paraId="08F388E5">
      <w:pPr>
        <w:spacing w:line="500" w:lineRule="exact"/>
        <w:rPr>
          <w:rFonts w:hint="eastAsia" w:ascii="宋体" w:hAnsi="宋体" w:eastAsia="宋体" w:cs="宋体"/>
          <w:sz w:val="21"/>
          <w:szCs w:val="21"/>
        </w:rPr>
      </w:pPr>
    </w:p>
    <w:p w14:paraId="0A26546E">
      <w:pPr>
        <w:spacing w:line="500" w:lineRule="exact"/>
        <w:rPr>
          <w:rFonts w:hint="eastAsia" w:ascii="宋体" w:hAnsi="宋体" w:eastAsia="宋体" w:cs="宋体"/>
          <w:sz w:val="21"/>
          <w:szCs w:val="21"/>
        </w:rPr>
      </w:pPr>
    </w:p>
    <w:p w14:paraId="10D3E80E">
      <w:pPr>
        <w:spacing w:line="500" w:lineRule="exact"/>
        <w:rPr>
          <w:rFonts w:hint="eastAsia" w:ascii="宋体" w:hAnsi="宋体" w:eastAsia="宋体" w:cs="宋体"/>
          <w:sz w:val="21"/>
          <w:szCs w:val="21"/>
        </w:rPr>
      </w:pPr>
    </w:p>
    <w:p w14:paraId="3DFE725C">
      <w:pPr>
        <w:spacing w:line="500" w:lineRule="exact"/>
        <w:rPr>
          <w:rFonts w:hint="eastAsia" w:ascii="宋体" w:hAnsi="宋体" w:eastAsia="宋体" w:cs="宋体"/>
          <w:sz w:val="21"/>
          <w:szCs w:val="21"/>
        </w:rPr>
      </w:pPr>
    </w:p>
    <w:p w14:paraId="18FFB390">
      <w:pPr>
        <w:rPr>
          <w:rFonts w:hint="eastAsia" w:ascii="宋体" w:hAnsi="宋体" w:eastAsia="宋体" w:cs="宋体"/>
        </w:rPr>
      </w:pPr>
    </w:p>
    <w:p w14:paraId="430311E9">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7A72848F">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487072AC">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p>
    <w:p w14:paraId="20F9CBB4">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02A9AB66">
      <w:pPr>
        <w:wordWrap w:val="0"/>
        <w:spacing w:line="500" w:lineRule="exact"/>
        <w:rPr>
          <w:rFonts w:hint="eastAsia" w:ascii="宋体" w:hAnsi="宋体" w:eastAsia="宋体" w:cs="宋体"/>
          <w:sz w:val="21"/>
          <w:szCs w:val="21"/>
        </w:rPr>
      </w:pPr>
      <w:r>
        <w:rPr>
          <w:rFonts w:hint="eastAsia" w:ascii="宋体" w:hAnsi="宋体" w:eastAsia="宋体" w:cs="宋体"/>
          <w:sz w:val="21"/>
          <w:szCs w:val="21"/>
        </w:rPr>
        <w:t xml:space="preserve">  </w:t>
      </w:r>
    </w:p>
    <w:p w14:paraId="3D8ADA8E">
      <w:pPr>
        <w:spacing w:before="326" w:beforeLines="100" w:after="163" w:afterLines="50"/>
        <w:jc w:val="center"/>
        <w:outlineLvl w:val="1"/>
        <w:rPr>
          <w:rFonts w:hint="eastAsia" w:ascii="宋体" w:hAnsi="宋体" w:eastAsia="宋体" w:cs="宋体"/>
          <w:sz w:val="28"/>
          <w:szCs w:val="28"/>
        </w:rPr>
      </w:pPr>
      <w:r>
        <w:rPr>
          <w:rFonts w:hint="eastAsia" w:ascii="宋体" w:hAnsi="宋体" w:eastAsia="宋体" w:cs="宋体"/>
          <w:szCs w:val="21"/>
        </w:rPr>
        <w:br w:type="page"/>
      </w:r>
      <w:bookmarkStart w:id="486" w:name="_Toc10500"/>
      <w:bookmarkStart w:id="487" w:name="_Toc31463"/>
      <w:bookmarkStart w:id="488" w:name="_Toc45177870"/>
      <w:bookmarkStart w:id="489" w:name="_Toc7172"/>
      <w:r>
        <w:rPr>
          <w:rFonts w:hint="eastAsia" w:ascii="宋体" w:hAnsi="宋体" w:eastAsia="宋体" w:cs="宋体"/>
          <w:b/>
          <w:sz w:val="28"/>
          <w:szCs w:val="28"/>
        </w:rPr>
        <w:t>四、法定代表人授权委托书</w:t>
      </w:r>
      <w:bookmarkEnd w:id="486"/>
      <w:bookmarkEnd w:id="487"/>
      <w:bookmarkEnd w:id="488"/>
      <w:bookmarkEnd w:id="489"/>
    </w:p>
    <w:p w14:paraId="6657ABB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本授权书声明：注册于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eastAsia="zh-CN"/>
        </w:rPr>
        <w:t>（</w:t>
      </w:r>
      <w:r>
        <w:rPr>
          <w:rFonts w:hint="eastAsia" w:ascii="宋体" w:hAnsi="宋体" w:eastAsia="宋体" w:cs="宋体"/>
          <w:sz w:val="21"/>
          <w:szCs w:val="21"/>
        </w:rPr>
        <w:t>公司注册地址）的</w:t>
      </w:r>
      <w:r>
        <w:rPr>
          <w:rFonts w:hint="eastAsia" w:ascii="宋体" w:hAnsi="宋体" w:eastAsia="宋体" w:cs="宋体"/>
          <w:sz w:val="21"/>
          <w:szCs w:val="21"/>
          <w:u w:val="single"/>
        </w:rPr>
        <w:t xml:space="preserve">       </w:t>
      </w:r>
      <w:r>
        <w:rPr>
          <w:rFonts w:hint="eastAsia" w:ascii="宋体" w:hAnsi="宋体" w:eastAsia="宋体" w:cs="宋体"/>
          <w:sz w:val="21"/>
          <w:szCs w:val="21"/>
        </w:rPr>
        <w:t>（公司全称）的法定代表人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法定代表人姓名）代表本公司授权</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被授权人的姓名、职务</w:t>
      </w:r>
      <w:r>
        <w:rPr>
          <w:rFonts w:hint="eastAsia" w:ascii="宋体" w:hAnsi="宋体" w:eastAsia="宋体" w:cs="宋体"/>
          <w:sz w:val="21"/>
          <w:szCs w:val="21"/>
          <w:lang w:eastAsia="zh-CN"/>
        </w:rPr>
        <w:t>）</w:t>
      </w:r>
      <w:r>
        <w:rPr>
          <w:rFonts w:hint="eastAsia" w:ascii="宋体" w:hAnsi="宋体" w:eastAsia="宋体" w:cs="宋体"/>
          <w:sz w:val="21"/>
          <w:szCs w:val="21"/>
        </w:rPr>
        <w:t>身份证号</w:t>
      </w:r>
      <w:r>
        <w:rPr>
          <w:rFonts w:hint="eastAsia" w:ascii="宋体" w:hAnsi="宋体" w:eastAsia="宋体" w:cs="宋体"/>
          <w:sz w:val="21"/>
          <w:szCs w:val="21"/>
          <w:u w:val="single"/>
        </w:rPr>
        <w:t xml:space="preserve">             </w:t>
      </w:r>
      <w:r>
        <w:rPr>
          <w:rFonts w:hint="eastAsia" w:ascii="宋体" w:hAnsi="宋体" w:eastAsia="宋体" w:cs="宋体"/>
          <w:sz w:val="21"/>
          <w:szCs w:val="21"/>
        </w:rPr>
        <w:t>为本公司的合法代理人，就</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（项目名称）的采购及合同的签订、执行及后续服务，以本公司名义处理一切与之有关的事宜。</w:t>
      </w:r>
    </w:p>
    <w:p w14:paraId="5EDF256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委托期限：</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031D542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代理人无转委托权。</w:t>
      </w:r>
    </w:p>
    <w:p w14:paraId="2867ADD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附：法定代表人身份证明及授权委托代理人身份证</w:t>
      </w:r>
    </w:p>
    <w:p w14:paraId="1686F278">
      <w:pPr>
        <w:rPr>
          <w:rFonts w:hint="eastAsia" w:ascii="宋体" w:hAnsi="宋体" w:eastAsia="宋体" w:cs="宋体"/>
          <w:sz w:val="21"/>
          <w:szCs w:val="21"/>
        </w:rPr>
      </w:pPr>
    </w:p>
    <w:p w14:paraId="172EB043">
      <w:pPr>
        <w:rPr>
          <w:rFonts w:hint="eastAsia" w:ascii="宋体" w:hAnsi="宋体" w:eastAsia="宋体" w:cs="宋体"/>
          <w:sz w:val="21"/>
          <w:szCs w:val="21"/>
        </w:rPr>
      </w:pPr>
    </w:p>
    <w:p w14:paraId="01145B11">
      <w:pPr>
        <w:rPr>
          <w:rFonts w:hint="eastAsia" w:ascii="宋体" w:hAnsi="宋体" w:eastAsia="宋体" w:cs="宋体"/>
          <w:sz w:val="21"/>
          <w:szCs w:val="21"/>
        </w:rPr>
      </w:pPr>
    </w:p>
    <w:p w14:paraId="43576DCA">
      <w:pPr>
        <w:rPr>
          <w:rFonts w:hint="eastAsia" w:ascii="宋体" w:hAnsi="宋体" w:eastAsia="宋体" w:cs="宋体"/>
          <w:sz w:val="21"/>
          <w:szCs w:val="21"/>
        </w:rPr>
      </w:pPr>
    </w:p>
    <w:p w14:paraId="42F496A3">
      <w:pPr>
        <w:rPr>
          <w:rFonts w:hint="eastAsia" w:ascii="宋体" w:hAnsi="宋体" w:eastAsia="宋体" w:cs="宋体"/>
          <w:sz w:val="21"/>
          <w:szCs w:val="21"/>
        </w:rPr>
      </w:pPr>
    </w:p>
    <w:p w14:paraId="5AF832F7">
      <w:pPr>
        <w:rPr>
          <w:rFonts w:hint="eastAsia" w:ascii="宋体" w:hAnsi="宋体" w:eastAsia="宋体" w:cs="宋体"/>
          <w:sz w:val="21"/>
          <w:szCs w:val="21"/>
        </w:rPr>
      </w:pPr>
    </w:p>
    <w:p w14:paraId="38391507">
      <w:pPr>
        <w:rPr>
          <w:rFonts w:hint="eastAsia" w:ascii="宋体" w:hAnsi="宋体" w:eastAsia="宋体" w:cs="宋体"/>
          <w:sz w:val="21"/>
          <w:szCs w:val="21"/>
        </w:rPr>
      </w:pPr>
    </w:p>
    <w:p w14:paraId="6283A2E6">
      <w:pPr>
        <w:rPr>
          <w:rFonts w:hint="eastAsia" w:ascii="宋体" w:hAnsi="宋体" w:eastAsia="宋体" w:cs="宋体"/>
          <w:sz w:val="21"/>
          <w:szCs w:val="21"/>
        </w:rPr>
      </w:pPr>
    </w:p>
    <w:p w14:paraId="51E10971">
      <w:pPr>
        <w:rPr>
          <w:rFonts w:hint="eastAsia" w:ascii="宋体" w:hAnsi="宋体" w:eastAsia="宋体" w:cs="宋体"/>
          <w:sz w:val="21"/>
          <w:szCs w:val="21"/>
        </w:rPr>
      </w:pPr>
    </w:p>
    <w:p w14:paraId="448F26F9">
      <w:pPr>
        <w:rPr>
          <w:rFonts w:hint="eastAsia" w:ascii="宋体" w:hAnsi="宋体" w:eastAsia="宋体" w:cs="宋体"/>
          <w:sz w:val="21"/>
          <w:szCs w:val="21"/>
        </w:rPr>
      </w:pPr>
    </w:p>
    <w:p w14:paraId="5B98B180">
      <w:pPr>
        <w:rPr>
          <w:rFonts w:hint="eastAsia" w:ascii="宋体" w:hAnsi="宋体" w:eastAsia="宋体" w:cs="宋体"/>
          <w:sz w:val="21"/>
          <w:szCs w:val="21"/>
        </w:rPr>
      </w:pPr>
    </w:p>
    <w:p w14:paraId="379294A2">
      <w:pPr>
        <w:rPr>
          <w:rFonts w:hint="eastAsia" w:ascii="宋体" w:hAnsi="宋体" w:eastAsia="宋体" w:cs="宋体"/>
          <w:sz w:val="21"/>
          <w:szCs w:val="21"/>
        </w:rPr>
      </w:pPr>
    </w:p>
    <w:p w14:paraId="21EEB467">
      <w:pPr>
        <w:rPr>
          <w:rFonts w:hint="eastAsia" w:ascii="宋体" w:hAnsi="宋体" w:eastAsia="宋体" w:cs="宋体"/>
          <w:sz w:val="21"/>
          <w:szCs w:val="21"/>
        </w:rPr>
      </w:pPr>
    </w:p>
    <w:p w14:paraId="47698517">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44ECFF8F">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4A623139">
      <w:pPr>
        <w:spacing w:line="360" w:lineRule="auto"/>
        <w:rPr>
          <w:rFonts w:hint="eastAsia" w:ascii="宋体" w:hAnsi="宋体" w:eastAsia="宋体" w:cs="宋体"/>
          <w:sz w:val="21"/>
          <w:szCs w:val="21"/>
        </w:rPr>
      </w:pPr>
      <w:r>
        <w:rPr>
          <w:rFonts w:hint="eastAsia" w:ascii="宋体" w:hAnsi="宋体" w:eastAsia="宋体" w:cs="宋体"/>
          <w:sz w:val="21"/>
          <w:szCs w:val="21"/>
        </w:rPr>
        <w:t>法定代表人号码：</w:t>
      </w:r>
      <w:r>
        <w:rPr>
          <w:rFonts w:hint="eastAsia" w:ascii="宋体" w:hAnsi="宋体" w:eastAsia="宋体" w:cs="宋体"/>
          <w:sz w:val="21"/>
          <w:szCs w:val="21"/>
          <w:u w:val="single"/>
        </w:rPr>
        <w:t xml:space="preserve">                                  </w:t>
      </w:r>
    </w:p>
    <w:p w14:paraId="5D47E4A8">
      <w:pPr>
        <w:spacing w:line="360" w:lineRule="auto"/>
        <w:rPr>
          <w:rFonts w:hint="eastAsia" w:ascii="宋体" w:hAnsi="宋体" w:eastAsia="宋体" w:cs="宋体"/>
          <w:sz w:val="21"/>
          <w:szCs w:val="21"/>
        </w:rPr>
      </w:pPr>
      <w:r>
        <w:rPr>
          <w:rFonts w:hint="eastAsia" w:ascii="宋体" w:hAnsi="宋体" w:eastAsia="宋体" w:cs="宋体"/>
          <w:sz w:val="21"/>
          <w:szCs w:val="21"/>
        </w:rPr>
        <w:t>委托代理人身份证号码：</w:t>
      </w:r>
      <w:r>
        <w:rPr>
          <w:rFonts w:hint="eastAsia" w:ascii="宋体" w:hAnsi="宋体" w:eastAsia="宋体" w:cs="宋体"/>
          <w:sz w:val="21"/>
          <w:szCs w:val="21"/>
          <w:u w:val="single"/>
        </w:rPr>
        <w:t xml:space="preserve">                        </w:t>
      </w:r>
    </w:p>
    <w:p w14:paraId="18EABA81">
      <w:pPr>
        <w:spacing w:line="360" w:lineRule="auto"/>
        <w:rPr>
          <w:rFonts w:hint="eastAsia" w:ascii="宋体" w:hAnsi="宋体" w:eastAsia="宋体" w:cs="宋体"/>
          <w:b/>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日</w:t>
      </w:r>
    </w:p>
    <w:p w14:paraId="46E18013">
      <w:pPr>
        <w:spacing w:before="326" w:beforeLines="100" w:after="163" w:afterLines="50"/>
        <w:rPr>
          <w:rFonts w:hint="eastAsia" w:ascii="宋体" w:hAnsi="宋体" w:eastAsia="宋体" w:cs="宋体"/>
          <w:szCs w:val="21"/>
        </w:rPr>
      </w:pPr>
      <w:r>
        <w:rPr>
          <w:rFonts w:hint="eastAsia" w:ascii="宋体" w:hAnsi="宋体" w:eastAsia="宋体" w:cs="宋体"/>
          <w:szCs w:val="21"/>
        </w:rPr>
        <w:t xml:space="preserve"> </w:t>
      </w:r>
    </w:p>
    <w:p w14:paraId="6A65BAFE">
      <w:pPr>
        <w:spacing w:before="326" w:beforeLines="100" w:after="163" w:afterLines="50"/>
        <w:jc w:val="center"/>
        <w:outlineLvl w:val="1"/>
        <w:rPr>
          <w:rFonts w:hint="eastAsia" w:ascii="宋体" w:hAnsi="宋体" w:eastAsia="宋体" w:cs="宋体"/>
          <w:sz w:val="28"/>
          <w:szCs w:val="28"/>
        </w:rPr>
      </w:pPr>
      <w:r>
        <w:rPr>
          <w:rFonts w:hint="eastAsia" w:ascii="宋体" w:hAnsi="宋体" w:eastAsia="宋体" w:cs="宋体"/>
          <w:sz w:val="28"/>
          <w:szCs w:val="28"/>
        </w:rPr>
        <w:br w:type="page"/>
      </w:r>
      <w:bookmarkStart w:id="490" w:name="_Toc32124"/>
      <w:bookmarkStart w:id="491" w:name="_Toc9958"/>
      <w:bookmarkStart w:id="492" w:name="_Toc12816"/>
      <w:bookmarkStart w:id="493" w:name="_Toc45177871"/>
      <w:r>
        <w:rPr>
          <w:rFonts w:hint="eastAsia" w:ascii="宋体" w:hAnsi="宋体" w:eastAsia="宋体" w:cs="宋体"/>
          <w:b/>
          <w:sz w:val="28"/>
          <w:szCs w:val="28"/>
        </w:rPr>
        <w:t>五、已标价工程量清单</w:t>
      </w:r>
      <w:bookmarkEnd w:id="490"/>
      <w:bookmarkEnd w:id="491"/>
      <w:bookmarkEnd w:id="492"/>
      <w:bookmarkEnd w:id="493"/>
    </w:p>
    <w:p w14:paraId="5FB81226">
      <w:pPr>
        <w:spacing w:before="326" w:beforeLines="100" w:after="163" w:afterLines="50"/>
        <w:jc w:val="center"/>
        <w:rPr>
          <w:rFonts w:hint="eastAsia" w:ascii="宋体" w:hAnsi="宋体" w:eastAsia="宋体" w:cs="宋体"/>
          <w:szCs w:val="21"/>
        </w:rPr>
      </w:pPr>
    </w:p>
    <w:p w14:paraId="137EFDEB">
      <w:pPr>
        <w:spacing w:before="326" w:beforeLines="100" w:after="163" w:afterLines="50"/>
        <w:jc w:val="center"/>
        <w:rPr>
          <w:rFonts w:hint="eastAsia" w:ascii="宋体" w:hAnsi="宋体" w:eastAsia="宋体" w:cs="宋体"/>
          <w:szCs w:val="21"/>
        </w:rPr>
      </w:pPr>
    </w:p>
    <w:p w14:paraId="75FB0B90">
      <w:pPr>
        <w:spacing w:before="326" w:beforeLines="100" w:after="163" w:afterLines="50"/>
        <w:jc w:val="center"/>
        <w:rPr>
          <w:rFonts w:hint="eastAsia" w:ascii="宋体" w:hAnsi="宋体" w:eastAsia="宋体" w:cs="宋体"/>
          <w:szCs w:val="21"/>
        </w:rPr>
      </w:pPr>
    </w:p>
    <w:p w14:paraId="1C9E82A5">
      <w:pPr>
        <w:spacing w:before="326" w:beforeLines="100" w:after="163" w:afterLines="50"/>
        <w:jc w:val="center"/>
        <w:rPr>
          <w:rFonts w:hint="eastAsia" w:ascii="宋体" w:hAnsi="宋体" w:eastAsia="宋体" w:cs="宋体"/>
          <w:szCs w:val="21"/>
        </w:rPr>
      </w:pPr>
    </w:p>
    <w:p w14:paraId="378E1162">
      <w:pPr>
        <w:spacing w:before="326" w:beforeLines="100" w:after="163" w:afterLines="50"/>
        <w:jc w:val="center"/>
        <w:rPr>
          <w:rFonts w:hint="eastAsia" w:ascii="宋体" w:hAnsi="宋体" w:eastAsia="宋体" w:cs="宋体"/>
          <w:szCs w:val="21"/>
        </w:rPr>
      </w:pPr>
    </w:p>
    <w:p w14:paraId="46561B34">
      <w:pPr>
        <w:spacing w:before="326" w:beforeLines="100" w:after="163" w:afterLines="50"/>
        <w:jc w:val="center"/>
        <w:rPr>
          <w:rFonts w:hint="eastAsia" w:ascii="宋体" w:hAnsi="宋体" w:eastAsia="宋体" w:cs="宋体"/>
          <w:szCs w:val="21"/>
        </w:rPr>
      </w:pPr>
    </w:p>
    <w:p w14:paraId="65CDBBE8">
      <w:pPr>
        <w:spacing w:before="326" w:beforeLines="100" w:after="163" w:afterLines="50"/>
        <w:jc w:val="center"/>
        <w:rPr>
          <w:rFonts w:hint="eastAsia" w:ascii="宋体" w:hAnsi="宋体" w:eastAsia="宋体" w:cs="宋体"/>
          <w:szCs w:val="21"/>
        </w:rPr>
      </w:pPr>
    </w:p>
    <w:p w14:paraId="0A7D9DA6">
      <w:pPr>
        <w:spacing w:before="326" w:beforeLines="100" w:after="163" w:afterLines="50"/>
        <w:jc w:val="center"/>
        <w:rPr>
          <w:rFonts w:hint="eastAsia" w:ascii="宋体" w:hAnsi="宋体" w:eastAsia="宋体" w:cs="宋体"/>
          <w:szCs w:val="21"/>
        </w:rPr>
      </w:pPr>
    </w:p>
    <w:p w14:paraId="1981CA2C">
      <w:pPr>
        <w:spacing w:before="326" w:beforeLines="100" w:after="163" w:afterLines="50"/>
        <w:jc w:val="center"/>
        <w:rPr>
          <w:rFonts w:hint="eastAsia" w:ascii="宋体" w:hAnsi="宋体" w:eastAsia="宋体" w:cs="宋体"/>
          <w:szCs w:val="21"/>
        </w:rPr>
      </w:pPr>
    </w:p>
    <w:p w14:paraId="1D1E9A69">
      <w:pPr>
        <w:spacing w:before="326" w:beforeLines="100" w:after="163" w:afterLines="50"/>
        <w:jc w:val="center"/>
        <w:rPr>
          <w:rFonts w:hint="eastAsia" w:ascii="宋体" w:hAnsi="宋体" w:eastAsia="宋体" w:cs="宋体"/>
          <w:szCs w:val="21"/>
        </w:rPr>
      </w:pPr>
    </w:p>
    <w:p w14:paraId="4FE339FB">
      <w:pPr>
        <w:spacing w:before="326" w:beforeLines="100" w:after="163" w:afterLines="50"/>
        <w:jc w:val="center"/>
        <w:rPr>
          <w:rFonts w:hint="eastAsia" w:ascii="宋体" w:hAnsi="宋体" w:eastAsia="宋体" w:cs="宋体"/>
          <w:szCs w:val="21"/>
        </w:rPr>
      </w:pPr>
    </w:p>
    <w:p w14:paraId="5AFCA26E">
      <w:pPr>
        <w:spacing w:before="326" w:beforeLines="100" w:after="163" w:afterLines="50"/>
        <w:jc w:val="center"/>
        <w:rPr>
          <w:rFonts w:hint="eastAsia" w:ascii="宋体" w:hAnsi="宋体" w:eastAsia="宋体" w:cs="宋体"/>
          <w:szCs w:val="21"/>
        </w:rPr>
      </w:pPr>
    </w:p>
    <w:p w14:paraId="0C65186B">
      <w:pPr>
        <w:spacing w:before="326" w:beforeLines="100" w:after="163" w:afterLines="50"/>
        <w:jc w:val="center"/>
        <w:rPr>
          <w:rFonts w:hint="eastAsia" w:ascii="宋体" w:hAnsi="宋体" w:eastAsia="宋体" w:cs="宋体"/>
          <w:szCs w:val="21"/>
        </w:rPr>
      </w:pPr>
    </w:p>
    <w:p w14:paraId="7941E8FC">
      <w:pPr>
        <w:spacing w:before="326" w:beforeLines="100" w:after="163" w:afterLines="50"/>
        <w:jc w:val="center"/>
        <w:rPr>
          <w:rFonts w:hint="eastAsia" w:ascii="宋体" w:hAnsi="宋体" w:eastAsia="宋体" w:cs="宋体"/>
          <w:szCs w:val="21"/>
        </w:rPr>
      </w:pPr>
    </w:p>
    <w:p w14:paraId="0111BE70">
      <w:pPr>
        <w:spacing w:before="326" w:beforeLines="100" w:after="163" w:afterLines="50"/>
        <w:jc w:val="center"/>
        <w:rPr>
          <w:rFonts w:hint="eastAsia" w:ascii="宋体" w:hAnsi="宋体" w:eastAsia="宋体" w:cs="宋体"/>
          <w:szCs w:val="21"/>
        </w:rPr>
      </w:pPr>
    </w:p>
    <w:p w14:paraId="705A9E9A">
      <w:pPr>
        <w:spacing w:before="326" w:beforeLines="100" w:after="163" w:afterLines="50"/>
        <w:jc w:val="center"/>
        <w:rPr>
          <w:rFonts w:hint="eastAsia" w:ascii="宋体" w:hAnsi="宋体" w:eastAsia="宋体" w:cs="宋体"/>
          <w:szCs w:val="21"/>
        </w:rPr>
      </w:pPr>
    </w:p>
    <w:p w14:paraId="7354C9A6">
      <w:pPr>
        <w:spacing w:before="326" w:beforeLines="100" w:after="163" w:afterLines="50"/>
        <w:jc w:val="center"/>
        <w:rPr>
          <w:rFonts w:hint="eastAsia" w:ascii="宋体" w:hAnsi="宋体" w:eastAsia="宋体" w:cs="宋体"/>
          <w:szCs w:val="21"/>
        </w:rPr>
      </w:pPr>
    </w:p>
    <w:p w14:paraId="03CFEBFA">
      <w:pPr>
        <w:spacing w:before="326" w:beforeLines="100" w:after="163" w:afterLines="50"/>
        <w:rPr>
          <w:rFonts w:hint="eastAsia" w:ascii="宋体" w:hAnsi="宋体" w:eastAsia="宋体" w:cs="宋体"/>
          <w:szCs w:val="21"/>
        </w:rPr>
      </w:pPr>
    </w:p>
    <w:p w14:paraId="3FC40391">
      <w:pPr>
        <w:pStyle w:val="31"/>
        <w:ind w:left="480"/>
        <w:rPr>
          <w:rFonts w:hint="eastAsia" w:ascii="宋体" w:hAnsi="宋体" w:cs="宋体"/>
          <w:szCs w:val="21"/>
        </w:rPr>
      </w:pPr>
    </w:p>
    <w:p w14:paraId="0883C6AF">
      <w:pPr>
        <w:pStyle w:val="31"/>
        <w:ind w:left="480"/>
        <w:rPr>
          <w:rFonts w:hint="eastAsia" w:ascii="宋体" w:hAnsi="宋体" w:cs="宋体"/>
          <w:szCs w:val="21"/>
        </w:rPr>
      </w:pPr>
    </w:p>
    <w:p w14:paraId="25ACE5C5">
      <w:pPr>
        <w:spacing w:before="326" w:beforeLines="100" w:after="163" w:afterLines="50"/>
        <w:jc w:val="center"/>
        <w:outlineLvl w:val="1"/>
        <w:rPr>
          <w:rFonts w:hint="eastAsia" w:ascii="宋体" w:hAnsi="宋体" w:eastAsia="宋体" w:cs="宋体"/>
          <w:b/>
          <w:sz w:val="28"/>
          <w:szCs w:val="28"/>
        </w:rPr>
      </w:pPr>
      <w:bookmarkStart w:id="494" w:name="_Toc17677"/>
      <w:bookmarkStart w:id="495" w:name="_Toc45177872"/>
      <w:bookmarkStart w:id="496" w:name="_Toc8444"/>
      <w:bookmarkStart w:id="497" w:name="_Toc31192"/>
      <w:r>
        <w:rPr>
          <w:rFonts w:hint="eastAsia" w:ascii="宋体" w:hAnsi="宋体" w:eastAsia="宋体" w:cs="宋体"/>
          <w:b/>
          <w:sz w:val="28"/>
          <w:szCs w:val="28"/>
        </w:rPr>
        <w:t>六、资格审查资料</w:t>
      </w:r>
      <w:bookmarkEnd w:id="494"/>
      <w:bookmarkEnd w:id="495"/>
      <w:bookmarkEnd w:id="496"/>
      <w:bookmarkEnd w:id="497"/>
    </w:p>
    <w:p w14:paraId="605DB7A2">
      <w:pPr>
        <w:spacing w:before="326" w:beforeLines="100" w:after="163" w:afterLines="50" w:line="510" w:lineRule="exact"/>
        <w:jc w:val="center"/>
        <w:outlineLvl w:val="2"/>
        <w:rPr>
          <w:rFonts w:hint="eastAsia" w:ascii="宋体" w:hAnsi="宋体" w:eastAsia="宋体" w:cs="宋体"/>
          <w:sz w:val="21"/>
          <w:szCs w:val="21"/>
        </w:rPr>
      </w:pPr>
      <w:bookmarkStart w:id="498" w:name="_Toc419984923"/>
      <w:bookmarkStart w:id="499" w:name="_Toc10782"/>
      <w:bookmarkStart w:id="500" w:name="_Toc45177873"/>
      <w:bookmarkStart w:id="501" w:name="_Toc2797"/>
      <w:r>
        <w:rPr>
          <w:rFonts w:hint="eastAsia" w:ascii="宋体" w:hAnsi="宋体" w:eastAsia="宋体" w:cs="宋体"/>
          <w:sz w:val="21"/>
          <w:szCs w:val="21"/>
        </w:rPr>
        <w:t>（一）供应商基本情况表</w:t>
      </w:r>
      <w:bookmarkEnd w:id="498"/>
      <w:bookmarkEnd w:id="499"/>
      <w:bookmarkEnd w:id="500"/>
      <w:bookmarkEnd w:id="501"/>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051"/>
        <w:gridCol w:w="1196"/>
        <w:gridCol w:w="1163"/>
        <w:gridCol w:w="331"/>
        <w:gridCol w:w="229"/>
        <w:gridCol w:w="1459"/>
        <w:gridCol w:w="305"/>
        <w:gridCol w:w="830"/>
        <w:gridCol w:w="1659"/>
      </w:tblGrid>
      <w:tr w14:paraId="1237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1FE705A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供应商名称</w:t>
            </w:r>
          </w:p>
        </w:tc>
        <w:tc>
          <w:tcPr>
            <w:tcW w:w="8223" w:type="dxa"/>
            <w:gridSpan w:val="9"/>
            <w:vAlign w:val="center"/>
          </w:tcPr>
          <w:p w14:paraId="08C79393">
            <w:pPr>
              <w:tabs>
                <w:tab w:val="center" w:pos="4153"/>
                <w:tab w:val="right" w:pos="8306"/>
              </w:tabs>
              <w:snapToGrid w:val="0"/>
              <w:jc w:val="center"/>
              <w:rPr>
                <w:rFonts w:hint="eastAsia" w:ascii="宋体" w:hAnsi="宋体" w:eastAsia="宋体" w:cs="宋体"/>
                <w:sz w:val="21"/>
                <w:szCs w:val="21"/>
              </w:rPr>
            </w:pPr>
          </w:p>
        </w:tc>
      </w:tr>
      <w:tr w14:paraId="51A5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4F17A78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注册地址</w:t>
            </w:r>
          </w:p>
        </w:tc>
        <w:tc>
          <w:tcPr>
            <w:tcW w:w="3970" w:type="dxa"/>
            <w:gridSpan w:val="5"/>
            <w:vAlign w:val="center"/>
          </w:tcPr>
          <w:p w14:paraId="06609241">
            <w:pPr>
              <w:tabs>
                <w:tab w:val="center" w:pos="4153"/>
                <w:tab w:val="right" w:pos="8306"/>
              </w:tabs>
              <w:snapToGrid w:val="0"/>
              <w:jc w:val="center"/>
              <w:rPr>
                <w:rFonts w:hint="eastAsia" w:ascii="宋体" w:hAnsi="宋体" w:eastAsia="宋体" w:cs="宋体"/>
                <w:sz w:val="21"/>
                <w:szCs w:val="21"/>
              </w:rPr>
            </w:pPr>
          </w:p>
        </w:tc>
        <w:tc>
          <w:tcPr>
            <w:tcW w:w="1459" w:type="dxa"/>
            <w:vAlign w:val="center"/>
          </w:tcPr>
          <w:p w14:paraId="7E6BED5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邮政编码</w:t>
            </w:r>
          </w:p>
        </w:tc>
        <w:tc>
          <w:tcPr>
            <w:tcW w:w="2794" w:type="dxa"/>
            <w:gridSpan w:val="3"/>
            <w:vAlign w:val="center"/>
          </w:tcPr>
          <w:p w14:paraId="316265C1">
            <w:pPr>
              <w:tabs>
                <w:tab w:val="center" w:pos="4153"/>
                <w:tab w:val="right" w:pos="8306"/>
              </w:tabs>
              <w:snapToGrid w:val="0"/>
              <w:jc w:val="center"/>
              <w:rPr>
                <w:rFonts w:hint="eastAsia" w:ascii="宋体" w:hAnsi="宋体" w:eastAsia="宋体" w:cs="宋体"/>
                <w:sz w:val="21"/>
                <w:szCs w:val="21"/>
              </w:rPr>
            </w:pPr>
          </w:p>
        </w:tc>
      </w:tr>
      <w:tr w14:paraId="513E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Merge w:val="restart"/>
            <w:vAlign w:val="center"/>
          </w:tcPr>
          <w:p w14:paraId="5964F18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联系方式</w:t>
            </w:r>
          </w:p>
        </w:tc>
        <w:tc>
          <w:tcPr>
            <w:tcW w:w="1051" w:type="dxa"/>
            <w:vAlign w:val="center"/>
          </w:tcPr>
          <w:p w14:paraId="77FB9B8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2919" w:type="dxa"/>
            <w:gridSpan w:val="4"/>
            <w:vAlign w:val="center"/>
          </w:tcPr>
          <w:p w14:paraId="661D5F57">
            <w:pPr>
              <w:tabs>
                <w:tab w:val="center" w:pos="4153"/>
                <w:tab w:val="right" w:pos="8306"/>
              </w:tabs>
              <w:snapToGrid w:val="0"/>
              <w:jc w:val="center"/>
              <w:rPr>
                <w:rFonts w:hint="eastAsia" w:ascii="宋体" w:hAnsi="宋体" w:eastAsia="宋体" w:cs="宋体"/>
                <w:sz w:val="21"/>
                <w:szCs w:val="21"/>
              </w:rPr>
            </w:pPr>
          </w:p>
        </w:tc>
        <w:tc>
          <w:tcPr>
            <w:tcW w:w="1459" w:type="dxa"/>
            <w:vAlign w:val="center"/>
          </w:tcPr>
          <w:p w14:paraId="50BABD3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电  话</w:t>
            </w:r>
          </w:p>
        </w:tc>
        <w:tc>
          <w:tcPr>
            <w:tcW w:w="2794" w:type="dxa"/>
            <w:gridSpan w:val="3"/>
            <w:vAlign w:val="center"/>
          </w:tcPr>
          <w:p w14:paraId="7E34F423">
            <w:pPr>
              <w:tabs>
                <w:tab w:val="center" w:pos="4153"/>
                <w:tab w:val="right" w:pos="8306"/>
              </w:tabs>
              <w:snapToGrid w:val="0"/>
              <w:jc w:val="center"/>
              <w:rPr>
                <w:rFonts w:hint="eastAsia" w:ascii="宋体" w:hAnsi="宋体" w:eastAsia="宋体" w:cs="宋体"/>
                <w:sz w:val="21"/>
                <w:szCs w:val="21"/>
              </w:rPr>
            </w:pPr>
          </w:p>
        </w:tc>
      </w:tr>
      <w:tr w14:paraId="025E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Merge w:val="continue"/>
            <w:vAlign w:val="center"/>
          </w:tcPr>
          <w:p w14:paraId="6BE72DEE">
            <w:pPr>
              <w:tabs>
                <w:tab w:val="center" w:pos="4153"/>
                <w:tab w:val="right" w:pos="8306"/>
              </w:tabs>
              <w:snapToGrid w:val="0"/>
              <w:jc w:val="center"/>
              <w:rPr>
                <w:rFonts w:hint="eastAsia" w:ascii="宋体" w:hAnsi="宋体" w:eastAsia="宋体" w:cs="宋体"/>
                <w:sz w:val="21"/>
                <w:szCs w:val="21"/>
              </w:rPr>
            </w:pPr>
          </w:p>
        </w:tc>
        <w:tc>
          <w:tcPr>
            <w:tcW w:w="1051" w:type="dxa"/>
            <w:vAlign w:val="center"/>
          </w:tcPr>
          <w:p w14:paraId="19C1A1D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传  真</w:t>
            </w:r>
          </w:p>
        </w:tc>
        <w:tc>
          <w:tcPr>
            <w:tcW w:w="2919" w:type="dxa"/>
            <w:gridSpan w:val="4"/>
            <w:vAlign w:val="center"/>
          </w:tcPr>
          <w:p w14:paraId="560D1A86">
            <w:pPr>
              <w:tabs>
                <w:tab w:val="center" w:pos="4153"/>
                <w:tab w:val="right" w:pos="8306"/>
              </w:tabs>
              <w:snapToGrid w:val="0"/>
              <w:jc w:val="center"/>
              <w:rPr>
                <w:rFonts w:hint="eastAsia" w:ascii="宋体" w:hAnsi="宋体" w:eastAsia="宋体" w:cs="宋体"/>
                <w:sz w:val="21"/>
                <w:szCs w:val="21"/>
              </w:rPr>
            </w:pPr>
          </w:p>
        </w:tc>
        <w:tc>
          <w:tcPr>
            <w:tcW w:w="1459" w:type="dxa"/>
            <w:vAlign w:val="center"/>
          </w:tcPr>
          <w:p w14:paraId="3BDAB6B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网  址</w:t>
            </w:r>
          </w:p>
        </w:tc>
        <w:tc>
          <w:tcPr>
            <w:tcW w:w="2794" w:type="dxa"/>
            <w:gridSpan w:val="3"/>
            <w:vAlign w:val="center"/>
          </w:tcPr>
          <w:p w14:paraId="2877F60E">
            <w:pPr>
              <w:tabs>
                <w:tab w:val="center" w:pos="4153"/>
                <w:tab w:val="right" w:pos="8306"/>
              </w:tabs>
              <w:snapToGrid w:val="0"/>
              <w:jc w:val="center"/>
              <w:rPr>
                <w:rFonts w:hint="eastAsia" w:ascii="宋体" w:hAnsi="宋体" w:eastAsia="宋体" w:cs="宋体"/>
                <w:sz w:val="21"/>
                <w:szCs w:val="21"/>
              </w:rPr>
            </w:pPr>
          </w:p>
        </w:tc>
      </w:tr>
      <w:tr w14:paraId="0070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091ADDB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组织结构</w:t>
            </w:r>
          </w:p>
        </w:tc>
        <w:tc>
          <w:tcPr>
            <w:tcW w:w="8223" w:type="dxa"/>
            <w:gridSpan w:val="9"/>
            <w:vAlign w:val="center"/>
          </w:tcPr>
          <w:p w14:paraId="1FD7E3E8">
            <w:pPr>
              <w:tabs>
                <w:tab w:val="center" w:pos="4153"/>
                <w:tab w:val="right" w:pos="8306"/>
              </w:tabs>
              <w:snapToGrid w:val="0"/>
              <w:jc w:val="center"/>
              <w:rPr>
                <w:rFonts w:hint="eastAsia" w:ascii="宋体" w:hAnsi="宋体" w:eastAsia="宋体" w:cs="宋体"/>
                <w:sz w:val="21"/>
                <w:szCs w:val="21"/>
              </w:rPr>
            </w:pPr>
          </w:p>
        </w:tc>
      </w:tr>
      <w:tr w14:paraId="5CA1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70082C6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法定代表人</w:t>
            </w:r>
          </w:p>
        </w:tc>
        <w:tc>
          <w:tcPr>
            <w:tcW w:w="1051" w:type="dxa"/>
            <w:vAlign w:val="center"/>
          </w:tcPr>
          <w:p w14:paraId="70D24DA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姓名</w:t>
            </w:r>
          </w:p>
        </w:tc>
        <w:tc>
          <w:tcPr>
            <w:tcW w:w="1196" w:type="dxa"/>
            <w:vAlign w:val="center"/>
          </w:tcPr>
          <w:p w14:paraId="32155186">
            <w:pPr>
              <w:tabs>
                <w:tab w:val="center" w:pos="4153"/>
                <w:tab w:val="right" w:pos="8306"/>
              </w:tabs>
              <w:snapToGrid w:val="0"/>
              <w:jc w:val="center"/>
              <w:rPr>
                <w:rFonts w:hint="eastAsia" w:ascii="宋体" w:hAnsi="宋体" w:eastAsia="宋体" w:cs="宋体"/>
                <w:sz w:val="21"/>
                <w:szCs w:val="21"/>
              </w:rPr>
            </w:pPr>
          </w:p>
        </w:tc>
        <w:tc>
          <w:tcPr>
            <w:tcW w:w="1494" w:type="dxa"/>
            <w:gridSpan w:val="2"/>
            <w:vAlign w:val="center"/>
          </w:tcPr>
          <w:p w14:paraId="610A3E0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技术职称</w:t>
            </w:r>
          </w:p>
        </w:tc>
        <w:tc>
          <w:tcPr>
            <w:tcW w:w="1993" w:type="dxa"/>
            <w:gridSpan w:val="3"/>
            <w:vAlign w:val="center"/>
          </w:tcPr>
          <w:p w14:paraId="224D684D">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001E4A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电话</w:t>
            </w:r>
          </w:p>
        </w:tc>
        <w:tc>
          <w:tcPr>
            <w:tcW w:w="1659" w:type="dxa"/>
            <w:vAlign w:val="center"/>
          </w:tcPr>
          <w:p w14:paraId="0C21F740">
            <w:pPr>
              <w:tabs>
                <w:tab w:val="center" w:pos="4153"/>
                <w:tab w:val="right" w:pos="8306"/>
              </w:tabs>
              <w:snapToGrid w:val="0"/>
              <w:jc w:val="center"/>
              <w:rPr>
                <w:rFonts w:hint="eastAsia" w:ascii="宋体" w:hAnsi="宋体" w:eastAsia="宋体" w:cs="宋体"/>
                <w:sz w:val="21"/>
                <w:szCs w:val="21"/>
              </w:rPr>
            </w:pPr>
          </w:p>
        </w:tc>
      </w:tr>
      <w:tr w14:paraId="1EC9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6462425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技术负责人</w:t>
            </w:r>
          </w:p>
        </w:tc>
        <w:tc>
          <w:tcPr>
            <w:tcW w:w="1051" w:type="dxa"/>
            <w:vAlign w:val="center"/>
          </w:tcPr>
          <w:p w14:paraId="7AC23BD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姓名</w:t>
            </w:r>
          </w:p>
        </w:tc>
        <w:tc>
          <w:tcPr>
            <w:tcW w:w="1196" w:type="dxa"/>
            <w:vAlign w:val="center"/>
          </w:tcPr>
          <w:p w14:paraId="2E0D5A93">
            <w:pPr>
              <w:tabs>
                <w:tab w:val="center" w:pos="4153"/>
                <w:tab w:val="right" w:pos="8306"/>
              </w:tabs>
              <w:snapToGrid w:val="0"/>
              <w:jc w:val="center"/>
              <w:rPr>
                <w:rFonts w:hint="eastAsia" w:ascii="宋体" w:hAnsi="宋体" w:eastAsia="宋体" w:cs="宋体"/>
                <w:sz w:val="21"/>
                <w:szCs w:val="21"/>
              </w:rPr>
            </w:pPr>
          </w:p>
        </w:tc>
        <w:tc>
          <w:tcPr>
            <w:tcW w:w="1494" w:type="dxa"/>
            <w:gridSpan w:val="2"/>
            <w:vAlign w:val="center"/>
          </w:tcPr>
          <w:p w14:paraId="5D633EE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技术职称</w:t>
            </w:r>
          </w:p>
        </w:tc>
        <w:tc>
          <w:tcPr>
            <w:tcW w:w="1993" w:type="dxa"/>
            <w:gridSpan w:val="3"/>
            <w:vAlign w:val="center"/>
          </w:tcPr>
          <w:p w14:paraId="07D2F65F">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FF9513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电话</w:t>
            </w:r>
          </w:p>
        </w:tc>
        <w:tc>
          <w:tcPr>
            <w:tcW w:w="1659" w:type="dxa"/>
            <w:vAlign w:val="center"/>
          </w:tcPr>
          <w:p w14:paraId="773B9613">
            <w:pPr>
              <w:tabs>
                <w:tab w:val="center" w:pos="4153"/>
                <w:tab w:val="right" w:pos="8306"/>
              </w:tabs>
              <w:snapToGrid w:val="0"/>
              <w:jc w:val="center"/>
              <w:rPr>
                <w:rFonts w:hint="eastAsia" w:ascii="宋体" w:hAnsi="宋体" w:eastAsia="宋体" w:cs="宋体"/>
                <w:sz w:val="21"/>
                <w:szCs w:val="21"/>
              </w:rPr>
            </w:pPr>
          </w:p>
        </w:tc>
      </w:tr>
      <w:tr w14:paraId="4527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1995FA7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成立时间</w:t>
            </w:r>
          </w:p>
        </w:tc>
        <w:tc>
          <w:tcPr>
            <w:tcW w:w="2247" w:type="dxa"/>
            <w:gridSpan w:val="2"/>
            <w:vAlign w:val="center"/>
          </w:tcPr>
          <w:p w14:paraId="1E890585">
            <w:pPr>
              <w:tabs>
                <w:tab w:val="center" w:pos="4153"/>
                <w:tab w:val="right" w:pos="8306"/>
              </w:tabs>
              <w:snapToGrid w:val="0"/>
              <w:jc w:val="center"/>
              <w:rPr>
                <w:rFonts w:hint="eastAsia" w:ascii="宋体" w:hAnsi="宋体" w:eastAsia="宋体" w:cs="宋体"/>
                <w:sz w:val="21"/>
                <w:szCs w:val="21"/>
              </w:rPr>
            </w:pPr>
          </w:p>
        </w:tc>
        <w:tc>
          <w:tcPr>
            <w:tcW w:w="5976" w:type="dxa"/>
            <w:gridSpan w:val="7"/>
            <w:vAlign w:val="center"/>
          </w:tcPr>
          <w:p w14:paraId="1839E85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员工总人数：</w:t>
            </w:r>
          </w:p>
        </w:tc>
      </w:tr>
      <w:tr w14:paraId="716C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5EE0392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企业资质等级</w:t>
            </w:r>
          </w:p>
        </w:tc>
        <w:tc>
          <w:tcPr>
            <w:tcW w:w="2247" w:type="dxa"/>
            <w:gridSpan w:val="2"/>
            <w:vAlign w:val="center"/>
          </w:tcPr>
          <w:p w14:paraId="2C89958F">
            <w:pPr>
              <w:tabs>
                <w:tab w:val="center" w:pos="4153"/>
                <w:tab w:val="right" w:pos="8306"/>
              </w:tabs>
              <w:snapToGrid w:val="0"/>
              <w:jc w:val="center"/>
              <w:rPr>
                <w:rFonts w:hint="eastAsia" w:ascii="宋体" w:hAnsi="宋体" w:eastAsia="宋体" w:cs="宋体"/>
                <w:sz w:val="21"/>
                <w:szCs w:val="21"/>
              </w:rPr>
            </w:pPr>
          </w:p>
        </w:tc>
        <w:tc>
          <w:tcPr>
            <w:tcW w:w="1163" w:type="dxa"/>
            <w:vMerge w:val="restart"/>
            <w:vAlign w:val="center"/>
          </w:tcPr>
          <w:p w14:paraId="11C60FE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其中</w:t>
            </w:r>
          </w:p>
        </w:tc>
        <w:tc>
          <w:tcPr>
            <w:tcW w:w="2324" w:type="dxa"/>
            <w:gridSpan w:val="4"/>
            <w:vAlign w:val="center"/>
          </w:tcPr>
          <w:p w14:paraId="1401F5E9">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项目经理</w:t>
            </w:r>
          </w:p>
        </w:tc>
        <w:tc>
          <w:tcPr>
            <w:tcW w:w="2489" w:type="dxa"/>
            <w:gridSpan w:val="2"/>
            <w:vAlign w:val="center"/>
          </w:tcPr>
          <w:p w14:paraId="7BDD0D13">
            <w:pPr>
              <w:tabs>
                <w:tab w:val="center" w:pos="4153"/>
                <w:tab w:val="right" w:pos="8306"/>
              </w:tabs>
              <w:snapToGrid w:val="0"/>
              <w:jc w:val="center"/>
              <w:rPr>
                <w:rFonts w:hint="eastAsia" w:ascii="宋体" w:hAnsi="宋体" w:eastAsia="宋体" w:cs="宋体"/>
                <w:sz w:val="21"/>
                <w:szCs w:val="21"/>
              </w:rPr>
            </w:pPr>
          </w:p>
        </w:tc>
      </w:tr>
      <w:tr w14:paraId="00F0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360AAC6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营业执照号</w:t>
            </w:r>
          </w:p>
        </w:tc>
        <w:tc>
          <w:tcPr>
            <w:tcW w:w="2247" w:type="dxa"/>
            <w:gridSpan w:val="2"/>
            <w:vAlign w:val="center"/>
          </w:tcPr>
          <w:p w14:paraId="649C75E4">
            <w:pPr>
              <w:tabs>
                <w:tab w:val="center" w:pos="4153"/>
                <w:tab w:val="right" w:pos="8306"/>
              </w:tabs>
              <w:snapToGrid w:val="0"/>
              <w:jc w:val="center"/>
              <w:rPr>
                <w:rFonts w:hint="eastAsia" w:ascii="宋体" w:hAnsi="宋体" w:eastAsia="宋体" w:cs="宋体"/>
                <w:sz w:val="21"/>
                <w:szCs w:val="21"/>
              </w:rPr>
            </w:pPr>
          </w:p>
        </w:tc>
        <w:tc>
          <w:tcPr>
            <w:tcW w:w="1163" w:type="dxa"/>
            <w:vMerge w:val="continue"/>
            <w:vAlign w:val="center"/>
          </w:tcPr>
          <w:p w14:paraId="57C80421">
            <w:pPr>
              <w:tabs>
                <w:tab w:val="center" w:pos="4153"/>
                <w:tab w:val="right" w:pos="8306"/>
              </w:tabs>
              <w:snapToGrid w:val="0"/>
              <w:jc w:val="center"/>
              <w:rPr>
                <w:rFonts w:hint="eastAsia" w:ascii="宋体" w:hAnsi="宋体" w:eastAsia="宋体" w:cs="宋体"/>
                <w:sz w:val="21"/>
                <w:szCs w:val="21"/>
              </w:rPr>
            </w:pPr>
          </w:p>
        </w:tc>
        <w:tc>
          <w:tcPr>
            <w:tcW w:w="2324" w:type="dxa"/>
            <w:gridSpan w:val="4"/>
            <w:vAlign w:val="center"/>
          </w:tcPr>
          <w:p w14:paraId="0CB276D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高级职称人员</w:t>
            </w:r>
          </w:p>
        </w:tc>
        <w:tc>
          <w:tcPr>
            <w:tcW w:w="2489" w:type="dxa"/>
            <w:gridSpan w:val="2"/>
            <w:vAlign w:val="center"/>
          </w:tcPr>
          <w:p w14:paraId="5F8FAF04">
            <w:pPr>
              <w:tabs>
                <w:tab w:val="center" w:pos="4153"/>
                <w:tab w:val="right" w:pos="8306"/>
              </w:tabs>
              <w:snapToGrid w:val="0"/>
              <w:jc w:val="center"/>
              <w:rPr>
                <w:rFonts w:hint="eastAsia" w:ascii="宋体" w:hAnsi="宋体" w:eastAsia="宋体" w:cs="宋体"/>
                <w:sz w:val="21"/>
                <w:szCs w:val="21"/>
              </w:rPr>
            </w:pPr>
          </w:p>
        </w:tc>
      </w:tr>
      <w:tr w14:paraId="4900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59DA1C5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注册资金</w:t>
            </w:r>
          </w:p>
        </w:tc>
        <w:tc>
          <w:tcPr>
            <w:tcW w:w="2247" w:type="dxa"/>
            <w:gridSpan w:val="2"/>
            <w:vAlign w:val="center"/>
          </w:tcPr>
          <w:p w14:paraId="32705849">
            <w:pPr>
              <w:tabs>
                <w:tab w:val="center" w:pos="4153"/>
                <w:tab w:val="right" w:pos="8306"/>
              </w:tabs>
              <w:snapToGrid w:val="0"/>
              <w:jc w:val="center"/>
              <w:rPr>
                <w:rFonts w:hint="eastAsia" w:ascii="宋体" w:hAnsi="宋体" w:eastAsia="宋体" w:cs="宋体"/>
                <w:sz w:val="21"/>
                <w:szCs w:val="21"/>
              </w:rPr>
            </w:pPr>
          </w:p>
        </w:tc>
        <w:tc>
          <w:tcPr>
            <w:tcW w:w="1163" w:type="dxa"/>
            <w:vMerge w:val="continue"/>
            <w:vAlign w:val="center"/>
          </w:tcPr>
          <w:p w14:paraId="1BAD69C0">
            <w:pPr>
              <w:tabs>
                <w:tab w:val="center" w:pos="4153"/>
                <w:tab w:val="right" w:pos="8306"/>
              </w:tabs>
              <w:snapToGrid w:val="0"/>
              <w:jc w:val="center"/>
              <w:rPr>
                <w:rFonts w:hint="eastAsia" w:ascii="宋体" w:hAnsi="宋体" w:eastAsia="宋体" w:cs="宋体"/>
                <w:sz w:val="21"/>
                <w:szCs w:val="21"/>
              </w:rPr>
            </w:pPr>
          </w:p>
        </w:tc>
        <w:tc>
          <w:tcPr>
            <w:tcW w:w="2324" w:type="dxa"/>
            <w:gridSpan w:val="4"/>
            <w:vAlign w:val="center"/>
          </w:tcPr>
          <w:p w14:paraId="7874C6C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中级职称人员</w:t>
            </w:r>
          </w:p>
        </w:tc>
        <w:tc>
          <w:tcPr>
            <w:tcW w:w="2489" w:type="dxa"/>
            <w:gridSpan w:val="2"/>
            <w:vAlign w:val="center"/>
          </w:tcPr>
          <w:p w14:paraId="72094CF7">
            <w:pPr>
              <w:tabs>
                <w:tab w:val="center" w:pos="4153"/>
                <w:tab w:val="right" w:pos="8306"/>
              </w:tabs>
              <w:snapToGrid w:val="0"/>
              <w:jc w:val="center"/>
              <w:rPr>
                <w:rFonts w:hint="eastAsia" w:ascii="宋体" w:hAnsi="宋体" w:eastAsia="宋体" w:cs="宋体"/>
                <w:sz w:val="21"/>
                <w:szCs w:val="21"/>
              </w:rPr>
            </w:pPr>
          </w:p>
        </w:tc>
      </w:tr>
      <w:tr w14:paraId="2C51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517FF33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开户银行</w:t>
            </w:r>
          </w:p>
        </w:tc>
        <w:tc>
          <w:tcPr>
            <w:tcW w:w="2247" w:type="dxa"/>
            <w:gridSpan w:val="2"/>
            <w:vAlign w:val="center"/>
          </w:tcPr>
          <w:p w14:paraId="124B3C8B">
            <w:pPr>
              <w:tabs>
                <w:tab w:val="center" w:pos="4153"/>
                <w:tab w:val="right" w:pos="8306"/>
              </w:tabs>
              <w:snapToGrid w:val="0"/>
              <w:jc w:val="center"/>
              <w:rPr>
                <w:rFonts w:hint="eastAsia" w:ascii="宋体" w:hAnsi="宋体" w:eastAsia="宋体" w:cs="宋体"/>
                <w:sz w:val="21"/>
                <w:szCs w:val="21"/>
              </w:rPr>
            </w:pPr>
          </w:p>
        </w:tc>
        <w:tc>
          <w:tcPr>
            <w:tcW w:w="1163" w:type="dxa"/>
            <w:vMerge w:val="continue"/>
            <w:vAlign w:val="center"/>
          </w:tcPr>
          <w:p w14:paraId="1F44E6E5">
            <w:pPr>
              <w:tabs>
                <w:tab w:val="center" w:pos="4153"/>
                <w:tab w:val="right" w:pos="8306"/>
              </w:tabs>
              <w:snapToGrid w:val="0"/>
              <w:jc w:val="center"/>
              <w:rPr>
                <w:rFonts w:hint="eastAsia" w:ascii="宋体" w:hAnsi="宋体" w:eastAsia="宋体" w:cs="宋体"/>
                <w:sz w:val="21"/>
                <w:szCs w:val="21"/>
              </w:rPr>
            </w:pPr>
          </w:p>
        </w:tc>
        <w:tc>
          <w:tcPr>
            <w:tcW w:w="2324" w:type="dxa"/>
            <w:gridSpan w:val="4"/>
            <w:vAlign w:val="center"/>
          </w:tcPr>
          <w:p w14:paraId="3FEFA90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初级职称人员</w:t>
            </w:r>
          </w:p>
        </w:tc>
        <w:tc>
          <w:tcPr>
            <w:tcW w:w="2489" w:type="dxa"/>
            <w:gridSpan w:val="2"/>
            <w:vAlign w:val="center"/>
          </w:tcPr>
          <w:p w14:paraId="5B34384E">
            <w:pPr>
              <w:tabs>
                <w:tab w:val="center" w:pos="4153"/>
                <w:tab w:val="right" w:pos="8306"/>
              </w:tabs>
              <w:snapToGrid w:val="0"/>
              <w:jc w:val="center"/>
              <w:rPr>
                <w:rFonts w:hint="eastAsia" w:ascii="宋体" w:hAnsi="宋体" w:eastAsia="宋体" w:cs="宋体"/>
                <w:sz w:val="21"/>
                <w:szCs w:val="21"/>
              </w:rPr>
            </w:pPr>
          </w:p>
        </w:tc>
      </w:tr>
      <w:tr w14:paraId="75BB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388832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账号</w:t>
            </w:r>
          </w:p>
        </w:tc>
        <w:tc>
          <w:tcPr>
            <w:tcW w:w="2247" w:type="dxa"/>
            <w:gridSpan w:val="2"/>
            <w:vAlign w:val="center"/>
          </w:tcPr>
          <w:p w14:paraId="44A97D85">
            <w:pPr>
              <w:tabs>
                <w:tab w:val="center" w:pos="4153"/>
                <w:tab w:val="right" w:pos="8306"/>
              </w:tabs>
              <w:snapToGrid w:val="0"/>
              <w:jc w:val="center"/>
              <w:rPr>
                <w:rFonts w:hint="eastAsia" w:ascii="宋体" w:hAnsi="宋体" w:eastAsia="宋体" w:cs="宋体"/>
                <w:sz w:val="21"/>
                <w:szCs w:val="21"/>
              </w:rPr>
            </w:pPr>
          </w:p>
        </w:tc>
        <w:tc>
          <w:tcPr>
            <w:tcW w:w="1163" w:type="dxa"/>
            <w:vMerge w:val="continue"/>
            <w:vAlign w:val="center"/>
          </w:tcPr>
          <w:p w14:paraId="61CBF776">
            <w:pPr>
              <w:tabs>
                <w:tab w:val="center" w:pos="4153"/>
                <w:tab w:val="right" w:pos="8306"/>
              </w:tabs>
              <w:snapToGrid w:val="0"/>
              <w:jc w:val="center"/>
              <w:rPr>
                <w:rFonts w:hint="eastAsia" w:ascii="宋体" w:hAnsi="宋体" w:eastAsia="宋体" w:cs="宋体"/>
                <w:sz w:val="21"/>
                <w:szCs w:val="21"/>
              </w:rPr>
            </w:pPr>
          </w:p>
        </w:tc>
        <w:tc>
          <w:tcPr>
            <w:tcW w:w="2324" w:type="dxa"/>
            <w:gridSpan w:val="4"/>
            <w:vAlign w:val="center"/>
          </w:tcPr>
          <w:p w14:paraId="1C1D059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  工</w:t>
            </w:r>
          </w:p>
        </w:tc>
        <w:tc>
          <w:tcPr>
            <w:tcW w:w="2489" w:type="dxa"/>
            <w:gridSpan w:val="2"/>
            <w:vAlign w:val="center"/>
          </w:tcPr>
          <w:p w14:paraId="084CB534">
            <w:pPr>
              <w:tabs>
                <w:tab w:val="center" w:pos="4153"/>
                <w:tab w:val="right" w:pos="8306"/>
              </w:tabs>
              <w:snapToGrid w:val="0"/>
              <w:jc w:val="center"/>
              <w:rPr>
                <w:rFonts w:hint="eastAsia" w:ascii="宋体" w:hAnsi="宋体" w:eastAsia="宋体" w:cs="宋体"/>
                <w:sz w:val="21"/>
                <w:szCs w:val="21"/>
              </w:rPr>
            </w:pPr>
          </w:p>
        </w:tc>
      </w:tr>
      <w:tr w14:paraId="697E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739" w:type="dxa"/>
            <w:vAlign w:val="center"/>
          </w:tcPr>
          <w:p w14:paraId="35BF68E9">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经营范围</w:t>
            </w:r>
          </w:p>
        </w:tc>
        <w:tc>
          <w:tcPr>
            <w:tcW w:w="8223" w:type="dxa"/>
            <w:gridSpan w:val="9"/>
            <w:vAlign w:val="center"/>
          </w:tcPr>
          <w:p w14:paraId="4646FB24">
            <w:pPr>
              <w:tabs>
                <w:tab w:val="center" w:pos="4153"/>
                <w:tab w:val="right" w:pos="8306"/>
              </w:tabs>
              <w:snapToGrid w:val="0"/>
              <w:jc w:val="center"/>
              <w:rPr>
                <w:rFonts w:hint="eastAsia" w:ascii="宋体" w:hAnsi="宋体" w:eastAsia="宋体" w:cs="宋体"/>
                <w:sz w:val="21"/>
                <w:szCs w:val="21"/>
              </w:rPr>
            </w:pPr>
          </w:p>
        </w:tc>
      </w:tr>
      <w:tr w14:paraId="5477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6268B7E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备注</w:t>
            </w:r>
          </w:p>
        </w:tc>
        <w:tc>
          <w:tcPr>
            <w:tcW w:w="8223" w:type="dxa"/>
            <w:gridSpan w:val="9"/>
            <w:vAlign w:val="center"/>
          </w:tcPr>
          <w:p w14:paraId="0F4A85C9">
            <w:pPr>
              <w:tabs>
                <w:tab w:val="center" w:pos="4153"/>
                <w:tab w:val="right" w:pos="8306"/>
              </w:tabs>
              <w:snapToGrid w:val="0"/>
              <w:jc w:val="center"/>
              <w:rPr>
                <w:rFonts w:hint="eastAsia" w:ascii="宋体" w:hAnsi="宋体" w:eastAsia="宋体" w:cs="宋体"/>
                <w:sz w:val="21"/>
                <w:szCs w:val="21"/>
              </w:rPr>
            </w:pPr>
          </w:p>
        </w:tc>
      </w:tr>
    </w:tbl>
    <w:p w14:paraId="55A3C26F">
      <w:pPr>
        <w:widowControl/>
        <w:jc w:val="left"/>
        <w:rPr>
          <w:rFonts w:hint="eastAsia" w:ascii="宋体" w:hAnsi="宋体" w:eastAsia="宋体" w:cs="宋体"/>
          <w:sz w:val="21"/>
          <w:szCs w:val="21"/>
        </w:rPr>
      </w:pPr>
      <w:bookmarkStart w:id="502" w:name="_Toc419984924"/>
      <w:bookmarkStart w:id="503" w:name="_Toc394047217"/>
      <w:bookmarkStart w:id="504" w:name="_Toc387996998"/>
      <w:bookmarkStart w:id="505" w:name="_Toc386964047"/>
    </w:p>
    <w:p w14:paraId="2B9558FC">
      <w:pPr>
        <w:spacing w:before="326" w:beforeLines="100" w:after="163" w:afterLines="50" w:line="510" w:lineRule="exact"/>
        <w:jc w:val="center"/>
        <w:outlineLvl w:val="2"/>
        <w:rPr>
          <w:rFonts w:hint="eastAsia" w:ascii="宋体" w:hAnsi="宋体" w:eastAsia="宋体" w:cs="宋体"/>
          <w:sz w:val="21"/>
          <w:szCs w:val="21"/>
        </w:rPr>
      </w:pPr>
      <w:bookmarkStart w:id="506" w:name="_Toc45177874"/>
      <w:r>
        <w:rPr>
          <w:rFonts w:hint="eastAsia" w:ascii="宋体" w:hAnsi="宋体" w:eastAsia="宋体" w:cs="宋体"/>
          <w:sz w:val="21"/>
          <w:szCs w:val="21"/>
        </w:rPr>
        <w:br w:type="page"/>
      </w:r>
      <w:bookmarkStart w:id="507" w:name="_Toc2187"/>
      <w:bookmarkStart w:id="508" w:name="_Toc3384"/>
      <w:r>
        <w:rPr>
          <w:rFonts w:hint="eastAsia" w:ascii="宋体" w:hAnsi="宋体" w:eastAsia="宋体" w:cs="宋体"/>
          <w:sz w:val="21"/>
          <w:szCs w:val="21"/>
        </w:rPr>
        <w:t>（二）资格证明材料</w:t>
      </w:r>
      <w:bookmarkEnd w:id="507"/>
      <w:bookmarkEnd w:id="508"/>
    </w:p>
    <w:bookmarkEnd w:id="502"/>
    <w:bookmarkEnd w:id="503"/>
    <w:bookmarkEnd w:id="504"/>
    <w:bookmarkEnd w:id="505"/>
    <w:bookmarkEnd w:id="506"/>
    <w:p w14:paraId="554FE1E5">
      <w:pPr>
        <w:spacing w:before="326" w:beforeLines="100" w:after="163" w:afterLines="50"/>
        <w:rPr>
          <w:rFonts w:hint="eastAsia" w:ascii="宋体" w:hAnsi="宋体" w:eastAsia="宋体" w:cs="宋体"/>
          <w:szCs w:val="21"/>
        </w:rPr>
      </w:pPr>
    </w:p>
    <w:p w14:paraId="6D7FB2FE">
      <w:pPr>
        <w:widowControl/>
        <w:jc w:val="left"/>
        <w:rPr>
          <w:rFonts w:hint="eastAsia" w:ascii="宋体" w:hAnsi="宋体" w:eastAsia="宋体" w:cs="宋体"/>
          <w:b/>
          <w:bCs/>
          <w:color w:val="000000" w:themeColor="text1"/>
          <w:szCs w:val="18"/>
        </w:rPr>
      </w:pPr>
      <w:r>
        <w:rPr>
          <w:rFonts w:ascii="宋体" w:hAnsi="宋体" w:eastAsia="宋体" w:cs="宋体"/>
          <w:b/>
          <w:bCs/>
          <w:color w:val="000000" w:themeColor="text1"/>
          <w:szCs w:val="18"/>
        </w:rPr>
        <w:br w:type="page"/>
      </w:r>
    </w:p>
    <w:p w14:paraId="386D3C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outlineLvl w:val="2"/>
        <w:rPr>
          <w:rFonts w:hint="eastAsia" w:ascii="宋体" w:hAnsi="宋体" w:eastAsia="宋体" w:cs="宋体"/>
          <w:bCs/>
          <w:color w:val="000000" w:themeColor="text1"/>
          <w:szCs w:val="18"/>
        </w:rPr>
      </w:pPr>
      <w:bookmarkStart w:id="509" w:name="_Toc19886"/>
      <w:bookmarkStart w:id="510" w:name="_Toc8150"/>
      <w:r>
        <w:rPr>
          <w:rFonts w:hint="eastAsia" w:ascii="宋体" w:hAnsi="宋体" w:eastAsia="宋体" w:cs="宋体"/>
          <w:bCs/>
          <w:color w:val="000000" w:themeColor="text1"/>
          <w:szCs w:val="18"/>
        </w:rPr>
        <w:t>（三）郏县政府采购供应商信用承诺函</w:t>
      </w:r>
      <w:bookmarkEnd w:id="509"/>
      <w:bookmarkEnd w:id="510"/>
    </w:p>
    <w:p w14:paraId="194DABA0">
      <w:pPr>
        <w:spacing w:line="360" w:lineRule="auto"/>
        <w:ind w:firstLine="482" w:firstLineChars="200"/>
        <w:jc w:val="center"/>
        <w:rPr>
          <w:rFonts w:hint="eastAsia" w:ascii="宋体" w:hAnsi="宋体" w:eastAsia="宋体" w:cs="宋体"/>
          <w:b/>
          <w:bCs/>
          <w:color w:val="000000" w:themeColor="text1"/>
          <w:szCs w:val="18"/>
        </w:rPr>
      </w:pPr>
    </w:p>
    <w:p w14:paraId="09E7152E">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致  （采购人或采购代理机构）  ：</w:t>
      </w:r>
    </w:p>
    <w:p w14:paraId="457078F3">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 xml:space="preserve">单位名称：                                  </w:t>
      </w:r>
    </w:p>
    <w:p w14:paraId="4FCA25D7">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 xml:space="preserve">统一社会信用代码：                          </w:t>
      </w:r>
    </w:p>
    <w:p w14:paraId="247086C9">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 xml:space="preserve">法定代表人：                                </w:t>
      </w:r>
    </w:p>
    <w:p w14:paraId="6A433079">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 xml:space="preserve">联系地址和电话：                            </w:t>
      </w:r>
    </w:p>
    <w:p w14:paraId="0C755FF3">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我单位自愿参加本次政府采购活动，严格遵守《中华人民共和国政府采购法》及相关法律法规，依法诚信经营，无条件遵守本次政府采购活动的各项规定。我单位郑重承诺，本公司符合《中华人民共和国政府采购法》第二十二条规定的条件：</w:t>
      </w:r>
    </w:p>
    <w:p w14:paraId="54FAEF3E">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lang w:eastAsia="zh-CN"/>
        </w:rPr>
        <w:t>（一）</w:t>
      </w:r>
      <w:r>
        <w:rPr>
          <w:rFonts w:hint="eastAsia" w:ascii="宋体" w:hAnsi="宋体" w:eastAsia="宋体" w:cs="宋体"/>
          <w:color w:val="000000" w:themeColor="text1"/>
          <w:sz w:val="21"/>
          <w:szCs w:val="15"/>
        </w:rPr>
        <w:t>具有独立承担民事责任的能力；</w:t>
      </w:r>
    </w:p>
    <w:p w14:paraId="364D0984">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lang w:eastAsia="zh-CN"/>
        </w:rPr>
        <w:t>（二）</w:t>
      </w:r>
      <w:r>
        <w:rPr>
          <w:rFonts w:hint="eastAsia" w:ascii="宋体" w:hAnsi="宋体" w:eastAsia="宋体" w:cs="宋体"/>
          <w:color w:val="000000" w:themeColor="text1"/>
          <w:sz w:val="21"/>
          <w:szCs w:val="15"/>
        </w:rPr>
        <w:t>具有良好的商业信誉和健全的财务会计制度；</w:t>
      </w:r>
    </w:p>
    <w:p w14:paraId="4E9DB37F">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lang w:eastAsia="zh-CN"/>
        </w:rPr>
        <w:t>（三）</w:t>
      </w:r>
      <w:r>
        <w:rPr>
          <w:rFonts w:hint="eastAsia" w:ascii="宋体" w:hAnsi="宋体" w:eastAsia="宋体" w:cs="宋体"/>
          <w:color w:val="000000" w:themeColor="text1"/>
          <w:sz w:val="21"/>
          <w:szCs w:val="15"/>
        </w:rPr>
        <w:t>具有履行合同所必需的设备和专业技术能力；</w:t>
      </w:r>
    </w:p>
    <w:p w14:paraId="4CECF3E9">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lang w:eastAsia="zh-CN"/>
        </w:rPr>
        <w:t>（四）</w:t>
      </w:r>
      <w:r>
        <w:rPr>
          <w:rFonts w:hint="eastAsia" w:ascii="宋体" w:hAnsi="宋体" w:eastAsia="宋体" w:cs="宋体"/>
          <w:color w:val="000000" w:themeColor="text1"/>
          <w:sz w:val="21"/>
          <w:szCs w:val="15"/>
        </w:rPr>
        <w:t>有依法缴纳税收和社会保障资金的良好记录；</w:t>
      </w:r>
    </w:p>
    <w:p w14:paraId="55974957">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lang w:eastAsia="zh-CN"/>
        </w:rPr>
        <w:t>（五）</w:t>
      </w:r>
      <w:r>
        <w:rPr>
          <w:rFonts w:hint="eastAsia" w:ascii="宋体" w:hAnsi="宋体" w:eastAsia="宋体" w:cs="宋体"/>
          <w:color w:val="000000" w:themeColor="text1"/>
          <w:sz w:val="21"/>
          <w:szCs w:val="15"/>
        </w:rPr>
        <w:t>参加政府采购活动前三年内，在经营活动中没有重大违法记录；</w:t>
      </w:r>
    </w:p>
    <w:p w14:paraId="45160362">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（六）法律、行政法规规定的其他条件。</w:t>
      </w:r>
    </w:p>
    <w:p w14:paraId="557A3B1E">
      <w:pPr>
        <w:spacing w:line="360" w:lineRule="auto"/>
        <w:ind w:firstLine="420" w:firstLineChars="200"/>
        <w:rPr>
          <w:rFonts w:hint="eastAsia" w:ascii="宋体" w:hAnsi="宋体" w:eastAsia="宋体" w:cs="宋体"/>
          <w:color w:val="000000" w:themeColor="text1"/>
          <w:sz w:val="21"/>
          <w:szCs w:val="15"/>
        </w:rPr>
      </w:pPr>
      <w:r>
        <w:rPr>
          <w:rFonts w:hint="eastAsia" w:ascii="宋体" w:hAnsi="宋体" w:eastAsia="宋体" w:cs="宋体"/>
          <w:color w:val="000000" w:themeColor="text1"/>
          <w:sz w:val="21"/>
          <w:szCs w:val="15"/>
        </w:rPr>
        <w:t>我单位保证上述承诺事项的真实性，如有弄虚作假或其他违法违规行为，愿意承担一切法律责任，并承担因此所造成的一切损失。</w:t>
      </w:r>
    </w:p>
    <w:p w14:paraId="0B313AE9">
      <w:pPr>
        <w:spacing w:before="326" w:beforeLines="100" w:after="163" w:afterLines="50"/>
        <w:rPr>
          <w:rFonts w:hint="eastAsia" w:ascii="宋体" w:hAnsi="宋体" w:eastAsia="宋体" w:cs="宋体"/>
          <w:color w:val="000000" w:themeColor="text1"/>
          <w:sz w:val="21"/>
          <w:szCs w:val="15"/>
        </w:rPr>
      </w:pPr>
    </w:p>
    <w:p w14:paraId="07254DBA">
      <w:pPr>
        <w:pStyle w:val="31"/>
        <w:ind w:left="0" w:leftChars="0" w:firstLine="0" w:firstLineChars="0"/>
      </w:pPr>
    </w:p>
    <w:p w14:paraId="781344F1">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1A1BE55C">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171FC9C0">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p>
    <w:p w14:paraId="04A1068A">
      <w:pPr>
        <w:spacing w:line="360" w:lineRule="auto"/>
        <w:ind w:right="48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030184AB"/>
    <w:p w14:paraId="1122C56D">
      <w:pPr>
        <w:jc w:val="center"/>
        <w:outlineLvl w:val="1"/>
        <w:rPr>
          <w:rFonts w:hint="eastAsia" w:ascii="宋体" w:hAnsi="宋体" w:eastAsia="宋体" w:cs="宋体"/>
          <w:b/>
          <w:sz w:val="28"/>
          <w:szCs w:val="28"/>
        </w:rPr>
      </w:pPr>
      <w:bookmarkStart w:id="511" w:name="_Toc8678"/>
      <w:bookmarkStart w:id="512" w:name="_Toc45177875"/>
      <w:r>
        <w:rPr>
          <w:rFonts w:hint="eastAsia" w:ascii="宋体" w:hAnsi="宋体" w:eastAsia="宋体" w:cs="宋体"/>
          <w:sz w:val="28"/>
          <w:szCs w:val="28"/>
        </w:rPr>
        <w:br w:type="page"/>
      </w:r>
      <w:bookmarkStart w:id="513" w:name="_Toc28661"/>
      <w:bookmarkStart w:id="514" w:name="_Toc24380"/>
      <w:r>
        <w:rPr>
          <w:rFonts w:hint="eastAsia" w:ascii="宋体" w:hAnsi="宋体" w:eastAsia="宋体" w:cs="宋体"/>
          <w:b/>
          <w:sz w:val="28"/>
          <w:szCs w:val="28"/>
        </w:rPr>
        <w:t>七、项目管理机构</w:t>
      </w:r>
      <w:bookmarkEnd w:id="511"/>
      <w:bookmarkEnd w:id="512"/>
      <w:bookmarkEnd w:id="513"/>
      <w:bookmarkEnd w:id="514"/>
    </w:p>
    <w:p w14:paraId="7A9BCBA9">
      <w:pPr>
        <w:spacing w:before="326" w:beforeLines="100" w:after="163" w:afterLines="50" w:line="510" w:lineRule="exact"/>
        <w:jc w:val="center"/>
        <w:outlineLvl w:val="2"/>
        <w:rPr>
          <w:rFonts w:hint="eastAsia" w:ascii="宋体" w:hAnsi="宋体" w:eastAsia="宋体" w:cs="宋体"/>
          <w:sz w:val="21"/>
          <w:szCs w:val="21"/>
        </w:rPr>
      </w:pPr>
      <w:bookmarkStart w:id="515" w:name="_Toc419984931"/>
      <w:bookmarkStart w:id="516" w:name="_Toc29828"/>
      <w:bookmarkStart w:id="517" w:name="_Toc30452"/>
      <w:bookmarkStart w:id="518" w:name="_Toc45177876"/>
      <w:r>
        <w:rPr>
          <w:rFonts w:hint="eastAsia" w:ascii="宋体" w:hAnsi="宋体" w:eastAsia="宋体" w:cs="宋体"/>
          <w:sz w:val="21"/>
          <w:szCs w:val="21"/>
        </w:rPr>
        <w:t>（一）项目管理机构组成表</w:t>
      </w:r>
      <w:bookmarkEnd w:id="515"/>
      <w:bookmarkEnd w:id="516"/>
      <w:bookmarkEnd w:id="517"/>
      <w:bookmarkEnd w:id="518"/>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31"/>
        <w:gridCol w:w="830"/>
        <w:gridCol w:w="1328"/>
        <w:gridCol w:w="903"/>
        <w:gridCol w:w="923"/>
        <w:gridCol w:w="996"/>
        <w:gridCol w:w="2492"/>
        <w:gridCol w:w="829"/>
      </w:tblGrid>
      <w:tr w14:paraId="1EBA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Merge w:val="restart"/>
            <w:vAlign w:val="center"/>
          </w:tcPr>
          <w:p w14:paraId="7E8C910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职务</w:t>
            </w:r>
          </w:p>
        </w:tc>
        <w:tc>
          <w:tcPr>
            <w:tcW w:w="831" w:type="dxa"/>
            <w:vMerge w:val="restart"/>
            <w:vAlign w:val="center"/>
          </w:tcPr>
          <w:p w14:paraId="2472E46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姓名</w:t>
            </w:r>
          </w:p>
        </w:tc>
        <w:tc>
          <w:tcPr>
            <w:tcW w:w="830" w:type="dxa"/>
            <w:vMerge w:val="restart"/>
            <w:vAlign w:val="center"/>
          </w:tcPr>
          <w:p w14:paraId="2673DB3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职称</w:t>
            </w:r>
          </w:p>
        </w:tc>
        <w:tc>
          <w:tcPr>
            <w:tcW w:w="6642" w:type="dxa"/>
            <w:gridSpan w:val="5"/>
            <w:vAlign w:val="center"/>
          </w:tcPr>
          <w:p w14:paraId="0116F12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执业或职业资格证明</w:t>
            </w:r>
          </w:p>
        </w:tc>
        <w:tc>
          <w:tcPr>
            <w:tcW w:w="829" w:type="dxa"/>
            <w:vMerge w:val="restart"/>
            <w:vAlign w:val="center"/>
          </w:tcPr>
          <w:p w14:paraId="78E00E1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备注</w:t>
            </w:r>
          </w:p>
        </w:tc>
      </w:tr>
      <w:tr w14:paraId="6972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Merge w:val="continue"/>
            <w:vAlign w:val="center"/>
          </w:tcPr>
          <w:p w14:paraId="186D578F">
            <w:pPr>
              <w:tabs>
                <w:tab w:val="center" w:pos="4153"/>
                <w:tab w:val="right" w:pos="8306"/>
              </w:tabs>
              <w:snapToGrid w:val="0"/>
              <w:jc w:val="center"/>
              <w:rPr>
                <w:rFonts w:hint="eastAsia" w:ascii="宋体" w:hAnsi="宋体" w:eastAsia="宋体" w:cs="宋体"/>
                <w:sz w:val="21"/>
                <w:szCs w:val="21"/>
              </w:rPr>
            </w:pPr>
          </w:p>
        </w:tc>
        <w:tc>
          <w:tcPr>
            <w:tcW w:w="831" w:type="dxa"/>
            <w:vMerge w:val="continue"/>
            <w:vAlign w:val="center"/>
          </w:tcPr>
          <w:p w14:paraId="0B51EAE3">
            <w:pPr>
              <w:tabs>
                <w:tab w:val="center" w:pos="4153"/>
                <w:tab w:val="right" w:pos="8306"/>
              </w:tabs>
              <w:snapToGrid w:val="0"/>
              <w:jc w:val="center"/>
              <w:rPr>
                <w:rFonts w:hint="eastAsia" w:ascii="宋体" w:hAnsi="宋体" w:eastAsia="宋体" w:cs="宋体"/>
                <w:sz w:val="21"/>
                <w:szCs w:val="21"/>
              </w:rPr>
            </w:pPr>
          </w:p>
        </w:tc>
        <w:tc>
          <w:tcPr>
            <w:tcW w:w="830" w:type="dxa"/>
            <w:vMerge w:val="continue"/>
            <w:vAlign w:val="center"/>
          </w:tcPr>
          <w:p w14:paraId="75E3DE2A">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283C37F9">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证书名称</w:t>
            </w:r>
          </w:p>
        </w:tc>
        <w:tc>
          <w:tcPr>
            <w:tcW w:w="903" w:type="dxa"/>
            <w:vAlign w:val="center"/>
          </w:tcPr>
          <w:p w14:paraId="33D7778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级别</w:t>
            </w:r>
          </w:p>
        </w:tc>
        <w:tc>
          <w:tcPr>
            <w:tcW w:w="923" w:type="dxa"/>
            <w:vAlign w:val="center"/>
          </w:tcPr>
          <w:p w14:paraId="14FB9B7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证号</w:t>
            </w:r>
          </w:p>
        </w:tc>
        <w:tc>
          <w:tcPr>
            <w:tcW w:w="996" w:type="dxa"/>
            <w:vAlign w:val="center"/>
          </w:tcPr>
          <w:p w14:paraId="216E2C0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专业</w:t>
            </w:r>
          </w:p>
        </w:tc>
        <w:tc>
          <w:tcPr>
            <w:tcW w:w="2492" w:type="dxa"/>
            <w:vAlign w:val="center"/>
          </w:tcPr>
          <w:p w14:paraId="6F7FF9B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养老保险</w:t>
            </w:r>
          </w:p>
        </w:tc>
        <w:tc>
          <w:tcPr>
            <w:tcW w:w="829" w:type="dxa"/>
            <w:vMerge w:val="continue"/>
            <w:vAlign w:val="center"/>
          </w:tcPr>
          <w:p w14:paraId="20C29969">
            <w:pPr>
              <w:tabs>
                <w:tab w:val="center" w:pos="4153"/>
                <w:tab w:val="right" w:pos="8306"/>
              </w:tabs>
              <w:snapToGrid w:val="0"/>
              <w:jc w:val="center"/>
              <w:rPr>
                <w:rFonts w:hint="eastAsia" w:ascii="宋体" w:hAnsi="宋体" w:eastAsia="宋体" w:cs="宋体"/>
                <w:sz w:val="21"/>
                <w:szCs w:val="21"/>
              </w:rPr>
            </w:pPr>
          </w:p>
        </w:tc>
      </w:tr>
      <w:tr w14:paraId="4EAF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7F148EAE">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71D9BE2">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0517B27">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7ECE6422">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5D7A5E57">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1EACF07F">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E15BBB9">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601A5BC0">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1E2A8B78">
            <w:pPr>
              <w:tabs>
                <w:tab w:val="center" w:pos="4153"/>
                <w:tab w:val="right" w:pos="8306"/>
              </w:tabs>
              <w:snapToGrid w:val="0"/>
              <w:jc w:val="center"/>
              <w:rPr>
                <w:rFonts w:hint="eastAsia" w:ascii="宋体" w:hAnsi="宋体" w:eastAsia="宋体" w:cs="宋体"/>
                <w:sz w:val="21"/>
                <w:szCs w:val="21"/>
              </w:rPr>
            </w:pPr>
          </w:p>
        </w:tc>
      </w:tr>
      <w:tr w14:paraId="4E5D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515F1259">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1B40F4B">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32C6C260">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3BF8AE6F">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7100088F">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2CAEB9C2">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32F0F7D">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24301738">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26C8AC47">
            <w:pPr>
              <w:tabs>
                <w:tab w:val="center" w:pos="4153"/>
                <w:tab w:val="right" w:pos="8306"/>
              </w:tabs>
              <w:snapToGrid w:val="0"/>
              <w:jc w:val="center"/>
              <w:rPr>
                <w:rFonts w:hint="eastAsia" w:ascii="宋体" w:hAnsi="宋体" w:eastAsia="宋体" w:cs="宋体"/>
                <w:sz w:val="21"/>
                <w:szCs w:val="21"/>
              </w:rPr>
            </w:pPr>
          </w:p>
        </w:tc>
      </w:tr>
      <w:tr w14:paraId="0981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6273FFE2">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1CBE5446">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5141AF4B">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460FEDE4">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19A10B9F">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10BD05EB">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3E884C48">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DB58ECA">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BE81A5B">
            <w:pPr>
              <w:tabs>
                <w:tab w:val="center" w:pos="4153"/>
                <w:tab w:val="right" w:pos="8306"/>
              </w:tabs>
              <w:snapToGrid w:val="0"/>
              <w:jc w:val="center"/>
              <w:rPr>
                <w:rFonts w:hint="eastAsia" w:ascii="宋体" w:hAnsi="宋体" w:eastAsia="宋体" w:cs="宋体"/>
                <w:sz w:val="21"/>
                <w:szCs w:val="21"/>
              </w:rPr>
            </w:pPr>
          </w:p>
        </w:tc>
      </w:tr>
      <w:tr w14:paraId="2EF4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A7D89A8">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8B39AD4">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D952EB6">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3A3BD1B6">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25BA06E2">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07755A4E">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BE98501">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32F7FFD">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1AEC365">
            <w:pPr>
              <w:tabs>
                <w:tab w:val="center" w:pos="4153"/>
                <w:tab w:val="right" w:pos="8306"/>
              </w:tabs>
              <w:snapToGrid w:val="0"/>
              <w:jc w:val="center"/>
              <w:rPr>
                <w:rFonts w:hint="eastAsia" w:ascii="宋体" w:hAnsi="宋体" w:eastAsia="宋体" w:cs="宋体"/>
                <w:sz w:val="21"/>
                <w:szCs w:val="21"/>
              </w:rPr>
            </w:pPr>
          </w:p>
        </w:tc>
      </w:tr>
      <w:tr w14:paraId="5903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1556E5AC">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0790CBA">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3619D50E">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72E2CEFF">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006845B7">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21A5C99">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25E051A8">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450EFA9B">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1654F3A8">
            <w:pPr>
              <w:tabs>
                <w:tab w:val="center" w:pos="4153"/>
                <w:tab w:val="right" w:pos="8306"/>
              </w:tabs>
              <w:snapToGrid w:val="0"/>
              <w:jc w:val="center"/>
              <w:rPr>
                <w:rFonts w:hint="eastAsia" w:ascii="宋体" w:hAnsi="宋体" w:eastAsia="宋体" w:cs="宋体"/>
                <w:sz w:val="21"/>
                <w:szCs w:val="21"/>
              </w:rPr>
            </w:pPr>
          </w:p>
        </w:tc>
      </w:tr>
      <w:tr w14:paraId="6BA1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1A4183DD">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0F44FA5">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24AC2C6">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116DDA21">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3225E72C">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CE63DEA">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0107A05D">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4A0FD52F">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010B17B9">
            <w:pPr>
              <w:tabs>
                <w:tab w:val="center" w:pos="4153"/>
                <w:tab w:val="right" w:pos="8306"/>
              </w:tabs>
              <w:snapToGrid w:val="0"/>
              <w:jc w:val="center"/>
              <w:rPr>
                <w:rFonts w:hint="eastAsia" w:ascii="宋体" w:hAnsi="宋体" w:eastAsia="宋体" w:cs="宋体"/>
                <w:sz w:val="21"/>
                <w:szCs w:val="21"/>
              </w:rPr>
            </w:pPr>
          </w:p>
        </w:tc>
      </w:tr>
      <w:tr w14:paraId="7B32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A21E041">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E30DE0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17D2F5C">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1AAE6CBC">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393CADFF">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04B0132">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75D54D1C">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845D2D4">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00863B3">
            <w:pPr>
              <w:tabs>
                <w:tab w:val="center" w:pos="4153"/>
                <w:tab w:val="right" w:pos="8306"/>
              </w:tabs>
              <w:snapToGrid w:val="0"/>
              <w:jc w:val="center"/>
              <w:rPr>
                <w:rFonts w:hint="eastAsia" w:ascii="宋体" w:hAnsi="宋体" w:eastAsia="宋体" w:cs="宋体"/>
                <w:sz w:val="21"/>
                <w:szCs w:val="21"/>
              </w:rPr>
            </w:pPr>
          </w:p>
        </w:tc>
      </w:tr>
      <w:tr w14:paraId="17C6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696EA9A">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80157B3">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8AF9DF1">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49392245">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459E5A44">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0A0728A">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44387233">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09F9777">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7AEA86F9">
            <w:pPr>
              <w:tabs>
                <w:tab w:val="center" w:pos="4153"/>
                <w:tab w:val="right" w:pos="8306"/>
              </w:tabs>
              <w:snapToGrid w:val="0"/>
              <w:jc w:val="center"/>
              <w:rPr>
                <w:rFonts w:hint="eastAsia" w:ascii="宋体" w:hAnsi="宋体" w:eastAsia="宋体" w:cs="宋体"/>
                <w:sz w:val="21"/>
                <w:szCs w:val="21"/>
              </w:rPr>
            </w:pPr>
          </w:p>
        </w:tc>
      </w:tr>
      <w:tr w14:paraId="15D8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64E4E03B">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62D783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79A82CB">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26166A3F">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3F928EF3">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75760F06">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5545AECA">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5F1D4DB2">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EFB24D5">
            <w:pPr>
              <w:tabs>
                <w:tab w:val="center" w:pos="4153"/>
                <w:tab w:val="right" w:pos="8306"/>
              </w:tabs>
              <w:snapToGrid w:val="0"/>
              <w:jc w:val="center"/>
              <w:rPr>
                <w:rFonts w:hint="eastAsia" w:ascii="宋体" w:hAnsi="宋体" w:eastAsia="宋体" w:cs="宋体"/>
                <w:sz w:val="21"/>
                <w:szCs w:val="21"/>
              </w:rPr>
            </w:pPr>
          </w:p>
        </w:tc>
      </w:tr>
      <w:tr w14:paraId="4104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51193F70">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3A53762">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451625B">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0A6AC75C">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3A2C8566">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46B3574C">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10AF4508">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0D28013">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6C91D8A4">
            <w:pPr>
              <w:tabs>
                <w:tab w:val="center" w:pos="4153"/>
                <w:tab w:val="right" w:pos="8306"/>
              </w:tabs>
              <w:snapToGrid w:val="0"/>
              <w:jc w:val="center"/>
              <w:rPr>
                <w:rFonts w:hint="eastAsia" w:ascii="宋体" w:hAnsi="宋体" w:eastAsia="宋体" w:cs="宋体"/>
                <w:sz w:val="21"/>
                <w:szCs w:val="21"/>
              </w:rPr>
            </w:pPr>
          </w:p>
        </w:tc>
      </w:tr>
      <w:tr w14:paraId="4A93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32A5C54">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6CDCE4EF">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14F4BAF">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79C9D32A">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6FB9EA40">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6152F140">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4300FE5">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15EE1D8D">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7FF3ED11">
            <w:pPr>
              <w:tabs>
                <w:tab w:val="center" w:pos="4153"/>
                <w:tab w:val="right" w:pos="8306"/>
              </w:tabs>
              <w:snapToGrid w:val="0"/>
              <w:jc w:val="center"/>
              <w:rPr>
                <w:rFonts w:hint="eastAsia" w:ascii="宋体" w:hAnsi="宋体" w:eastAsia="宋体" w:cs="宋体"/>
                <w:sz w:val="21"/>
                <w:szCs w:val="21"/>
              </w:rPr>
            </w:pPr>
          </w:p>
        </w:tc>
      </w:tr>
      <w:tr w14:paraId="4D8E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1946B0DA">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839DE7D">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4F20E9A">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68FA6713">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643EAF9F">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32E261D5">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709BFC00">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3EE17B0E">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20033156">
            <w:pPr>
              <w:tabs>
                <w:tab w:val="center" w:pos="4153"/>
                <w:tab w:val="right" w:pos="8306"/>
              </w:tabs>
              <w:snapToGrid w:val="0"/>
              <w:jc w:val="center"/>
              <w:rPr>
                <w:rFonts w:hint="eastAsia" w:ascii="宋体" w:hAnsi="宋体" w:eastAsia="宋体" w:cs="宋体"/>
                <w:sz w:val="21"/>
                <w:szCs w:val="21"/>
              </w:rPr>
            </w:pPr>
          </w:p>
        </w:tc>
      </w:tr>
      <w:tr w14:paraId="253E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42DC56FD">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7C8DB88">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3E06051">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31BDAC91">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738C7CAA">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25316C2">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10847764">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423B019">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6695E278">
            <w:pPr>
              <w:tabs>
                <w:tab w:val="center" w:pos="4153"/>
                <w:tab w:val="right" w:pos="8306"/>
              </w:tabs>
              <w:snapToGrid w:val="0"/>
              <w:jc w:val="center"/>
              <w:rPr>
                <w:rFonts w:hint="eastAsia" w:ascii="宋体" w:hAnsi="宋体" w:eastAsia="宋体" w:cs="宋体"/>
                <w:sz w:val="21"/>
                <w:szCs w:val="21"/>
              </w:rPr>
            </w:pPr>
          </w:p>
        </w:tc>
      </w:tr>
      <w:tr w14:paraId="06E5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8A178C9">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4692297">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DF61923">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5D4FF50F">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1576BAAB">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6B2DFA7C">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35BBE89B">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0882398C">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4F6E4DB">
            <w:pPr>
              <w:tabs>
                <w:tab w:val="center" w:pos="4153"/>
                <w:tab w:val="right" w:pos="8306"/>
              </w:tabs>
              <w:snapToGrid w:val="0"/>
              <w:jc w:val="center"/>
              <w:rPr>
                <w:rFonts w:hint="eastAsia" w:ascii="宋体" w:hAnsi="宋体" w:eastAsia="宋体" w:cs="宋体"/>
                <w:sz w:val="21"/>
                <w:szCs w:val="21"/>
              </w:rPr>
            </w:pPr>
          </w:p>
        </w:tc>
      </w:tr>
      <w:tr w14:paraId="78ED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2456DFC5">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6CC79903">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32CBC27">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27E5EC50">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131DD1B8">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69AE3F30">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4260BDE9">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1E05CE73">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4B06D7F4">
            <w:pPr>
              <w:tabs>
                <w:tab w:val="center" w:pos="4153"/>
                <w:tab w:val="right" w:pos="8306"/>
              </w:tabs>
              <w:snapToGrid w:val="0"/>
              <w:jc w:val="center"/>
              <w:rPr>
                <w:rFonts w:hint="eastAsia" w:ascii="宋体" w:hAnsi="宋体" w:eastAsia="宋体" w:cs="宋体"/>
                <w:sz w:val="21"/>
                <w:szCs w:val="21"/>
              </w:rPr>
            </w:pPr>
          </w:p>
        </w:tc>
      </w:tr>
      <w:tr w14:paraId="2C26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3C2B436F">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83690B9">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5149A1FA">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3FCC1E7B">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4BD22DE2">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099666EF">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707B36B0">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6B567CF8">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144064CE">
            <w:pPr>
              <w:tabs>
                <w:tab w:val="center" w:pos="4153"/>
                <w:tab w:val="right" w:pos="8306"/>
              </w:tabs>
              <w:snapToGrid w:val="0"/>
              <w:jc w:val="center"/>
              <w:rPr>
                <w:rFonts w:hint="eastAsia" w:ascii="宋体" w:hAnsi="宋体" w:eastAsia="宋体" w:cs="宋体"/>
                <w:sz w:val="21"/>
                <w:szCs w:val="21"/>
              </w:rPr>
            </w:pPr>
          </w:p>
        </w:tc>
      </w:tr>
      <w:tr w14:paraId="08FD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394E7B3E">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50E01B8">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5AB27443">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1AC5EBB0">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49519F8D">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3109E365">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2D1D2C9">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0FA37EA9">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725ED721">
            <w:pPr>
              <w:tabs>
                <w:tab w:val="center" w:pos="4153"/>
                <w:tab w:val="right" w:pos="8306"/>
              </w:tabs>
              <w:snapToGrid w:val="0"/>
              <w:jc w:val="center"/>
              <w:rPr>
                <w:rFonts w:hint="eastAsia" w:ascii="宋体" w:hAnsi="宋体" w:eastAsia="宋体" w:cs="宋体"/>
                <w:sz w:val="21"/>
                <w:szCs w:val="21"/>
              </w:rPr>
            </w:pPr>
          </w:p>
        </w:tc>
      </w:tr>
      <w:tr w14:paraId="6271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52653915">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BE82C58">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08EDBF5">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667BD11B">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349A3A19">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4FB6EB00">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0136EA5B">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58A89FAD">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F3310FB">
            <w:pPr>
              <w:tabs>
                <w:tab w:val="center" w:pos="4153"/>
                <w:tab w:val="right" w:pos="8306"/>
              </w:tabs>
              <w:snapToGrid w:val="0"/>
              <w:jc w:val="center"/>
              <w:rPr>
                <w:rFonts w:hint="eastAsia" w:ascii="宋体" w:hAnsi="宋体" w:eastAsia="宋体" w:cs="宋体"/>
                <w:sz w:val="21"/>
                <w:szCs w:val="21"/>
              </w:rPr>
            </w:pPr>
          </w:p>
        </w:tc>
      </w:tr>
      <w:tr w14:paraId="743F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36FD3EF7">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1BF60E3">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B6C3F1E">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0CA600FF">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09347D79">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4A0D4420">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4F45E84">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39ADAC4B">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17CF92EB">
            <w:pPr>
              <w:tabs>
                <w:tab w:val="center" w:pos="4153"/>
                <w:tab w:val="right" w:pos="8306"/>
              </w:tabs>
              <w:snapToGrid w:val="0"/>
              <w:jc w:val="center"/>
              <w:rPr>
                <w:rFonts w:hint="eastAsia" w:ascii="宋体" w:hAnsi="宋体" w:eastAsia="宋体" w:cs="宋体"/>
                <w:sz w:val="21"/>
                <w:szCs w:val="21"/>
              </w:rPr>
            </w:pPr>
          </w:p>
        </w:tc>
      </w:tr>
      <w:tr w14:paraId="09ED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48C65F41">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CFD770A">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70F0034">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4C67962D">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4C5CD32D">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358698BB">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2A21F861">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65D5FE50">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760330DF">
            <w:pPr>
              <w:tabs>
                <w:tab w:val="center" w:pos="4153"/>
                <w:tab w:val="right" w:pos="8306"/>
              </w:tabs>
              <w:snapToGrid w:val="0"/>
              <w:jc w:val="center"/>
              <w:rPr>
                <w:rFonts w:hint="eastAsia" w:ascii="宋体" w:hAnsi="宋体" w:eastAsia="宋体" w:cs="宋体"/>
                <w:sz w:val="21"/>
                <w:szCs w:val="21"/>
              </w:rPr>
            </w:pPr>
          </w:p>
        </w:tc>
      </w:tr>
      <w:tr w14:paraId="0798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376973B3">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CAEEE37">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95A3AD4">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31691DBE">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77DB9D13">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7FBE7590">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1D5CC148">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79A7CDB3">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4EA3D9CA">
            <w:pPr>
              <w:tabs>
                <w:tab w:val="center" w:pos="4153"/>
                <w:tab w:val="right" w:pos="8306"/>
              </w:tabs>
              <w:snapToGrid w:val="0"/>
              <w:jc w:val="center"/>
              <w:rPr>
                <w:rFonts w:hint="eastAsia" w:ascii="宋体" w:hAnsi="宋体" w:eastAsia="宋体" w:cs="宋体"/>
                <w:sz w:val="21"/>
                <w:szCs w:val="21"/>
              </w:rPr>
            </w:pPr>
          </w:p>
        </w:tc>
      </w:tr>
      <w:tr w14:paraId="5F51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587AABF8">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C26CE68">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52B9F35">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4B3C4A65">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42506671">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76D5A686">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6565670D">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3DCBC8D3">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3268192E">
            <w:pPr>
              <w:tabs>
                <w:tab w:val="center" w:pos="4153"/>
                <w:tab w:val="right" w:pos="8306"/>
              </w:tabs>
              <w:snapToGrid w:val="0"/>
              <w:jc w:val="center"/>
              <w:rPr>
                <w:rFonts w:hint="eastAsia" w:ascii="宋体" w:hAnsi="宋体" w:eastAsia="宋体" w:cs="宋体"/>
                <w:sz w:val="21"/>
                <w:szCs w:val="21"/>
              </w:rPr>
            </w:pPr>
          </w:p>
        </w:tc>
      </w:tr>
      <w:tr w14:paraId="4287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dxa"/>
            <w:vAlign w:val="center"/>
          </w:tcPr>
          <w:p w14:paraId="0E31D9D5">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9C5C84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ABDB984">
            <w:pPr>
              <w:tabs>
                <w:tab w:val="center" w:pos="4153"/>
                <w:tab w:val="right" w:pos="8306"/>
              </w:tabs>
              <w:snapToGrid w:val="0"/>
              <w:jc w:val="center"/>
              <w:rPr>
                <w:rFonts w:hint="eastAsia" w:ascii="宋体" w:hAnsi="宋体" w:eastAsia="宋体" w:cs="宋体"/>
                <w:sz w:val="21"/>
                <w:szCs w:val="21"/>
              </w:rPr>
            </w:pPr>
          </w:p>
        </w:tc>
        <w:tc>
          <w:tcPr>
            <w:tcW w:w="1328" w:type="dxa"/>
            <w:vAlign w:val="center"/>
          </w:tcPr>
          <w:p w14:paraId="788B4C5E">
            <w:pPr>
              <w:tabs>
                <w:tab w:val="center" w:pos="4153"/>
                <w:tab w:val="right" w:pos="8306"/>
              </w:tabs>
              <w:snapToGrid w:val="0"/>
              <w:jc w:val="center"/>
              <w:rPr>
                <w:rFonts w:hint="eastAsia" w:ascii="宋体" w:hAnsi="宋体" w:eastAsia="宋体" w:cs="宋体"/>
                <w:sz w:val="21"/>
                <w:szCs w:val="21"/>
              </w:rPr>
            </w:pPr>
          </w:p>
        </w:tc>
        <w:tc>
          <w:tcPr>
            <w:tcW w:w="903" w:type="dxa"/>
            <w:vAlign w:val="center"/>
          </w:tcPr>
          <w:p w14:paraId="14FB7B0A">
            <w:pPr>
              <w:tabs>
                <w:tab w:val="center" w:pos="4153"/>
                <w:tab w:val="right" w:pos="8306"/>
              </w:tabs>
              <w:snapToGrid w:val="0"/>
              <w:jc w:val="center"/>
              <w:rPr>
                <w:rFonts w:hint="eastAsia" w:ascii="宋体" w:hAnsi="宋体" w:eastAsia="宋体" w:cs="宋体"/>
                <w:sz w:val="21"/>
                <w:szCs w:val="21"/>
              </w:rPr>
            </w:pPr>
          </w:p>
        </w:tc>
        <w:tc>
          <w:tcPr>
            <w:tcW w:w="923" w:type="dxa"/>
            <w:vAlign w:val="center"/>
          </w:tcPr>
          <w:p w14:paraId="5AD086B9">
            <w:pPr>
              <w:tabs>
                <w:tab w:val="center" w:pos="4153"/>
                <w:tab w:val="right" w:pos="8306"/>
              </w:tabs>
              <w:snapToGrid w:val="0"/>
              <w:jc w:val="center"/>
              <w:rPr>
                <w:rFonts w:hint="eastAsia" w:ascii="宋体" w:hAnsi="宋体" w:eastAsia="宋体" w:cs="宋体"/>
                <w:sz w:val="21"/>
                <w:szCs w:val="21"/>
              </w:rPr>
            </w:pPr>
          </w:p>
        </w:tc>
        <w:tc>
          <w:tcPr>
            <w:tcW w:w="996" w:type="dxa"/>
            <w:vAlign w:val="center"/>
          </w:tcPr>
          <w:p w14:paraId="1EAF7990">
            <w:pPr>
              <w:tabs>
                <w:tab w:val="center" w:pos="4153"/>
                <w:tab w:val="right" w:pos="8306"/>
              </w:tabs>
              <w:snapToGrid w:val="0"/>
              <w:jc w:val="center"/>
              <w:rPr>
                <w:rFonts w:hint="eastAsia" w:ascii="宋体" w:hAnsi="宋体" w:eastAsia="宋体" w:cs="宋体"/>
                <w:sz w:val="21"/>
                <w:szCs w:val="21"/>
              </w:rPr>
            </w:pPr>
          </w:p>
        </w:tc>
        <w:tc>
          <w:tcPr>
            <w:tcW w:w="2492" w:type="dxa"/>
            <w:vAlign w:val="center"/>
          </w:tcPr>
          <w:p w14:paraId="6F5ABD6E">
            <w:pPr>
              <w:tabs>
                <w:tab w:val="center" w:pos="4153"/>
                <w:tab w:val="right" w:pos="8306"/>
              </w:tabs>
              <w:snapToGrid w:val="0"/>
              <w:jc w:val="center"/>
              <w:rPr>
                <w:rFonts w:hint="eastAsia" w:ascii="宋体" w:hAnsi="宋体" w:eastAsia="宋体" w:cs="宋体"/>
                <w:sz w:val="21"/>
                <w:szCs w:val="21"/>
              </w:rPr>
            </w:pPr>
          </w:p>
        </w:tc>
        <w:tc>
          <w:tcPr>
            <w:tcW w:w="829" w:type="dxa"/>
            <w:vAlign w:val="center"/>
          </w:tcPr>
          <w:p w14:paraId="1646C6D0">
            <w:pPr>
              <w:tabs>
                <w:tab w:val="center" w:pos="4153"/>
                <w:tab w:val="right" w:pos="8306"/>
              </w:tabs>
              <w:snapToGrid w:val="0"/>
              <w:jc w:val="center"/>
              <w:rPr>
                <w:rFonts w:hint="eastAsia" w:ascii="宋体" w:hAnsi="宋体" w:eastAsia="宋体" w:cs="宋体"/>
                <w:sz w:val="21"/>
                <w:szCs w:val="21"/>
              </w:rPr>
            </w:pPr>
          </w:p>
        </w:tc>
      </w:tr>
    </w:tbl>
    <w:p w14:paraId="31E00023">
      <w:pPr>
        <w:spacing w:line="420" w:lineRule="exact"/>
        <w:rPr>
          <w:rFonts w:hint="eastAsia" w:ascii="宋体" w:hAnsi="宋体" w:eastAsia="宋体" w:cs="宋体"/>
          <w:szCs w:val="21"/>
        </w:rPr>
      </w:pPr>
    </w:p>
    <w:p w14:paraId="0CE55D51">
      <w:pPr>
        <w:spacing w:before="326" w:beforeLines="100" w:after="163" w:afterLines="50" w:line="510" w:lineRule="exact"/>
        <w:jc w:val="center"/>
        <w:outlineLvl w:val="2"/>
        <w:rPr>
          <w:rFonts w:hint="eastAsia" w:ascii="宋体" w:hAnsi="宋体" w:eastAsia="宋体" w:cs="宋体"/>
          <w:sz w:val="21"/>
          <w:szCs w:val="21"/>
        </w:rPr>
      </w:pPr>
      <w:r>
        <w:rPr>
          <w:rFonts w:hint="eastAsia" w:ascii="宋体" w:hAnsi="宋体" w:eastAsia="宋体" w:cs="宋体"/>
          <w:szCs w:val="21"/>
        </w:rPr>
        <w:br w:type="page"/>
      </w:r>
      <w:bookmarkStart w:id="519" w:name="_Toc419984932"/>
      <w:bookmarkStart w:id="520" w:name="_Toc45177877"/>
      <w:bookmarkStart w:id="521" w:name="_Toc15126"/>
      <w:bookmarkStart w:id="522" w:name="_Toc9024"/>
      <w:r>
        <w:rPr>
          <w:rFonts w:hint="eastAsia" w:ascii="宋体" w:hAnsi="宋体" w:eastAsia="宋体" w:cs="宋体"/>
          <w:sz w:val="21"/>
          <w:szCs w:val="21"/>
        </w:rPr>
        <w:t>（二）主要人员简历表</w:t>
      </w:r>
      <w:bookmarkEnd w:id="519"/>
      <w:bookmarkEnd w:id="520"/>
      <w:bookmarkEnd w:id="521"/>
      <w:bookmarkEnd w:id="522"/>
    </w:p>
    <w:p w14:paraId="6A9F0F41">
      <w:pPr>
        <w:spacing w:line="420" w:lineRule="exact"/>
        <w:rPr>
          <w:rFonts w:hint="eastAsia" w:ascii="宋体" w:hAnsi="宋体" w:eastAsia="宋体" w:cs="宋体"/>
          <w:sz w:val="21"/>
          <w:szCs w:val="21"/>
        </w:rPr>
      </w:pPr>
      <w:r>
        <w:rPr>
          <w:rFonts w:hint="eastAsia" w:ascii="宋体" w:hAnsi="宋体" w:eastAsia="宋体" w:cs="宋体"/>
          <w:sz w:val="21"/>
          <w:szCs w:val="21"/>
        </w:rPr>
        <w:t>附1：项目经理简历表</w:t>
      </w:r>
    </w:p>
    <w:p w14:paraId="639E7039">
      <w:pPr>
        <w:spacing w:line="420" w:lineRule="exact"/>
        <w:rPr>
          <w:rFonts w:hint="eastAsia" w:ascii="宋体" w:hAnsi="宋体" w:eastAsia="宋体" w:cs="宋体"/>
          <w:sz w:val="21"/>
          <w:szCs w:val="21"/>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1212"/>
        <w:gridCol w:w="1329"/>
        <w:gridCol w:w="1493"/>
        <w:gridCol w:w="2159"/>
        <w:gridCol w:w="2490"/>
      </w:tblGrid>
      <w:tr w14:paraId="55F8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4EC0EF1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姓  名</w:t>
            </w:r>
          </w:p>
        </w:tc>
        <w:tc>
          <w:tcPr>
            <w:tcW w:w="1212" w:type="dxa"/>
            <w:vAlign w:val="center"/>
          </w:tcPr>
          <w:p w14:paraId="45DCDDAA">
            <w:pPr>
              <w:tabs>
                <w:tab w:val="center" w:pos="4153"/>
                <w:tab w:val="right" w:pos="8306"/>
              </w:tabs>
              <w:snapToGrid w:val="0"/>
              <w:jc w:val="center"/>
              <w:rPr>
                <w:rFonts w:hint="eastAsia" w:ascii="宋体" w:hAnsi="宋体" w:eastAsia="宋体" w:cs="宋体"/>
                <w:sz w:val="21"/>
                <w:szCs w:val="21"/>
              </w:rPr>
            </w:pPr>
          </w:p>
        </w:tc>
        <w:tc>
          <w:tcPr>
            <w:tcW w:w="1329" w:type="dxa"/>
            <w:vAlign w:val="center"/>
          </w:tcPr>
          <w:p w14:paraId="634A6A0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年  龄</w:t>
            </w:r>
          </w:p>
        </w:tc>
        <w:tc>
          <w:tcPr>
            <w:tcW w:w="1493" w:type="dxa"/>
            <w:vAlign w:val="center"/>
          </w:tcPr>
          <w:p w14:paraId="11F641E0">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1E6C4AB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学历</w:t>
            </w:r>
          </w:p>
        </w:tc>
        <w:tc>
          <w:tcPr>
            <w:tcW w:w="2490" w:type="dxa"/>
            <w:vAlign w:val="center"/>
          </w:tcPr>
          <w:p w14:paraId="7B1E92A5">
            <w:pPr>
              <w:tabs>
                <w:tab w:val="center" w:pos="4153"/>
                <w:tab w:val="right" w:pos="8306"/>
              </w:tabs>
              <w:snapToGrid w:val="0"/>
              <w:jc w:val="center"/>
              <w:rPr>
                <w:rFonts w:hint="eastAsia" w:ascii="宋体" w:hAnsi="宋体" w:eastAsia="宋体" w:cs="宋体"/>
                <w:sz w:val="21"/>
                <w:szCs w:val="21"/>
              </w:rPr>
            </w:pPr>
          </w:p>
        </w:tc>
      </w:tr>
      <w:tr w14:paraId="00A6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0A5BF50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  称</w:t>
            </w:r>
          </w:p>
        </w:tc>
        <w:tc>
          <w:tcPr>
            <w:tcW w:w="1212" w:type="dxa"/>
            <w:vAlign w:val="center"/>
          </w:tcPr>
          <w:p w14:paraId="6E9FBF6A">
            <w:pPr>
              <w:tabs>
                <w:tab w:val="center" w:pos="4153"/>
                <w:tab w:val="right" w:pos="8306"/>
              </w:tabs>
              <w:snapToGrid w:val="0"/>
              <w:jc w:val="center"/>
              <w:rPr>
                <w:rFonts w:hint="eastAsia" w:ascii="宋体" w:hAnsi="宋体" w:eastAsia="宋体" w:cs="宋体"/>
                <w:sz w:val="21"/>
                <w:szCs w:val="21"/>
              </w:rPr>
            </w:pPr>
          </w:p>
        </w:tc>
        <w:tc>
          <w:tcPr>
            <w:tcW w:w="1329" w:type="dxa"/>
            <w:vAlign w:val="center"/>
          </w:tcPr>
          <w:p w14:paraId="089A795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  务</w:t>
            </w:r>
          </w:p>
        </w:tc>
        <w:tc>
          <w:tcPr>
            <w:tcW w:w="1493" w:type="dxa"/>
            <w:vAlign w:val="center"/>
          </w:tcPr>
          <w:p w14:paraId="2B6D7DC4">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6D1A148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拟在本工程任职</w:t>
            </w:r>
          </w:p>
        </w:tc>
        <w:tc>
          <w:tcPr>
            <w:tcW w:w="2490" w:type="dxa"/>
            <w:vAlign w:val="center"/>
          </w:tcPr>
          <w:p w14:paraId="0C5F703D">
            <w:pPr>
              <w:tabs>
                <w:tab w:val="center" w:pos="4153"/>
                <w:tab w:val="right" w:pos="8306"/>
              </w:tabs>
              <w:snapToGrid w:val="0"/>
              <w:jc w:val="center"/>
              <w:rPr>
                <w:rFonts w:hint="eastAsia" w:ascii="宋体" w:hAnsi="宋体" w:eastAsia="宋体" w:cs="宋体"/>
                <w:sz w:val="21"/>
                <w:szCs w:val="21"/>
              </w:rPr>
            </w:pPr>
          </w:p>
        </w:tc>
      </w:tr>
      <w:tr w14:paraId="39C8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0" w:type="dxa"/>
            <w:gridSpan w:val="3"/>
            <w:vAlign w:val="center"/>
          </w:tcPr>
          <w:p w14:paraId="1C39C57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注册建造师执业资格等级</w:t>
            </w:r>
          </w:p>
        </w:tc>
        <w:tc>
          <w:tcPr>
            <w:tcW w:w="1493" w:type="dxa"/>
            <w:vAlign w:val="center"/>
          </w:tcPr>
          <w:p w14:paraId="301B522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 xml:space="preserve">      级</w:t>
            </w:r>
          </w:p>
        </w:tc>
        <w:tc>
          <w:tcPr>
            <w:tcW w:w="2159" w:type="dxa"/>
            <w:vAlign w:val="center"/>
          </w:tcPr>
          <w:p w14:paraId="360FE34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建造师专业</w:t>
            </w:r>
          </w:p>
        </w:tc>
        <w:tc>
          <w:tcPr>
            <w:tcW w:w="2490" w:type="dxa"/>
            <w:vAlign w:val="center"/>
          </w:tcPr>
          <w:p w14:paraId="576E9D3A">
            <w:pPr>
              <w:tabs>
                <w:tab w:val="center" w:pos="4153"/>
                <w:tab w:val="right" w:pos="8306"/>
              </w:tabs>
              <w:snapToGrid w:val="0"/>
              <w:jc w:val="center"/>
              <w:rPr>
                <w:rFonts w:hint="eastAsia" w:ascii="宋体" w:hAnsi="宋体" w:eastAsia="宋体" w:cs="宋体"/>
                <w:sz w:val="21"/>
                <w:szCs w:val="21"/>
              </w:rPr>
            </w:pPr>
          </w:p>
        </w:tc>
      </w:tr>
      <w:tr w14:paraId="32B7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0" w:type="dxa"/>
            <w:gridSpan w:val="3"/>
            <w:vAlign w:val="center"/>
          </w:tcPr>
          <w:p w14:paraId="4712088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安全生产考核合格证书</w:t>
            </w:r>
          </w:p>
        </w:tc>
        <w:tc>
          <w:tcPr>
            <w:tcW w:w="6142" w:type="dxa"/>
            <w:gridSpan w:val="3"/>
            <w:vAlign w:val="center"/>
          </w:tcPr>
          <w:p w14:paraId="1055B407">
            <w:pPr>
              <w:tabs>
                <w:tab w:val="center" w:pos="4153"/>
                <w:tab w:val="right" w:pos="8306"/>
              </w:tabs>
              <w:snapToGrid w:val="0"/>
              <w:jc w:val="center"/>
              <w:rPr>
                <w:rFonts w:hint="eastAsia" w:ascii="宋体" w:hAnsi="宋体" w:eastAsia="宋体" w:cs="宋体"/>
                <w:sz w:val="21"/>
                <w:szCs w:val="21"/>
              </w:rPr>
            </w:pPr>
          </w:p>
        </w:tc>
      </w:tr>
      <w:tr w14:paraId="4159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3D6F068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毕业学校</w:t>
            </w:r>
          </w:p>
        </w:tc>
        <w:tc>
          <w:tcPr>
            <w:tcW w:w="8683" w:type="dxa"/>
            <w:gridSpan w:val="5"/>
            <w:vAlign w:val="center"/>
          </w:tcPr>
          <w:p w14:paraId="171DE13D">
            <w:pPr>
              <w:tabs>
                <w:tab w:val="center" w:pos="4153"/>
                <w:tab w:val="right" w:pos="8306"/>
              </w:tabs>
              <w:snapToGrid w:val="0"/>
              <w:ind w:firstLine="840" w:firstLineChars="400"/>
              <w:rPr>
                <w:rFonts w:hint="eastAsia" w:ascii="宋体" w:hAnsi="宋体" w:eastAsia="宋体" w:cs="宋体"/>
                <w:sz w:val="21"/>
                <w:szCs w:val="21"/>
              </w:rPr>
            </w:pPr>
            <w:r>
              <w:rPr>
                <w:rFonts w:hint="eastAsia" w:ascii="宋体" w:hAnsi="宋体" w:eastAsia="宋体" w:cs="宋体"/>
                <w:sz w:val="21"/>
                <w:szCs w:val="21"/>
              </w:rPr>
              <w:t>年毕业于                  学校            专业</w:t>
            </w:r>
          </w:p>
        </w:tc>
      </w:tr>
      <w:tr w14:paraId="1E5E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6"/>
            <w:vAlign w:val="center"/>
          </w:tcPr>
          <w:p w14:paraId="596DB49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主要工作经历</w:t>
            </w:r>
          </w:p>
        </w:tc>
      </w:tr>
      <w:tr w14:paraId="5516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4E6D404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时  间</w:t>
            </w:r>
          </w:p>
        </w:tc>
        <w:tc>
          <w:tcPr>
            <w:tcW w:w="4034" w:type="dxa"/>
            <w:gridSpan w:val="3"/>
            <w:vAlign w:val="center"/>
          </w:tcPr>
          <w:p w14:paraId="6E345C7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参加过的类似项目名称</w:t>
            </w:r>
          </w:p>
        </w:tc>
        <w:tc>
          <w:tcPr>
            <w:tcW w:w="2159" w:type="dxa"/>
            <w:vAlign w:val="center"/>
          </w:tcPr>
          <w:p w14:paraId="3F840ED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工程概况说明</w:t>
            </w:r>
          </w:p>
        </w:tc>
        <w:tc>
          <w:tcPr>
            <w:tcW w:w="2490" w:type="dxa"/>
            <w:vAlign w:val="center"/>
          </w:tcPr>
          <w:p w14:paraId="7C88F0D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发包人及联系电话</w:t>
            </w:r>
          </w:p>
        </w:tc>
      </w:tr>
      <w:tr w14:paraId="64AF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308E3615">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70B834AB">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2915328F">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7F644527">
            <w:pPr>
              <w:tabs>
                <w:tab w:val="center" w:pos="4153"/>
                <w:tab w:val="right" w:pos="8306"/>
              </w:tabs>
              <w:snapToGrid w:val="0"/>
              <w:jc w:val="center"/>
              <w:rPr>
                <w:rFonts w:hint="eastAsia" w:ascii="宋体" w:hAnsi="宋体" w:eastAsia="宋体" w:cs="宋体"/>
                <w:sz w:val="21"/>
                <w:szCs w:val="21"/>
              </w:rPr>
            </w:pPr>
          </w:p>
        </w:tc>
      </w:tr>
      <w:tr w14:paraId="1C9F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17E045B9">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0B1070CB">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1C67D1AC">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6CBC1E45">
            <w:pPr>
              <w:tabs>
                <w:tab w:val="center" w:pos="4153"/>
                <w:tab w:val="right" w:pos="8306"/>
              </w:tabs>
              <w:snapToGrid w:val="0"/>
              <w:jc w:val="center"/>
              <w:rPr>
                <w:rFonts w:hint="eastAsia" w:ascii="宋体" w:hAnsi="宋体" w:eastAsia="宋体" w:cs="宋体"/>
                <w:sz w:val="21"/>
                <w:szCs w:val="21"/>
              </w:rPr>
            </w:pPr>
          </w:p>
        </w:tc>
      </w:tr>
      <w:tr w14:paraId="1A62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4E422AE0">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4E96572F">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1FBFB3FA">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7E40D32B">
            <w:pPr>
              <w:tabs>
                <w:tab w:val="center" w:pos="4153"/>
                <w:tab w:val="right" w:pos="8306"/>
              </w:tabs>
              <w:snapToGrid w:val="0"/>
              <w:jc w:val="center"/>
              <w:rPr>
                <w:rFonts w:hint="eastAsia" w:ascii="宋体" w:hAnsi="宋体" w:eastAsia="宋体" w:cs="宋体"/>
                <w:sz w:val="21"/>
                <w:szCs w:val="21"/>
              </w:rPr>
            </w:pPr>
          </w:p>
        </w:tc>
      </w:tr>
      <w:tr w14:paraId="21F8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8275343">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6B17DAA8">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6B5FF7D1">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8C3A040">
            <w:pPr>
              <w:tabs>
                <w:tab w:val="center" w:pos="4153"/>
                <w:tab w:val="right" w:pos="8306"/>
              </w:tabs>
              <w:snapToGrid w:val="0"/>
              <w:jc w:val="center"/>
              <w:rPr>
                <w:rFonts w:hint="eastAsia" w:ascii="宋体" w:hAnsi="宋体" w:eastAsia="宋体" w:cs="宋体"/>
                <w:sz w:val="21"/>
                <w:szCs w:val="21"/>
              </w:rPr>
            </w:pPr>
          </w:p>
        </w:tc>
      </w:tr>
      <w:tr w14:paraId="4A9F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83B1225">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75696578">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71520B7C">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F3E804D">
            <w:pPr>
              <w:tabs>
                <w:tab w:val="center" w:pos="4153"/>
                <w:tab w:val="right" w:pos="8306"/>
              </w:tabs>
              <w:snapToGrid w:val="0"/>
              <w:jc w:val="center"/>
              <w:rPr>
                <w:rFonts w:hint="eastAsia" w:ascii="宋体" w:hAnsi="宋体" w:eastAsia="宋体" w:cs="宋体"/>
                <w:sz w:val="21"/>
                <w:szCs w:val="21"/>
              </w:rPr>
            </w:pPr>
          </w:p>
        </w:tc>
      </w:tr>
      <w:tr w14:paraId="557B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612013E">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353606B8">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4E90D3DB">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134F714E">
            <w:pPr>
              <w:tabs>
                <w:tab w:val="center" w:pos="4153"/>
                <w:tab w:val="right" w:pos="8306"/>
              </w:tabs>
              <w:snapToGrid w:val="0"/>
              <w:jc w:val="center"/>
              <w:rPr>
                <w:rFonts w:hint="eastAsia" w:ascii="宋体" w:hAnsi="宋体" w:eastAsia="宋体" w:cs="宋体"/>
                <w:sz w:val="21"/>
                <w:szCs w:val="21"/>
              </w:rPr>
            </w:pPr>
          </w:p>
        </w:tc>
      </w:tr>
      <w:tr w14:paraId="4383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229D9A0B">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0AEECD02">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600CE7E4">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38920917">
            <w:pPr>
              <w:tabs>
                <w:tab w:val="center" w:pos="4153"/>
                <w:tab w:val="right" w:pos="8306"/>
              </w:tabs>
              <w:snapToGrid w:val="0"/>
              <w:jc w:val="center"/>
              <w:rPr>
                <w:rFonts w:hint="eastAsia" w:ascii="宋体" w:hAnsi="宋体" w:eastAsia="宋体" w:cs="宋体"/>
                <w:sz w:val="21"/>
                <w:szCs w:val="21"/>
              </w:rPr>
            </w:pPr>
          </w:p>
        </w:tc>
      </w:tr>
      <w:tr w14:paraId="3AA9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7CAA03E0">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1A8FFAAB">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27D9522F">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63F495E6">
            <w:pPr>
              <w:tabs>
                <w:tab w:val="center" w:pos="4153"/>
                <w:tab w:val="right" w:pos="8306"/>
              </w:tabs>
              <w:snapToGrid w:val="0"/>
              <w:jc w:val="center"/>
              <w:rPr>
                <w:rFonts w:hint="eastAsia" w:ascii="宋体" w:hAnsi="宋体" w:eastAsia="宋体" w:cs="宋体"/>
                <w:sz w:val="21"/>
                <w:szCs w:val="21"/>
              </w:rPr>
            </w:pPr>
          </w:p>
        </w:tc>
      </w:tr>
      <w:tr w14:paraId="0E78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1A8AE8EE">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715C722E">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6E304AFD">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13CEC5A7">
            <w:pPr>
              <w:tabs>
                <w:tab w:val="center" w:pos="4153"/>
                <w:tab w:val="right" w:pos="8306"/>
              </w:tabs>
              <w:snapToGrid w:val="0"/>
              <w:jc w:val="center"/>
              <w:rPr>
                <w:rFonts w:hint="eastAsia" w:ascii="宋体" w:hAnsi="宋体" w:eastAsia="宋体" w:cs="宋体"/>
                <w:sz w:val="21"/>
                <w:szCs w:val="21"/>
              </w:rPr>
            </w:pPr>
          </w:p>
        </w:tc>
      </w:tr>
      <w:tr w14:paraId="4AA0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7E69600A">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2A31C488">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5FA4E4C5">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14A7740B">
            <w:pPr>
              <w:tabs>
                <w:tab w:val="center" w:pos="4153"/>
                <w:tab w:val="right" w:pos="8306"/>
              </w:tabs>
              <w:snapToGrid w:val="0"/>
              <w:jc w:val="center"/>
              <w:rPr>
                <w:rFonts w:hint="eastAsia" w:ascii="宋体" w:hAnsi="宋体" w:eastAsia="宋体" w:cs="宋体"/>
                <w:sz w:val="21"/>
                <w:szCs w:val="21"/>
              </w:rPr>
            </w:pPr>
          </w:p>
        </w:tc>
      </w:tr>
    </w:tbl>
    <w:p w14:paraId="258544CB">
      <w:pPr>
        <w:spacing w:line="420" w:lineRule="exact"/>
        <w:rPr>
          <w:rFonts w:hint="eastAsia" w:ascii="宋体" w:hAnsi="宋体" w:eastAsia="宋体" w:cs="宋体"/>
          <w:sz w:val="21"/>
          <w:szCs w:val="21"/>
        </w:rPr>
      </w:pPr>
      <w:r>
        <w:rPr>
          <w:rFonts w:hint="eastAsia" w:ascii="宋体" w:hAnsi="宋体" w:eastAsia="宋体" w:cs="宋体"/>
          <w:sz w:val="21"/>
          <w:szCs w:val="21"/>
        </w:rPr>
        <w:t>（备注：表后附相关证件）</w:t>
      </w:r>
    </w:p>
    <w:p w14:paraId="6538B70D">
      <w:pPr>
        <w:spacing w:line="420" w:lineRule="exact"/>
        <w:rPr>
          <w:rFonts w:hint="eastAsia" w:ascii="宋体" w:hAnsi="宋体" w:eastAsia="宋体" w:cs="宋体"/>
          <w:sz w:val="21"/>
          <w:szCs w:val="21"/>
        </w:rPr>
      </w:pPr>
      <w:r>
        <w:rPr>
          <w:rFonts w:hint="eastAsia" w:ascii="宋体" w:hAnsi="宋体" w:eastAsia="宋体" w:cs="宋体"/>
          <w:szCs w:val="21"/>
        </w:rPr>
        <w:br w:type="page"/>
      </w:r>
      <w:r>
        <w:rPr>
          <w:rFonts w:hint="eastAsia" w:ascii="宋体" w:hAnsi="宋体" w:eastAsia="宋体" w:cs="宋体"/>
          <w:sz w:val="21"/>
          <w:szCs w:val="21"/>
        </w:rPr>
        <w:t>附2：主要项目管理人员简历表</w:t>
      </w:r>
    </w:p>
    <w:p w14:paraId="486155B3">
      <w:pPr>
        <w:rPr>
          <w:rFonts w:hint="eastAsia" w:ascii="宋体" w:hAnsi="宋体" w:eastAsia="宋体" w:cs="宋体"/>
          <w:sz w:val="21"/>
          <w:szCs w:val="21"/>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1212"/>
        <w:gridCol w:w="1329"/>
        <w:gridCol w:w="1493"/>
        <w:gridCol w:w="2159"/>
        <w:gridCol w:w="2490"/>
      </w:tblGrid>
      <w:tr w14:paraId="4ACE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15269D2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姓  名</w:t>
            </w:r>
          </w:p>
        </w:tc>
        <w:tc>
          <w:tcPr>
            <w:tcW w:w="1212" w:type="dxa"/>
            <w:vAlign w:val="center"/>
          </w:tcPr>
          <w:p w14:paraId="6485708C">
            <w:pPr>
              <w:tabs>
                <w:tab w:val="center" w:pos="4153"/>
                <w:tab w:val="right" w:pos="8306"/>
              </w:tabs>
              <w:snapToGrid w:val="0"/>
              <w:jc w:val="center"/>
              <w:rPr>
                <w:rFonts w:hint="eastAsia" w:ascii="宋体" w:hAnsi="宋体" w:eastAsia="宋体" w:cs="宋体"/>
                <w:sz w:val="21"/>
                <w:szCs w:val="21"/>
              </w:rPr>
            </w:pPr>
          </w:p>
        </w:tc>
        <w:tc>
          <w:tcPr>
            <w:tcW w:w="1329" w:type="dxa"/>
            <w:vAlign w:val="center"/>
          </w:tcPr>
          <w:p w14:paraId="663C887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年  龄</w:t>
            </w:r>
          </w:p>
        </w:tc>
        <w:tc>
          <w:tcPr>
            <w:tcW w:w="1493" w:type="dxa"/>
            <w:vAlign w:val="center"/>
          </w:tcPr>
          <w:p w14:paraId="1C92E4B7">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4B52E9A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学历</w:t>
            </w:r>
          </w:p>
        </w:tc>
        <w:tc>
          <w:tcPr>
            <w:tcW w:w="2490" w:type="dxa"/>
            <w:vAlign w:val="center"/>
          </w:tcPr>
          <w:p w14:paraId="7359708A">
            <w:pPr>
              <w:tabs>
                <w:tab w:val="center" w:pos="4153"/>
                <w:tab w:val="right" w:pos="8306"/>
              </w:tabs>
              <w:snapToGrid w:val="0"/>
              <w:jc w:val="center"/>
              <w:rPr>
                <w:rFonts w:hint="eastAsia" w:ascii="宋体" w:hAnsi="宋体" w:eastAsia="宋体" w:cs="宋体"/>
                <w:sz w:val="21"/>
                <w:szCs w:val="21"/>
              </w:rPr>
            </w:pPr>
          </w:p>
        </w:tc>
      </w:tr>
      <w:tr w14:paraId="155A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7B785E3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  称</w:t>
            </w:r>
          </w:p>
        </w:tc>
        <w:tc>
          <w:tcPr>
            <w:tcW w:w="1212" w:type="dxa"/>
            <w:vAlign w:val="center"/>
          </w:tcPr>
          <w:p w14:paraId="08C5C669">
            <w:pPr>
              <w:tabs>
                <w:tab w:val="center" w:pos="4153"/>
                <w:tab w:val="right" w:pos="8306"/>
              </w:tabs>
              <w:snapToGrid w:val="0"/>
              <w:jc w:val="center"/>
              <w:rPr>
                <w:rFonts w:hint="eastAsia" w:ascii="宋体" w:hAnsi="宋体" w:eastAsia="宋体" w:cs="宋体"/>
                <w:sz w:val="21"/>
                <w:szCs w:val="21"/>
              </w:rPr>
            </w:pPr>
          </w:p>
        </w:tc>
        <w:tc>
          <w:tcPr>
            <w:tcW w:w="1329" w:type="dxa"/>
            <w:vAlign w:val="center"/>
          </w:tcPr>
          <w:p w14:paraId="412B248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职  务</w:t>
            </w:r>
          </w:p>
        </w:tc>
        <w:tc>
          <w:tcPr>
            <w:tcW w:w="1493" w:type="dxa"/>
            <w:vAlign w:val="center"/>
          </w:tcPr>
          <w:p w14:paraId="5C7082E1">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23D47BA9">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拟在本工程任职</w:t>
            </w:r>
          </w:p>
        </w:tc>
        <w:tc>
          <w:tcPr>
            <w:tcW w:w="2490" w:type="dxa"/>
            <w:vAlign w:val="center"/>
          </w:tcPr>
          <w:p w14:paraId="50F32497">
            <w:pPr>
              <w:tabs>
                <w:tab w:val="center" w:pos="4153"/>
                <w:tab w:val="right" w:pos="8306"/>
              </w:tabs>
              <w:snapToGrid w:val="0"/>
              <w:jc w:val="center"/>
              <w:rPr>
                <w:rFonts w:hint="eastAsia" w:ascii="宋体" w:hAnsi="宋体" w:eastAsia="宋体" w:cs="宋体"/>
                <w:sz w:val="21"/>
                <w:szCs w:val="21"/>
              </w:rPr>
            </w:pPr>
          </w:p>
        </w:tc>
      </w:tr>
      <w:tr w14:paraId="4522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4A938F0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毕业学校</w:t>
            </w:r>
          </w:p>
        </w:tc>
        <w:tc>
          <w:tcPr>
            <w:tcW w:w="8683" w:type="dxa"/>
            <w:gridSpan w:val="5"/>
            <w:vAlign w:val="center"/>
          </w:tcPr>
          <w:p w14:paraId="639DE080">
            <w:pPr>
              <w:tabs>
                <w:tab w:val="center" w:pos="4153"/>
                <w:tab w:val="right" w:pos="8306"/>
              </w:tabs>
              <w:snapToGrid w:val="0"/>
              <w:ind w:firstLine="840" w:firstLineChars="400"/>
              <w:rPr>
                <w:rFonts w:hint="eastAsia" w:ascii="宋体" w:hAnsi="宋体" w:eastAsia="宋体" w:cs="宋体"/>
                <w:sz w:val="21"/>
                <w:szCs w:val="21"/>
              </w:rPr>
            </w:pPr>
            <w:r>
              <w:rPr>
                <w:rFonts w:hint="eastAsia" w:ascii="宋体" w:hAnsi="宋体" w:eastAsia="宋体" w:cs="宋体"/>
                <w:sz w:val="21"/>
                <w:szCs w:val="21"/>
              </w:rPr>
              <w:t>年毕业于                  学校            专业</w:t>
            </w:r>
          </w:p>
        </w:tc>
      </w:tr>
      <w:tr w14:paraId="4ECF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6"/>
            <w:vAlign w:val="center"/>
          </w:tcPr>
          <w:p w14:paraId="18AB790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主要工作经历</w:t>
            </w:r>
          </w:p>
        </w:tc>
      </w:tr>
      <w:tr w14:paraId="74FA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9" w:type="dxa"/>
            <w:vAlign w:val="center"/>
          </w:tcPr>
          <w:p w14:paraId="0B48304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时  间</w:t>
            </w:r>
          </w:p>
        </w:tc>
        <w:tc>
          <w:tcPr>
            <w:tcW w:w="4034" w:type="dxa"/>
            <w:gridSpan w:val="3"/>
            <w:vAlign w:val="center"/>
          </w:tcPr>
          <w:p w14:paraId="56C783A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参加过的类似项目名称</w:t>
            </w:r>
          </w:p>
        </w:tc>
        <w:tc>
          <w:tcPr>
            <w:tcW w:w="2159" w:type="dxa"/>
            <w:vAlign w:val="center"/>
          </w:tcPr>
          <w:p w14:paraId="1EE3536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工程概况说明</w:t>
            </w:r>
          </w:p>
        </w:tc>
        <w:tc>
          <w:tcPr>
            <w:tcW w:w="2490" w:type="dxa"/>
            <w:vAlign w:val="center"/>
          </w:tcPr>
          <w:p w14:paraId="76FAE3F3">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发包人及联系电话</w:t>
            </w:r>
          </w:p>
        </w:tc>
      </w:tr>
      <w:tr w14:paraId="599D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D6FC695">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34624525">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27842406">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AD15349">
            <w:pPr>
              <w:tabs>
                <w:tab w:val="center" w:pos="4153"/>
                <w:tab w:val="right" w:pos="8306"/>
              </w:tabs>
              <w:snapToGrid w:val="0"/>
              <w:jc w:val="center"/>
              <w:rPr>
                <w:rFonts w:hint="eastAsia" w:ascii="宋体" w:hAnsi="宋体" w:eastAsia="宋体" w:cs="宋体"/>
                <w:sz w:val="21"/>
                <w:szCs w:val="21"/>
              </w:rPr>
            </w:pPr>
          </w:p>
        </w:tc>
      </w:tr>
      <w:tr w14:paraId="340D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0F82EA8C">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017EDB24">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4B054A0B">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11AF95F4">
            <w:pPr>
              <w:tabs>
                <w:tab w:val="center" w:pos="4153"/>
                <w:tab w:val="right" w:pos="8306"/>
              </w:tabs>
              <w:snapToGrid w:val="0"/>
              <w:jc w:val="center"/>
              <w:rPr>
                <w:rFonts w:hint="eastAsia" w:ascii="宋体" w:hAnsi="宋体" w:eastAsia="宋体" w:cs="宋体"/>
                <w:sz w:val="21"/>
                <w:szCs w:val="21"/>
              </w:rPr>
            </w:pPr>
          </w:p>
        </w:tc>
      </w:tr>
      <w:tr w14:paraId="1BFD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8183220">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4CC57990">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5FD06920">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2B6301A">
            <w:pPr>
              <w:tabs>
                <w:tab w:val="center" w:pos="4153"/>
                <w:tab w:val="right" w:pos="8306"/>
              </w:tabs>
              <w:snapToGrid w:val="0"/>
              <w:jc w:val="center"/>
              <w:rPr>
                <w:rFonts w:hint="eastAsia" w:ascii="宋体" w:hAnsi="宋体" w:eastAsia="宋体" w:cs="宋体"/>
                <w:sz w:val="21"/>
                <w:szCs w:val="21"/>
              </w:rPr>
            </w:pPr>
          </w:p>
        </w:tc>
      </w:tr>
      <w:tr w14:paraId="0F6E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5AEF4EA2">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3932A9D6">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1FA80AC0">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628D5600">
            <w:pPr>
              <w:tabs>
                <w:tab w:val="center" w:pos="4153"/>
                <w:tab w:val="right" w:pos="8306"/>
              </w:tabs>
              <w:snapToGrid w:val="0"/>
              <w:jc w:val="center"/>
              <w:rPr>
                <w:rFonts w:hint="eastAsia" w:ascii="宋体" w:hAnsi="宋体" w:eastAsia="宋体" w:cs="宋体"/>
                <w:sz w:val="21"/>
                <w:szCs w:val="21"/>
              </w:rPr>
            </w:pPr>
          </w:p>
        </w:tc>
      </w:tr>
      <w:tr w14:paraId="1EC5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0CFFF5BE">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396C1EA6">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5B322E78">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10553EE4">
            <w:pPr>
              <w:tabs>
                <w:tab w:val="center" w:pos="4153"/>
                <w:tab w:val="right" w:pos="8306"/>
              </w:tabs>
              <w:snapToGrid w:val="0"/>
              <w:jc w:val="center"/>
              <w:rPr>
                <w:rFonts w:hint="eastAsia" w:ascii="宋体" w:hAnsi="宋体" w:eastAsia="宋体" w:cs="宋体"/>
                <w:sz w:val="21"/>
                <w:szCs w:val="21"/>
              </w:rPr>
            </w:pPr>
          </w:p>
        </w:tc>
      </w:tr>
      <w:tr w14:paraId="32F0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7E950538">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1703CD0F">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365C3432">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74CB5A03">
            <w:pPr>
              <w:tabs>
                <w:tab w:val="center" w:pos="4153"/>
                <w:tab w:val="right" w:pos="8306"/>
              </w:tabs>
              <w:snapToGrid w:val="0"/>
              <w:jc w:val="center"/>
              <w:rPr>
                <w:rFonts w:hint="eastAsia" w:ascii="宋体" w:hAnsi="宋体" w:eastAsia="宋体" w:cs="宋体"/>
                <w:sz w:val="21"/>
                <w:szCs w:val="21"/>
              </w:rPr>
            </w:pPr>
          </w:p>
        </w:tc>
      </w:tr>
      <w:tr w14:paraId="29F2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33FE0C6E">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3D07D42F">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291FE8E1">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4390D54">
            <w:pPr>
              <w:tabs>
                <w:tab w:val="center" w:pos="4153"/>
                <w:tab w:val="right" w:pos="8306"/>
              </w:tabs>
              <w:snapToGrid w:val="0"/>
              <w:jc w:val="center"/>
              <w:rPr>
                <w:rFonts w:hint="eastAsia" w:ascii="宋体" w:hAnsi="宋体" w:eastAsia="宋体" w:cs="宋体"/>
                <w:sz w:val="21"/>
                <w:szCs w:val="21"/>
              </w:rPr>
            </w:pPr>
          </w:p>
        </w:tc>
      </w:tr>
      <w:tr w14:paraId="5D95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0077054B">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7C2E2C81">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050EBB67">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1A828BC">
            <w:pPr>
              <w:tabs>
                <w:tab w:val="center" w:pos="4153"/>
                <w:tab w:val="right" w:pos="8306"/>
              </w:tabs>
              <w:snapToGrid w:val="0"/>
              <w:jc w:val="center"/>
              <w:rPr>
                <w:rFonts w:hint="eastAsia" w:ascii="宋体" w:hAnsi="宋体" w:eastAsia="宋体" w:cs="宋体"/>
                <w:sz w:val="21"/>
                <w:szCs w:val="21"/>
              </w:rPr>
            </w:pPr>
          </w:p>
        </w:tc>
      </w:tr>
      <w:tr w14:paraId="641F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6A0E2902">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60A6A12D">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18F722E9">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6E890462">
            <w:pPr>
              <w:tabs>
                <w:tab w:val="center" w:pos="4153"/>
                <w:tab w:val="right" w:pos="8306"/>
              </w:tabs>
              <w:snapToGrid w:val="0"/>
              <w:jc w:val="center"/>
              <w:rPr>
                <w:rFonts w:hint="eastAsia" w:ascii="宋体" w:hAnsi="宋体" w:eastAsia="宋体" w:cs="宋体"/>
                <w:sz w:val="21"/>
                <w:szCs w:val="21"/>
              </w:rPr>
            </w:pPr>
          </w:p>
        </w:tc>
      </w:tr>
      <w:tr w14:paraId="01F4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9" w:type="dxa"/>
            <w:vAlign w:val="center"/>
          </w:tcPr>
          <w:p w14:paraId="2E7CEDD9">
            <w:pPr>
              <w:tabs>
                <w:tab w:val="center" w:pos="4153"/>
                <w:tab w:val="right" w:pos="8306"/>
              </w:tabs>
              <w:snapToGrid w:val="0"/>
              <w:jc w:val="center"/>
              <w:rPr>
                <w:rFonts w:hint="eastAsia" w:ascii="宋体" w:hAnsi="宋体" w:eastAsia="宋体" w:cs="宋体"/>
                <w:sz w:val="21"/>
                <w:szCs w:val="21"/>
              </w:rPr>
            </w:pPr>
          </w:p>
        </w:tc>
        <w:tc>
          <w:tcPr>
            <w:tcW w:w="4034" w:type="dxa"/>
            <w:gridSpan w:val="3"/>
            <w:vAlign w:val="center"/>
          </w:tcPr>
          <w:p w14:paraId="084DEB55">
            <w:pPr>
              <w:tabs>
                <w:tab w:val="center" w:pos="4153"/>
                <w:tab w:val="right" w:pos="8306"/>
              </w:tabs>
              <w:snapToGrid w:val="0"/>
              <w:jc w:val="center"/>
              <w:rPr>
                <w:rFonts w:hint="eastAsia" w:ascii="宋体" w:hAnsi="宋体" w:eastAsia="宋体" w:cs="宋体"/>
                <w:sz w:val="21"/>
                <w:szCs w:val="21"/>
              </w:rPr>
            </w:pPr>
          </w:p>
        </w:tc>
        <w:tc>
          <w:tcPr>
            <w:tcW w:w="2159" w:type="dxa"/>
            <w:vAlign w:val="center"/>
          </w:tcPr>
          <w:p w14:paraId="46F0C45D">
            <w:pPr>
              <w:tabs>
                <w:tab w:val="center" w:pos="4153"/>
                <w:tab w:val="right" w:pos="8306"/>
              </w:tabs>
              <w:snapToGrid w:val="0"/>
              <w:jc w:val="center"/>
              <w:rPr>
                <w:rFonts w:hint="eastAsia" w:ascii="宋体" w:hAnsi="宋体" w:eastAsia="宋体" w:cs="宋体"/>
                <w:sz w:val="21"/>
                <w:szCs w:val="21"/>
              </w:rPr>
            </w:pPr>
          </w:p>
        </w:tc>
        <w:tc>
          <w:tcPr>
            <w:tcW w:w="2490" w:type="dxa"/>
            <w:vAlign w:val="center"/>
          </w:tcPr>
          <w:p w14:paraId="0DC93D6C">
            <w:pPr>
              <w:tabs>
                <w:tab w:val="center" w:pos="4153"/>
                <w:tab w:val="right" w:pos="8306"/>
              </w:tabs>
              <w:snapToGrid w:val="0"/>
              <w:jc w:val="center"/>
              <w:rPr>
                <w:rFonts w:hint="eastAsia" w:ascii="宋体" w:hAnsi="宋体" w:eastAsia="宋体" w:cs="宋体"/>
                <w:sz w:val="21"/>
                <w:szCs w:val="21"/>
              </w:rPr>
            </w:pPr>
          </w:p>
        </w:tc>
      </w:tr>
    </w:tbl>
    <w:p w14:paraId="39C049CB">
      <w:pPr>
        <w:rPr>
          <w:rFonts w:hint="eastAsia" w:ascii="宋体" w:hAnsi="宋体" w:eastAsia="宋体" w:cs="宋体"/>
          <w:sz w:val="21"/>
          <w:szCs w:val="21"/>
        </w:rPr>
      </w:pPr>
      <w:r>
        <w:rPr>
          <w:rFonts w:hint="eastAsia" w:ascii="宋体" w:hAnsi="宋体" w:eastAsia="宋体" w:cs="宋体"/>
          <w:sz w:val="21"/>
          <w:szCs w:val="21"/>
        </w:rPr>
        <w:t>（备注：表后附相关证件）</w:t>
      </w:r>
    </w:p>
    <w:p w14:paraId="3E1087E0">
      <w:pPr>
        <w:rPr>
          <w:rFonts w:hint="eastAsia" w:ascii="宋体" w:hAnsi="宋体" w:eastAsia="宋体" w:cs="宋体"/>
          <w:szCs w:val="21"/>
        </w:rPr>
      </w:pPr>
    </w:p>
    <w:p w14:paraId="08EF4FEA">
      <w:pPr>
        <w:rPr>
          <w:rFonts w:hint="eastAsia" w:ascii="宋体" w:hAnsi="宋体" w:eastAsia="宋体" w:cs="宋体"/>
          <w:szCs w:val="21"/>
        </w:rPr>
      </w:pPr>
    </w:p>
    <w:p w14:paraId="7F8F3833">
      <w:pPr>
        <w:rPr>
          <w:rFonts w:hint="eastAsia" w:ascii="宋体" w:hAnsi="宋体" w:eastAsia="宋体" w:cs="宋体"/>
          <w:szCs w:val="21"/>
        </w:rPr>
      </w:pPr>
    </w:p>
    <w:p w14:paraId="54269DDC">
      <w:pPr>
        <w:rPr>
          <w:rFonts w:hint="eastAsia" w:ascii="宋体" w:hAnsi="宋体" w:eastAsia="宋体" w:cs="宋体"/>
          <w:szCs w:val="21"/>
        </w:rPr>
      </w:pPr>
    </w:p>
    <w:p w14:paraId="4C826541">
      <w:pPr>
        <w:rPr>
          <w:rFonts w:hint="eastAsia" w:ascii="宋体" w:hAnsi="宋体" w:eastAsia="宋体" w:cs="宋体"/>
          <w:szCs w:val="21"/>
        </w:rPr>
      </w:pPr>
    </w:p>
    <w:p w14:paraId="10DBFAFD">
      <w:pPr>
        <w:rPr>
          <w:rFonts w:hint="eastAsia" w:ascii="宋体" w:hAnsi="宋体" w:eastAsia="宋体" w:cs="宋体"/>
          <w:szCs w:val="21"/>
        </w:rPr>
      </w:pPr>
    </w:p>
    <w:p w14:paraId="1482295E">
      <w:pPr>
        <w:pStyle w:val="31"/>
        <w:ind w:left="480"/>
        <w:rPr>
          <w:rFonts w:hint="eastAsia" w:ascii="宋体" w:hAnsi="宋体" w:cs="宋体"/>
          <w:szCs w:val="21"/>
        </w:rPr>
      </w:pPr>
    </w:p>
    <w:p w14:paraId="258BEE00">
      <w:pPr>
        <w:pStyle w:val="31"/>
        <w:ind w:left="480"/>
        <w:rPr>
          <w:rFonts w:hint="eastAsia" w:ascii="宋体" w:hAnsi="宋体" w:cs="宋体"/>
          <w:szCs w:val="21"/>
        </w:rPr>
      </w:pPr>
    </w:p>
    <w:p w14:paraId="66C56E95">
      <w:pPr>
        <w:pStyle w:val="31"/>
        <w:ind w:left="480"/>
        <w:rPr>
          <w:rFonts w:hint="eastAsia" w:ascii="宋体" w:hAnsi="宋体" w:cs="宋体"/>
          <w:szCs w:val="21"/>
        </w:rPr>
      </w:pPr>
    </w:p>
    <w:p w14:paraId="5267BC3F">
      <w:pPr>
        <w:rPr>
          <w:rFonts w:hint="eastAsia" w:ascii="宋体" w:hAnsi="宋体" w:eastAsia="宋体" w:cs="宋体"/>
          <w:szCs w:val="21"/>
        </w:rPr>
      </w:pPr>
    </w:p>
    <w:p w14:paraId="3C4E3A86">
      <w:pPr>
        <w:spacing w:before="326" w:beforeLines="100" w:after="163" w:afterLines="50"/>
        <w:jc w:val="center"/>
        <w:outlineLvl w:val="1"/>
        <w:rPr>
          <w:rFonts w:hint="eastAsia" w:ascii="宋体" w:hAnsi="宋体" w:eastAsia="宋体" w:cs="宋体"/>
          <w:b/>
          <w:sz w:val="28"/>
          <w:szCs w:val="28"/>
        </w:rPr>
      </w:pPr>
      <w:bookmarkStart w:id="523" w:name="_Toc45177878"/>
      <w:bookmarkStart w:id="524" w:name="_Toc26441"/>
      <w:bookmarkStart w:id="525" w:name="_Toc15229"/>
      <w:bookmarkStart w:id="526" w:name="_Toc20545"/>
      <w:r>
        <w:rPr>
          <w:rFonts w:hint="eastAsia" w:ascii="宋体" w:hAnsi="宋体" w:eastAsia="宋体" w:cs="宋体"/>
          <w:b/>
          <w:sz w:val="28"/>
          <w:szCs w:val="28"/>
        </w:rPr>
        <w:t>八、</w:t>
      </w:r>
      <w:bookmarkEnd w:id="523"/>
      <w:bookmarkEnd w:id="524"/>
      <w:r>
        <w:rPr>
          <w:rFonts w:hint="eastAsia" w:ascii="宋体" w:hAnsi="宋体" w:eastAsia="宋体" w:cs="宋体"/>
          <w:b/>
          <w:sz w:val="28"/>
          <w:szCs w:val="28"/>
        </w:rPr>
        <w:t>业绩材料（如有）</w:t>
      </w:r>
      <w:bookmarkEnd w:id="525"/>
      <w:bookmarkEnd w:id="526"/>
    </w:p>
    <w:p w14:paraId="08AE74B0">
      <w:pPr>
        <w:spacing w:before="326" w:beforeLines="100" w:after="163" w:afterLines="50" w:line="510" w:lineRule="exact"/>
        <w:jc w:val="center"/>
        <w:outlineLvl w:val="2"/>
        <w:rPr>
          <w:rFonts w:hint="eastAsia" w:ascii="宋体" w:hAnsi="宋体" w:eastAsia="宋体" w:cs="宋体"/>
          <w:sz w:val="21"/>
          <w:szCs w:val="21"/>
        </w:rPr>
      </w:pPr>
      <w:bookmarkStart w:id="527" w:name="_Toc18389"/>
      <w:bookmarkStart w:id="528" w:name="_Toc4686"/>
      <w:r>
        <w:rPr>
          <w:rFonts w:hint="eastAsia" w:ascii="宋体" w:hAnsi="宋体" w:eastAsia="宋体" w:cs="宋体"/>
          <w:sz w:val="21"/>
          <w:szCs w:val="21"/>
        </w:rPr>
        <w:t>（一）近年完成的类似项目情况表（如果有的话）</w:t>
      </w:r>
      <w:bookmarkEnd w:id="527"/>
      <w:bookmarkEnd w:id="528"/>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4"/>
        <w:gridCol w:w="7138"/>
      </w:tblGrid>
      <w:tr w14:paraId="3095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5BB5C54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7138" w:type="dxa"/>
            <w:vAlign w:val="center"/>
          </w:tcPr>
          <w:p w14:paraId="1A083EC4">
            <w:pPr>
              <w:tabs>
                <w:tab w:val="center" w:pos="4153"/>
                <w:tab w:val="right" w:pos="8306"/>
              </w:tabs>
              <w:snapToGrid w:val="0"/>
              <w:jc w:val="center"/>
              <w:rPr>
                <w:rFonts w:hint="eastAsia" w:ascii="宋体" w:hAnsi="宋体" w:eastAsia="宋体" w:cs="宋体"/>
                <w:sz w:val="21"/>
                <w:szCs w:val="21"/>
              </w:rPr>
            </w:pPr>
          </w:p>
        </w:tc>
      </w:tr>
      <w:tr w14:paraId="2BF3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686C9885">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项目所在地</w:t>
            </w:r>
          </w:p>
        </w:tc>
        <w:tc>
          <w:tcPr>
            <w:tcW w:w="7138" w:type="dxa"/>
            <w:vAlign w:val="center"/>
          </w:tcPr>
          <w:p w14:paraId="72632504">
            <w:pPr>
              <w:tabs>
                <w:tab w:val="center" w:pos="4153"/>
                <w:tab w:val="right" w:pos="8306"/>
              </w:tabs>
              <w:snapToGrid w:val="0"/>
              <w:jc w:val="center"/>
              <w:rPr>
                <w:rFonts w:hint="eastAsia" w:ascii="宋体" w:hAnsi="宋体" w:eastAsia="宋体" w:cs="宋体"/>
                <w:sz w:val="21"/>
                <w:szCs w:val="21"/>
              </w:rPr>
            </w:pPr>
          </w:p>
        </w:tc>
      </w:tr>
      <w:tr w14:paraId="042B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66017C89">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发包人名称</w:t>
            </w:r>
          </w:p>
        </w:tc>
        <w:tc>
          <w:tcPr>
            <w:tcW w:w="7138" w:type="dxa"/>
            <w:vAlign w:val="center"/>
          </w:tcPr>
          <w:p w14:paraId="0AD5AA4F">
            <w:pPr>
              <w:tabs>
                <w:tab w:val="center" w:pos="4153"/>
                <w:tab w:val="right" w:pos="8306"/>
              </w:tabs>
              <w:snapToGrid w:val="0"/>
              <w:jc w:val="center"/>
              <w:rPr>
                <w:rFonts w:hint="eastAsia" w:ascii="宋体" w:hAnsi="宋体" w:eastAsia="宋体" w:cs="宋体"/>
                <w:sz w:val="21"/>
                <w:szCs w:val="21"/>
              </w:rPr>
            </w:pPr>
          </w:p>
        </w:tc>
      </w:tr>
      <w:tr w14:paraId="4245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25CA204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发包人地址</w:t>
            </w:r>
          </w:p>
        </w:tc>
        <w:tc>
          <w:tcPr>
            <w:tcW w:w="7138" w:type="dxa"/>
            <w:vAlign w:val="center"/>
          </w:tcPr>
          <w:p w14:paraId="4A3EFBDE">
            <w:pPr>
              <w:tabs>
                <w:tab w:val="center" w:pos="4153"/>
                <w:tab w:val="right" w:pos="8306"/>
              </w:tabs>
              <w:snapToGrid w:val="0"/>
              <w:jc w:val="center"/>
              <w:rPr>
                <w:rFonts w:hint="eastAsia" w:ascii="宋体" w:hAnsi="宋体" w:eastAsia="宋体" w:cs="宋体"/>
                <w:sz w:val="21"/>
                <w:szCs w:val="21"/>
              </w:rPr>
            </w:pPr>
          </w:p>
        </w:tc>
      </w:tr>
      <w:tr w14:paraId="5DEE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3931D5FE">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发包人联系人及电话</w:t>
            </w:r>
          </w:p>
        </w:tc>
        <w:tc>
          <w:tcPr>
            <w:tcW w:w="7138" w:type="dxa"/>
            <w:vAlign w:val="center"/>
          </w:tcPr>
          <w:p w14:paraId="2F89DA0B">
            <w:pPr>
              <w:tabs>
                <w:tab w:val="center" w:pos="4153"/>
                <w:tab w:val="right" w:pos="8306"/>
              </w:tabs>
              <w:snapToGrid w:val="0"/>
              <w:jc w:val="center"/>
              <w:rPr>
                <w:rFonts w:hint="eastAsia" w:ascii="宋体" w:hAnsi="宋体" w:eastAsia="宋体" w:cs="宋体"/>
                <w:sz w:val="21"/>
                <w:szCs w:val="21"/>
              </w:rPr>
            </w:pPr>
          </w:p>
        </w:tc>
      </w:tr>
      <w:tr w14:paraId="5C46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25FAD830">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合同价格</w:t>
            </w:r>
          </w:p>
        </w:tc>
        <w:tc>
          <w:tcPr>
            <w:tcW w:w="7138" w:type="dxa"/>
            <w:vAlign w:val="center"/>
          </w:tcPr>
          <w:p w14:paraId="06DD6259">
            <w:pPr>
              <w:tabs>
                <w:tab w:val="center" w:pos="4153"/>
                <w:tab w:val="right" w:pos="8306"/>
              </w:tabs>
              <w:snapToGrid w:val="0"/>
              <w:jc w:val="center"/>
              <w:rPr>
                <w:rFonts w:hint="eastAsia" w:ascii="宋体" w:hAnsi="宋体" w:eastAsia="宋体" w:cs="宋体"/>
                <w:sz w:val="21"/>
                <w:szCs w:val="21"/>
              </w:rPr>
            </w:pPr>
          </w:p>
        </w:tc>
      </w:tr>
      <w:tr w14:paraId="5044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4DDC85F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开工日期</w:t>
            </w:r>
          </w:p>
        </w:tc>
        <w:tc>
          <w:tcPr>
            <w:tcW w:w="7138" w:type="dxa"/>
            <w:vAlign w:val="center"/>
          </w:tcPr>
          <w:p w14:paraId="5B7058BB">
            <w:pPr>
              <w:tabs>
                <w:tab w:val="center" w:pos="4153"/>
                <w:tab w:val="right" w:pos="8306"/>
              </w:tabs>
              <w:snapToGrid w:val="0"/>
              <w:jc w:val="center"/>
              <w:rPr>
                <w:rFonts w:hint="eastAsia" w:ascii="宋体" w:hAnsi="宋体" w:eastAsia="宋体" w:cs="宋体"/>
                <w:sz w:val="21"/>
                <w:szCs w:val="21"/>
              </w:rPr>
            </w:pPr>
          </w:p>
        </w:tc>
      </w:tr>
      <w:tr w14:paraId="2AD9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006DF06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竣工日期</w:t>
            </w:r>
          </w:p>
        </w:tc>
        <w:tc>
          <w:tcPr>
            <w:tcW w:w="7138" w:type="dxa"/>
            <w:vAlign w:val="center"/>
          </w:tcPr>
          <w:p w14:paraId="30AC1A10">
            <w:pPr>
              <w:tabs>
                <w:tab w:val="center" w:pos="4153"/>
                <w:tab w:val="right" w:pos="8306"/>
              </w:tabs>
              <w:snapToGrid w:val="0"/>
              <w:jc w:val="center"/>
              <w:rPr>
                <w:rFonts w:hint="eastAsia" w:ascii="宋体" w:hAnsi="宋体" w:eastAsia="宋体" w:cs="宋体"/>
                <w:sz w:val="21"/>
                <w:szCs w:val="21"/>
              </w:rPr>
            </w:pPr>
          </w:p>
        </w:tc>
      </w:tr>
      <w:tr w14:paraId="43E5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6E032F3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承担的工作</w:t>
            </w:r>
          </w:p>
        </w:tc>
        <w:tc>
          <w:tcPr>
            <w:tcW w:w="7138" w:type="dxa"/>
            <w:vAlign w:val="center"/>
          </w:tcPr>
          <w:p w14:paraId="63DD4B01">
            <w:pPr>
              <w:tabs>
                <w:tab w:val="center" w:pos="4153"/>
                <w:tab w:val="right" w:pos="8306"/>
              </w:tabs>
              <w:snapToGrid w:val="0"/>
              <w:jc w:val="center"/>
              <w:rPr>
                <w:rFonts w:hint="eastAsia" w:ascii="宋体" w:hAnsi="宋体" w:eastAsia="宋体" w:cs="宋体"/>
                <w:sz w:val="21"/>
                <w:szCs w:val="21"/>
              </w:rPr>
            </w:pPr>
          </w:p>
        </w:tc>
      </w:tr>
      <w:tr w14:paraId="50B4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7BB938B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工程质量</w:t>
            </w:r>
          </w:p>
        </w:tc>
        <w:tc>
          <w:tcPr>
            <w:tcW w:w="7138" w:type="dxa"/>
            <w:vAlign w:val="center"/>
          </w:tcPr>
          <w:p w14:paraId="2E18ECD5">
            <w:pPr>
              <w:tabs>
                <w:tab w:val="center" w:pos="4153"/>
                <w:tab w:val="right" w:pos="8306"/>
              </w:tabs>
              <w:snapToGrid w:val="0"/>
              <w:jc w:val="center"/>
              <w:rPr>
                <w:rFonts w:hint="eastAsia" w:ascii="宋体" w:hAnsi="宋体" w:eastAsia="宋体" w:cs="宋体"/>
                <w:sz w:val="21"/>
                <w:szCs w:val="21"/>
              </w:rPr>
            </w:pPr>
          </w:p>
        </w:tc>
      </w:tr>
      <w:tr w14:paraId="55E8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167CE41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项目经理</w:t>
            </w:r>
          </w:p>
        </w:tc>
        <w:tc>
          <w:tcPr>
            <w:tcW w:w="7138" w:type="dxa"/>
            <w:vAlign w:val="center"/>
          </w:tcPr>
          <w:p w14:paraId="565A007F">
            <w:pPr>
              <w:tabs>
                <w:tab w:val="center" w:pos="4153"/>
                <w:tab w:val="right" w:pos="8306"/>
              </w:tabs>
              <w:snapToGrid w:val="0"/>
              <w:jc w:val="center"/>
              <w:rPr>
                <w:rFonts w:hint="eastAsia" w:ascii="宋体" w:hAnsi="宋体" w:eastAsia="宋体" w:cs="宋体"/>
                <w:sz w:val="21"/>
                <w:szCs w:val="21"/>
              </w:rPr>
            </w:pPr>
          </w:p>
        </w:tc>
      </w:tr>
      <w:tr w14:paraId="7D9D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44E43AA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技术负责人</w:t>
            </w:r>
          </w:p>
        </w:tc>
        <w:tc>
          <w:tcPr>
            <w:tcW w:w="7138" w:type="dxa"/>
            <w:vAlign w:val="center"/>
          </w:tcPr>
          <w:p w14:paraId="5A542AEA">
            <w:pPr>
              <w:tabs>
                <w:tab w:val="center" w:pos="4153"/>
                <w:tab w:val="right" w:pos="8306"/>
              </w:tabs>
              <w:snapToGrid w:val="0"/>
              <w:jc w:val="center"/>
              <w:rPr>
                <w:rFonts w:hint="eastAsia" w:ascii="宋体" w:hAnsi="宋体" w:eastAsia="宋体" w:cs="宋体"/>
                <w:sz w:val="21"/>
                <w:szCs w:val="21"/>
              </w:rPr>
            </w:pPr>
          </w:p>
        </w:tc>
      </w:tr>
      <w:tr w14:paraId="0003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4DF9E8B5">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总监理工程师及电话</w:t>
            </w:r>
          </w:p>
        </w:tc>
        <w:tc>
          <w:tcPr>
            <w:tcW w:w="7138" w:type="dxa"/>
            <w:vAlign w:val="center"/>
          </w:tcPr>
          <w:p w14:paraId="5800A09A">
            <w:pPr>
              <w:tabs>
                <w:tab w:val="center" w:pos="4153"/>
                <w:tab w:val="right" w:pos="8306"/>
              </w:tabs>
              <w:snapToGrid w:val="0"/>
              <w:jc w:val="center"/>
              <w:rPr>
                <w:rFonts w:hint="eastAsia" w:ascii="宋体" w:hAnsi="宋体" w:eastAsia="宋体" w:cs="宋体"/>
                <w:sz w:val="21"/>
                <w:szCs w:val="21"/>
              </w:rPr>
            </w:pPr>
          </w:p>
        </w:tc>
      </w:tr>
      <w:tr w14:paraId="22F6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2824" w:type="dxa"/>
            <w:vAlign w:val="center"/>
          </w:tcPr>
          <w:p w14:paraId="1AAAE23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项目描述</w:t>
            </w:r>
          </w:p>
        </w:tc>
        <w:tc>
          <w:tcPr>
            <w:tcW w:w="7138" w:type="dxa"/>
            <w:vAlign w:val="center"/>
          </w:tcPr>
          <w:p w14:paraId="73865DC4">
            <w:pPr>
              <w:tabs>
                <w:tab w:val="center" w:pos="4153"/>
                <w:tab w:val="right" w:pos="8306"/>
              </w:tabs>
              <w:snapToGrid w:val="0"/>
              <w:jc w:val="center"/>
              <w:rPr>
                <w:rFonts w:hint="eastAsia" w:ascii="宋体" w:hAnsi="宋体" w:eastAsia="宋体" w:cs="宋体"/>
                <w:sz w:val="21"/>
                <w:szCs w:val="21"/>
              </w:rPr>
            </w:pPr>
          </w:p>
        </w:tc>
      </w:tr>
      <w:tr w14:paraId="229C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4" w:type="dxa"/>
            <w:vAlign w:val="center"/>
          </w:tcPr>
          <w:p w14:paraId="622AB2B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备注</w:t>
            </w:r>
          </w:p>
        </w:tc>
        <w:tc>
          <w:tcPr>
            <w:tcW w:w="7138" w:type="dxa"/>
            <w:vAlign w:val="center"/>
          </w:tcPr>
          <w:p w14:paraId="3F5203A1">
            <w:pPr>
              <w:tabs>
                <w:tab w:val="center" w:pos="4153"/>
                <w:tab w:val="right" w:pos="8306"/>
              </w:tabs>
              <w:snapToGrid w:val="0"/>
              <w:jc w:val="center"/>
              <w:rPr>
                <w:rFonts w:hint="eastAsia" w:ascii="宋体" w:hAnsi="宋体" w:eastAsia="宋体" w:cs="宋体"/>
                <w:sz w:val="21"/>
                <w:szCs w:val="21"/>
              </w:rPr>
            </w:pPr>
          </w:p>
        </w:tc>
      </w:tr>
    </w:tbl>
    <w:p w14:paraId="72140EFA">
      <w:pPr>
        <w:spacing w:before="163" w:beforeLines="50" w:after="163" w:afterLines="50" w:line="440" w:lineRule="exact"/>
        <w:jc w:val="left"/>
        <w:rPr>
          <w:rFonts w:hint="eastAsia" w:ascii="宋体" w:hAnsi="宋体" w:eastAsia="宋体" w:cs="宋体"/>
          <w:sz w:val="21"/>
          <w:szCs w:val="21"/>
        </w:rPr>
      </w:pPr>
      <w:bookmarkStart w:id="529" w:name="_Toc392058533"/>
      <w:bookmarkStart w:id="530" w:name="_Toc419984925"/>
      <w:bookmarkStart w:id="531" w:name="_Toc400621520"/>
      <w:bookmarkStart w:id="532" w:name="_Toc394047218"/>
      <w:bookmarkStart w:id="533" w:name="_Toc384976153"/>
      <w:bookmarkStart w:id="534" w:name="_Toc387996999"/>
      <w:bookmarkStart w:id="535" w:name="_Toc390180731"/>
      <w:bookmarkStart w:id="536" w:name="_Toc500429078"/>
      <w:bookmarkStart w:id="537" w:name="_Toc390180883"/>
      <w:bookmarkStart w:id="538" w:name="_Toc386964048"/>
      <w:bookmarkStart w:id="539" w:name="_Toc468120468"/>
      <w:bookmarkStart w:id="540" w:name="_Toc384976030"/>
      <w:r>
        <w:rPr>
          <w:rFonts w:hint="eastAsia" w:ascii="宋体" w:hAnsi="宋体" w:eastAsia="宋体" w:cs="宋体"/>
          <w:sz w:val="21"/>
          <w:szCs w:val="21"/>
        </w:rPr>
        <w:t>备注：</w:t>
      </w:r>
      <w:bookmarkEnd w:id="529"/>
      <w:bookmarkEnd w:id="530"/>
      <w:bookmarkEnd w:id="531"/>
      <w:bookmarkEnd w:id="532"/>
      <w:bookmarkStart w:id="541" w:name="_Toc392058534"/>
      <w:bookmarkStart w:id="542" w:name="_Toc419984927"/>
      <w:bookmarkStart w:id="543" w:name="_Toc400621522"/>
      <w:bookmarkStart w:id="544" w:name="_Toc394047219"/>
      <w:r>
        <w:rPr>
          <w:rFonts w:hint="eastAsia" w:ascii="宋体" w:hAnsi="宋体" w:eastAsia="宋体" w:cs="宋体"/>
          <w:sz w:val="21"/>
          <w:szCs w:val="21"/>
        </w:rPr>
        <w:t>每张表格只填写一个项目，并标明序号，后附业绩施工合同等业绩证明材料的复印件。</w:t>
      </w:r>
    </w:p>
    <w:p w14:paraId="40969A8B">
      <w:pPr>
        <w:spacing w:before="163" w:beforeLines="50" w:after="163" w:afterLines="50" w:line="440" w:lineRule="exact"/>
        <w:jc w:val="left"/>
        <w:outlineLvl w:val="2"/>
        <w:rPr>
          <w:rFonts w:hint="eastAsia" w:ascii="宋体" w:hAnsi="宋体" w:eastAsia="宋体" w:cs="宋体"/>
          <w:sz w:val="21"/>
          <w:szCs w:val="21"/>
        </w:rPr>
      </w:pPr>
      <w:r>
        <w:rPr>
          <w:rFonts w:hint="eastAsia" w:ascii="宋体" w:hAnsi="宋体" w:eastAsia="宋体" w:cs="宋体"/>
          <w:szCs w:val="21"/>
        </w:rPr>
        <w:br w:type="page"/>
      </w:r>
      <w:bookmarkStart w:id="545" w:name="_Toc387997000"/>
      <w:bookmarkStart w:id="546" w:name="_Toc419984928"/>
      <w:bookmarkStart w:id="547" w:name="_Toc386964049"/>
      <w:bookmarkStart w:id="548" w:name="_Toc390180732"/>
      <w:bookmarkStart w:id="549" w:name="_Toc394047220"/>
      <w:bookmarkStart w:id="550" w:name="_Toc24155"/>
      <w:bookmarkStart w:id="551" w:name="_Toc21226"/>
      <w:r>
        <w:rPr>
          <w:rFonts w:hint="eastAsia" w:ascii="宋体" w:hAnsi="宋体" w:eastAsia="宋体" w:cs="宋体"/>
          <w:sz w:val="21"/>
          <w:szCs w:val="21"/>
        </w:rPr>
        <w:t>（二）正在施工的和新承接的项目情况表</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Fonts w:hint="eastAsia" w:ascii="宋体" w:hAnsi="宋体" w:eastAsia="宋体" w:cs="宋体"/>
          <w:sz w:val="21"/>
          <w:szCs w:val="21"/>
        </w:rPr>
        <w:t>（如果有的话）</w:t>
      </w:r>
      <w:bookmarkEnd w:id="550"/>
      <w:bookmarkEnd w:id="551"/>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3"/>
        <w:gridCol w:w="7139"/>
      </w:tblGrid>
      <w:tr w14:paraId="029B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0ABC1F58">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7139" w:type="dxa"/>
            <w:vAlign w:val="center"/>
          </w:tcPr>
          <w:p w14:paraId="26832A51">
            <w:pPr>
              <w:tabs>
                <w:tab w:val="center" w:pos="4153"/>
                <w:tab w:val="right" w:pos="8306"/>
              </w:tabs>
              <w:snapToGrid w:val="0"/>
              <w:jc w:val="center"/>
              <w:rPr>
                <w:rFonts w:hint="eastAsia" w:ascii="宋体" w:hAnsi="宋体" w:eastAsia="宋体" w:cs="宋体"/>
                <w:sz w:val="21"/>
                <w:szCs w:val="21"/>
              </w:rPr>
            </w:pPr>
          </w:p>
        </w:tc>
      </w:tr>
      <w:tr w14:paraId="4B77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777203D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项目所在地</w:t>
            </w:r>
          </w:p>
        </w:tc>
        <w:tc>
          <w:tcPr>
            <w:tcW w:w="7139" w:type="dxa"/>
            <w:vAlign w:val="center"/>
          </w:tcPr>
          <w:p w14:paraId="745951E1">
            <w:pPr>
              <w:tabs>
                <w:tab w:val="center" w:pos="4153"/>
                <w:tab w:val="right" w:pos="8306"/>
              </w:tabs>
              <w:snapToGrid w:val="0"/>
              <w:jc w:val="center"/>
              <w:rPr>
                <w:rFonts w:hint="eastAsia" w:ascii="宋体" w:hAnsi="宋体" w:eastAsia="宋体" w:cs="宋体"/>
                <w:sz w:val="21"/>
                <w:szCs w:val="21"/>
              </w:rPr>
            </w:pPr>
          </w:p>
        </w:tc>
      </w:tr>
      <w:tr w14:paraId="5C8F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64B3E14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发包人名称</w:t>
            </w:r>
          </w:p>
        </w:tc>
        <w:tc>
          <w:tcPr>
            <w:tcW w:w="7139" w:type="dxa"/>
            <w:vAlign w:val="center"/>
          </w:tcPr>
          <w:p w14:paraId="72CDDFF7">
            <w:pPr>
              <w:tabs>
                <w:tab w:val="center" w:pos="4153"/>
                <w:tab w:val="right" w:pos="8306"/>
              </w:tabs>
              <w:snapToGrid w:val="0"/>
              <w:jc w:val="center"/>
              <w:rPr>
                <w:rFonts w:hint="eastAsia" w:ascii="宋体" w:hAnsi="宋体" w:eastAsia="宋体" w:cs="宋体"/>
                <w:sz w:val="21"/>
                <w:szCs w:val="21"/>
              </w:rPr>
            </w:pPr>
          </w:p>
        </w:tc>
      </w:tr>
      <w:tr w14:paraId="1B78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536AB8D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发包人地址</w:t>
            </w:r>
          </w:p>
        </w:tc>
        <w:tc>
          <w:tcPr>
            <w:tcW w:w="7139" w:type="dxa"/>
            <w:vAlign w:val="center"/>
          </w:tcPr>
          <w:p w14:paraId="7A22C8CB">
            <w:pPr>
              <w:tabs>
                <w:tab w:val="center" w:pos="4153"/>
                <w:tab w:val="right" w:pos="8306"/>
              </w:tabs>
              <w:snapToGrid w:val="0"/>
              <w:jc w:val="center"/>
              <w:rPr>
                <w:rFonts w:hint="eastAsia" w:ascii="宋体" w:hAnsi="宋体" w:eastAsia="宋体" w:cs="宋体"/>
                <w:sz w:val="21"/>
                <w:szCs w:val="21"/>
              </w:rPr>
            </w:pPr>
          </w:p>
        </w:tc>
      </w:tr>
      <w:tr w14:paraId="593A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0032072C">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发包人电话</w:t>
            </w:r>
          </w:p>
        </w:tc>
        <w:tc>
          <w:tcPr>
            <w:tcW w:w="7139" w:type="dxa"/>
            <w:vAlign w:val="center"/>
          </w:tcPr>
          <w:p w14:paraId="635C004E">
            <w:pPr>
              <w:tabs>
                <w:tab w:val="center" w:pos="4153"/>
                <w:tab w:val="right" w:pos="8306"/>
              </w:tabs>
              <w:snapToGrid w:val="0"/>
              <w:jc w:val="center"/>
              <w:rPr>
                <w:rFonts w:hint="eastAsia" w:ascii="宋体" w:hAnsi="宋体" w:eastAsia="宋体" w:cs="宋体"/>
                <w:sz w:val="21"/>
                <w:szCs w:val="21"/>
              </w:rPr>
            </w:pPr>
          </w:p>
        </w:tc>
      </w:tr>
      <w:tr w14:paraId="733D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510B6305">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签约合同价</w:t>
            </w:r>
          </w:p>
        </w:tc>
        <w:tc>
          <w:tcPr>
            <w:tcW w:w="7139" w:type="dxa"/>
            <w:vAlign w:val="center"/>
          </w:tcPr>
          <w:p w14:paraId="2C221E19">
            <w:pPr>
              <w:tabs>
                <w:tab w:val="center" w:pos="4153"/>
                <w:tab w:val="right" w:pos="8306"/>
              </w:tabs>
              <w:snapToGrid w:val="0"/>
              <w:jc w:val="center"/>
              <w:rPr>
                <w:rFonts w:hint="eastAsia" w:ascii="宋体" w:hAnsi="宋体" w:eastAsia="宋体" w:cs="宋体"/>
                <w:sz w:val="21"/>
                <w:szCs w:val="21"/>
              </w:rPr>
            </w:pPr>
          </w:p>
        </w:tc>
      </w:tr>
      <w:tr w14:paraId="6881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66F89AC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开工日期</w:t>
            </w:r>
          </w:p>
        </w:tc>
        <w:tc>
          <w:tcPr>
            <w:tcW w:w="7139" w:type="dxa"/>
            <w:vAlign w:val="center"/>
          </w:tcPr>
          <w:p w14:paraId="757493DC">
            <w:pPr>
              <w:tabs>
                <w:tab w:val="center" w:pos="4153"/>
                <w:tab w:val="right" w:pos="8306"/>
              </w:tabs>
              <w:snapToGrid w:val="0"/>
              <w:jc w:val="center"/>
              <w:rPr>
                <w:rFonts w:hint="eastAsia" w:ascii="宋体" w:hAnsi="宋体" w:eastAsia="宋体" w:cs="宋体"/>
                <w:sz w:val="21"/>
                <w:szCs w:val="21"/>
              </w:rPr>
            </w:pPr>
          </w:p>
        </w:tc>
      </w:tr>
      <w:tr w14:paraId="24EC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7F225A7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计划竣工日期</w:t>
            </w:r>
          </w:p>
        </w:tc>
        <w:tc>
          <w:tcPr>
            <w:tcW w:w="7139" w:type="dxa"/>
            <w:vAlign w:val="center"/>
          </w:tcPr>
          <w:p w14:paraId="281BDFDB">
            <w:pPr>
              <w:tabs>
                <w:tab w:val="center" w:pos="4153"/>
                <w:tab w:val="right" w:pos="8306"/>
              </w:tabs>
              <w:snapToGrid w:val="0"/>
              <w:jc w:val="center"/>
              <w:rPr>
                <w:rFonts w:hint="eastAsia" w:ascii="宋体" w:hAnsi="宋体" w:eastAsia="宋体" w:cs="宋体"/>
                <w:sz w:val="21"/>
                <w:szCs w:val="21"/>
              </w:rPr>
            </w:pPr>
          </w:p>
        </w:tc>
      </w:tr>
      <w:tr w14:paraId="26D7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352E6C6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承担的工作</w:t>
            </w:r>
          </w:p>
        </w:tc>
        <w:tc>
          <w:tcPr>
            <w:tcW w:w="7139" w:type="dxa"/>
            <w:vAlign w:val="center"/>
          </w:tcPr>
          <w:p w14:paraId="6A10165F">
            <w:pPr>
              <w:tabs>
                <w:tab w:val="center" w:pos="4153"/>
                <w:tab w:val="right" w:pos="8306"/>
              </w:tabs>
              <w:snapToGrid w:val="0"/>
              <w:jc w:val="center"/>
              <w:rPr>
                <w:rFonts w:hint="eastAsia" w:ascii="宋体" w:hAnsi="宋体" w:eastAsia="宋体" w:cs="宋体"/>
                <w:sz w:val="21"/>
                <w:szCs w:val="21"/>
              </w:rPr>
            </w:pPr>
          </w:p>
        </w:tc>
      </w:tr>
      <w:tr w14:paraId="4F4F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3313DC04">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工程质量</w:t>
            </w:r>
          </w:p>
        </w:tc>
        <w:tc>
          <w:tcPr>
            <w:tcW w:w="7139" w:type="dxa"/>
            <w:vAlign w:val="center"/>
          </w:tcPr>
          <w:p w14:paraId="2F5A4764">
            <w:pPr>
              <w:tabs>
                <w:tab w:val="center" w:pos="4153"/>
                <w:tab w:val="right" w:pos="8306"/>
              </w:tabs>
              <w:snapToGrid w:val="0"/>
              <w:jc w:val="center"/>
              <w:rPr>
                <w:rFonts w:hint="eastAsia" w:ascii="宋体" w:hAnsi="宋体" w:eastAsia="宋体" w:cs="宋体"/>
                <w:sz w:val="21"/>
                <w:szCs w:val="21"/>
              </w:rPr>
            </w:pPr>
          </w:p>
        </w:tc>
      </w:tr>
      <w:tr w14:paraId="526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2449D97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项目经理</w:t>
            </w:r>
          </w:p>
        </w:tc>
        <w:tc>
          <w:tcPr>
            <w:tcW w:w="7139" w:type="dxa"/>
            <w:vAlign w:val="center"/>
          </w:tcPr>
          <w:p w14:paraId="53F838CE">
            <w:pPr>
              <w:tabs>
                <w:tab w:val="center" w:pos="4153"/>
                <w:tab w:val="right" w:pos="8306"/>
              </w:tabs>
              <w:snapToGrid w:val="0"/>
              <w:jc w:val="center"/>
              <w:rPr>
                <w:rFonts w:hint="eastAsia" w:ascii="宋体" w:hAnsi="宋体" w:eastAsia="宋体" w:cs="宋体"/>
                <w:sz w:val="21"/>
                <w:szCs w:val="21"/>
              </w:rPr>
            </w:pPr>
          </w:p>
        </w:tc>
      </w:tr>
      <w:tr w14:paraId="5DCA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1C0690B5">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技术负责人</w:t>
            </w:r>
          </w:p>
        </w:tc>
        <w:tc>
          <w:tcPr>
            <w:tcW w:w="7139" w:type="dxa"/>
            <w:vAlign w:val="center"/>
          </w:tcPr>
          <w:p w14:paraId="3FE663FD">
            <w:pPr>
              <w:tabs>
                <w:tab w:val="center" w:pos="4153"/>
                <w:tab w:val="right" w:pos="8306"/>
              </w:tabs>
              <w:snapToGrid w:val="0"/>
              <w:jc w:val="center"/>
              <w:rPr>
                <w:rFonts w:hint="eastAsia" w:ascii="宋体" w:hAnsi="宋体" w:eastAsia="宋体" w:cs="宋体"/>
                <w:sz w:val="21"/>
                <w:szCs w:val="21"/>
              </w:rPr>
            </w:pPr>
          </w:p>
        </w:tc>
      </w:tr>
      <w:tr w14:paraId="710E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4E16C72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总监理工程师及电话</w:t>
            </w:r>
          </w:p>
        </w:tc>
        <w:tc>
          <w:tcPr>
            <w:tcW w:w="7139" w:type="dxa"/>
            <w:vAlign w:val="center"/>
          </w:tcPr>
          <w:p w14:paraId="38976213">
            <w:pPr>
              <w:tabs>
                <w:tab w:val="center" w:pos="4153"/>
                <w:tab w:val="right" w:pos="8306"/>
              </w:tabs>
              <w:snapToGrid w:val="0"/>
              <w:jc w:val="center"/>
              <w:rPr>
                <w:rFonts w:hint="eastAsia" w:ascii="宋体" w:hAnsi="宋体" w:eastAsia="宋体" w:cs="宋体"/>
                <w:sz w:val="21"/>
                <w:szCs w:val="21"/>
              </w:rPr>
            </w:pPr>
          </w:p>
        </w:tc>
      </w:tr>
      <w:tr w14:paraId="1385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823" w:type="dxa"/>
            <w:vAlign w:val="center"/>
          </w:tcPr>
          <w:p w14:paraId="7474736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项目描述</w:t>
            </w:r>
          </w:p>
        </w:tc>
        <w:tc>
          <w:tcPr>
            <w:tcW w:w="7139" w:type="dxa"/>
            <w:vAlign w:val="center"/>
          </w:tcPr>
          <w:p w14:paraId="656F9535">
            <w:pPr>
              <w:tabs>
                <w:tab w:val="center" w:pos="4153"/>
                <w:tab w:val="right" w:pos="8306"/>
              </w:tabs>
              <w:snapToGrid w:val="0"/>
              <w:jc w:val="center"/>
              <w:rPr>
                <w:rFonts w:hint="eastAsia" w:ascii="宋体" w:hAnsi="宋体" w:eastAsia="宋体" w:cs="宋体"/>
                <w:sz w:val="21"/>
                <w:szCs w:val="21"/>
              </w:rPr>
            </w:pPr>
          </w:p>
        </w:tc>
      </w:tr>
      <w:tr w14:paraId="7F46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3" w:type="dxa"/>
            <w:vAlign w:val="center"/>
          </w:tcPr>
          <w:p w14:paraId="18C7B8A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备注</w:t>
            </w:r>
          </w:p>
        </w:tc>
        <w:tc>
          <w:tcPr>
            <w:tcW w:w="7139" w:type="dxa"/>
            <w:vAlign w:val="center"/>
          </w:tcPr>
          <w:p w14:paraId="244341E2">
            <w:pPr>
              <w:tabs>
                <w:tab w:val="center" w:pos="4153"/>
                <w:tab w:val="right" w:pos="8306"/>
              </w:tabs>
              <w:snapToGrid w:val="0"/>
              <w:jc w:val="center"/>
              <w:rPr>
                <w:rFonts w:hint="eastAsia" w:ascii="宋体" w:hAnsi="宋体" w:eastAsia="宋体" w:cs="宋体"/>
                <w:sz w:val="21"/>
                <w:szCs w:val="21"/>
              </w:rPr>
            </w:pPr>
          </w:p>
        </w:tc>
      </w:tr>
    </w:tbl>
    <w:p w14:paraId="0F749A62">
      <w:pPr>
        <w:spacing w:before="163" w:beforeLines="50" w:after="163" w:afterLines="50" w:line="440" w:lineRule="exact"/>
        <w:ind w:firstLine="315" w:firstLineChars="150"/>
        <w:rPr>
          <w:rFonts w:hint="eastAsia" w:ascii="宋体" w:hAnsi="宋体" w:eastAsia="宋体" w:cs="宋体"/>
          <w:sz w:val="21"/>
          <w:szCs w:val="21"/>
        </w:rPr>
      </w:pPr>
      <w:bookmarkStart w:id="552" w:name="_Toc394047221"/>
      <w:bookmarkStart w:id="553" w:name="_Toc468120470"/>
      <w:bookmarkStart w:id="554" w:name="_Toc500429079"/>
      <w:bookmarkStart w:id="555" w:name="_Toc419984929"/>
      <w:r>
        <w:rPr>
          <w:rFonts w:hint="eastAsia" w:ascii="宋体" w:hAnsi="宋体" w:eastAsia="宋体" w:cs="宋体"/>
          <w:sz w:val="21"/>
          <w:szCs w:val="21"/>
        </w:rPr>
        <w:t>备注：本表后附合同协议书复印件等业绩证明材料。</w:t>
      </w:r>
      <w:bookmarkEnd w:id="552"/>
      <w:bookmarkEnd w:id="553"/>
      <w:bookmarkEnd w:id="554"/>
      <w:bookmarkEnd w:id="555"/>
    </w:p>
    <w:p w14:paraId="30AE4EF0">
      <w:pPr>
        <w:spacing w:line="420" w:lineRule="exact"/>
        <w:ind w:firstLine="480" w:firstLineChars="200"/>
        <w:rPr>
          <w:rFonts w:hint="eastAsia" w:ascii="宋体" w:hAnsi="宋体" w:eastAsia="宋体" w:cs="宋体"/>
          <w:szCs w:val="21"/>
        </w:rPr>
      </w:pPr>
    </w:p>
    <w:p w14:paraId="59EA8BDF">
      <w:pPr>
        <w:spacing w:line="420" w:lineRule="exact"/>
        <w:ind w:firstLine="480" w:firstLineChars="200"/>
        <w:rPr>
          <w:rFonts w:hint="eastAsia" w:ascii="宋体" w:hAnsi="宋体" w:eastAsia="宋体" w:cs="宋体"/>
          <w:szCs w:val="21"/>
        </w:rPr>
      </w:pPr>
    </w:p>
    <w:p w14:paraId="2304E918">
      <w:pPr>
        <w:spacing w:before="326" w:beforeLines="100" w:after="163" w:afterLines="50"/>
        <w:jc w:val="center"/>
        <w:outlineLvl w:val="1"/>
        <w:rPr>
          <w:rFonts w:hint="eastAsia" w:ascii="宋体" w:hAnsi="宋体" w:eastAsia="宋体" w:cs="宋体"/>
          <w:b/>
          <w:sz w:val="28"/>
          <w:szCs w:val="28"/>
        </w:rPr>
      </w:pPr>
      <w:bookmarkStart w:id="556" w:name="_Toc5891"/>
      <w:bookmarkStart w:id="557" w:name="_Toc31630"/>
      <w:r>
        <w:rPr>
          <w:rFonts w:hint="eastAsia" w:ascii="宋体" w:hAnsi="宋体" w:eastAsia="宋体" w:cs="宋体"/>
          <w:b/>
          <w:sz w:val="28"/>
          <w:szCs w:val="28"/>
        </w:rPr>
        <w:t>九、施工组织设计</w:t>
      </w:r>
      <w:bookmarkEnd w:id="556"/>
      <w:bookmarkEnd w:id="557"/>
    </w:p>
    <w:p w14:paraId="71D9AE32">
      <w:pPr>
        <w:spacing w:line="420" w:lineRule="exact"/>
        <w:ind w:firstLine="480" w:firstLineChars="200"/>
        <w:rPr>
          <w:rFonts w:hint="eastAsia" w:ascii="宋体" w:hAnsi="宋体" w:eastAsia="宋体" w:cs="宋体"/>
          <w:szCs w:val="21"/>
        </w:rPr>
      </w:pPr>
    </w:p>
    <w:p w14:paraId="71E5AC78">
      <w:pPr>
        <w:spacing w:line="420" w:lineRule="exact"/>
        <w:ind w:firstLine="480" w:firstLineChars="200"/>
        <w:rPr>
          <w:rFonts w:hint="eastAsia" w:ascii="宋体" w:hAnsi="宋体" w:eastAsia="宋体" w:cs="宋体"/>
          <w:szCs w:val="21"/>
        </w:rPr>
      </w:pPr>
    </w:p>
    <w:p w14:paraId="57EFF6A5">
      <w:pPr>
        <w:spacing w:line="420" w:lineRule="exact"/>
        <w:ind w:firstLine="480" w:firstLineChars="200"/>
        <w:rPr>
          <w:rFonts w:hint="eastAsia" w:ascii="宋体" w:hAnsi="宋体" w:eastAsia="宋体" w:cs="宋体"/>
          <w:szCs w:val="21"/>
        </w:rPr>
      </w:pPr>
    </w:p>
    <w:p w14:paraId="130E8708">
      <w:pPr>
        <w:spacing w:line="420" w:lineRule="exact"/>
        <w:ind w:firstLine="480" w:firstLineChars="200"/>
        <w:rPr>
          <w:rFonts w:hint="eastAsia" w:ascii="宋体" w:hAnsi="宋体" w:eastAsia="宋体" w:cs="宋体"/>
          <w:szCs w:val="21"/>
        </w:rPr>
      </w:pPr>
    </w:p>
    <w:p w14:paraId="68FBCAA3">
      <w:pPr>
        <w:spacing w:line="420" w:lineRule="exact"/>
        <w:ind w:firstLine="480" w:firstLineChars="200"/>
        <w:rPr>
          <w:rFonts w:hint="eastAsia" w:ascii="宋体" w:hAnsi="宋体" w:eastAsia="宋体" w:cs="宋体"/>
          <w:szCs w:val="21"/>
        </w:rPr>
      </w:pPr>
    </w:p>
    <w:p w14:paraId="19FE9070">
      <w:pPr>
        <w:spacing w:line="420" w:lineRule="exact"/>
        <w:ind w:firstLine="480" w:firstLineChars="200"/>
        <w:rPr>
          <w:rFonts w:hint="eastAsia" w:ascii="宋体" w:hAnsi="宋体" w:eastAsia="宋体" w:cs="宋体"/>
          <w:szCs w:val="21"/>
        </w:rPr>
      </w:pPr>
    </w:p>
    <w:p w14:paraId="724003FF">
      <w:pPr>
        <w:spacing w:line="420" w:lineRule="exact"/>
        <w:ind w:firstLine="480" w:firstLineChars="200"/>
        <w:rPr>
          <w:rFonts w:hint="eastAsia" w:ascii="宋体" w:hAnsi="宋体" w:eastAsia="宋体" w:cs="宋体"/>
          <w:szCs w:val="21"/>
        </w:rPr>
      </w:pPr>
    </w:p>
    <w:p w14:paraId="45335612">
      <w:pPr>
        <w:spacing w:line="420" w:lineRule="exact"/>
        <w:ind w:firstLine="480" w:firstLineChars="200"/>
        <w:rPr>
          <w:rFonts w:hint="eastAsia" w:ascii="宋体" w:hAnsi="宋体" w:eastAsia="宋体" w:cs="宋体"/>
          <w:szCs w:val="21"/>
        </w:rPr>
      </w:pPr>
    </w:p>
    <w:p w14:paraId="1DD399E2">
      <w:pPr>
        <w:spacing w:line="420" w:lineRule="exact"/>
        <w:ind w:firstLine="480" w:firstLineChars="200"/>
        <w:rPr>
          <w:rFonts w:hint="eastAsia" w:ascii="宋体" w:hAnsi="宋体" w:eastAsia="宋体" w:cs="宋体"/>
          <w:szCs w:val="21"/>
        </w:rPr>
      </w:pPr>
    </w:p>
    <w:p w14:paraId="404EF8F7">
      <w:pPr>
        <w:spacing w:line="420" w:lineRule="exact"/>
        <w:ind w:firstLine="480" w:firstLineChars="200"/>
        <w:rPr>
          <w:rFonts w:hint="eastAsia" w:ascii="宋体" w:hAnsi="宋体" w:eastAsia="宋体" w:cs="宋体"/>
          <w:szCs w:val="21"/>
        </w:rPr>
      </w:pPr>
    </w:p>
    <w:p w14:paraId="6DC719A8">
      <w:pPr>
        <w:spacing w:line="420" w:lineRule="exact"/>
        <w:ind w:firstLine="480" w:firstLineChars="200"/>
        <w:rPr>
          <w:rFonts w:hint="eastAsia" w:ascii="宋体" w:hAnsi="宋体" w:eastAsia="宋体" w:cs="宋体"/>
          <w:szCs w:val="21"/>
        </w:rPr>
      </w:pPr>
    </w:p>
    <w:p w14:paraId="033AE847">
      <w:pPr>
        <w:spacing w:line="420" w:lineRule="exact"/>
        <w:ind w:firstLine="480" w:firstLineChars="200"/>
        <w:rPr>
          <w:rFonts w:hint="eastAsia" w:ascii="宋体" w:hAnsi="宋体" w:eastAsia="宋体" w:cs="宋体"/>
          <w:szCs w:val="21"/>
        </w:rPr>
      </w:pPr>
    </w:p>
    <w:p w14:paraId="0736E2C6">
      <w:pPr>
        <w:spacing w:line="420" w:lineRule="exact"/>
        <w:ind w:firstLine="480" w:firstLineChars="200"/>
        <w:rPr>
          <w:rFonts w:hint="eastAsia" w:ascii="宋体" w:hAnsi="宋体" w:eastAsia="宋体" w:cs="宋体"/>
          <w:szCs w:val="21"/>
        </w:rPr>
      </w:pPr>
    </w:p>
    <w:p w14:paraId="4594407A">
      <w:pPr>
        <w:spacing w:line="420" w:lineRule="exact"/>
        <w:rPr>
          <w:rFonts w:hint="eastAsia" w:ascii="宋体" w:hAnsi="宋体" w:eastAsia="宋体" w:cs="宋体"/>
          <w:szCs w:val="21"/>
        </w:rPr>
      </w:pPr>
    </w:p>
    <w:p w14:paraId="608CE28E">
      <w:pPr>
        <w:widowControl/>
        <w:jc w:val="left"/>
        <w:rPr>
          <w:rFonts w:hint="eastAsia" w:ascii="宋体" w:hAnsi="宋体" w:eastAsia="宋体" w:cs="宋体"/>
          <w:sz w:val="21"/>
          <w:szCs w:val="21"/>
        </w:rPr>
      </w:pPr>
      <w:r>
        <w:rPr>
          <w:rFonts w:ascii="宋体" w:hAnsi="宋体" w:eastAsia="宋体" w:cs="宋体"/>
          <w:sz w:val="21"/>
          <w:szCs w:val="21"/>
        </w:rPr>
        <w:br w:type="page"/>
      </w:r>
    </w:p>
    <w:p w14:paraId="233F3F0E">
      <w:pPr>
        <w:spacing w:before="163" w:beforeLines="50" w:after="326" w:afterLines="100" w:line="420" w:lineRule="exact"/>
        <w:rPr>
          <w:rFonts w:hint="eastAsia" w:ascii="宋体" w:hAnsi="宋体" w:eastAsia="宋体" w:cs="宋体"/>
          <w:sz w:val="21"/>
          <w:szCs w:val="21"/>
        </w:rPr>
      </w:pPr>
      <w:r>
        <w:rPr>
          <w:rFonts w:hint="eastAsia" w:ascii="宋体" w:hAnsi="宋体" w:eastAsia="宋体" w:cs="宋体"/>
          <w:sz w:val="21"/>
          <w:szCs w:val="21"/>
        </w:rPr>
        <w:t>附表一：拟投入本工程的主要施工设备表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247"/>
        <w:gridCol w:w="787"/>
        <w:gridCol w:w="1197"/>
        <w:gridCol w:w="830"/>
        <w:gridCol w:w="831"/>
        <w:gridCol w:w="1377"/>
        <w:gridCol w:w="1022"/>
        <w:gridCol w:w="1021"/>
        <w:gridCol w:w="896"/>
      </w:tblGrid>
      <w:tr w14:paraId="34C8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54" w:type="dxa"/>
            <w:vAlign w:val="center"/>
          </w:tcPr>
          <w:p w14:paraId="100AF95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47" w:type="dxa"/>
            <w:vAlign w:val="center"/>
          </w:tcPr>
          <w:p w14:paraId="7BD78BA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设备名称</w:t>
            </w:r>
          </w:p>
        </w:tc>
        <w:tc>
          <w:tcPr>
            <w:tcW w:w="787" w:type="dxa"/>
            <w:vAlign w:val="center"/>
          </w:tcPr>
          <w:p w14:paraId="27CEF33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型号</w:t>
            </w:r>
          </w:p>
          <w:p w14:paraId="71C7CC7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规格</w:t>
            </w:r>
          </w:p>
        </w:tc>
        <w:tc>
          <w:tcPr>
            <w:tcW w:w="1197" w:type="dxa"/>
            <w:vAlign w:val="center"/>
          </w:tcPr>
          <w:p w14:paraId="5DA86AFF">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数  量</w:t>
            </w:r>
          </w:p>
        </w:tc>
        <w:tc>
          <w:tcPr>
            <w:tcW w:w="830" w:type="dxa"/>
            <w:vAlign w:val="center"/>
          </w:tcPr>
          <w:p w14:paraId="19784FC2">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国别</w:t>
            </w:r>
          </w:p>
          <w:p w14:paraId="2F75FDE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产地</w:t>
            </w:r>
          </w:p>
        </w:tc>
        <w:tc>
          <w:tcPr>
            <w:tcW w:w="831" w:type="dxa"/>
            <w:vAlign w:val="center"/>
          </w:tcPr>
          <w:p w14:paraId="53661FD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制造</w:t>
            </w:r>
          </w:p>
          <w:p w14:paraId="5E7DB27D">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年份</w:t>
            </w:r>
          </w:p>
        </w:tc>
        <w:tc>
          <w:tcPr>
            <w:tcW w:w="1377" w:type="dxa"/>
            <w:vAlign w:val="center"/>
          </w:tcPr>
          <w:p w14:paraId="059267B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额定功率</w:t>
            </w:r>
          </w:p>
          <w:p w14:paraId="00704796">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（KW</w:t>
            </w:r>
            <w:r>
              <w:rPr>
                <w:rFonts w:hint="eastAsia" w:ascii="宋体" w:hAnsi="宋体" w:eastAsia="宋体" w:cs="宋体"/>
                <w:sz w:val="21"/>
                <w:szCs w:val="21"/>
                <w:lang w:eastAsia="zh-CN"/>
              </w:rPr>
              <w:t>)</w:t>
            </w:r>
          </w:p>
        </w:tc>
        <w:tc>
          <w:tcPr>
            <w:tcW w:w="1022" w:type="dxa"/>
            <w:vAlign w:val="center"/>
          </w:tcPr>
          <w:p w14:paraId="3CDF74B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生产</w:t>
            </w:r>
          </w:p>
          <w:p w14:paraId="53FFD33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能力</w:t>
            </w:r>
          </w:p>
        </w:tc>
        <w:tc>
          <w:tcPr>
            <w:tcW w:w="1021" w:type="dxa"/>
            <w:vAlign w:val="center"/>
          </w:tcPr>
          <w:p w14:paraId="5D1BE961">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用于施</w:t>
            </w:r>
          </w:p>
          <w:p w14:paraId="400CDF9A">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工部位</w:t>
            </w:r>
          </w:p>
        </w:tc>
        <w:tc>
          <w:tcPr>
            <w:tcW w:w="896" w:type="dxa"/>
            <w:vAlign w:val="center"/>
          </w:tcPr>
          <w:p w14:paraId="6A193C37">
            <w:pPr>
              <w:tabs>
                <w:tab w:val="center" w:pos="4153"/>
                <w:tab w:val="right" w:pos="8306"/>
              </w:tabs>
              <w:snapToGrid w:val="0"/>
              <w:jc w:val="center"/>
              <w:rPr>
                <w:rFonts w:hint="eastAsia" w:ascii="宋体" w:hAnsi="宋体" w:eastAsia="宋体" w:cs="宋体"/>
                <w:sz w:val="21"/>
                <w:szCs w:val="21"/>
              </w:rPr>
            </w:pPr>
            <w:r>
              <w:rPr>
                <w:rFonts w:hint="eastAsia" w:ascii="宋体" w:hAnsi="宋体" w:eastAsia="宋体" w:cs="宋体"/>
                <w:sz w:val="21"/>
                <w:szCs w:val="21"/>
              </w:rPr>
              <w:t>备注</w:t>
            </w:r>
          </w:p>
        </w:tc>
      </w:tr>
      <w:tr w14:paraId="26BD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5D861CB4">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3DFF275D">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70A3C07F">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57A16B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34B760EA">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579793A">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3EA95183">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7D99CA7D">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23EF69A">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1B1BBC6A">
            <w:pPr>
              <w:tabs>
                <w:tab w:val="center" w:pos="4153"/>
                <w:tab w:val="right" w:pos="8306"/>
              </w:tabs>
              <w:snapToGrid w:val="0"/>
              <w:jc w:val="center"/>
              <w:rPr>
                <w:rFonts w:hint="eastAsia" w:ascii="宋体" w:hAnsi="宋体" w:eastAsia="宋体" w:cs="宋体"/>
                <w:sz w:val="21"/>
                <w:szCs w:val="21"/>
              </w:rPr>
            </w:pPr>
          </w:p>
        </w:tc>
      </w:tr>
      <w:tr w14:paraId="1125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58AB878D">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00E761E9">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1B791DB6">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2A624D83">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5EF7CBC9">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9BE9D2F">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15797F0F">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7F145894">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3183AC96">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365600CC">
            <w:pPr>
              <w:tabs>
                <w:tab w:val="center" w:pos="4153"/>
                <w:tab w:val="right" w:pos="8306"/>
              </w:tabs>
              <w:snapToGrid w:val="0"/>
              <w:jc w:val="center"/>
              <w:rPr>
                <w:rFonts w:hint="eastAsia" w:ascii="宋体" w:hAnsi="宋体" w:eastAsia="宋体" w:cs="宋体"/>
                <w:sz w:val="21"/>
                <w:szCs w:val="21"/>
              </w:rPr>
            </w:pPr>
          </w:p>
        </w:tc>
      </w:tr>
      <w:tr w14:paraId="79ED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7726B2B7">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063A0DDB">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77DFA333">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20D941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3FCC783">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14E3838D">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5959A7AA">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3F89A9A6">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5FF30142">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786DF4A8">
            <w:pPr>
              <w:tabs>
                <w:tab w:val="center" w:pos="4153"/>
                <w:tab w:val="right" w:pos="8306"/>
              </w:tabs>
              <w:snapToGrid w:val="0"/>
              <w:jc w:val="center"/>
              <w:rPr>
                <w:rFonts w:hint="eastAsia" w:ascii="宋体" w:hAnsi="宋体" w:eastAsia="宋体" w:cs="宋体"/>
                <w:sz w:val="21"/>
                <w:szCs w:val="21"/>
              </w:rPr>
            </w:pPr>
          </w:p>
        </w:tc>
      </w:tr>
      <w:tr w14:paraId="015C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2565FD1E">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392955BD">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647B3F02">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21DE26F2">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221DAC76">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0862100">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88F7DA6">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01A339A9">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1CCE8141">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162B8B23">
            <w:pPr>
              <w:tabs>
                <w:tab w:val="center" w:pos="4153"/>
                <w:tab w:val="right" w:pos="8306"/>
              </w:tabs>
              <w:snapToGrid w:val="0"/>
              <w:jc w:val="center"/>
              <w:rPr>
                <w:rFonts w:hint="eastAsia" w:ascii="宋体" w:hAnsi="宋体" w:eastAsia="宋体" w:cs="宋体"/>
                <w:sz w:val="21"/>
                <w:szCs w:val="21"/>
              </w:rPr>
            </w:pPr>
          </w:p>
        </w:tc>
      </w:tr>
      <w:tr w14:paraId="0897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1A72764D">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6A3213F5">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0FA1D349">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E7536AD">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60C9D09">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2AB10C0">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4B086E83">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2877EEB9">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4560FEC">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45DED1D2">
            <w:pPr>
              <w:tabs>
                <w:tab w:val="center" w:pos="4153"/>
                <w:tab w:val="right" w:pos="8306"/>
              </w:tabs>
              <w:snapToGrid w:val="0"/>
              <w:jc w:val="center"/>
              <w:rPr>
                <w:rFonts w:hint="eastAsia" w:ascii="宋体" w:hAnsi="宋体" w:eastAsia="宋体" w:cs="宋体"/>
                <w:sz w:val="21"/>
                <w:szCs w:val="21"/>
              </w:rPr>
            </w:pPr>
          </w:p>
        </w:tc>
      </w:tr>
      <w:tr w14:paraId="612B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079D63CE">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7D2C2B6C">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14592866">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485CD1FA">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2C08C98">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5F83052E">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3240AAE0">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169BB665">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44B02E40">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5C7D27C">
            <w:pPr>
              <w:tabs>
                <w:tab w:val="center" w:pos="4153"/>
                <w:tab w:val="right" w:pos="8306"/>
              </w:tabs>
              <w:snapToGrid w:val="0"/>
              <w:jc w:val="center"/>
              <w:rPr>
                <w:rFonts w:hint="eastAsia" w:ascii="宋体" w:hAnsi="宋体" w:eastAsia="宋体" w:cs="宋体"/>
                <w:sz w:val="21"/>
                <w:szCs w:val="21"/>
              </w:rPr>
            </w:pPr>
          </w:p>
        </w:tc>
      </w:tr>
      <w:tr w14:paraId="6A02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3942338D">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20DF3252">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3125650F">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1B2C0ECB">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5CCC40B">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5B6AA4E6">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D6BC919">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050DCE9B">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2FF015AA">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AC8327A">
            <w:pPr>
              <w:tabs>
                <w:tab w:val="center" w:pos="4153"/>
                <w:tab w:val="right" w:pos="8306"/>
              </w:tabs>
              <w:snapToGrid w:val="0"/>
              <w:jc w:val="center"/>
              <w:rPr>
                <w:rFonts w:hint="eastAsia" w:ascii="宋体" w:hAnsi="宋体" w:eastAsia="宋体" w:cs="宋体"/>
                <w:sz w:val="21"/>
                <w:szCs w:val="21"/>
              </w:rPr>
            </w:pPr>
          </w:p>
        </w:tc>
      </w:tr>
      <w:tr w14:paraId="35A8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62DEE5B8">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24CBC219">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464B8688">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76912404">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12CFD02">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48CEFF4E">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3998AC47">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679A093C">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69E4D2FF">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16F12A2A">
            <w:pPr>
              <w:tabs>
                <w:tab w:val="center" w:pos="4153"/>
                <w:tab w:val="right" w:pos="8306"/>
              </w:tabs>
              <w:snapToGrid w:val="0"/>
              <w:jc w:val="center"/>
              <w:rPr>
                <w:rFonts w:hint="eastAsia" w:ascii="宋体" w:hAnsi="宋体" w:eastAsia="宋体" w:cs="宋体"/>
                <w:sz w:val="21"/>
                <w:szCs w:val="21"/>
              </w:rPr>
            </w:pPr>
          </w:p>
        </w:tc>
      </w:tr>
      <w:tr w14:paraId="7FE5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57027960">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588D93D7">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658C3030">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4198B9E">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9A71520">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679C095">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2359603F">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0BAE4028">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C79615D">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46510AE3">
            <w:pPr>
              <w:tabs>
                <w:tab w:val="center" w:pos="4153"/>
                <w:tab w:val="right" w:pos="8306"/>
              </w:tabs>
              <w:snapToGrid w:val="0"/>
              <w:jc w:val="center"/>
              <w:rPr>
                <w:rFonts w:hint="eastAsia" w:ascii="宋体" w:hAnsi="宋体" w:eastAsia="宋体" w:cs="宋体"/>
                <w:sz w:val="21"/>
                <w:szCs w:val="21"/>
              </w:rPr>
            </w:pPr>
          </w:p>
        </w:tc>
      </w:tr>
      <w:tr w14:paraId="7ADC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2B313A9F">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1484FD30">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51F3C183">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267F9149">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A856613">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636679C">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1B012B58">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6AA82532">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09B5774F">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4B3A9558">
            <w:pPr>
              <w:tabs>
                <w:tab w:val="center" w:pos="4153"/>
                <w:tab w:val="right" w:pos="8306"/>
              </w:tabs>
              <w:snapToGrid w:val="0"/>
              <w:jc w:val="center"/>
              <w:rPr>
                <w:rFonts w:hint="eastAsia" w:ascii="宋体" w:hAnsi="宋体" w:eastAsia="宋体" w:cs="宋体"/>
                <w:sz w:val="21"/>
                <w:szCs w:val="21"/>
              </w:rPr>
            </w:pPr>
          </w:p>
        </w:tc>
      </w:tr>
      <w:tr w14:paraId="7DC1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29008CE0">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5964CB1A">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24085AD6">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7E459ED4">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F9EE7AA">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8AF831E">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659D2E6">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7DE01F31">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0BEE5E69">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05F9EC98">
            <w:pPr>
              <w:tabs>
                <w:tab w:val="center" w:pos="4153"/>
                <w:tab w:val="right" w:pos="8306"/>
              </w:tabs>
              <w:snapToGrid w:val="0"/>
              <w:jc w:val="center"/>
              <w:rPr>
                <w:rFonts w:hint="eastAsia" w:ascii="宋体" w:hAnsi="宋体" w:eastAsia="宋体" w:cs="宋体"/>
                <w:sz w:val="21"/>
                <w:szCs w:val="21"/>
              </w:rPr>
            </w:pPr>
          </w:p>
        </w:tc>
      </w:tr>
      <w:tr w14:paraId="2A72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3F107922">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43CFCEFC">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26428554">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76672895">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33563F87">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58EFD6CF">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9E0603E">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4620A92D">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1CD06761">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3500528B">
            <w:pPr>
              <w:tabs>
                <w:tab w:val="center" w:pos="4153"/>
                <w:tab w:val="right" w:pos="8306"/>
              </w:tabs>
              <w:snapToGrid w:val="0"/>
              <w:jc w:val="center"/>
              <w:rPr>
                <w:rFonts w:hint="eastAsia" w:ascii="宋体" w:hAnsi="宋体" w:eastAsia="宋体" w:cs="宋体"/>
                <w:sz w:val="21"/>
                <w:szCs w:val="21"/>
              </w:rPr>
            </w:pPr>
          </w:p>
        </w:tc>
      </w:tr>
      <w:tr w14:paraId="563B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15E274ED">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5F94F9EB">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65DEA845">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673ECDB3">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81DEB4B">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10931638">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09480235">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79C252C1">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19A86135">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5976CDB">
            <w:pPr>
              <w:tabs>
                <w:tab w:val="center" w:pos="4153"/>
                <w:tab w:val="right" w:pos="8306"/>
              </w:tabs>
              <w:snapToGrid w:val="0"/>
              <w:jc w:val="center"/>
              <w:rPr>
                <w:rFonts w:hint="eastAsia" w:ascii="宋体" w:hAnsi="宋体" w:eastAsia="宋体" w:cs="宋体"/>
                <w:sz w:val="21"/>
                <w:szCs w:val="21"/>
              </w:rPr>
            </w:pPr>
          </w:p>
        </w:tc>
      </w:tr>
      <w:tr w14:paraId="23E3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30042B6F">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34108FB1">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568F60E4">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4DDEC3FA">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42BD06B">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C8B0E31">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210963C2">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5F1CFDED">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46816D8F">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6AE7F291">
            <w:pPr>
              <w:tabs>
                <w:tab w:val="center" w:pos="4153"/>
                <w:tab w:val="right" w:pos="8306"/>
              </w:tabs>
              <w:snapToGrid w:val="0"/>
              <w:jc w:val="center"/>
              <w:rPr>
                <w:rFonts w:hint="eastAsia" w:ascii="宋体" w:hAnsi="宋体" w:eastAsia="宋体" w:cs="宋体"/>
                <w:sz w:val="21"/>
                <w:szCs w:val="21"/>
              </w:rPr>
            </w:pPr>
          </w:p>
        </w:tc>
      </w:tr>
      <w:tr w14:paraId="691D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0D7C70DD">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7BEBEB59">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1E745870">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950D1AD">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631DE1D6">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595F93F">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B7CDC04">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492B83C6">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8B6C476">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4A4E20C9">
            <w:pPr>
              <w:tabs>
                <w:tab w:val="center" w:pos="4153"/>
                <w:tab w:val="right" w:pos="8306"/>
              </w:tabs>
              <w:snapToGrid w:val="0"/>
              <w:jc w:val="center"/>
              <w:rPr>
                <w:rFonts w:hint="eastAsia" w:ascii="宋体" w:hAnsi="宋体" w:eastAsia="宋体" w:cs="宋体"/>
                <w:sz w:val="21"/>
                <w:szCs w:val="21"/>
              </w:rPr>
            </w:pPr>
          </w:p>
        </w:tc>
      </w:tr>
      <w:tr w14:paraId="4C44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330784F2">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3E0DA32E">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00E0C5AD">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EE816B9">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D131CA0">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7FC2A76C">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3E4474C7">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7EDB5F21">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C0FBE49">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3EE99189">
            <w:pPr>
              <w:tabs>
                <w:tab w:val="center" w:pos="4153"/>
                <w:tab w:val="right" w:pos="8306"/>
              </w:tabs>
              <w:snapToGrid w:val="0"/>
              <w:jc w:val="center"/>
              <w:rPr>
                <w:rFonts w:hint="eastAsia" w:ascii="宋体" w:hAnsi="宋体" w:eastAsia="宋体" w:cs="宋体"/>
                <w:sz w:val="21"/>
                <w:szCs w:val="21"/>
              </w:rPr>
            </w:pPr>
          </w:p>
        </w:tc>
      </w:tr>
      <w:tr w14:paraId="7F0A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54D431C3">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0F32A4C5">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7AA62DF0">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560A411A">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9CFA034">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3AB556F">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7AA27A05">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0364A9EA">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700663F9">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A30C95E">
            <w:pPr>
              <w:tabs>
                <w:tab w:val="center" w:pos="4153"/>
                <w:tab w:val="right" w:pos="8306"/>
              </w:tabs>
              <w:snapToGrid w:val="0"/>
              <w:jc w:val="center"/>
              <w:rPr>
                <w:rFonts w:hint="eastAsia" w:ascii="宋体" w:hAnsi="宋体" w:eastAsia="宋体" w:cs="宋体"/>
                <w:sz w:val="21"/>
                <w:szCs w:val="21"/>
              </w:rPr>
            </w:pPr>
          </w:p>
        </w:tc>
      </w:tr>
      <w:tr w14:paraId="3371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7E0246BF">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659BE79E">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1467385E">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118C5D76">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02ACBCBD">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68D52E15">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45DAB235">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305322CC">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00107A50">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4ACA2463">
            <w:pPr>
              <w:tabs>
                <w:tab w:val="center" w:pos="4153"/>
                <w:tab w:val="right" w:pos="8306"/>
              </w:tabs>
              <w:snapToGrid w:val="0"/>
              <w:jc w:val="center"/>
              <w:rPr>
                <w:rFonts w:hint="eastAsia" w:ascii="宋体" w:hAnsi="宋体" w:eastAsia="宋体" w:cs="宋体"/>
                <w:sz w:val="21"/>
                <w:szCs w:val="21"/>
              </w:rPr>
            </w:pPr>
          </w:p>
        </w:tc>
      </w:tr>
      <w:tr w14:paraId="3145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2D721CB6">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6522AC86">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064093E8">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2BA432B2">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70285AEC">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2F590AB7">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479D650B">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0410B289">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4C292450">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3782CD51">
            <w:pPr>
              <w:tabs>
                <w:tab w:val="center" w:pos="4153"/>
                <w:tab w:val="right" w:pos="8306"/>
              </w:tabs>
              <w:snapToGrid w:val="0"/>
              <w:jc w:val="center"/>
              <w:rPr>
                <w:rFonts w:hint="eastAsia" w:ascii="宋体" w:hAnsi="宋体" w:eastAsia="宋体" w:cs="宋体"/>
                <w:sz w:val="21"/>
                <w:szCs w:val="21"/>
              </w:rPr>
            </w:pPr>
          </w:p>
        </w:tc>
      </w:tr>
      <w:tr w14:paraId="08F0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4A6BA877">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04160CC9">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132CB547">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4EB614D8">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391045BE">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39F64B07">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40C5759F">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6BE88B74">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2EAD388B">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71FB714E">
            <w:pPr>
              <w:tabs>
                <w:tab w:val="center" w:pos="4153"/>
                <w:tab w:val="right" w:pos="8306"/>
              </w:tabs>
              <w:snapToGrid w:val="0"/>
              <w:jc w:val="center"/>
              <w:rPr>
                <w:rFonts w:hint="eastAsia" w:ascii="宋体" w:hAnsi="宋体" w:eastAsia="宋体" w:cs="宋体"/>
                <w:sz w:val="21"/>
                <w:szCs w:val="21"/>
              </w:rPr>
            </w:pPr>
          </w:p>
        </w:tc>
      </w:tr>
      <w:tr w14:paraId="1A61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44EDFE9B">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7F690D62">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6B9E7AD0">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118DCD40">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1802FD06">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E7424A3">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0DA24E2E">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27AAC5B7">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58677F88">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00A50DBD">
            <w:pPr>
              <w:tabs>
                <w:tab w:val="center" w:pos="4153"/>
                <w:tab w:val="right" w:pos="8306"/>
              </w:tabs>
              <w:snapToGrid w:val="0"/>
              <w:jc w:val="center"/>
              <w:rPr>
                <w:rFonts w:hint="eastAsia" w:ascii="宋体" w:hAnsi="宋体" w:eastAsia="宋体" w:cs="宋体"/>
                <w:sz w:val="21"/>
                <w:szCs w:val="21"/>
              </w:rPr>
            </w:pPr>
          </w:p>
        </w:tc>
      </w:tr>
      <w:tr w14:paraId="54BA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2FDF8191">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417A7004">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53A081D0">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691FED15">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5BF3918B">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1A2DCCD9">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5C3E6846">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6A1E9BFC">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2B3A79F2">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9916152">
            <w:pPr>
              <w:tabs>
                <w:tab w:val="center" w:pos="4153"/>
                <w:tab w:val="right" w:pos="8306"/>
              </w:tabs>
              <w:snapToGrid w:val="0"/>
              <w:jc w:val="center"/>
              <w:rPr>
                <w:rFonts w:hint="eastAsia" w:ascii="宋体" w:hAnsi="宋体" w:eastAsia="宋体" w:cs="宋体"/>
                <w:sz w:val="21"/>
                <w:szCs w:val="21"/>
              </w:rPr>
            </w:pPr>
          </w:p>
        </w:tc>
      </w:tr>
      <w:tr w14:paraId="22B6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54" w:type="dxa"/>
            <w:vAlign w:val="center"/>
          </w:tcPr>
          <w:p w14:paraId="31E4BC04">
            <w:pPr>
              <w:tabs>
                <w:tab w:val="center" w:pos="4153"/>
                <w:tab w:val="right" w:pos="8306"/>
              </w:tabs>
              <w:snapToGrid w:val="0"/>
              <w:jc w:val="center"/>
              <w:rPr>
                <w:rFonts w:hint="eastAsia" w:ascii="宋体" w:hAnsi="宋体" w:eastAsia="宋体" w:cs="宋体"/>
                <w:sz w:val="21"/>
                <w:szCs w:val="21"/>
              </w:rPr>
            </w:pPr>
          </w:p>
        </w:tc>
        <w:tc>
          <w:tcPr>
            <w:tcW w:w="1247" w:type="dxa"/>
            <w:vAlign w:val="center"/>
          </w:tcPr>
          <w:p w14:paraId="2C179DE2">
            <w:pPr>
              <w:tabs>
                <w:tab w:val="center" w:pos="4153"/>
                <w:tab w:val="right" w:pos="8306"/>
              </w:tabs>
              <w:snapToGrid w:val="0"/>
              <w:jc w:val="center"/>
              <w:rPr>
                <w:rFonts w:hint="eastAsia" w:ascii="宋体" w:hAnsi="宋体" w:eastAsia="宋体" w:cs="宋体"/>
                <w:sz w:val="21"/>
                <w:szCs w:val="21"/>
              </w:rPr>
            </w:pPr>
          </w:p>
        </w:tc>
        <w:tc>
          <w:tcPr>
            <w:tcW w:w="787" w:type="dxa"/>
            <w:vAlign w:val="center"/>
          </w:tcPr>
          <w:p w14:paraId="638D47B8">
            <w:pPr>
              <w:tabs>
                <w:tab w:val="center" w:pos="4153"/>
                <w:tab w:val="right" w:pos="8306"/>
              </w:tabs>
              <w:snapToGrid w:val="0"/>
              <w:jc w:val="center"/>
              <w:rPr>
                <w:rFonts w:hint="eastAsia" w:ascii="宋体" w:hAnsi="宋体" w:eastAsia="宋体" w:cs="宋体"/>
                <w:sz w:val="21"/>
                <w:szCs w:val="21"/>
              </w:rPr>
            </w:pPr>
          </w:p>
        </w:tc>
        <w:tc>
          <w:tcPr>
            <w:tcW w:w="1197" w:type="dxa"/>
            <w:vAlign w:val="center"/>
          </w:tcPr>
          <w:p w14:paraId="4A28F19D">
            <w:pPr>
              <w:tabs>
                <w:tab w:val="center" w:pos="4153"/>
                <w:tab w:val="right" w:pos="8306"/>
              </w:tabs>
              <w:snapToGrid w:val="0"/>
              <w:jc w:val="center"/>
              <w:rPr>
                <w:rFonts w:hint="eastAsia" w:ascii="宋体" w:hAnsi="宋体" w:eastAsia="宋体" w:cs="宋体"/>
                <w:sz w:val="21"/>
                <w:szCs w:val="21"/>
              </w:rPr>
            </w:pPr>
          </w:p>
        </w:tc>
        <w:tc>
          <w:tcPr>
            <w:tcW w:w="830" w:type="dxa"/>
            <w:vAlign w:val="center"/>
          </w:tcPr>
          <w:p w14:paraId="4D976221">
            <w:pPr>
              <w:tabs>
                <w:tab w:val="center" w:pos="4153"/>
                <w:tab w:val="right" w:pos="8306"/>
              </w:tabs>
              <w:snapToGrid w:val="0"/>
              <w:jc w:val="center"/>
              <w:rPr>
                <w:rFonts w:hint="eastAsia" w:ascii="宋体" w:hAnsi="宋体" w:eastAsia="宋体" w:cs="宋体"/>
                <w:sz w:val="21"/>
                <w:szCs w:val="21"/>
              </w:rPr>
            </w:pPr>
          </w:p>
        </w:tc>
        <w:tc>
          <w:tcPr>
            <w:tcW w:w="831" w:type="dxa"/>
            <w:vAlign w:val="center"/>
          </w:tcPr>
          <w:p w14:paraId="0BA3E9B1">
            <w:pPr>
              <w:tabs>
                <w:tab w:val="center" w:pos="4153"/>
                <w:tab w:val="right" w:pos="8306"/>
              </w:tabs>
              <w:snapToGrid w:val="0"/>
              <w:jc w:val="center"/>
              <w:rPr>
                <w:rFonts w:hint="eastAsia" w:ascii="宋体" w:hAnsi="宋体" w:eastAsia="宋体" w:cs="宋体"/>
                <w:sz w:val="21"/>
                <w:szCs w:val="21"/>
              </w:rPr>
            </w:pPr>
          </w:p>
        </w:tc>
        <w:tc>
          <w:tcPr>
            <w:tcW w:w="1377" w:type="dxa"/>
            <w:vAlign w:val="center"/>
          </w:tcPr>
          <w:p w14:paraId="5D76D301">
            <w:pPr>
              <w:tabs>
                <w:tab w:val="center" w:pos="4153"/>
                <w:tab w:val="right" w:pos="8306"/>
              </w:tabs>
              <w:snapToGrid w:val="0"/>
              <w:jc w:val="center"/>
              <w:rPr>
                <w:rFonts w:hint="eastAsia" w:ascii="宋体" w:hAnsi="宋体" w:eastAsia="宋体" w:cs="宋体"/>
                <w:sz w:val="21"/>
                <w:szCs w:val="21"/>
              </w:rPr>
            </w:pPr>
          </w:p>
        </w:tc>
        <w:tc>
          <w:tcPr>
            <w:tcW w:w="1022" w:type="dxa"/>
            <w:vAlign w:val="center"/>
          </w:tcPr>
          <w:p w14:paraId="34C9C1A5">
            <w:pPr>
              <w:tabs>
                <w:tab w:val="center" w:pos="4153"/>
                <w:tab w:val="right" w:pos="8306"/>
              </w:tabs>
              <w:snapToGrid w:val="0"/>
              <w:jc w:val="center"/>
              <w:rPr>
                <w:rFonts w:hint="eastAsia" w:ascii="宋体" w:hAnsi="宋体" w:eastAsia="宋体" w:cs="宋体"/>
                <w:sz w:val="21"/>
                <w:szCs w:val="21"/>
              </w:rPr>
            </w:pPr>
          </w:p>
        </w:tc>
        <w:tc>
          <w:tcPr>
            <w:tcW w:w="1021" w:type="dxa"/>
            <w:vAlign w:val="center"/>
          </w:tcPr>
          <w:p w14:paraId="5B0698FF">
            <w:pPr>
              <w:tabs>
                <w:tab w:val="center" w:pos="4153"/>
                <w:tab w:val="right" w:pos="8306"/>
              </w:tabs>
              <w:snapToGrid w:val="0"/>
              <w:jc w:val="center"/>
              <w:rPr>
                <w:rFonts w:hint="eastAsia" w:ascii="宋体" w:hAnsi="宋体" w:eastAsia="宋体" w:cs="宋体"/>
                <w:sz w:val="21"/>
                <w:szCs w:val="21"/>
              </w:rPr>
            </w:pPr>
          </w:p>
        </w:tc>
        <w:tc>
          <w:tcPr>
            <w:tcW w:w="896" w:type="dxa"/>
            <w:vAlign w:val="center"/>
          </w:tcPr>
          <w:p w14:paraId="2C229362">
            <w:pPr>
              <w:tabs>
                <w:tab w:val="center" w:pos="4153"/>
                <w:tab w:val="right" w:pos="8306"/>
              </w:tabs>
              <w:snapToGrid w:val="0"/>
              <w:jc w:val="center"/>
              <w:rPr>
                <w:rFonts w:hint="eastAsia" w:ascii="宋体" w:hAnsi="宋体" w:eastAsia="宋体" w:cs="宋体"/>
                <w:sz w:val="21"/>
                <w:szCs w:val="21"/>
              </w:rPr>
            </w:pPr>
          </w:p>
        </w:tc>
      </w:tr>
    </w:tbl>
    <w:p w14:paraId="582E6389">
      <w:pPr>
        <w:spacing w:line="420" w:lineRule="exact"/>
        <w:rPr>
          <w:rFonts w:hint="eastAsia" w:ascii="宋体" w:hAnsi="宋体" w:eastAsia="宋体" w:cs="宋体"/>
          <w:szCs w:val="21"/>
        </w:rPr>
      </w:pPr>
    </w:p>
    <w:p w14:paraId="7EF7259D">
      <w:pPr>
        <w:spacing w:before="163" w:beforeLines="50" w:after="326" w:afterLines="100" w:line="420" w:lineRule="exact"/>
        <w:rPr>
          <w:rFonts w:hint="eastAsia" w:ascii="宋体" w:hAnsi="宋体" w:eastAsia="宋体" w:cs="宋体"/>
        </w:rPr>
      </w:pPr>
      <w:r>
        <w:rPr>
          <w:rFonts w:hint="eastAsia" w:ascii="宋体" w:hAnsi="宋体" w:eastAsia="宋体" w:cs="宋体"/>
          <w:szCs w:val="21"/>
        </w:rPr>
        <w:br w:type="page"/>
      </w:r>
      <w:r>
        <w:rPr>
          <w:rFonts w:hint="eastAsia" w:ascii="宋体" w:hAnsi="宋体" w:eastAsia="宋体" w:cs="宋体"/>
          <w:sz w:val="21"/>
          <w:szCs w:val="21"/>
        </w:rPr>
        <w:t>附表二：拟配备本工程的试验和检测仪器设备表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247"/>
        <w:gridCol w:w="787"/>
        <w:gridCol w:w="1197"/>
        <w:gridCol w:w="830"/>
        <w:gridCol w:w="831"/>
        <w:gridCol w:w="1377"/>
        <w:gridCol w:w="1943"/>
        <w:gridCol w:w="996"/>
      </w:tblGrid>
      <w:tr w14:paraId="7F3E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54" w:type="dxa"/>
            <w:vAlign w:val="center"/>
          </w:tcPr>
          <w:p w14:paraId="095A637B">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序号</w:t>
            </w:r>
          </w:p>
        </w:tc>
        <w:tc>
          <w:tcPr>
            <w:tcW w:w="1247" w:type="dxa"/>
            <w:vAlign w:val="center"/>
          </w:tcPr>
          <w:p w14:paraId="01A57F59">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仪器设备</w:t>
            </w:r>
          </w:p>
          <w:p w14:paraId="032C4A75">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名    称</w:t>
            </w:r>
          </w:p>
        </w:tc>
        <w:tc>
          <w:tcPr>
            <w:tcW w:w="787" w:type="dxa"/>
            <w:vAlign w:val="center"/>
          </w:tcPr>
          <w:p w14:paraId="5AAA1C24">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型号</w:t>
            </w:r>
          </w:p>
          <w:p w14:paraId="30FD9D29">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规格</w:t>
            </w:r>
          </w:p>
        </w:tc>
        <w:tc>
          <w:tcPr>
            <w:tcW w:w="1197" w:type="dxa"/>
            <w:vAlign w:val="center"/>
          </w:tcPr>
          <w:p w14:paraId="33085F72">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数  量</w:t>
            </w:r>
          </w:p>
        </w:tc>
        <w:tc>
          <w:tcPr>
            <w:tcW w:w="830" w:type="dxa"/>
            <w:vAlign w:val="center"/>
          </w:tcPr>
          <w:p w14:paraId="1713D929">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国别</w:t>
            </w:r>
          </w:p>
          <w:p w14:paraId="4EEBDF2A">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产地</w:t>
            </w:r>
          </w:p>
        </w:tc>
        <w:tc>
          <w:tcPr>
            <w:tcW w:w="831" w:type="dxa"/>
            <w:vAlign w:val="center"/>
          </w:tcPr>
          <w:p w14:paraId="44EE8A39">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制造</w:t>
            </w:r>
          </w:p>
          <w:p w14:paraId="7AA4789B">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年份</w:t>
            </w:r>
          </w:p>
        </w:tc>
        <w:tc>
          <w:tcPr>
            <w:tcW w:w="1377" w:type="dxa"/>
            <w:vAlign w:val="center"/>
          </w:tcPr>
          <w:p w14:paraId="4800E70F">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已使用台</w:t>
            </w:r>
          </w:p>
          <w:p w14:paraId="173CDF33">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时    数</w:t>
            </w:r>
          </w:p>
        </w:tc>
        <w:tc>
          <w:tcPr>
            <w:tcW w:w="1943" w:type="dxa"/>
            <w:vAlign w:val="center"/>
          </w:tcPr>
          <w:p w14:paraId="58A4C598">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用  途</w:t>
            </w:r>
          </w:p>
        </w:tc>
        <w:tc>
          <w:tcPr>
            <w:tcW w:w="996" w:type="dxa"/>
            <w:vAlign w:val="center"/>
          </w:tcPr>
          <w:p w14:paraId="110B9046">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备注</w:t>
            </w:r>
          </w:p>
        </w:tc>
      </w:tr>
      <w:tr w14:paraId="1BDF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40E7EBDF">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440F16A3">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35883F8B">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22F54822">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49246131">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1F9F97AC">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6A60A2D3">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7793B777">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2D83B672">
            <w:pPr>
              <w:tabs>
                <w:tab w:val="center" w:pos="4153"/>
                <w:tab w:val="right" w:pos="8306"/>
              </w:tabs>
              <w:snapToGrid w:val="0"/>
              <w:jc w:val="center"/>
              <w:rPr>
                <w:rFonts w:hint="eastAsia" w:ascii="宋体" w:hAnsi="宋体" w:eastAsia="宋体" w:cs="宋体"/>
                <w:sz w:val="18"/>
                <w:szCs w:val="21"/>
              </w:rPr>
            </w:pPr>
          </w:p>
        </w:tc>
      </w:tr>
      <w:tr w14:paraId="399D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5D95698">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1298EDD">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3C9ED5AB">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48DA1761">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6D667B3B">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094527AE">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25881820">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4F1E5AF0">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6BEB8F4D">
            <w:pPr>
              <w:tabs>
                <w:tab w:val="center" w:pos="4153"/>
                <w:tab w:val="right" w:pos="8306"/>
              </w:tabs>
              <w:snapToGrid w:val="0"/>
              <w:jc w:val="center"/>
              <w:rPr>
                <w:rFonts w:hint="eastAsia" w:ascii="宋体" w:hAnsi="宋体" w:eastAsia="宋体" w:cs="宋体"/>
                <w:sz w:val="18"/>
                <w:szCs w:val="21"/>
              </w:rPr>
            </w:pPr>
          </w:p>
        </w:tc>
      </w:tr>
      <w:tr w14:paraId="54F5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7320B662">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300D4303">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17C54B91">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0C315037">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3EF9C233">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784116B1">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510A724B">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5CFF085E">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009F7FC4">
            <w:pPr>
              <w:tabs>
                <w:tab w:val="center" w:pos="4153"/>
                <w:tab w:val="right" w:pos="8306"/>
              </w:tabs>
              <w:snapToGrid w:val="0"/>
              <w:jc w:val="center"/>
              <w:rPr>
                <w:rFonts w:hint="eastAsia" w:ascii="宋体" w:hAnsi="宋体" w:eastAsia="宋体" w:cs="宋体"/>
                <w:sz w:val="18"/>
                <w:szCs w:val="21"/>
              </w:rPr>
            </w:pPr>
          </w:p>
        </w:tc>
      </w:tr>
      <w:tr w14:paraId="569E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2D3EB6A9">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0BC8169">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65064F9F">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55CCA628">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0531B5E6">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354DB6A1">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2176A6AD">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2D189424">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3F80F9ED">
            <w:pPr>
              <w:tabs>
                <w:tab w:val="center" w:pos="4153"/>
                <w:tab w:val="right" w:pos="8306"/>
              </w:tabs>
              <w:snapToGrid w:val="0"/>
              <w:jc w:val="center"/>
              <w:rPr>
                <w:rFonts w:hint="eastAsia" w:ascii="宋体" w:hAnsi="宋体" w:eastAsia="宋体" w:cs="宋体"/>
                <w:sz w:val="18"/>
                <w:szCs w:val="21"/>
              </w:rPr>
            </w:pPr>
          </w:p>
        </w:tc>
      </w:tr>
      <w:tr w14:paraId="4CAE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83E5AC2">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18241B6F">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27B5C508">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3BB0475A">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7BE55D63">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32541637">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16141232">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78F2D563">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593D2B5A">
            <w:pPr>
              <w:tabs>
                <w:tab w:val="center" w:pos="4153"/>
                <w:tab w:val="right" w:pos="8306"/>
              </w:tabs>
              <w:snapToGrid w:val="0"/>
              <w:jc w:val="center"/>
              <w:rPr>
                <w:rFonts w:hint="eastAsia" w:ascii="宋体" w:hAnsi="宋体" w:eastAsia="宋体" w:cs="宋体"/>
                <w:sz w:val="18"/>
                <w:szCs w:val="21"/>
              </w:rPr>
            </w:pPr>
          </w:p>
        </w:tc>
      </w:tr>
      <w:tr w14:paraId="0357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51D4E35D">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3FA25A3C">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37EC0056">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1A8EE244">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3AF771BB">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225739FC">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09D6FB50">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59E420F4">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16E20F30">
            <w:pPr>
              <w:tabs>
                <w:tab w:val="center" w:pos="4153"/>
                <w:tab w:val="right" w:pos="8306"/>
              </w:tabs>
              <w:snapToGrid w:val="0"/>
              <w:jc w:val="center"/>
              <w:rPr>
                <w:rFonts w:hint="eastAsia" w:ascii="宋体" w:hAnsi="宋体" w:eastAsia="宋体" w:cs="宋体"/>
                <w:sz w:val="18"/>
                <w:szCs w:val="21"/>
              </w:rPr>
            </w:pPr>
          </w:p>
        </w:tc>
      </w:tr>
      <w:tr w14:paraId="46B6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28CFE37A">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77BB6178">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75F42BB6">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60BBD978">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5FA553BC">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578EC1C5">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4C21C3E1">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7DABB9F9">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25421D4B">
            <w:pPr>
              <w:tabs>
                <w:tab w:val="center" w:pos="4153"/>
                <w:tab w:val="right" w:pos="8306"/>
              </w:tabs>
              <w:snapToGrid w:val="0"/>
              <w:jc w:val="center"/>
              <w:rPr>
                <w:rFonts w:hint="eastAsia" w:ascii="宋体" w:hAnsi="宋体" w:eastAsia="宋体" w:cs="宋体"/>
                <w:sz w:val="18"/>
                <w:szCs w:val="21"/>
              </w:rPr>
            </w:pPr>
          </w:p>
        </w:tc>
      </w:tr>
      <w:tr w14:paraId="4103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3E415BA">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1A681464">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60587F13">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1ED23749">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64E707A5">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56EE18D9">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624718BB">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7E5857AB">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57681787">
            <w:pPr>
              <w:tabs>
                <w:tab w:val="center" w:pos="4153"/>
                <w:tab w:val="right" w:pos="8306"/>
              </w:tabs>
              <w:snapToGrid w:val="0"/>
              <w:jc w:val="center"/>
              <w:rPr>
                <w:rFonts w:hint="eastAsia" w:ascii="宋体" w:hAnsi="宋体" w:eastAsia="宋体" w:cs="宋体"/>
                <w:sz w:val="18"/>
                <w:szCs w:val="21"/>
              </w:rPr>
            </w:pPr>
          </w:p>
        </w:tc>
      </w:tr>
      <w:tr w14:paraId="324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77EB151D">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CCFEC8F">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296C04FA">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41703479">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66320CED">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0487BEA6">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17889938">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02D9B081">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34F9F09E">
            <w:pPr>
              <w:tabs>
                <w:tab w:val="center" w:pos="4153"/>
                <w:tab w:val="right" w:pos="8306"/>
              </w:tabs>
              <w:snapToGrid w:val="0"/>
              <w:jc w:val="center"/>
              <w:rPr>
                <w:rFonts w:hint="eastAsia" w:ascii="宋体" w:hAnsi="宋体" w:eastAsia="宋体" w:cs="宋体"/>
                <w:sz w:val="18"/>
                <w:szCs w:val="21"/>
              </w:rPr>
            </w:pPr>
          </w:p>
        </w:tc>
      </w:tr>
      <w:tr w14:paraId="5AE7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67722D75">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3721DF5">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5997C15F">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069C799E">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13B2DC6E">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0F3ADC19">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1566BC17">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264698BC">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6F501671">
            <w:pPr>
              <w:tabs>
                <w:tab w:val="center" w:pos="4153"/>
                <w:tab w:val="right" w:pos="8306"/>
              </w:tabs>
              <w:snapToGrid w:val="0"/>
              <w:jc w:val="center"/>
              <w:rPr>
                <w:rFonts w:hint="eastAsia" w:ascii="宋体" w:hAnsi="宋体" w:eastAsia="宋体" w:cs="宋体"/>
                <w:sz w:val="18"/>
                <w:szCs w:val="21"/>
              </w:rPr>
            </w:pPr>
          </w:p>
        </w:tc>
      </w:tr>
      <w:tr w14:paraId="18B9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1A02FE7D">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4E95D5CE">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6FAC0DDE">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5B79F4B1">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2D732A30">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42A3BA0B">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74BDEFB9">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17FAB943">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38858B68">
            <w:pPr>
              <w:tabs>
                <w:tab w:val="center" w:pos="4153"/>
                <w:tab w:val="right" w:pos="8306"/>
              </w:tabs>
              <w:snapToGrid w:val="0"/>
              <w:jc w:val="center"/>
              <w:rPr>
                <w:rFonts w:hint="eastAsia" w:ascii="宋体" w:hAnsi="宋体" w:eastAsia="宋体" w:cs="宋体"/>
                <w:sz w:val="18"/>
                <w:szCs w:val="21"/>
              </w:rPr>
            </w:pPr>
          </w:p>
        </w:tc>
      </w:tr>
      <w:tr w14:paraId="04F1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686857C7">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3946EA87">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67D09C83">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747B07DE">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3E98551F">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3BEB0F49">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5C7EAA89">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0D4952F6">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472438F0">
            <w:pPr>
              <w:tabs>
                <w:tab w:val="center" w:pos="4153"/>
                <w:tab w:val="right" w:pos="8306"/>
              </w:tabs>
              <w:snapToGrid w:val="0"/>
              <w:jc w:val="center"/>
              <w:rPr>
                <w:rFonts w:hint="eastAsia" w:ascii="宋体" w:hAnsi="宋体" w:eastAsia="宋体" w:cs="宋体"/>
                <w:sz w:val="18"/>
                <w:szCs w:val="21"/>
              </w:rPr>
            </w:pPr>
          </w:p>
        </w:tc>
      </w:tr>
      <w:tr w14:paraId="748C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7284044">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72B9C7A">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1AD8CFE4">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6873E245">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5245EB71">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5DDDBBF4">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4CBDAE7E">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6737F706">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23519A6C">
            <w:pPr>
              <w:tabs>
                <w:tab w:val="center" w:pos="4153"/>
                <w:tab w:val="right" w:pos="8306"/>
              </w:tabs>
              <w:snapToGrid w:val="0"/>
              <w:jc w:val="center"/>
              <w:rPr>
                <w:rFonts w:hint="eastAsia" w:ascii="宋体" w:hAnsi="宋体" w:eastAsia="宋体" w:cs="宋体"/>
                <w:sz w:val="18"/>
                <w:szCs w:val="21"/>
              </w:rPr>
            </w:pPr>
          </w:p>
        </w:tc>
      </w:tr>
      <w:tr w14:paraId="7B44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2E4DB9F6">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5B324265">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4D6C0155">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1936C547">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2C8C0E7A">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1DE66111">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3855BA1F">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40847CB1">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4906DDB7">
            <w:pPr>
              <w:tabs>
                <w:tab w:val="center" w:pos="4153"/>
                <w:tab w:val="right" w:pos="8306"/>
              </w:tabs>
              <w:snapToGrid w:val="0"/>
              <w:jc w:val="center"/>
              <w:rPr>
                <w:rFonts w:hint="eastAsia" w:ascii="宋体" w:hAnsi="宋体" w:eastAsia="宋体" w:cs="宋体"/>
                <w:sz w:val="18"/>
                <w:szCs w:val="21"/>
              </w:rPr>
            </w:pPr>
          </w:p>
        </w:tc>
      </w:tr>
      <w:tr w14:paraId="1810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343566BB">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4550DAB0">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0515E04B">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3AEEDEC2">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3F770365">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397CC226">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4818938B">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3A3EB75A">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14A6BC75">
            <w:pPr>
              <w:tabs>
                <w:tab w:val="center" w:pos="4153"/>
                <w:tab w:val="right" w:pos="8306"/>
              </w:tabs>
              <w:snapToGrid w:val="0"/>
              <w:jc w:val="center"/>
              <w:rPr>
                <w:rFonts w:hint="eastAsia" w:ascii="宋体" w:hAnsi="宋体" w:eastAsia="宋体" w:cs="宋体"/>
                <w:sz w:val="18"/>
                <w:szCs w:val="21"/>
              </w:rPr>
            </w:pPr>
          </w:p>
        </w:tc>
      </w:tr>
      <w:tr w14:paraId="17B3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A8C9A01">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49BA32EA">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17A03215">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77CB6470">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5E9DAA5B">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265FFE86">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2D6924CF">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07DE81E8">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1699ADEB">
            <w:pPr>
              <w:tabs>
                <w:tab w:val="center" w:pos="4153"/>
                <w:tab w:val="right" w:pos="8306"/>
              </w:tabs>
              <w:snapToGrid w:val="0"/>
              <w:jc w:val="center"/>
              <w:rPr>
                <w:rFonts w:hint="eastAsia" w:ascii="宋体" w:hAnsi="宋体" w:eastAsia="宋体" w:cs="宋体"/>
                <w:sz w:val="18"/>
                <w:szCs w:val="21"/>
              </w:rPr>
            </w:pPr>
          </w:p>
        </w:tc>
      </w:tr>
      <w:tr w14:paraId="2D48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7889E893">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0F465C69">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3678C53D">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1C693837">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3A5DE88A">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26F2D611">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5A9DD5E2">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47F338A0">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118BAC43">
            <w:pPr>
              <w:tabs>
                <w:tab w:val="center" w:pos="4153"/>
                <w:tab w:val="right" w:pos="8306"/>
              </w:tabs>
              <w:snapToGrid w:val="0"/>
              <w:jc w:val="center"/>
              <w:rPr>
                <w:rFonts w:hint="eastAsia" w:ascii="宋体" w:hAnsi="宋体" w:eastAsia="宋体" w:cs="宋体"/>
                <w:sz w:val="18"/>
                <w:szCs w:val="21"/>
              </w:rPr>
            </w:pPr>
          </w:p>
        </w:tc>
      </w:tr>
      <w:tr w14:paraId="335D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0A3B0228">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25727EE8">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40252FC6">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7F9E65C9">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78341434">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259E71E8">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3B8982AA">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38181C7F">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200979A9">
            <w:pPr>
              <w:tabs>
                <w:tab w:val="center" w:pos="4153"/>
                <w:tab w:val="right" w:pos="8306"/>
              </w:tabs>
              <w:snapToGrid w:val="0"/>
              <w:jc w:val="center"/>
              <w:rPr>
                <w:rFonts w:hint="eastAsia" w:ascii="宋体" w:hAnsi="宋体" w:eastAsia="宋体" w:cs="宋体"/>
                <w:sz w:val="18"/>
                <w:szCs w:val="21"/>
              </w:rPr>
            </w:pPr>
          </w:p>
        </w:tc>
      </w:tr>
      <w:tr w14:paraId="6628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14A7E39A">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33C149E9">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154E43E3">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6FC78797">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6756DEA0">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77044578">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3464DAAD">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3EFF05FF">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74BAF1E4">
            <w:pPr>
              <w:tabs>
                <w:tab w:val="center" w:pos="4153"/>
                <w:tab w:val="right" w:pos="8306"/>
              </w:tabs>
              <w:snapToGrid w:val="0"/>
              <w:jc w:val="center"/>
              <w:rPr>
                <w:rFonts w:hint="eastAsia" w:ascii="宋体" w:hAnsi="宋体" w:eastAsia="宋体" w:cs="宋体"/>
                <w:sz w:val="18"/>
                <w:szCs w:val="21"/>
              </w:rPr>
            </w:pPr>
          </w:p>
        </w:tc>
      </w:tr>
      <w:tr w14:paraId="530C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7B95CDF2">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288AC3CF">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4358704E">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09CB09C9">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49EFB907">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03E734A6">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0214E2B4">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6048C658">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3703CC2C">
            <w:pPr>
              <w:tabs>
                <w:tab w:val="center" w:pos="4153"/>
                <w:tab w:val="right" w:pos="8306"/>
              </w:tabs>
              <w:snapToGrid w:val="0"/>
              <w:jc w:val="center"/>
              <w:rPr>
                <w:rFonts w:hint="eastAsia" w:ascii="宋体" w:hAnsi="宋体" w:eastAsia="宋体" w:cs="宋体"/>
                <w:sz w:val="18"/>
                <w:szCs w:val="21"/>
              </w:rPr>
            </w:pPr>
          </w:p>
        </w:tc>
      </w:tr>
      <w:tr w14:paraId="6C65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2029E7EB">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7F061A97">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0B55CA93">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5B1734A2">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00F8754B">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15A899C5">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766064DA">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6DFBEE6E">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680EBAD3">
            <w:pPr>
              <w:tabs>
                <w:tab w:val="center" w:pos="4153"/>
                <w:tab w:val="right" w:pos="8306"/>
              </w:tabs>
              <w:snapToGrid w:val="0"/>
              <w:jc w:val="center"/>
              <w:rPr>
                <w:rFonts w:hint="eastAsia" w:ascii="宋体" w:hAnsi="宋体" w:eastAsia="宋体" w:cs="宋体"/>
                <w:sz w:val="18"/>
                <w:szCs w:val="21"/>
              </w:rPr>
            </w:pPr>
          </w:p>
        </w:tc>
      </w:tr>
      <w:tr w14:paraId="4F0A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1A0D4B9F">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27161308">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72351A54">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42348BBF">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14EE30CB">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3A741BE4">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6E393E01">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3CE12DBB">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70301DC5">
            <w:pPr>
              <w:tabs>
                <w:tab w:val="center" w:pos="4153"/>
                <w:tab w:val="right" w:pos="8306"/>
              </w:tabs>
              <w:snapToGrid w:val="0"/>
              <w:jc w:val="center"/>
              <w:rPr>
                <w:rFonts w:hint="eastAsia" w:ascii="宋体" w:hAnsi="宋体" w:eastAsia="宋体" w:cs="宋体"/>
                <w:sz w:val="18"/>
                <w:szCs w:val="21"/>
              </w:rPr>
            </w:pPr>
          </w:p>
        </w:tc>
      </w:tr>
      <w:tr w14:paraId="7BF7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dxa"/>
            <w:vAlign w:val="center"/>
          </w:tcPr>
          <w:p w14:paraId="2BC8388A">
            <w:pPr>
              <w:tabs>
                <w:tab w:val="center" w:pos="4153"/>
                <w:tab w:val="right" w:pos="8306"/>
              </w:tabs>
              <w:snapToGrid w:val="0"/>
              <w:jc w:val="center"/>
              <w:rPr>
                <w:rFonts w:hint="eastAsia" w:ascii="宋体" w:hAnsi="宋体" w:eastAsia="宋体" w:cs="宋体"/>
                <w:sz w:val="18"/>
                <w:szCs w:val="21"/>
              </w:rPr>
            </w:pPr>
          </w:p>
        </w:tc>
        <w:tc>
          <w:tcPr>
            <w:tcW w:w="1247" w:type="dxa"/>
            <w:vAlign w:val="center"/>
          </w:tcPr>
          <w:p w14:paraId="2B729B8D">
            <w:pPr>
              <w:tabs>
                <w:tab w:val="center" w:pos="4153"/>
                <w:tab w:val="right" w:pos="8306"/>
              </w:tabs>
              <w:snapToGrid w:val="0"/>
              <w:jc w:val="center"/>
              <w:rPr>
                <w:rFonts w:hint="eastAsia" w:ascii="宋体" w:hAnsi="宋体" w:eastAsia="宋体" w:cs="宋体"/>
                <w:sz w:val="18"/>
                <w:szCs w:val="21"/>
              </w:rPr>
            </w:pPr>
          </w:p>
        </w:tc>
        <w:tc>
          <w:tcPr>
            <w:tcW w:w="787" w:type="dxa"/>
            <w:vAlign w:val="center"/>
          </w:tcPr>
          <w:p w14:paraId="5689895D">
            <w:pPr>
              <w:tabs>
                <w:tab w:val="center" w:pos="4153"/>
                <w:tab w:val="right" w:pos="8306"/>
              </w:tabs>
              <w:snapToGrid w:val="0"/>
              <w:jc w:val="center"/>
              <w:rPr>
                <w:rFonts w:hint="eastAsia" w:ascii="宋体" w:hAnsi="宋体" w:eastAsia="宋体" w:cs="宋体"/>
                <w:sz w:val="18"/>
                <w:szCs w:val="21"/>
              </w:rPr>
            </w:pPr>
          </w:p>
        </w:tc>
        <w:tc>
          <w:tcPr>
            <w:tcW w:w="1197" w:type="dxa"/>
            <w:vAlign w:val="center"/>
          </w:tcPr>
          <w:p w14:paraId="6F56AE7C">
            <w:pPr>
              <w:tabs>
                <w:tab w:val="center" w:pos="4153"/>
                <w:tab w:val="right" w:pos="8306"/>
              </w:tabs>
              <w:snapToGrid w:val="0"/>
              <w:jc w:val="center"/>
              <w:rPr>
                <w:rFonts w:hint="eastAsia" w:ascii="宋体" w:hAnsi="宋体" w:eastAsia="宋体" w:cs="宋体"/>
                <w:sz w:val="18"/>
                <w:szCs w:val="21"/>
              </w:rPr>
            </w:pPr>
          </w:p>
        </w:tc>
        <w:tc>
          <w:tcPr>
            <w:tcW w:w="830" w:type="dxa"/>
            <w:vAlign w:val="center"/>
          </w:tcPr>
          <w:p w14:paraId="285A732D">
            <w:pPr>
              <w:tabs>
                <w:tab w:val="center" w:pos="4153"/>
                <w:tab w:val="right" w:pos="8306"/>
              </w:tabs>
              <w:snapToGrid w:val="0"/>
              <w:jc w:val="center"/>
              <w:rPr>
                <w:rFonts w:hint="eastAsia" w:ascii="宋体" w:hAnsi="宋体" w:eastAsia="宋体" w:cs="宋体"/>
                <w:sz w:val="18"/>
                <w:szCs w:val="21"/>
              </w:rPr>
            </w:pPr>
          </w:p>
        </w:tc>
        <w:tc>
          <w:tcPr>
            <w:tcW w:w="831" w:type="dxa"/>
            <w:vAlign w:val="center"/>
          </w:tcPr>
          <w:p w14:paraId="76E70C9E">
            <w:pPr>
              <w:tabs>
                <w:tab w:val="center" w:pos="4153"/>
                <w:tab w:val="right" w:pos="8306"/>
              </w:tabs>
              <w:snapToGrid w:val="0"/>
              <w:jc w:val="center"/>
              <w:rPr>
                <w:rFonts w:hint="eastAsia" w:ascii="宋体" w:hAnsi="宋体" w:eastAsia="宋体" w:cs="宋体"/>
                <w:sz w:val="18"/>
                <w:szCs w:val="21"/>
              </w:rPr>
            </w:pPr>
          </w:p>
        </w:tc>
        <w:tc>
          <w:tcPr>
            <w:tcW w:w="1377" w:type="dxa"/>
            <w:vAlign w:val="center"/>
          </w:tcPr>
          <w:p w14:paraId="54AA8BA2">
            <w:pPr>
              <w:tabs>
                <w:tab w:val="center" w:pos="4153"/>
                <w:tab w:val="right" w:pos="8306"/>
              </w:tabs>
              <w:snapToGrid w:val="0"/>
              <w:jc w:val="center"/>
              <w:rPr>
                <w:rFonts w:hint="eastAsia" w:ascii="宋体" w:hAnsi="宋体" w:eastAsia="宋体" w:cs="宋体"/>
                <w:sz w:val="18"/>
                <w:szCs w:val="21"/>
              </w:rPr>
            </w:pPr>
          </w:p>
        </w:tc>
        <w:tc>
          <w:tcPr>
            <w:tcW w:w="1943" w:type="dxa"/>
            <w:vAlign w:val="center"/>
          </w:tcPr>
          <w:p w14:paraId="0A909541">
            <w:pPr>
              <w:tabs>
                <w:tab w:val="center" w:pos="4153"/>
                <w:tab w:val="right" w:pos="8306"/>
              </w:tabs>
              <w:snapToGrid w:val="0"/>
              <w:jc w:val="center"/>
              <w:rPr>
                <w:rFonts w:hint="eastAsia" w:ascii="宋体" w:hAnsi="宋体" w:eastAsia="宋体" w:cs="宋体"/>
                <w:sz w:val="18"/>
                <w:szCs w:val="21"/>
              </w:rPr>
            </w:pPr>
          </w:p>
        </w:tc>
        <w:tc>
          <w:tcPr>
            <w:tcW w:w="996" w:type="dxa"/>
            <w:vAlign w:val="center"/>
          </w:tcPr>
          <w:p w14:paraId="193D900C">
            <w:pPr>
              <w:tabs>
                <w:tab w:val="center" w:pos="4153"/>
                <w:tab w:val="right" w:pos="8306"/>
              </w:tabs>
              <w:snapToGrid w:val="0"/>
              <w:jc w:val="center"/>
              <w:rPr>
                <w:rFonts w:hint="eastAsia" w:ascii="宋体" w:hAnsi="宋体" w:eastAsia="宋体" w:cs="宋体"/>
                <w:sz w:val="18"/>
                <w:szCs w:val="21"/>
              </w:rPr>
            </w:pPr>
          </w:p>
        </w:tc>
      </w:tr>
    </w:tbl>
    <w:p w14:paraId="4AA4B855">
      <w:pPr>
        <w:spacing w:line="420" w:lineRule="exact"/>
        <w:rPr>
          <w:rFonts w:hint="eastAsia" w:ascii="宋体" w:hAnsi="宋体" w:eastAsia="宋体" w:cs="宋体"/>
          <w:szCs w:val="21"/>
        </w:rPr>
      </w:pPr>
    </w:p>
    <w:p w14:paraId="7FC8E07C">
      <w:pPr>
        <w:spacing w:before="163" w:beforeLines="50" w:after="326" w:afterLines="100" w:line="420" w:lineRule="exact"/>
        <w:rPr>
          <w:rFonts w:hint="eastAsia" w:ascii="宋体" w:hAnsi="宋体" w:eastAsia="宋体" w:cs="宋体"/>
        </w:rPr>
      </w:pPr>
      <w:r>
        <w:rPr>
          <w:rFonts w:hint="eastAsia" w:ascii="宋体" w:hAnsi="宋体" w:eastAsia="宋体" w:cs="宋体"/>
          <w:szCs w:val="21"/>
        </w:rPr>
        <w:br w:type="page"/>
      </w:r>
      <w:r>
        <w:rPr>
          <w:rFonts w:hint="eastAsia" w:ascii="宋体" w:hAnsi="宋体" w:eastAsia="宋体" w:cs="宋体"/>
          <w:sz w:val="21"/>
          <w:szCs w:val="21"/>
        </w:rPr>
        <w:t>附表三：劳动力计划表</w:t>
      </w:r>
    </w:p>
    <w:p w14:paraId="5CF96C12">
      <w:pPr>
        <w:wordWrap w:val="0"/>
        <w:spacing w:line="420" w:lineRule="exact"/>
        <w:jc w:val="right"/>
        <w:rPr>
          <w:rFonts w:hint="eastAsia" w:ascii="宋体" w:hAnsi="宋体" w:eastAsia="宋体" w:cs="宋体"/>
          <w:szCs w:val="21"/>
        </w:rPr>
      </w:pPr>
      <w:r>
        <w:rPr>
          <w:rFonts w:hint="eastAsia" w:ascii="宋体" w:hAnsi="宋体" w:eastAsia="宋体" w:cs="宋体"/>
          <w:szCs w:val="21"/>
        </w:rPr>
        <w:t xml:space="preserve">单位：人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661"/>
        <w:gridCol w:w="1245"/>
        <w:gridCol w:w="1245"/>
        <w:gridCol w:w="1245"/>
        <w:gridCol w:w="1245"/>
        <w:gridCol w:w="1245"/>
        <w:gridCol w:w="1246"/>
      </w:tblGrid>
      <w:tr w14:paraId="0CCC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30" w:type="dxa"/>
            <w:vAlign w:val="center"/>
          </w:tcPr>
          <w:p w14:paraId="418FB426">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工种</w:t>
            </w:r>
          </w:p>
        </w:tc>
        <w:tc>
          <w:tcPr>
            <w:tcW w:w="9132" w:type="dxa"/>
            <w:gridSpan w:val="7"/>
            <w:vAlign w:val="center"/>
          </w:tcPr>
          <w:p w14:paraId="1C685412">
            <w:pPr>
              <w:tabs>
                <w:tab w:val="center" w:pos="4153"/>
                <w:tab w:val="right" w:pos="8306"/>
              </w:tabs>
              <w:snapToGrid w:val="0"/>
              <w:jc w:val="center"/>
              <w:rPr>
                <w:rFonts w:hint="eastAsia" w:ascii="宋体" w:hAnsi="宋体" w:eastAsia="宋体" w:cs="宋体"/>
                <w:sz w:val="18"/>
                <w:szCs w:val="21"/>
              </w:rPr>
            </w:pPr>
            <w:r>
              <w:rPr>
                <w:rFonts w:hint="eastAsia" w:ascii="宋体" w:hAnsi="宋体" w:eastAsia="宋体" w:cs="宋体"/>
                <w:sz w:val="18"/>
                <w:szCs w:val="21"/>
              </w:rPr>
              <w:t>按工程施工阶段投入劳动力情况</w:t>
            </w:r>
          </w:p>
        </w:tc>
      </w:tr>
      <w:tr w14:paraId="3295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2AA8564E">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53BB057">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70701C1">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83E3FD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66250C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A745AC2">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E177695">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375D808B">
            <w:pPr>
              <w:tabs>
                <w:tab w:val="center" w:pos="4153"/>
                <w:tab w:val="right" w:pos="8306"/>
              </w:tabs>
              <w:snapToGrid w:val="0"/>
              <w:jc w:val="center"/>
              <w:rPr>
                <w:rFonts w:hint="eastAsia" w:ascii="宋体" w:hAnsi="宋体" w:eastAsia="宋体" w:cs="宋体"/>
                <w:sz w:val="18"/>
                <w:szCs w:val="21"/>
              </w:rPr>
            </w:pPr>
          </w:p>
        </w:tc>
      </w:tr>
      <w:tr w14:paraId="77D3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64F41556">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00D7E23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9CACE66">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D4D65A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4496FD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4F48A42">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C04327E">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75DA5F41">
            <w:pPr>
              <w:tabs>
                <w:tab w:val="center" w:pos="4153"/>
                <w:tab w:val="right" w:pos="8306"/>
              </w:tabs>
              <w:snapToGrid w:val="0"/>
              <w:jc w:val="center"/>
              <w:rPr>
                <w:rFonts w:hint="eastAsia" w:ascii="宋体" w:hAnsi="宋体" w:eastAsia="宋体" w:cs="宋体"/>
                <w:sz w:val="18"/>
                <w:szCs w:val="21"/>
              </w:rPr>
            </w:pPr>
          </w:p>
        </w:tc>
      </w:tr>
      <w:tr w14:paraId="5C38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654ACAE1">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26A0F85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3F2AB9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8C60A5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1DDDA7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4B1850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FAC2296">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0D75C443">
            <w:pPr>
              <w:tabs>
                <w:tab w:val="center" w:pos="4153"/>
                <w:tab w:val="right" w:pos="8306"/>
              </w:tabs>
              <w:snapToGrid w:val="0"/>
              <w:jc w:val="center"/>
              <w:rPr>
                <w:rFonts w:hint="eastAsia" w:ascii="宋体" w:hAnsi="宋体" w:eastAsia="宋体" w:cs="宋体"/>
                <w:sz w:val="18"/>
                <w:szCs w:val="21"/>
              </w:rPr>
            </w:pPr>
          </w:p>
        </w:tc>
      </w:tr>
      <w:tr w14:paraId="6AB8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0FD0EAC8">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725A360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295D045">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2608FE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0C6495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75CE3C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E7B6C85">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51EFC53A">
            <w:pPr>
              <w:tabs>
                <w:tab w:val="center" w:pos="4153"/>
                <w:tab w:val="right" w:pos="8306"/>
              </w:tabs>
              <w:snapToGrid w:val="0"/>
              <w:jc w:val="center"/>
              <w:rPr>
                <w:rFonts w:hint="eastAsia" w:ascii="宋体" w:hAnsi="宋体" w:eastAsia="宋体" w:cs="宋体"/>
                <w:sz w:val="18"/>
                <w:szCs w:val="21"/>
              </w:rPr>
            </w:pPr>
          </w:p>
        </w:tc>
      </w:tr>
      <w:tr w14:paraId="4DB2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40C4B3D1">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413CD5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42782D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22D3615">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ED8AD86">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40D369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7C4C9EA">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0BCDDB8C">
            <w:pPr>
              <w:tabs>
                <w:tab w:val="center" w:pos="4153"/>
                <w:tab w:val="right" w:pos="8306"/>
              </w:tabs>
              <w:snapToGrid w:val="0"/>
              <w:jc w:val="center"/>
              <w:rPr>
                <w:rFonts w:hint="eastAsia" w:ascii="宋体" w:hAnsi="宋体" w:eastAsia="宋体" w:cs="宋体"/>
                <w:sz w:val="18"/>
                <w:szCs w:val="21"/>
              </w:rPr>
            </w:pPr>
          </w:p>
        </w:tc>
      </w:tr>
      <w:tr w14:paraId="4DE8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A6F10D1">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2871B79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707069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8F3FEA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7260EF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697058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7DF855C">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1C0CB6C0">
            <w:pPr>
              <w:tabs>
                <w:tab w:val="center" w:pos="4153"/>
                <w:tab w:val="right" w:pos="8306"/>
              </w:tabs>
              <w:snapToGrid w:val="0"/>
              <w:jc w:val="center"/>
              <w:rPr>
                <w:rFonts w:hint="eastAsia" w:ascii="宋体" w:hAnsi="宋体" w:eastAsia="宋体" w:cs="宋体"/>
                <w:sz w:val="18"/>
                <w:szCs w:val="21"/>
              </w:rPr>
            </w:pPr>
          </w:p>
        </w:tc>
      </w:tr>
      <w:tr w14:paraId="33EB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67B7C094">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49F9A7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BB3052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802B2B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AD91B15">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F0F2427">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4A80E35">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4260040C">
            <w:pPr>
              <w:tabs>
                <w:tab w:val="center" w:pos="4153"/>
                <w:tab w:val="right" w:pos="8306"/>
              </w:tabs>
              <w:snapToGrid w:val="0"/>
              <w:jc w:val="center"/>
              <w:rPr>
                <w:rFonts w:hint="eastAsia" w:ascii="宋体" w:hAnsi="宋体" w:eastAsia="宋体" w:cs="宋体"/>
                <w:sz w:val="18"/>
                <w:szCs w:val="21"/>
              </w:rPr>
            </w:pPr>
          </w:p>
        </w:tc>
      </w:tr>
      <w:tr w14:paraId="0040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242E7AA2">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19171D5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FA675F1">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56DAC1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3578D2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085A0E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A6C067C">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5FF640BC">
            <w:pPr>
              <w:tabs>
                <w:tab w:val="center" w:pos="4153"/>
                <w:tab w:val="right" w:pos="8306"/>
              </w:tabs>
              <w:snapToGrid w:val="0"/>
              <w:jc w:val="center"/>
              <w:rPr>
                <w:rFonts w:hint="eastAsia" w:ascii="宋体" w:hAnsi="宋体" w:eastAsia="宋体" w:cs="宋体"/>
                <w:sz w:val="18"/>
                <w:szCs w:val="21"/>
              </w:rPr>
            </w:pPr>
          </w:p>
        </w:tc>
      </w:tr>
      <w:tr w14:paraId="62C5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20468D37">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88A38B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79FE6A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860A6B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827C73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BD1D53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09B74D9">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7852372A">
            <w:pPr>
              <w:tabs>
                <w:tab w:val="center" w:pos="4153"/>
                <w:tab w:val="right" w:pos="8306"/>
              </w:tabs>
              <w:snapToGrid w:val="0"/>
              <w:jc w:val="center"/>
              <w:rPr>
                <w:rFonts w:hint="eastAsia" w:ascii="宋体" w:hAnsi="宋体" w:eastAsia="宋体" w:cs="宋体"/>
                <w:sz w:val="18"/>
                <w:szCs w:val="21"/>
              </w:rPr>
            </w:pPr>
          </w:p>
        </w:tc>
      </w:tr>
      <w:tr w14:paraId="1DC2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F703BEC">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65F1BC6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8BF8E2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3C93AB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BBF0A9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3450CB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89885DB">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1B5C06E6">
            <w:pPr>
              <w:tabs>
                <w:tab w:val="center" w:pos="4153"/>
                <w:tab w:val="right" w:pos="8306"/>
              </w:tabs>
              <w:snapToGrid w:val="0"/>
              <w:jc w:val="center"/>
              <w:rPr>
                <w:rFonts w:hint="eastAsia" w:ascii="宋体" w:hAnsi="宋体" w:eastAsia="宋体" w:cs="宋体"/>
                <w:sz w:val="18"/>
                <w:szCs w:val="21"/>
              </w:rPr>
            </w:pPr>
          </w:p>
        </w:tc>
      </w:tr>
      <w:tr w14:paraId="0DA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47AD691D">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75737A7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2C53C3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F53756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2A2403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0C2375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45CE62D">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067AA8A6">
            <w:pPr>
              <w:tabs>
                <w:tab w:val="center" w:pos="4153"/>
                <w:tab w:val="right" w:pos="8306"/>
              </w:tabs>
              <w:snapToGrid w:val="0"/>
              <w:jc w:val="center"/>
              <w:rPr>
                <w:rFonts w:hint="eastAsia" w:ascii="宋体" w:hAnsi="宋体" w:eastAsia="宋体" w:cs="宋体"/>
                <w:sz w:val="18"/>
                <w:szCs w:val="21"/>
              </w:rPr>
            </w:pPr>
          </w:p>
        </w:tc>
      </w:tr>
      <w:tr w14:paraId="7DEA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EA87A5A">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4BF7C57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0C7778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4612A57">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4A0E63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8146051">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DF46173">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5AD18B7E">
            <w:pPr>
              <w:tabs>
                <w:tab w:val="center" w:pos="4153"/>
                <w:tab w:val="right" w:pos="8306"/>
              </w:tabs>
              <w:snapToGrid w:val="0"/>
              <w:jc w:val="center"/>
              <w:rPr>
                <w:rFonts w:hint="eastAsia" w:ascii="宋体" w:hAnsi="宋体" w:eastAsia="宋体" w:cs="宋体"/>
                <w:sz w:val="18"/>
                <w:szCs w:val="21"/>
              </w:rPr>
            </w:pPr>
          </w:p>
        </w:tc>
      </w:tr>
      <w:tr w14:paraId="30C4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6798D0A5">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673FE23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09B88B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198D00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1F7E2B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2646557">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6AD7C88">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660F8DDC">
            <w:pPr>
              <w:tabs>
                <w:tab w:val="center" w:pos="4153"/>
                <w:tab w:val="right" w:pos="8306"/>
              </w:tabs>
              <w:snapToGrid w:val="0"/>
              <w:jc w:val="center"/>
              <w:rPr>
                <w:rFonts w:hint="eastAsia" w:ascii="宋体" w:hAnsi="宋体" w:eastAsia="宋体" w:cs="宋体"/>
                <w:sz w:val="18"/>
                <w:szCs w:val="21"/>
              </w:rPr>
            </w:pPr>
          </w:p>
        </w:tc>
      </w:tr>
      <w:tr w14:paraId="2C24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728B0B7F">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79DB915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26A909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6C134E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ABF9D4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8ED958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CD90F95">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3622968B">
            <w:pPr>
              <w:tabs>
                <w:tab w:val="center" w:pos="4153"/>
                <w:tab w:val="right" w:pos="8306"/>
              </w:tabs>
              <w:snapToGrid w:val="0"/>
              <w:jc w:val="center"/>
              <w:rPr>
                <w:rFonts w:hint="eastAsia" w:ascii="宋体" w:hAnsi="宋体" w:eastAsia="宋体" w:cs="宋体"/>
                <w:sz w:val="18"/>
                <w:szCs w:val="21"/>
              </w:rPr>
            </w:pPr>
          </w:p>
        </w:tc>
      </w:tr>
      <w:tr w14:paraId="31F0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0EA6F083">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3220345">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E24CC3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8E19E2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6606B8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B5BDD7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FAB64C9">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26F72325">
            <w:pPr>
              <w:tabs>
                <w:tab w:val="center" w:pos="4153"/>
                <w:tab w:val="right" w:pos="8306"/>
              </w:tabs>
              <w:snapToGrid w:val="0"/>
              <w:jc w:val="center"/>
              <w:rPr>
                <w:rFonts w:hint="eastAsia" w:ascii="宋体" w:hAnsi="宋体" w:eastAsia="宋体" w:cs="宋体"/>
                <w:sz w:val="18"/>
                <w:szCs w:val="21"/>
              </w:rPr>
            </w:pPr>
          </w:p>
        </w:tc>
      </w:tr>
      <w:tr w14:paraId="3E0A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17F76AA">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006D8F1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946F75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6B162E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7857DC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913D886">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A8EAE7C">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313953DE">
            <w:pPr>
              <w:tabs>
                <w:tab w:val="center" w:pos="4153"/>
                <w:tab w:val="right" w:pos="8306"/>
              </w:tabs>
              <w:snapToGrid w:val="0"/>
              <w:jc w:val="center"/>
              <w:rPr>
                <w:rFonts w:hint="eastAsia" w:ascii="宋体" w:hAnsi="宋体" w:eastAsia="宋体" w:cs="宋体"/>
                <w:sz w:val="18"/>
                <w:szCs w:val="21"/>
              </w:rPr>
            </w:pPr>
          </w:p>
        </w:tc>
      </w:tr>
      <w:tr w14:paraId="1C24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7C11409">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084B3A1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4A2971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1D44D9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7A5CF3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90DBAC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28C223D">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7533ACC1">
            <w:pPr>
              <w:tabs>
                <w:tab w:val="center" w:pos="4153"/>
                <w:tab w:val="right" w:pos="8306"/>
              </w:tabs>
              <w:snapToGrid w:val="0"/>
              <w:jc w:val="center"/>
              <w:rPr>
                <w:rFonts w:hint="eastAsia" w:ascii="宋体" w:hAnsi="宋体" w:eastAsia="宋体" w:cs="宋体"/>
                <w:sz w:val="18"/>
                <w:szCs w:val="21"/>
              </w:rPr>
            </w:pPr>
          </w:p>
        </w:tc>
      </w:tr>
      <w:tr w14:paraId="0AA3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66054734">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68434CF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BF59B2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037B71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F9B4D4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AA2E861">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63340F9">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1573C211">
            <w:pPr>
              <w:tabs>
                <w:tab w:val="center" w:pos="4153"/>
                <w:tab w:val="right" w:pos="8306"/>
              </w:tabs>
              <w:snapToGrid w:val="0"/>
              <w:jc w:val="center"/>
              <w:rPr>
                <w:rFonts w:hint="eastAsia" w:ascii="宋体" w:hAnsi="宋体" w:eastAsia="宋体" w:cs="宋体"/>
                <w:sz w:val="18"/>
                <w:szCs w:val="21"/>
              </w:rPr>
            </w:pPr>
          </w:p>
        </w:tc>
      </w:tr>
      <w:tr w14:paraId="0AA5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52D9A94D">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5E0B004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F4EB1E2">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1A444C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9053BA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D59648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F4C7D50">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57C67555">
            <w:pPr>
              <w:tabs>
                <w:tab w:val="center" w:pos="4153"/>
                <w:tab w:val="right" w:pos="8306"/>
              </w:tabs>
              <w:snapToGrid w:val="0"/>
              <w:jc w:val="center"/>
              <w:rPr>
                <w:rFonts w:hint="eastAsia" w:ascii="宋体" w:hAnsi="宋体" w:eastAsia="宋体" w:cs="宋体"/>
                <w:sz w:val="18"/>
                <w:szCs w:val="21"/>
              </w:rPr>
            </w:pPr>
          </w:p>
        </w:tc>
      </w:tr>
      <w:tr w14:paraId="0579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237B7CD7">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6D7E44A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C286BC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5064C2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F2335F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D009C0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2487E70">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7112675D">
            <w:pPr>
              <w:tabs>
                <w:tab w:val="center" w:pos="4153"/>
                <w:tab w:val="right" w:pos="8306"/>
              </w:tabs>
              <w:snapToGrid w:val="0"/>
              <w:jc w:val="center"/>
              <w:rPr>
                <w:rFonts w:hint="eastAsia" w:ascii="宋体" w:hAnsi="宋体" w:eastAsia="宋体" w:cs="宋体"/>
                <w:sz w:val="18"/>
                <w:szCs w:val="21"/>
              </w:rPr>
            </w:pPr>
          </w:p>
        </w:tc>
      </w:tr>
      <w:tr w14:paraId="79AF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7AD4A90E">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0449C43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22EABC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783E83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F6D0A2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28551E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0C66E16">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7984580A">
            <w:pPr>
              <w:tabs>
                <w:tab w:val="center" w:pos="4153"/>
                <w:tab w:val="right" w:pos="8306"/>
              </w:tabs>
              <w:snapToGrid w:val="0"/>
              <w:jc w:val="center"/>
              <w:rPr>
                <w:rFonts w:hint="eastAsia" w:ascii="宋体" w:hAnsi="宋体" w:eastAsia="宋体" w:cs="宋体"/>
                <w:sz w:val="18"/>
                <w:szCs w:val="21"/>
              </w:rPr>
            </w:pPr>
          </w:p>
        </w:tc>
      </w:tr>
      <w:tr w14:paraId="46B5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7D773EA6">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1FA2B3C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FCA78A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0351D24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FB8015A">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070B02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6A9B24C">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5EB2FAC6">
            <w:pPr>
              <w:tabs>
                <w:tab w:val="center" w:pos="4153"/>
                <w:tab w:val="right" w:pos="8306"/>
              </w:tabs>
              <w:snapToGrid w:val="0"/>
              <w:jc w:val="center"/>
              <w:rPr>
                <w:rFonts w:hint="eastAsia" w:ascii="宋体" w:hAnsi="宋体" w:eastAsia="宋体" w:cs="宋体"/>
                <w:sz w:val="18"/>
                <w:szCs w:val="21"/>
              </w:rPr>
            </w:pPr>
          </w:p>
        </w:tc>
      </w:tr>
      <w:tr w14:paraId="519D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0E11D1B7">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17AF1C51">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8372A9C">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2A50899B">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27CBC60">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6BD7F045">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A4F567E">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210F6170">
            <w:pPr>
              <w:tabs>
                <w:tab w:val="center" w:pos="4153"/>
                <w:tab w:val="right" w:pos="8306"/>
              </w:tabs>
              <w:snapToGrid w:val="0"/>
              <w:jc w:val="center"/>
              <w:rPr>
                <w:rFonts w:hint="eastAsia" w:ascii="宋体" w:hAnsi="宋体" w:eastAsia="宋体" w:cs="宋体"/>
                <w:sz w:val="18"/>
                <w:szCs w:val="21"/>
              </w:rPr>
            </w:pPr>
          </w:p>
        </w:tc>
      </w:tr>
      <w:tr w14:paraId="7435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7ACE69BB">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4DF31A9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2C3B53D">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4CAEA73">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7C9498CE">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CF4CCD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1057AF7B">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624B7617">
            <w:pPr>
              <w:tabs>
                <w:tab w:val="center" w:pos="4153"/>
                <w:tab w:val="right" w:pos="8306"/>
              </w:tabs>
              <w:snapToGrid w:val="0"/>
              <w:jc w:val="center"/>
              <w:rPr>
                <w:rFonts w:hint="eastAsia" w:ascii="宋体" w:hAnsi="宋体" w:eastAsia="宋体" w:cs="宋体"/>
                <w:sz w:val="18"/>
                <w:szCs w:val="21"/>
              </w:rPr>
            </w:pPr>
          </w:p>
        </w:tc>
      </w:tr>
      <w:tr w14:paraId="4459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30" w:type="dxa"/>
            <w:vAlign w:val="center"/>
          </w:tcPr>
          <w:p w14:paraId="3AB1BEF0">
            <w:pPr>
              <w:tabs>
                <w:tab w:val="center" w:pos="4153"/>
                <w:tab w:val="right" w:pos="8306"/>
              </w:tabs>
              <w:snapToGrid w:val="0"/>
              <w:jc w:val="center"/>
              <w:rPr>
                <w:rFonts w:hint="eastAsia" w:ascii="宋体" w:hAnsi="宋体" w:eastAsia="宋体" w:cs="宋体"/>
                <w:sz w:val="18"/>
                <w:szCs w:val="21"/>
              </w:rPr>
            </w:pPr>
          </w:p>
        </w:tc>
        <w:tc>
          <w:tcPr>
            <w:tcW w:w="1661" w:type="dxa"/>
            <w:vAlign w:val="center"/>
          </w:tcPr>
          <w:p w14:paraId="197C4D49">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5B5559AF">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B4B31A7">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EC556D4">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3C5B66A8">
            <w:pPr>
              <w:tabs>
                <w:tab w:val="center" w:pos="4153"/>
                <w:tab w:val="right" w:pos="8306"/>
              </w:tabs>
              <w:snapToGrid w:val="0"/>
              <w:jc w:val="center"/>
              <w:rPr>
                <w:rFonts w:hint="eastAsia" w:ascii="宋体" w:hAnsi="宋体" w:eastAsia="宋体" w:cs="宋体"/>
                <w:sz w:val="18"/>
                <w:szCs w:val="21"/>
              </w:rPr>
            </w:pPr>
          </w:p>
        </w:tc>
        <w:tc>
          <w:tcPr>
            <w:tcW w:w="1245" w:type="dxa"/>
            <w:vAlign w:val="center"/>
          </w:tcPr>
          <w:p w14:paraId="45400996">
            <w:pPr>
              <w:tabs>
                <w:tab w:val="center" w:pos="4153"/>
                <w:tab w:val="right" w:pos="8306"/>
              </w:tabs>
              <w:snapToGrid w:val="0"/>
              <w:jc w:val="center"/>
              <w:rPr>
                <w:rFonts w:hint="eastAsia" w:ascii="宋体" w:hAnsi="宋体" w:eastAsia="宋体" w:cs="宋体"/>
                <w:sz w:val="18"/>
                <w:szCs w:val="21"/>
              </w:rPr>
            </w:pPr>
          </w:p>
        </w:tc>
        <w:tc>
          <w:tcPr>
            <w:tcW w:w="1246" w:type="dxa"/>
            <w:vAlign w:val="center"/>
          </w:tcPr>
          <w:p w14:paraId="49AAC1EA">
            <w:pPr>
              <w:tabs>
                <w:tab w:val="center" w:pos="4153"/>
                <w:tab w:val="right" w:pos="8306"/>
              </w:tabs>
              <w:snapToGrid w:val="0"/>
              <w:jc w:val="center"/>
              <w:rPr>
                <w:rFonts w:hint="eastAsia" w:ascii="宋体" w:hAnsi="宋体" w:eastAsia="宋体" w:cs="宋体"/>
                <w:sz w:val="18"/>
                <w:szCs w:val="21"/>
              </w:rPr>
            </w:pPr>
          </w:p>
        </w:tc>
      </w:tr>
    </w:tbl>
    <w:p w14:paraId="73549740">
      <w:pPr>
        <w:spacing w:line="420" w:lineRule="exact"/>
        <w:rPr>
          <w:rFonts w:hint="eastAsia" w:ascii="宋体" w:hAnsi="宋体" w:eastAsia="宋体" w:cs="宋体"/>
          <w:szCs w:val="21"/>
        </w:rPr>
      </w:pPr>
    </w:p>
    <w:p w14:paraId="2ECCCF58">
      <w:pPr>
        <w:spacing w:before="163" w:beforeLines="50" w:after="326" w:afterLines="100" w:line="420" w:lineRule="exact"/>
        <w:rPr>
          <w:rFonts w:hint="eastAsia" w:ascii="宋体" w:hAnsi="宋体" w:eastAsia="宋体" w:cs="宋体"/>
          <w:sz w:val="21"/>
          <w:szCs w:val="21"/>
        </w:rPr>
      </w:pPr>
      <w:r>
        <w:rPr>
          <w:rFonts w:hint="eastAsia" w:ascii="宋体" w:hAnsi="宋体" w:eastAsia="宋体" w:cs="宋体"/>
          <w:szCs w:val="21"/>
        </w:rPr>
        <w:br w:type="page"/>
      </w:r>
      <w:r>
        <w:rPr>
          <w:rFonts w:hint="eastAsia" w:ascii="宋体" w:hAnsi="宋体" w:eastAsia="宋体" w:cs="宋体"/>
          <w:sz w:val="21"/>
          <w:szCs w:val="21"/>
        </w:rPr>
        <w:t>附表四：计划开、竣工日期和施工进度网络图</w:t>
      </w:r>
    </w:p>
    <w:p w14:paraId="13FD5EAD">
      <w:pPr>
        <w:pStyle w:val="31"/>
        <w:ind w:left="480"/>
      </w:pPr>
    </w:p>
    <w:p w14:paraId="28581C03">
      <w:pPr>
        <w:pStyle w:val="31"/>
        <w:ind w:left="480"/>
      </w:pPr>
    </w:p>
    <w:p w14:paraId="3ABFC4F9">
      <w:pPr>
        <w:pStyle w:val="31"/>
        <w:ind w:left="480"/>
      </w:pPr>
    </w:p>
    <w:p w14:paraId="23F47B0A">
      <w:pPr>
        <w:spacing w:before="163" w:beforeLines="50" w:after="326" w:afterLines="100" w:line="420" w:lineRule="exact"/>
        <w:rPr>
          <w:rFonts w:hint="eastAsia" w:ascii="宋体" w:hAnsi="宋体" w:eastAsia="宋体" w:cs="宋体"/>
          <w:sz w:val="21"/>
          <w:szCs w:val="21"/>
        </w:rPr>
      </w:pPr>
      <w:r>
        <w:rPr>
          <w:rFonts w:hint="eastAsia" w:ascii="宋体" w:hAnsi="宋体" w:eastAsia="宋体" w:cs="宋体"/>
          <w:sz w:val="21"/>
          <w:szCs w:val="21"/>
        </w:rPr>
        <w:t>附表五：施工总平面图</w:t>
      </w:r>
    </w:p>
    <w:p w14:paraId="2D7968D3">
      <w:pPr>
        <w:widowControl/>
        <w:jc w:val="left"/>
        <w:rPr>
          <w:rFonts w:hint="eastAsia" w:ascii="宋体" w:hAnsi="宋体" w:eastAsia="宋体" w:cs="宋体"/>
          <w:sz w:val="21"/>
          <w:szCs w:val="21"/>
        </w:rPr>
      </w:pPr>
    </w:p>
    <w:p w14:paraId="62C5A977">
      <w:pPr>
        <w:pStyle w:val="31"/>
        <w:ind w:left="480"/>
      </w:pPr>
    </w:p>
    <w:p w14:paraId="0B6E7E5C">
      <w:pPr>
        <w:spacing w:before="163" w:beforeLines="50" w:after="326" w:afterLines="100" w:line="420" w:lineRule="exact"/>
        <w:rPr>
          <w:rFonts w:hint="eastAsia" w:ascii="宋体" w:hAnsi="宋体" w:eastAsia="宋体" w:cs="宋体"/>
          <w:sz w:val="21"/>
          <w:szCs w:val="21"/>
        </w:rPr>
      </w:pPr>
      <w:r>
        <w:rPr>
          <w:rFonts w:hint="eastAsia" w:ascii="宋体" w:hAnsi="宋体" w:eastAsia="宋体" w:cs="宋体"/>
          <w:sz w:val="21"/>
          <w:szCs w:val="21"/>
        </w:rPr>
        <w:t>附表六：临时用地表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2435"/>
        <w:gridCol w:w="2435"/>
        <w:gridCol w:w="2435"/>
      </w:tblGrid>
      <w:tr w14:paraId="16B4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vAlign w:val="center"/>
          </w:tcPr>
          <w:p w14:paraId="45D52B99">
            <w:pPr>
              <w:jc w:val="center"/>
              <w:rPr>
                <w:rFonts w:hint="eastAsia" w:ascii="宋体" w:hAnsi="宋体" w:eastAsia="宋体" w:cs="宋体"/>
                <w:szCs w:val="21"/>
              </w:rPr>
            </w:pPr>
            <w:r>
              <w:rPr>
                <w:rFonts w:hint="eastAsia" w:ascii="宋体" w:hAnsi="宋体" w:eastAsia="宋体" w:cs="宋体"/>
                <w:szCs w:val="21"/>
              </w:rPr>
              <w:t>用  途</w:t>
            </w:r>
          </w:p>
        </w:tc>
        <w:tc>
          <w:tcPr>
            <w:tcW w:w="2435" w:type="dxa"/>
            <w:vAlign w:val="center"/>
          </w:tcPr>
          <w:p w14:paraId="5C64F330">
            <w:pPr>
              <w:jc w:val="center"/>
              <w:rPr>
                <w:rFonts w:hint="eastAsia" w:ascii="宋体" w:hAnsi="宋体" w:eastAsia="宋体" w:cs="宋体"/>
                <w:szCs w:val="21"/>
              </w:rPr>
            </w:pPr>
            <w:r>
              <w:rPr>
                <w:rFonts w:hint="eastAsia" w:ascii="宋体" w:hAnsi="宋体" w:eastAsia="宋体" w:cs="宋体"/>
                <w:szCs w:val="21"/>
              </w:rPr>
              <w:t>面 积（平方米）</w:t>
            </w:r>
          </w:p>
        </w:tc>
        <w:tc>
          <w:tcPr>
            <w:tcW w:w="2435" w:type="dxa"/>
            <w:vAlign w:val="center"/>
          </w:tcPr>
          <w:p w14:paraId="6BA0B5B8">
            <w:pPr>
              <w:jc w:val="center"/>
              <w:rPr>
                <w:rFonts w:hint="eastAsia" w:ascii="宋体" w:hAnsi="宋体" w:eastAsia="宋体" w:cs="宋体"/>
                <w:szCs w:val="21"/>
              </w:rPr>
            </w:pPr>
            <w:r>
              <w:rPr>
                <w:rFonts w:hint="eastAsia" w:ascii="宋体" w:hAnsi="宋体" w:eastAsia="宋体" w:cs="宋体"/>
                <w:szCs w:val="21"/>
              </w:rPr>
              <w:t>位  置</w:t>
            </w:r>
          </w:p>
        </w:tc>
        <w:tc>
          <w:tcPr>
            <w:tcW w:w="2435" w:type="dxa"/>
            <w:vAlign w:val="center"/>
          </w:tcPr>
          <w:p w14:paraId="084BEC6E">
            <w:pPr>
              <w:jc w:val="center"/>
              <w:rPr>
                <w:rFonts w:hint="eastAsia" w:ascii="宋体" w:hAnsi="宋体" w:eastAsia="宋体" w:cs="宋体"/>
                <w:szCs w:val="21"/>
              </w:rPr>
            </w:pPr>
            <w:r>
              <w:rPr>
                <w:rFonts w:hint="eastAsia" w:ascii="宋体" w:hAnsi="宋体" w:eastAsia="宋体" w:cs="宋体"/>
                <w:szCs w:val="21"/>
              </w:rPr>
              <w:t>需用时间</w:t>
            </w:r>
          </w:p>
        </w:tc>
      </w:tr>
      <w:tr w14:paraId="3479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549C77E5">
            <w:pPr>
              <w:rPr>
                <w:rFonts w:hint="eastAsia" w:ascii="宋体" w:hAnsi="宋体" w:eastAsia="宋体" w:cs="宋体"/>
                <w:szCs w:val="21"/>
              </w:rPr>
            </w:pPr>
          </w:p>
        </w:tc>
        <w:tc>
          <w:tcPr>
            <w:tcW w:w="2435" w:type="dxa"/>
          </w:tcPr>
          <w:p w14:paraId="271929FB">
            <w:pPr>
              <w:rPr>
                <w:rFonts w:hint="eastAsia" w:ascii="宋体" w:hAnsi="宋体" w:eastAsia="宋体" w:cs="宋体"/>
                <w:szCs w:val="21"/>
              </w:rPr>
            </w:pPr>
          </w:p>
        </w:tc>
        <w:tc>
          <w:tcPr>
            <w:tcW w:w="2435" w:type="dxa"/>
          </w:tcPr>
          <w:p w14:paraId="743FEAC0">
            <w:pPr>
              <w:rPr>
                <w:rFonts w:hint="eastAsia" w:ascii="宋体" w:hAnsi="宋体" w:eastAsia="宋体" w:cs="宋体"/>
                <w:szCs w:val="21"/>
              </w:rPr>
            </w:pPr>
          </w:p>
        </w:tc>
        <w:tc>
          <w:tcPr>
            <w:tcW w:w="2435" w:type="dxa"/>
          </w:tcPr>
          <w:p w14:paraId="5003515B">
            <w:pPr>
              <w:rPr>
                <w:rFonts w:hint="eastAsia" w:ascii="宋体" w:hAnsi="宋体" w:eastAsia="宋体" w:cs="宋体"/>
                <w:szCs w:val="21"/>
              </w:rPr>
            </w:pPr>
          </w:p>
        </w:tc>
      </w:tr>
      <w:tr w14:paraId="4ACD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5043AF6C">
            <w:pPr>
              <w:rPr>
                <w:rFonts w:hint="eastAsia" w:ascii="宋体" w:hAnsi="宋体" w:eastAsia="宋体" w:cs="宋体"/>
                <w:szCs w:val="21"/>
              </w:rPr>
            </w:pPr>
          </w:p>
        </w:tc>
        <w:tc>
          <w:tcPr>
            <w:tcW w:w="2435" w:type="dxa"/>
          </w:tcPr>
          <w:p w14:paraId="1E44E1F0">
            <w:pPr>
              <w:rPr>
                <w:rFonts w:hint="eastAsia" w:ascii="宋体" w:hAnsi="宋体" w:eastAsia="宋体" w:cs="宋体"/>
                <w:szCs w:val="21"/>
              </w:rPr>
            </w:pPr>
          </w:p>
        </w:tc>
        <w:tc>
          <w:tcPr>
            <w:tcW w:w="2435" w:type="dxa"/>
          </w:tcPr>
          <w:p w14:paraId="53B40BCE">
            <w:pPr>
              <w:rPr>
                <w:rFonts w:hint="eastAsia" w:ascii="宋体" w:hAnsi="宋体" w:eastAsia="宋体" w:cs="宋体"/>
                <w:szCs w:val="21"/>
              </w:rPr>
            </w:pPr>
          </w:p>
        </w:tc>
        <w:tc>
          <w:tcPr>
            <w:tcW w:w="2435" w:type="dxa"/>
          </w:tcPr>
          <w:p w14:paraId="18611DC4">
            <w:pPr>
              <w:rPr>
                <w:rFonts w:hint="eastAsia" w:ascii="宋体" w:hAnsi="宋体" w:eastAsia="宋体" w:cs="宋体"/>
                <w:szCs w:val="21"/>
              </w:rPr>
            </w:pPr>
          </w:p>
        </w:tc>
      </w:tr>
      <w:tr w14:paraId="1D96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4011659D">
            <w:pPr>
              <w:rPr>
                <w:rFonts w:hint="eastAsia" w:ascii="宋体" w:hAnsi="宋体" w:eastAsia="宋体" w:cs="宋体"/>
                <w:szCs w:val="21"/>
              </w:rPr>
            </w:pPr>
          </w:p>
        </w:tc>
        <w:tc>
          <w:tcPr>
            <w:tcW w:w="2435" w:type="dxa"/>
          </w:tcPr>
          <w:p w14:paraId="068A8E46">
            <w:pPr>
              <w:rPr>
                <w:rFonts w:hint="eastAsia" w:ascii="宋体" w:hAnsi="宋体" w:eastAsia="宋体" w:cs="宋体"/>
                <w:szCs w:val="21"/>
              </w:rPr>
            </w:pPr>
          </w:p>
        </w:tc>
        <w:tc>
          <w:tcPr>
            <w:tcW w:w="2435" w:type="dxa"/>
          </w:tcPr>
          <w:p w14:paraId="73EF26D3">
            <w:pPr>
              <w:rPr>
                <w:rFonts w:hint="eastAsia" w:ascii="宋体" w:hAnsi="宋体" w:eastAsia="宋体" w:cs="宋体"/>
                <w:szCs w:val="21"/>
              </w:rPr>
            </w:pPr>
          </w:p>
        </w:tc>
        <w:tc>
          <w:tcPr>
            <w:tcW w:w="2435" w:type="dxa"/>
          </w:tcPr>
          <w:p w14:paraId="19928AF5">
            <w:pPr>
              <w:rPr>
                <w:rFonts w:hint="eastAsia" w:ascii="宋体" w:hAnsi="宋体" w:eastAsia="宋体" w:cs="宋体"/>
                <w:szCs w:val="21"/>
              </w:rPr>
            </w:pPr>
          </w:p>
        </w:tc>
      </w:tr>
      <w:tr w14:paraId="02F0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6A9AD8A0">
            <w:pPr>
              <w:rPr>
                <w:rFonts w:hint="eastAsia" w:ascii="宋体" w:hAnsi="宋体" w:eastAsia="宋体" w:cs="宋体"/>
                <w:szCs w:val="21"/>
              </w:rPr>
            </w:pPr>
          </w:p>
        </w:tc>
        <w:tc>
          <w:tcPr>
            <w:tcW w:w="2435" w:type="dxa"/>
          </w:tcPr>
          <w:p w14:paraId="478E6372">
            <w:pPr>
              <w:rPr>
                <w:rFonts w:hint="eastAsia" w:ascii="宋体" w:hAnsi="宋体" w:eastAsia="宋体" w:cs="宋体"/>
                <w:szCs w:val="21"/>
              </w:rPr>
            </w:pPr>
          </w:p>
        </w:tc>
        <w:tc>
          <w:tcPr>
            <w:tcW w:w="2435" w:type="dxa"/>
          </w:tcPr>
          <w:p w14:paraId="4E23CDD0">
            <w:pPr>
              <w:rPr>
                <w:rFonts w:hint="eastAsia" w:ascii="宋体" w:hAnsi="宋体" w:eastAsia="宋体" w:cs="宋体"/>
                <w:szCs w:val="21"/>
              </w:rPr>
            </w:pPr>
          </w:p>
        </w:tc>
        <w:tc>
          <w:tcPr>
            <w:tcW w:w="2435" w:type="dxa"/>
          </w:tcPr>
          <w:p w14:paraId="17D61024">
            <w:pPr>
              <w:rPr>
                <w:rFonts w:hint="eastAsia" w:ascii="宋体" w:hAnsi="宋体" w:eastAsia="宋体" w:cs="宋体"/>
                <w:szCs w:val="21"/>
              </w:rPr>
            </w:pPr>
          </w:p>
        </w:tc>
      </w:tr>
      <w:tr w14:paraId="567F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23D97603">
            <w:pPr>
              <w:rPr>
                <w:rFonts w:hint="eastAsia" w:ascii="宋体" w:hAnsi="宋体" w:eastAsia="宋体" w:cs="宋体"/>
                <w:szCs w:val="21"/>
              </w:rPr>
            </w:pPr>
          </w:p>
        </w:tc>
        <w:tc>
          <w:tcPr>
            <w:tcW w:w="2435" w:type="dxa"/>
          </w:tcPr>
          <w:p w14:paraId="4BC0B09C">
            <w:pPr>
              <w:rPr>
                <w:rFonts w:hint="eastAsia" w:ascii="宋体" w:hAnsi="宋体" w:eastAsia="宋体" w:cs="宋体"/>
                <w:szCs w:val="21"/>
              </w:rPr>
            </w:pPr>
          </w:p>
        </w:tc>
        <w:tc>
          <w:tcPr>
            <w:tcW w:w="2435" w:type="dxa"/>
          </w:tcPr>
          <w:p w14:paraId="566BFEDE">
            <w:pPr>
              <w:rPr>
                <w:rFonts w:hint="eastAsia" w:ascii="宋体" w:hAnsi="宋体" w:eastAsia="宋体" w:cs="宋体"/>
                <w:szCs w:val="21"/>
              </w:rPr>
            </w:pPr>
          </w:p>
        </w:tc>
        <w:tc>
          <w:tcPr>
            <w:tcW w:w="2435" w:type="dxa"/>
          </w:tcPr>
          <w:p w14:paraId="396E7EE1">
            <w:pPr>
              <w:rPr>
                <w:rFonts w:hint="eastAsia" w:ascii="宋体" w:hAnsi="宋体" w:eastAsia="宋体" w:cs="宋体"/>
                <w:szCs w:val="21"/>
              </w:rPr>
            </w:pPr>
          </w:p>
        </w:tc>
      </w:tr>
      <w:tr w14:paraId="68FC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6418E4C2">
            <w:pPr>
              <w:rPr>
                <w:rFonts w:hint="eastAsia" w:ascii="宋体" w:hAnsi="宋体" w:eastAsia="宋体" w:cs="宋体"/>
                <w:szCs w:val="21"/>
              </w:rPr>
            </w:pPr>
          </w:p>
        </w:tc>
        <w:tc>
          <w:tcPr>
            <w:tcW w:w="2435" w:type="dxa"/>
          </w:tcPr>
          <w:p w14:paraId="701D5B74">
            <w:pPr>
              <w:rPr>
                <w:rFonts w:hint="eastAsia" w:ascii="宋体" w:hAnsi="宋体" w:eastAsia="宋体" w:cs="宋体"/>
                <w:szCs w:val="21"/>
              </w:rPr>
            </w:pPr>
          </w:p>
        </w:tc>
        <w:tc>
          <w:tcPr>
            <w:tcW w:w="2435" w:type="dxa"/>
          </w:tcPr>
          <w:p w14:paraId="728B5BDA">
            <w:pPr>
              <w:rPr>
                <w:rFonts w:hint="eastAsia" w:ascii="宋体" w:hAnsi="宋体" w:eastAsia="宋体" w:cs="宋体"/>
                <w:szCs w:val="21"/>
              </w:rPr>
            </w:pPr>
          </w:p>
        </w:tc>
        <w:tc>
          <w:tcPr>
            <w:tcW w:w="2435" w:type="dxa"/>
          </w:tcPr>
          <w:p w14:paraId="104C62C7">
            <w:pPr>
              <w:rPr>
                <w:rFonts w:hint="eastAsia" w:ascii="宋体" w:hAnsi="宋体" w:eastAsia="宋体" w:cs="宋体"/>
                <w:szCs w:val="21"/>
              </w:rPr>
            </w:pPr>
          </w:p>
        </w:tc>
      </w:tr>
      <w:tr w14:paraId="1386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1FABCC43">
            <w:pPr>
              <w:rPr>
                <w:rFonts w:hint="eastAsia" w:ascii="宋体" w:hAnsi="宋体" w:eastAsia="宋体" w:cs="宋体"/>
                <w:szCs w:val="21"/>
              </w:rPr>
            </w:pPr>
          </w:p>
        </w:tc>
        <w:tc>
          <w:tcPr>
            <w:tcW w:w="2435" w:type="dxa"/>
          </w:tcPr>
          <w:p w14:paraId="5EDF09DC">
            <w:pPr>
              <w:rPr>
                <w:rFonts w:hint="eastAsia" w:ascii="宋体" w:hAnsi="宋体" w:eastAsia="宋体" w:cs="宋体"/>
                <w:szCs w:val="21"/>
              </w:rPr>
            </w:pPr>
          </w:p>
        </w:tc>
        <w:tc>
          <w:tcPr>
            <w:tcW w:w="2435" w:type="dxa"/>
          </w:tcPr>
          <w:p w14:paraId="4D625C80">
            <w:pPr>
              <w:rPr>
                <w:rFonts w:hint="eastAsia" w:ascii="宋体" w:hAnsi="宋体" w:eastAsia="宋体" w:cs="宋体"/>
                <w:szCs w:val="21"/>
              </w:rPr>
            </w:pPr>
          </w:p>
        </w:tc>
        <w:tc>
          <w:tcPr>
            <w:tcW w:w="2435" w:type="dxa"/>
          </w:tcPr>
          <w:p w14:paraId="6639179A">
            <w:pPr>
              <w:rPr>
                <w:rFonts w:hint="eastAsia" w:ascii="宋体" w:hAnsi="宋体" w:eastAsia="宋体" w:cs="宋体"/>
                <w:szCs w:val="21"/>
              </w:rPr>
            </w:pPr>
          </w:p>
        </w:tc>
      </w:tr>
      <w:tr w14:paraId="058C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745E53F3">
            <w:pPr>
              <w:rPr>
                <w:rFonts w:hint="eastAsia" w:ascii="宋体" w:hAnsi="宋体" w:eastAsia="宋体" w:cs="宋体"/>
                <w:szCs w:val="21"/>
              </w:rPr>
            </w:pPr>
          </w:p>
        </w:tc>
        <w:tc>
          <w:tcPr>
            <w:tcW w:w="2435" w:type="dxa"/>
          </w:tcPr>
          <w:p w14:paraId="4E9DDC8B">
            <w:pPr>
              <w:rPr>
                <w:rFonts w:hint="eastAsia" w:ascii="宋体" w:hAnsi="宋体" w:eastAsia="宋体" w:cs="宋体"/>
                <w:szCs w:val="21"/>
              </w:rPr>
            </w:pPr>
          </w:p>
        </w:tc>
        <w:tc>
          <w:tcPr>
            <w:tcW w:w="2435" w:type="dxa"/>
          </w:tcPr>
          <w:p w14:paraId="2824A293">
            <w:pPr>
              <w:rPr>
                <w:rFonts w:hint="eastAsia" w:ascii="宋体" w:hAnsi="宋体" w:eastAsia="宋体" w:cs="宋体"/>
                <w:szCs w:val="21"/>
              </w:rPr>
            </w:pPr>
          </w:p>
        </w:tc>
        <w:tc>
          <w:tcPr>
            <w:tcW w:w="2435" w:type="dxa"/>
          </w:tcPr>
          <w:p w14:paraId="51D5BC29">
            <w:pPr>
              <w:rPr>
                <w:rFonts w:hint="eastAsia" w:ascii="宋体" w:hAnsi="宋体" w:eastAsia="宋体" w:cs="宋体"/>
                <w:szCs w:val="21"/>
              </w:rPr>
            </w:pPr>
          </w:p>
        </w:tc>
      </w:tr>
      <w:tr w14:paraId="697F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7AF10455">
            <w:pPr>
              <w:rPr>
                <w:rFonts w:hint="eastAsia" w:ascii="宋体" w:hAnsi="宋体" w:eastAsia="宋体" w:cs="宋体"/>
                <w:szCs w:val="21"/>
              </w:rPr>
            </w:pPr>
          </w:p>
        </w:tc>
        <w:tc>
          <w:tcPr>
            <w:tcW w:w="2435" w:type="dxa"/>
          </w:tcPr>
          <w:p w14:paraId="6A89E12E">
            <w:pPr>
              <w:rPr>
                <w:rFonts w:hint="eastAsia" w:ascii="宋体" w:hAnsi="宋体" w:eastAsia="宋体" w:cs="宋体"/>
                <w:szCs w:val="21"/>
              </w:rPr>
            </w:pPr>
          </w:p>
        </w:tc>
        <w:tc>
          <w:tcPr>
            <w:tcW w:w="2435" w:type="dxa"/>
          </w:tcPr>
          <w:p w14:paraId="6D400B91">
            <w:pPr>
              <w:rPr>
                <w:rFonts w:hint="eastAsia" w:ascii="宋体" w:hAnsi="宋体" w:eastAsia="宋体" w:cs="宋体"/>
                <w:szCs w:val="21"/>
              </w:rPr>
            </w:pPr>
          </w:p>
        </w:tc>
        <w:tc>
          <w:tcPr>
            <w:tcW w:w="2435" w:type="dxa"/>
          </w:tcPr>
          <w:p w14:paraId="75FE84A8">
            <w:pPr>
              <w:rPr>
                <w:rFonts w:hint="eastAsia" w:ascii="宋体" w:hAnsi="宋体" w:eastAsia="宋体" w:cs="宋体"/>
                <w:szCs w:val="21"/>
              </w:rPr>
            </w:pPr>
          </w:p>
        </w:tc>
      </w:tr>
      <w:tr w14:paraId="0316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509211CD">
            <w:pPr>
              <w:rPr>
                <w:rFonts w:hint="eastAsia" w:ascii="宋体" w:hAnsi="宋体" w:eastAsia="宋体" w:cs="宋体"/>
                <w:szCs w:val="21"/>
              </w:rPr>
            </w:pPr>
          </w:p>
        </w:tc>
        <w:tc>
          <w:tcPr>
            <w:tcW w:w="2435" w:type="dxa"/>
          </w:tcPr>
          <w:p w14:paraId="7A11240F">
            <w:pPr>
              <w:rPr>
                <w:rFonts w:hint="eastAsia" w:ascii="宋体" w:hAnsi="宋体" w:eastAsia="宋体" w:cs="宋体"/>
                <w:szCs w:val="21"/>
              </w:rPr>
            </w:pPr>
          </w:p>
        </w:tc>
        <w:tc>
          <w:tcPr>
            <w:tcW w:w="2435" w:type="dxa"/>
          </w:tcPr>
          <w:p w14:paraId="460D1C43">
            <w:pPr>
              <w:rPr>
                <w:rFonts w:hint="eastAsia" w:ascii="宋体" w:hAnsi="宋体" w:eastAsia="宋体" w:cs="宋体"/>
                <w:szCs w:val="21"/>
              </w:rPr>
            </w:pPr>
          </w:p>
        </w:tc>
        <w:tc>
          <w:tcPr>
            <w:tcW w:w="2435" w:type="dxa"/>
          </w:tcPr>
          <w:p w14:paraId="0A1FA602">
            <w:pPr>
              <w:rPr>
                <w:rFonts w:hint="eastAsia" w:ascii="宋体" w:hAnsi="宋体" w:eastAsia="宋体" w:cs="宋体"/>
                <w:szCs w:val="21"/>
              </w:rPr>
            </w:pPr>
          </w:p>
        </w:tc>
      </w:tr>
      <w:tr w14:paraId="21E2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78D4B7DC">
            <w:pPr>
              <w:rPr>
                <w:rFonts w:hint="eastAsia" w:ascii="宋体" w:hAnsi="宋体" w:eastAsia="宋体" w:cs="宋体"/>
                <w:szCs w:val="21"/>
              </w:rPr>
            </w:pPr>
          </w:p>
        </w:tc>
        <w:tc>
          <w:tcPr>
            <w:tcW w:w="2435" w:type="dxa"/>
          </w:tcPr>
          <w:p w14:paraId="34405F32">
            <w:pPr>
              <w:rPr>
                <w:rFonts w:hint="eastAsia" w:ascii="宋体" w:hAnsi="宋体" w:eastAsia="宋体" w:cs="宋体"/>
                <w:szCs w:val="21"/>
              </w:rPr>
            </w:pPr>
          </w:p>
        </w:tc>
        <w:tc>
          <w:tcPr>
            <w:tcW w:w="2435" w:type="dxa"/>
          </w:tcPr>
          <w:p w14:paraId="573A2D2A">
            <w:pPr>
              <w:rPr>
                <w:rFonts w:hint="eastAsia" w:ascii="宋体" w:hAnsi="宋体" w:eastAsia="宋体" w:cs="宋体"/>
                <w:szCs w:val="21"/>
              </w:rPr>
            </w:pPr>
          </w:p>
        </w:tc>
        <w:tc>
          <w:tcPr>
            <w:tcW w:w="2435" w:type="dxa"/>
          </w:tcPr>
          <w:p w14:paraId="1C92F164">
            <w:pPr>
              <w:rPr>
                <w:rFonts w:hint="eastAsia" w:ascii="宋体" w:hAnsi="宋体" w:eastAsia="宋体" w:cs="宋体"/>
                <w:szCs w:val="21"/>
              </w:rPr>
            </w:pPr>
          </w:p>
        </w:tc>
      </w:tr>
      <w:tr w14:paraId="47E4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6C338DC2">
            <w:pPr>
              <w:rPr>
                <w:rFonts w:hint="eastAsia" w:ascii="宋体" w:hAnsi="宋体" w:eastAsia="宋体" w:cs="宋体"/>
                <w:szCs w:val="21"/>
              </w:rPr>
            </w:pPr>
          </w:p>
        </w:tc>
        <w:tc>
          <w:tcPr>
            <w:tcW w:w="2435" w:type="dxa"/>
          </w:tcPr>
          <w:p w14:paraId="368F5B85">
            <w:pPr>
              <w:rPr>
                <w:rFonts w:hint="eastAsia" w:ascii="宋体" w:hAnsi="宋体" w:eastAsia="宋体" w:cs="宋体"/>
                <w:szCs w:val="21"/>
              </w:rPr>
            </w:pPr>
          </w:p>
        </w:tc>
        <w:tc>
          <w:tcPr>
            <w:tcW w:w="2435" w:type="dxa"/>
          </w:tcPr>
          <w:p w14:paraId="03EDC4DA">
            <w:pPr>
              <w:rPr>
                <w:rFonts w:hint="eastAsia" w:ascii="宋体" w:hAnsi="宋体" w:eastAsia="宋体" w:cs="宋体"/>
                <w:szCs w:val="21"/>
              </w:rPr>
            </w:pPr>
          </w:p>
        </w:tc>
        <w:tc>
          <w:tcPr>
            <w:tcW w:w="2435" w:type="dxa"/>
          </w:tcPr>
          <w:p w14:paraId="1740058C">
            <w:pPr>
              <w:rPr>
                <w:rFonts w:hint="eastAsia" w:ascii="宋体" w:hAnsi="宋体" w:eastAsia="宋体" w:cs="宋体"/>
                <w:szCs w:val="21"/>
              </w:rPr>
            </w:pPr>
          </w:p>
        </w:tc>
      </w:tr>
      <w:tr w14:paraId="4A5E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744864B8">
            <w:pPr>
              <w:rPr>
                <w:rFonts w:hint="eastAsia" w:ascii="宋体" w:hAnsi="宋体" w:eastAsia="宋体" w:cs="宋体"/>
                <w:szCs w:val="21"/>
              </w:rPr>
            </w:pPr>
          </w:p>
        </w:tc>
        <w:tc>
          <w:tcPr>
            <w:tcW w:w="2435" w:type="dxa"/>
          </w:tcPr>
          <w:p w14:paraId="437A4F16">
            <w:pPr>
              <w:rPr>
                <w:rFonts w:hint="eastAsia" w:ascii="宋体" w:hAnsi="宋体" w:eastAsia="宋体" w:cs="宋体"/>
                <w:szCs w:val="21"/>
              </w:rPr>
            </w:pPr>
          </w:p>
        </w:tc>
        <w:tc>
          <w:tcPr>
            <w:tcW w:w="2435" w:type="dxa"/>
          </w:tcPr>
          <w:p w14:paraId="5724C476">
            <w:pPr>
              <w:rPr>
                <w:rFonts w:hint="eastAsia" w:ascii="宋体" w:hAnsi="宋体" w:eastAsia="宋体" w:cs="宋体"/>
                <w:szCs w:val="21"/>
              </w:rPr>
            </w:pPr>
          </w:p>
        </w:tc>
        <w:tc>
          <w:tcPr>
            <w:tcW w:w="2435" w:type="dxa"/>
          </w:tcPr>
          <w:p w14:paraId="13A63E4E">
            <w:pPr>
              <w:rPr>
                <w:rFonts w:hint="eastAsia" w:ascii="宋体" w:hAnsi="宋体" w:eastAsia="宋体" w:cs="宋体"/>
                <w:szCs w:val="21"/>
              </w:rPr>
            </w:pPr>
          </w:p>
        </w:tc>
      </w:tr>
      <w:tr w14:paraId="5AAB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33D920CD">
            <w:pPr>
              <w:rPr>
                <w:rFonts w:hint="eastAsia" w:ascii="宋体" w:hAnsi="宋体" w:eastAsia="宋体" w:cs="宋体"/>
                <w:szCs w:val="21"/>
              </w:rPr>
            </w:pPr>
          </w:p>
        </w:tc>
        <w:tc>
          <w:tcPr>
            <w:tcW w:w="2435" w:type="dxa"/>
          </w:tcPr>
          <w:p w14:paraId="231ACFD9">
            <w:pPr>
              <w:rPr>
                <w:rFonts w:hint="eastAsia" w:ascii="宋体" w:hAnsi="宋体" w:eastAsia="宋体" w:cs="宋体"/>
                <w:szCs w:val="21"/>
              </w:rPr>
            </w:pPr>
          </w:p>
        </w:tc>
        <w:tc>
          <w:tcPr>
            <w:tcW w:w="2435" w:type="dxa"/>
          </w:tcPr>
          <w:p w14:paraId="3DED6B53">
            <w:pPr>
              <w:rPr>
                <w:rFonts w:hint="eastAsia" w:ascii="宋体" w:hAnsi="宋体" w:eastAsia="宋体" w:cs="宋体"/>
                <w:szCs w:val="21"/>
              </w:rPr>
            </w:pPr>
          </w:p>
        </w:tc>
        <w:tc>
          <w:tcPr>
            <w:tcW w:w="2435" w:type="dxa"/>
          </w:tcPr>
          <w:p w14:paraId="4E8F05A5">
            <w:pPr>
              <w:rPr>
                <w:rFonts w:hint="eastAsia" w:ascii="宋体" w:hAnsi="宋体" w:eastAsia="宋体" w:cs="宋体"/>
                <w:szCs w:val="21"/>
              </w:rPr>
            </w:pPr>
          </w:p>
        </w:tc>
      </w:tr>
      <w:tr w14:paraId="6B55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749C25AB">
            <w:pPr>
              <w:rPr>
                <w:rFonts w:hint="eastAsia" w:ascii="宋体" w:hAnsi="宋体" w:eastAsia="宋体" w:cs="宋体"/>
                <w:szCs w:val="21"/>
              </w:rPr>
            </w:pPr>
          </w:p>
        </w:tc>
        <w:tc>
          <w:tcPr>
            <w:tcW w:w="2435" w:type="dxa"/>
          </w:tcPr>
          <w:p w14:paraId="04EC2CB2">
            <w:pPr>
              <w:rPr>
                <w:rFonts w:hint="eastAsia" w:ascii="宋体" w:hAnsi="宋体" w:eastAsia="宋体" w:cs="宋体"/>
                <w:szCs w:val="21"/>
              </w:rPr>
            </w:pPr>
          </w:p>
        </w:tc>
        <w:tc>
          <w:tcPr>
            <w:tcW w:w="2435" w:type="dxa"/>
          </w:tcPr>
          <w:p w14:paraId="76706DF0">
            <w:pPr>
              <w:rPr>
                <w:rFonts w:hint="eastAsia" w:ascii="宋体" w:hAnsi="宋体" w:eastAsia="宋体" w:cs="宋体"/>
                <w:szCs w:val="21"/>
              </w:rPr>
            </w:pPr>
          </w:p>
        </w:tc>
        <w:tc>
          <w:tcPr>
            <w:tcW w:w="2435" w:type="dxa"/>
          </w:tcPr>
          <w:p w14:paraId="633536F5">
            <w:pPr>
              <w:rPr>
                <w:rFonts w:hint="eastAsia" w:ascii="宋体" w:hAnsi="宋体" w:eastAsia="宋体" w:cs="宋体"/>
                <w:szCs w:val="21"/>
              </w:rPr>
            </w:pPr>
          </w:p>
        </w:tc>
      </w:tr>
      <w:tr w14:paraId="2E99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02BC295D">
            <w:pPr>
              <w:rPr>
                <w:rFonts w:hint="eastAsia" w:ascii="宋体" w:hAnsi="宋体" w:eastAsia="宋体" w:cs="宋体"/>
                <w:szCs w:val="21"/>
              </w:rPr>
            </w:pPr>
          </w:p>
        </w:tc>
        <w:tc>
          <w:tcPr>
            <w:tcW w:w="2435" w:type="dxa"/>
          </w:tcPr>
          <w:p w14:paraId="41013966">
            <w:pPr>
              <w:rPr>
                <w:rFonts w:hint="eastAsia" w:ascii="宋体" w:hAnsi="宋体" w:eastAsia="宋体" w:cs="宋体"/>
                <w:szCs w:val="21"/>
              </w:rPr>
            </w:pPr>
          </w:p>
        </w:tc>
        <w:tc>
          <w:tcPr>
            <w:tcW w:w="2435" w:type="dxa"/>
          </w:tcPr>
          <w:p w14:paraId="1CB3E025">
            <w:pPr>
              <w:rPr>
                <w:rFonts w:hint="eastAsia" w:ascii="宋体" w:hAnsi="宋体" w:eastAsia="宋体" w:cs="宋体"/>
                <w:szCs w:val="21"/>
              </w:rPr>
            </w:pPr>
          </w:p>
        </w:tc>
        <w:tc>
          <w:tcPr>
            <w:tcW w:w="2435" w:type="dxa"/>
          </w:tcPr>
          <w:p w14:paraId="6A5B45DB">
            <w:pPr>
              <w:rPr>
                <w:rFonts w:hint="eastAsia" w:ascii="宋体" w:hAnsi="宋体" w:eastAsia="宋体" w:cs="宋体"/>
                <w:szCs w:val="21"/>
              </w:rPr>
            </w:pPr>
          </w:p>
        </w:tc>
      </w:tr>
      <w:tr w14:paraId="35CC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1AA9EF21">
            <w:pPr>
              <w:rPr>
                <w:rFonts w:hint="eastAsia" w:ascii="宋体" w:hAnsi="宋体" w:eastAsia="宋体" w:cs="宋体"/>
                <w:szCs w:val="21"/>
              </w:rPr>
            </w:pPr>
          </w:p>
        </w:tc>
        <w:tc>
          <w:tcPr>
            <w:tcW w:w="2435" w:type="dxa"/>
          </w:tcPr>
          <w:p w14:paraId="71B961D8">
            <w:pPr>
              <w:rPr>
                <w:rFonts w:hint="eastAsia" w:ascii="宋体" w:hAnsi="宋体" w:eastAsia="宋体" w:cs="宋体"/>
                <w:szCs w:val="21"/>
              </w:rPr>
            </w:pPr>
          </w:p>
        </w:tc>
        <w:tc>
          <w:tcPr>
            <w:tcW w:w="2435" w:type="dxa"/>
          </w:tcPr>
          <w:p w14:paraId="0BDF7DFF">
            <w:pPr>
              <w:rPr>
                <w:rFonts w:hint="eastAsia" w:ascii="宋体" w:hAnsi="宋体" w:eastAsia="宋体" w:cs="宋体"/>
                <w:szCs w:val="21"/>
              </w:rPr>
            </w:pPr>
          </w:p>
        </w:tc>
        <w:tc>
          <w:tcPr>
            <w:tcW w:w="2435" w:type="dxa"/>
          </w:tcPr>
          <w:p w14:paraId="60B49F48">
            <w:pPr>
              <w:rPr>
                <w:rFonts w:hint="eastAsia" w:ascii="宋体" w:hAnsi="宋体" w:eastAsia="宋体" w:cs="宋体"/>
                <w:szCs w:val="21"/>
              </w:rPr>
            </w:pPr>
          </w:p>
        </w:tc>
      </w:tr>
      <w:tr w14:paraId="0933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00B6816F">
            <w:pPr>
              <w:rPr>
                <w:rFonts w:hint="eastAsia" w:ascii="宋体" w:hAnsi="宋体" w:eastAsia="宋体" w:cs="宋体"/>
                <w:szCs w:val="21"/>
              </w:rPr>
            </w:pPr>
          </w:p>
        </w:tc>
        <w:tc>
          <w:tcPr>
            <w:tcW w:w="2435" w:type="dxa"/>
          </w:tcPr>
          <w:p w14:paraId="6D7B2AE7">
            <w:pPr>
              <w:rPr>
                <w:rFonts w:hint="eastAsia" w:ascii="宋体" w:hAnsi="宋体" w:eastAsia="宋体" w:cs="宋体"/>
                <w:szCs w:val="21"/>
              </w:rPr>
            </w:pPr>
          </w:p>
        </w:tc>
        <w:tc>
          <w:tcPr>
            <w:tcW w:w="2435" w:type="dxa"/>
          </w:tcPr>
          <w:p w14:paraId="5F7BC5A8">
            <w:pPr>
              <w:rPr>
                <w:rFonts w:hint="eastAsia" w:ascii="宋体" w:hAnsi="宋体" w:eastAsia="宋体" w:cs="宋体"/>
                <w:szCs w:val="21"/>
              </w:rPr>
            </w:pPr>
          </w:p>
        </w:tc>
        <w:tc>
          <w:tcPr>
            <w:tcW w:w="2435" w:type="dxa"/>
          </w:tcPr>
          <w:p w14:paraId="419EC5B3">
            <w:pPr>
              <w:rPr>
                <w:rFonts w:hint="eastAsia" w:ascii="宋体" w:hAnsi="宋体" w:eastAsia="宋体" w:cs="宋体"/>
                <w:szCs w:val="21"/>
              </w:rPr>
            </w:pPr>
          </w:p>
        </w:tc>
      </w:tr>
      <w:tr w14:paraId="55CF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57" w:type="dxa"/>
          </w:tcPr>
          <w:p w14:paraId="59CD779F">
            <w:pPr>
              <w:rPr>
                <w:rFonts w:hint="eastAsia" w:ascii="宋体" w:hAnsi="宋体" w:eastAsia="宋体" w:cs="宋体"/>
                <w:szCs w:val="21"/>
              </w:rPr>
            </w:pPr>
          </w:p>
        </w:tc>
        <w:tc>
          <w:tcPr>
            <w:tcW w:w="2435" w:type="dxa"/>
          </w:tcPr>
          <w:p w14:paraId="0C5A6D28">
            <w:pPr>
              <w:rPr>
                <w:rFonts w:hint="eastAsia" w:ascii="宋体" w:hAnsi="宋体" w:eastAsia="宋体" w:cs="宋体"/>
                <w:szCs w:val="21"/>
              </w:rPr>
            </w:pPr>
          </w:p>
        </w:tc>
        <w:tc>
          <w:tcPr>
            <w:tcW w:w="2435" w:type="dxa"/>
          </w:tcPr>
          <w:p w14:paraId="67B6A068">
            <w:pPr>
              <w:rPr>
                <w:rFonts w:hint="eastAsia" w:ascii="宋体" w:hAnsi="宋体" w:eastAsia="宋体" w:cs="宋体"/>
                <w:szCs w:val="21"/>
              </w:rPr>
            </w:pPr>
          </w:p>
        </w:tc>
        <w:tc>
          <w:tcPr>
            <w:tcW w:w="2435" w:type="dxa"/>
          </w:tcPr>
          <w:p w14:paraId="6970E5E0">
            <w:pPr>
              <w:rPr>
                <w:rFonts w:hint="eastAsia" w:ascii="宋体" w:hAnsi="宋体" w:eastAsia="宋体" w:cs="宋体"/>
                <w:szCs w:val="21"/>
              </w:rPr>
            </w:pPr>
          </w:p>
        </w:tc>
      </w:tr>
    </w:tbl>
    <w:p w14:paraId="7889CE6F">
      <w:pPr>
        <w:spacing w:before="163" w:beforeLines="50" w:after="163" w:afterLines="50" w:line="420" w:lineRule="exact"/>
        <w:rPr>
          <w:rFonts w:hint="eastAsia" w:ascii="宋体" w:hAnsi="宋体" w:eastAsia="宋体" w:cs="宋体"/>
          <w:szCs w:val="21"/>
        </w:rPr>
      </w:pPr>
    </w:p>
    <w:p w14:paraId="7F3FE5DB">
      <w:pPr>
        <w:spacing w:before="326" w:beforeLines="100" w:after="163" w:afterLines="50"/>
        <w:jc w:val="center"/>
        <w:outlineLvl w:val="1"/>
        <w:rPr>
          <w:rFonts w:hint="eastAsia" w:ascii="宋体" w:hAnsi="宋体" w:eastAsia="宋体" w:cs="宋体"/>
          <w:b/>
          <w:sz w:val="28"/>
          <w:szCs w:val="28"/>
        </w:rPr>
      </w:pPr>
      <w:bookmarkStart w:id="558" w:name="_Toc10846"/>
      <w:bookmarkStart w:id="559" w:name="_Toc45177879"/>
      <w:bookmarkStart w:id="560" w:name="_Toc1876"/>
      <w:bookmarkStart w:id="561" w:name="_Toc22443"/>
      <w:r>
        <w:rPr>
          <w:rFonts w:hint="eastAsia" w:ascii="宋体" w:hAnsi="宋体" w:eastAsia="宋体" w:cs="宋体"/>
          <w:b/>
          <w:sz w:val="28"/>
          <w:szCs w:val="28"/>
        </w:rPr>
        <w:t>十、其他材料</w:t>
      </w:r>
      <w:bookmarkEnd w:id="558"/>
      <w:bookmarkEnd w:id="559"/>
      <w:bookmarkEnd w:id="560"/>
      <w:bookmarkEnd w:id="561"/>
    </w:p>
    <w:p w14:paraId="65C2F7EC">
      <w:pPr>
        <w:jc w:val="center"/>
        <w:rPr>
          <w:rFonts w:hint="eastAsia" w:ascii="宋体" w:hAnsi="宋体" w:cs="宋体"/>
          <w:sz w:val="21"/>
          <w:szCs w:val="21"/>
        </w:rPr>
      </w:pPr>
      <w:bookmarkStart w:id="562" w:name="_Toc5030"/>
      <w:bookmarkStart w:id="563" w:name="_Toc18024_WPSOffice_Level3"/>
      <w:bookmarkStart w:id="564" w:name="_Toc9728"/>
      <w:r>
        <w:rPr>
          <w:rFonts w:hint="eastAsia" w:ascii="宋体" w:hAnsi="宋体" w:cs="宋体"/>
          <w:sz w:val="21"/>
          <w:szCs w:val="21"/>
          <w:lang w:eastAsia="zh-CN"/>
        </w:rPr>
        <w:t>1.</w:t>
      </w:r>
      <w:r>
        <w:rPr>
          <w:rFonts w:hint="eastAsia" w:ascii="宋体" w:hAnsi="宋体" w:cs="宋体"/>
          <w:sz w:val="21"/>
          <w:szCs w:val="21"/>
        </w:rPr>
        <w:t>招标代理费支付承诺</w:t>
      </w:r>
      <w:bookmarkEnd w:id="562"/>
      <w:bookmarkEnd w:id="563"/>
      <w:bookmarkEnd w:id="564"/>
    </w:p>
    <w:p w14:paraId="70ED3BEE">
      <w:pPr>
        <w:rPr>
          <w:rFonts w:hint="eastAsia" w:ascii="宋体" w:hAnsi="宋体" w:cs="宋体"/>
          <w:sz w:val="21"/>
          <w:szCs w:val="21"/>
          <w:u w:val="single"/>
        </w:rPr>
      </w:pPr>
    </w:p>
    <w:p w14:paraId="723E2B58">
      <w:pPr>
        <w:rPr>
          <w:rFonts w:hint="eastAsia" w:ascii="宋体" w:hAnsi="宋体" w:cs="宋体"/>
          <w:sz w:val="21"/>
          <w:szCs w:val="21"/>
        </w:rPr>
      </w:pPr>
      <w:r>
        <w:rPr>
          <w:rFonts w:hint="eastAsia" w:ascii="宋体" w:hAnsi="宋体" w:cs="宋体"/>
          <w:sz w:val="21"/>
          <w:szCs w:val="21"/>
          <w:u w:val="single"/>
        </w:rPr>
        <w:t>河南易采工程管理有限公司</w:t>
      </w:r>
      <w:r>
        <w:rPr>
          <w:rFonts w:hint="eastAsia" w:ascii="宋体" w:hAnsi="宋体" w:cs="宋体"/>
          <w:sz w:val="21"/>
          <w:szCs w:val="21"/>
        </w:rPr>
        <w:t>：</w:t>
      </w:r>
    </w:p>
    <w:p w14:paraId="5F24E193">
      <w:pPr>
        <w:rPr>
          <w:rFonts w:hint="eastAsia" w:ascii="宋体" w:hAnsi="宋体" w:cs="宋体"/>
          <w:sz w:val="21"/>
          <w:szCs w:val="21"/>
        </w:rPr>
      </w:pPr>
    </w:p>
    <w:p w14:paraId="017DA069">
      <w:pPr>
        <w:spacing w:line="360" w:lineRule="auto"/>
        <w:ind w:firstLine="420" w:firstLineChars="200"/>
        <w:rPr>
          <w:rFonts w:hint="eastAsia"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（投标人）郑重承诺，我方参加</w:t>
      </w:r>
      <w:r>
        <w:rPr>
          <w:rFonts w:hint="eastAsia" w:ascii="宋体" w:hAnsi="宋体" w:cs="宋体"/>
          <w:sz w:val="21"/>
          <w:szCs w:val="21"/>
          <w:u w:val="single"/>
        </w:rPr>
        <w:t xml:space="preserve">        </w:t>
      </w:r>
      <w:r>
        <w:rPr>
          <w:rFonts w:hint="eastAsia" w:ascii="宋体" w:hAnsi="宋体" w:cs="宋体"/>
          <w:sz w:val="21"/>
          <w:szCs w:val="21"/>
        </w:rPr>
        <w:t>（项目名称）的采购活动如有幸成为中标人，我公司将严格按照该项目约定的招标代理费金额在结果公告发布后5个工作日内以现金或转账方式足额支付。否则，由此产生的一切法律后果和责任由我公司承担。我公司声明放弃对此提出任何异议和追索的权利。</w:t>
      </w:r>
    </w:p>
    <w:p w14:paraId="3F837B5D">
      <w:pPr>
        <w:spacing w:line="360" w:lineRule="auto"/>
        <w:ind w:firstLine="420" w:firstLineChars="200"/>
        <w:rPr>
          <w:rFonts w:hint="eastAsia" w:ascii="宋体" w:hAnsi="宋体" w:cs="宋体"/>
          <w:sz w:val="21"/>
          <w:szCs w:val="21"/>
        </w:rPr>
      </w:pPr>
      <w:r>
        <w:rPr>
          <w:rFonts w:hint="eastAsia" w:ascii="宋体" w:hAnsi="宋体" w:cs="宋体"/>
          <w:sz w:val="21"/>
          <w:szCs w:val="21"/>
        </w:rPr>
        <w:t>特此承诺</w:t>
      </w:r>
      <w:r>
        <w:rPr>
          <w:rFonts w:hint="eastAsia" w:ascii="宋体" w:hAnsi="宋体" w:cs="宋体"/>
          <w:sz w:val="21"/>
          <w:szCs w:val="21"/>
          <w:lang w:eastAsia="zh-CN"/>
        </w:rPr>
        <w:t>。</w:t>
      </w:r>
    </w:p>
    <w:p w14:paraId="60F2D7E3">
      <w:pPr>
        <w:rPr>
          <w:rFonts w:hint="eastAsia" w:ascii="宋体" w:hAnsi="宋体" w:cs="宋体"/>
          <w:sz w:val="21"/>
          <w:szCs w:val="21"/>
        </w:rPr>
      </w:pPr>
    </w:p>
    <w:p w14:paraId="14B4B2B2">
      <w:pPr>
        <w:rPr>
          <w:rFonts w:hint="eastAsia" w:ascii="宋体" w:hAnsi="宋体" w:cs="宋体"/>
          <w:sz w:val="21"/>
          <w:szCs w:val="21"/>
        </w:rPr>
      </w:pPr>
    </w:p>
    <w:p w14:paraId="745AA2C1">
      <w:pPr>
        <w:rPr>
          <w:rFonts w:hint="eastAsia" w:ascii="宋体" w:hAnsi="宋体" w:cs="宋体"/>
          <w:sz w:val="21"/>
          <w:szCs w:val="21"/>
        </w:rPr>
      </w:pPr>
    </w:p>
    <w:p w14:paraId="6A455809">
      <w:pPr>
        <w:rPr>
          <w:rFonts w:hint="eastAsia" w:ascii="宋体" w:hAnsi="宋体" w:cs="宋体"/>
          <w:sz w:val="21"/>
          <w:szCs w:val="21"/>
        </w:rPr>
      </w:pPr>
    </w:p>
    <w:p w14:paraId="18E61FDB">
      <w:pPr>
        <w:rPr>
          <w:rFonts w:hint="eastAsia" w:ascii="宋体" w:hAnsi="宋体" w:cs="宋体"/>
          <w:sz w:val="21"/>
          <w:szCs w:val="21"/>
        </w:rPr>
      </w:pPr>
    </w:p>
    <w:p w14:paraId="580AFD17">
      <w:pPr>
        <w:rPr>
          <w:rFonts w:hint="eastAsia" w:ascii="宋体" w:hAnsi="宋体" w:cs="宋体"/>
          <w:sz w:val="21"/>
          <w:szCs w:val="21"/>
        </w:rPr>
      </w:pPr>
    </w:p>
    <w:p w14:paraId="7F61AF83">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51133DFA">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0F7ACFF4">
      <w:pPr>
        <w:spacing w:line="360" w:lineRule="auto"/>
        <w:ind w:right="480"/>
        <w:jc w:val="righ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2E5B2E06">
      <w:pPr>
        <w:rPr>
          <w:rFonts w:hint="eastAsia" w:ascii="宋体" w:hAnsi="宋体" w:cs="宋体"/>
          <w:b/>
          <w:bCs/>
          <w:spacing w:val="6"/>
          <w:sz w:val="32"/>
          <w:szCs w:val="32"/>
        </w:rPr>
      </w:pPr>
    </w:p>
    <w:p w14:paraId="2AF1DCC9">
      <w:pPr>
        <w:rPr>
          <w:rFonts w:hint="eastAsia" w:ascii="宋体" w:hAnsi="宋体" w:cs="宋体"/>
          <w:b/>
          <w:bCs/>
          <w:spacing w:val="6"/>
          <w:sz w:val="32"/>
          <w:szCs w:val="32"/>
        </w:rPr>
      </w:pPr>
    </w:p>
    <w:p w14:paraId="001EAC44">
      <w:pPr>
        <w:rPr>
          <w:rFonts w:hint="eastAsia" w:ascii="宋体" w:hAnsi="宋体" w:cs="宋体"/>
          <w:b/>
          <w:bCs/>
          <w:spacing w:val="6"/>
          <w:sz w:val="32"/>
          <w:szCs w:val="32"/>
        </w:rPr>
      </w:pPr>
    </w:p>
    <w:p w14:paraId="61F6A8E2">
      <w:pPr>
        <w:rPr>
          <w:rFonts w:hint="eastAsia" w:ascii="宋体" w:hAnsi="宋体" w:cs="宋体"/>
          <w:b/>
          <w:bCs/>
          <w:spacing w:val="6"/>
          <w:sz w:val="32"/>
          <w:szCs w:val="32"/>
        </w:rPr>
      </w:pPr>
    </w:p>
    <w:p w14:paraId="39F3FF72">
      <w:pPr>
        <w:rPr>
          <w:rFonts w:hint="eastAsia" w:ascii="宋体" w:hAnsi="宋体" w:cs="宋体"/>
          <w:b/>
          <w:bCs/>
          <w:spacing w:val="6"/>
          <w:sz w:val="32"/>
          <w:szCs w:val="32"/>
        </w:rPr>
      </w:pPr>
    </w:p>
    <w:p w14:paraId="07BF984A">
      <w:pPr>
        <w:widowControl/>
        <w:jc w:val="left"/>
        <w:rPr>
          <w:rFonts w:hint="eastAsia" w:ascii="宋体" w:hAnsi="宋体" w:cs="宋体"/>
          <w:sz w:val="21"/>
          <w:szCs w:val="21"/>
        </w:rPr>
      </w:pPr>
      <w:r>
        <w:rPr>
          <w:rFonts w:ascii="宋体" w:hAnsi="宋体" w:cs="宋体"/>
          <w:sz w:val="21"/>
          <w:szCs w:val="21"/>
        </w:rPr>
        <w:br w:type="page"/>
      </w:r>
    </w:p>
    <w:p w14:paraId="29E6744A">
      <w:pPr>
        <w:jc w:val="center"/>
        <w:rPr>
          <w:rFonts w:hint="eastAsia" w:ascii="宋体" w:hAnsi="宋体" w:cs="宋体"/>
          <w:sz w:val="21"/>
          <w:szCs w:val="21"/>
        </w:rPr>
      </w:pPr>
      <w:r>
        <w:rPr>
          <w:rFonts w:hint="eastAsia" w:ascii="宋体" w:hAnsi="宋体" w:cs="宋体"/>
          <w:sz w:val="21"/>
          <w:szCs w:val="21"/>
          <w:lang w:eastAsia="zh-CN"/>
        </w:rPr>
        <w:t>2.</w:t>
      </w:r>
      <w:r>
        <w:rPr>
          <w:rFonts w:hint="eastAsia" w:ascii="宋体" w:hAnsi="宋体" w:cs="宋体"/>
          <w:sz w:val="21"/>
          <w:szCs w:val="21"/>
        </w:rPr>
        <w:t>投标承诺函</w:t>
      </w:r>
    </w:p>
    <w:p w14:paraId="585EA1D7">
      <w:pPr>
        <w:spacing w:line="360" w:lineRule="auto"/>
        <w:ind w:firstLine="420" w:firstLineChars="200"/>
        <w:rPr>
          <w:rFonts w:hint="eastAsia" w:ascii="宋体" w:hAnsi="宋体" w:cs="宋体"/>
          <w:sz w:val="21"/>
          <w:szCs w:val="21"/>
        </w:rPr>
      </w:pPr>
      <w:r>
        <w:rPr>
          <w:rFonts w:hint="eastAsia" w:ascii="宋体" w:hAnsi="宋体" w:cs="宋体"/>
          <w:sz w:val="21"/>
          <w:szCs w:val="21"/>
        </w:rPr>
        <w:t>致</w:t>
      </w:r>
      <w:r>
        <w:rPr>
          <w:rFonts w:hint="eastAsia" w:ascii="宋体" w:hAnsi="宋体" w:cs="宋体"/>
          <w:sz w:val="21"/>
          <w:szCs w:val="21"/>
          <w:u w:val="single"/>
        </w:rPr>
        <w:t>（采购人及采购代理机构）</w:t>
      </w:r>
      <w:r>
        <w:rPr>
          <w:rFonts w:hint="eastAsia" w:ascii="宋体" w:hAnsi="宋体" w:cs="宋体"/>
          <w:sz w:val="21"/>
          <w:szCs w:val="21"/>
        </w:rPr>
        <w:t>：</w:t>
      </w:r>
    </w:p>
    <w:p w14:paraId="18702617">
      <w:pPr>
        <w:spacing w:line="360" w:lineRule="auto"/>
        <w:ind w:firstLine="420" w:firstLineChars="200"/>
        <w:rPr>
          <w:rFonts w:hint="eastAsia" w:ascii="宋体" w:hAnsi="宋体" w:cs="宋体"/>
          <w:sz w:val="21"/>
          <w:szCs w:val="21"/>
        </w:rPr>
      </w:pPr>
      <w:r>
        <w:rPr>
          <w:rFonts w:hint="eastAsia" w:ascii="宋体" w:hAnsi="宋体" w:cs="宋体"/>
          <w:sz w:val="21"/>
          <w:szCs w:val="21"/>
        </w:rPr>
        <w:t>我公司作为本次采购项目的投标人，根据</w:t>
      </w:r>
      <w:r>
        <w:rPr>
          <w:rFonts w:hint="eastAsia" w:ascii="宋体" w:hAnsi="宋体"/>
          <w:sz w:val="21"/>
          <w:szCs w:val="21"/>
        </w:rPr>
        <w:t>竞争性磋商文件</w:t>
      </w:r>
      <w:r>
        <w:rPr>
          <w:rFonts w:hint="eastAsia" w:ascii="宋体" w:hAnsi="宋体" w:cs="宋体"/>
          <w:sz w:val="21"/>
          <w:szCs w:val="21"/>
        </w:rPr>
        <w:t>要求，现郑重承诺如下：</w:t>
      </w:r>
    </w:p>
    <w:p w14:paraId="4179EDC0">
      <w:pPr>
        <w:spacing w:line="360" w:lineRule="auto"/>
        <w:ind w:firstLine="420" w:firstLineChars="200"/>
        <w:rPr>
          <w:rFonts w:hint="eastAsia" w:ascii="宋体" w:hAnsi="宋体" w:cs="宋体"/>
          <w:sz w:val="21"/>
          <w:szCs w:val="21"/>
        </w:rPr>
      </w:pPr>
      <w:r>
        <w:rPr>
          <w:rFonts w:hint="eastAsia" w:ascii="宋体" w:hAnsi="宋体" w:cs="宋体"/>
          <w:sz w:val="21"/>
          <w:szCs w:val="21"/>
        </w:rPr>
        <w:t>一、具备《中华人民共和国政府采购法》第二十二条第一款和本项目规定的条件：</w:t>
      </w:r>
    </w:p>
    <w:p w14:paraId="60945989">
      <w:pPr>
        <w:spacing w:line="360" w:lineRule="auto"/>
        <w:ind w:firstLine="420" w:firstLineChars="200"/>
        <w:rPr>
          <w:rFonts w:hint="eastAsia" w:ascii="宋体" w:hAnsi="宋体" w:cs="宋体"/>
          <w:sz w:val="21"/>
          <w:szCs w:val="21"/>
        </w:rPr>
      </w:pPr>
      <w:r>
        <w:rPr>
          <w:rFonts w:hint="eastAsia" w:ascii="宋体" w:hAnsi="宋体" w:cs="宋体"/>
          <w:sz w:val="21"/>
          <w:szCs w:val="21"/>
        </w:rPr>
        <w:t>（一）具有独立承担民事责任的能力；</w:t>
      </w:r>
    </w:p>
    <w:p w14:paraId="0714381F">
      <w:pPr>
        <w:spacing w:line="360" w:lineRule="auto"/>
        <w:ind w:firstLine="420" w:firstLineChars="200"/>
        <w:rPr>
          <w:rFonts w:hint="eastAsia" w:ascii="宋体" w:hAnsi="宋体" w:cs="宋体"/>
          <w:sz w:val="21"/>
          <w:szCs w:val="21"/>
        </w:rPr>
      </w:pPr>
      <w:r>
        <w:rPr>
          <w:rFonts w:hint="eastAsia" w:ascii="宋体" w:hAnsi="宋体" w:cs="宋体"/>
          <w:sz w:val="21"/>
          <w:szCs w:val="21"/>
        </w:rPr>
        <w:t>（二）具有良好的商业信誉和健全的财务会计制度；</w:t>
      </w:r>
    </w:p>
    <w:p w14:paraId="5D278794">
      <w:pPr>
        <w:spacing w:line="360" w:lineRule="auto"/>
        <w:ind w:firstLine="420" w:firstLineChars="200"/>
        <w:rPr>
          <w:rFonts w:hint="eastAsia" w:ascii="宋体" w:hAnsi="宋体" w:cs="宋体"/>
          <w:sz w:val="21"/>
          <w:szCs w:val="21"/>
        </w:rPr>
      </w:pPr>
      <w:r>
        <w:rPr>
          <w:rFonts w:hint="eastAsia" w:ascii="宋体" w:hAnsi="宋体" w:cs="宋体"/>
          <w:sz w:val="21"/>
          <w:szCs w:val="21"/>
        </w:rPr>
        <w:t>（三）具有履行合同所必需的设备和专业技术能力；</w:t>
      </w:r>
    </w:p>
    <w:p w14:paraId="7D1D5A16">
      <w:pPr>
        <w:spacing w:line="360" w:lineRule="auto"/>
        <w:ind w:firstLine="420" w:firstLineChars="200"/>
        <w:rPr>
          <w:rFonts w:hint="eastAsia" w:ascii="宋体" w:hAnsi="宋体" w:cs="宋体"/>
          <w:sz w:val="21"/>
          <w:szCs w:val="21"/>
        </w:rPr>
      </w:pPr>
      <w:r>
        <w:rPr>
          <w:rFonts w:hint="eastAsia" w:ascii="宋体" w:hAnsi="宋体" w:cs="宋体"/>
          <w:sz w:val="21"/>
          <w:szCs w:val="21"/>
        </w:rPr>
        <w:t>（四）有依法缴纳税收和社会保障资金的良好记录；</w:t>
      </w:r>
    </w:p>
    <w:p w14:paraId="444B8580">
      <w:pPr>
        <w:spacing w:line="360" w:lineRule="auto"/>
        <w:ind w:firstLine="420" w:firstLineChars="200"/>
        <w:rPr>
          <w:rFonts w:hint="eastAsia" w:ascii="宋体" w:hAnsi="宋体" w:cs="宋体"/>
          <w:sz w:val="21"/>
          <w:szCs w:val="21"/>
        </w:rPr>
      </w:pPr>
      <w:r>
        <w:rPr>
          <w:rFonts w:hint="eastAsia" w:ascii="宋体" w:hAnsi="宋体" w:cs="宋体"/>
          <w:sz w:val="21"/>
          <w:szCs w:val="21"/>
        </w:rPr>
        <w:t>（五）参加政府采购活动前三年内，在经营活动中没有重大违法记录；</w:t>
      </w:r>
    </w:p>
    <w:p w14:paraId="66FCD9E8">
      <w:pPr>
        <w:spacing w:line="360" w:lineRule="auto"/>
        <w:ind w:firstLine="420" w:firstLineChars="200"/>
        <w:rPr>
          <w:rFonts w:hint="eastAsia" w:ascii="宋体" w:hAnsi="宋体" w:cs="宋体"/>
          <w:sz w:val="21"/>
          <w:szCs w:val="21"/>
        </w:rPr>
      </w:pPr>
      <w:r>
        <w:rPr>
          <w:rFonts w:hint="eastAsia" w:ascii="宋体" w:hAnsi="宋体" w:cs="宋体"/>
          <w:sz w:val="21"/>
          <w:szCs w:val="21"/>
        </w:rPr>
        <w:t>（六）法律、行政法规规定的其他条件；</w:t>
      </w:r>
    </w:p>
    <w:p w14:paraId="6B96F6A8">
      <w:pPr>
        <w:spacing w:line="360" w:lineRule="auto"/>
        <w:ind w:firstLine="420" w:firstLineChars="200"/>
        <w:rPr>
          <w:rFonts w:hint="eastAsia" w:ascii="宋体" w:hAnsi="宋体" w:cs="宋体"/>
          <w:sz w:val="21"/>
          <w:szCs w:val="21"/>
        </w:rPr>
      </w:pPr>
      <w:r>
        <w:rPr>
          <w:rFonts w:hint="eastAsia" w:ascii="宋体" w:hAnsi="宋体" w:cs="宋体"/>
          <w:sz w:val="21"/>
          <w:szCs w:val="21"/>
        </w:rPr>
        <w:t>（七）根据采购项目提出的特殊条件。</w:t>
      </w:r>
    </w:p>
    <w:p w14:paraId="6DFCB3D7">
      <w:pPr>
        <w:spacing w:line="360" w:lineRule="auto"/>
        <w:ind w:firstLine="420" w:firstLineChars="200"/>
        <w:rPr>
          <w:rFonts w:hint="eastAsia" w:ascii="宋体" w:hAnsi="宋体" w:cs="宋体"/>
          <w:sz w:val="21"/>
          <w:szCs w:val="21"/>
        </w:rPr>
      </w:pPr>
      <w:r>
        <w:rPr>
          <w:rFonts w:hint="eastAsia" w:ascii="宋体" w:hAnsi="宋体" w:cs="宋体"/>
          <w:sz w:val="21"/>
          <w:szCs w:val="21"/>
        </w:rPr>
        <w:t>二、完全接受和满足本项目</w:t>
      </w:r>
      <w:r>
        <w:rPr>
          <w:rFonts w:hint="eastAsia" w:ascii="宋体" w:hAnsi="宋体"/>
          <w:sz w:val="21"/>
          <w:szCs w:val="21"/>
        </w:rPr>
        <w:t>竞争性磋商文件</w:t>
      </w:r>
      <w:r>
        <w:rPr>
          <w:rFonts w:hint="eastAsia" w:ascii="宋体" w:hAnsi="宋体" w:cs="宋体"/>
          <w:sz w:val="21"/>
          <w:szCs w:val="21"/>
        </w:rPr>
        <w:t>中规定的实质性要求，如对</w:t>
      </w:r>
      <w:r>
        <w:rPr>
          <w:rFonts w:hint="eastAsia" w:ascii="宋体" w:hAnsi="宋体"/>
          <w:sz w:val="21"/>
          <w:szCs w:val="21"/>
        </w:rPr>
        <w:t>竞争性磋商文件</w:t>
      </w:r>
      <w:r>
        <w:rPr>
          <w:rFonts w:hint="eastAsia" w:ascii="宋体" w:hAnsi="宋体" w:cs="宋体"/>
          <w:sz w:val="21"/>
          <w:szCs w:val="21"/>
        </w:rPr>
        <w:t>有异议，已经在投标截止时间届满前依法进行维权救济，不存在对</w:t>
      </w:r>
      <w:r>
        <w:rPr>
          <w:rFonts w:hint="eastAsia" w:ascii="宋体" w:hAnsi="宋体"/>
          <w:sz w:val="21"/>
          <w:szCs w:val="21"/>
        </w:rPr>
        <w:t>竞争性磋商文件</w:t>
      </w:r>
      <w:r>
        <w:rPr>
          <w:rFonts w:hint="eastAsia" w:ascii="宋体" w:hAnsi="宋体" w:cs="宋体"/>
          <w:sz w:val="21"/>
          <w:szCs w:val="21"/>
        </w:rPr>
        <w:t>有异议的同时又参加投标以求侥幸中标或者为实现其他非法目的的行为。</w:t>
      </w:r>
    </w:p>
    <w:p w14:paraId="1322644B">
      <w:pPr>
        <w:spacing w:line="360" w:lineRule="auto"/>
        <w:ind w:firstLine="420" w:firstLineChars="200"/>
        <w:rPr>
          <w:rFonts w:hint="eastAsia" w:ascii="宋体" w:hAnsi="宋体" w:cs="宋体"/>
          <w:sz w:val="21"/>
          <w:szCs w:val="21"/>
        </w:rPr>
      </w:pPr>
      <w:r>
        <w:rPr>
          <w:rFonts w:hint="eastAsia" w:ascii="宋体" w:hAnsi="宋体" w:cs="宋体"/>
          <w:sz w:val="21"/>
          <w:szCs w:val="21"/>
        </w:rPr>
        <w:t>三、参加本次采购活动，不存在与单位负责人为同一人或者存在直接控股、管理关系的其他供应商参与同一合同项下的政府采购活动的行为。</w:t>
      </w:r>
    </w:p>
    <w:p w14:paraId="183E689E">
      <w:pPr>
        <w:spacing w:line="360" w:lineRule="auto"/>
        <w:ind w:firstLine="420" w:firstLineChars="200"/>
        <w:rPr>
          <w:rFonts w:hint="eastAsia" w:ascii="宋体" w:hAnsi="宋体" w:cs="宋体"/>
          <w:sz w:val="21"/>
          <w:szCs w:val="21"/>
        </w:rPr>
      </w:pPr>
      <w:r>
        <w:rPr>
          <w:rFonts w:hint="eastAsia" w:ascii="宋体" w:hAnsi="宋体" w:cs="宋体"/>
          <w:sz w:val="21"/>
          <w:szCs w:val="21"/>
        </w:rPr>
        <w:t>四、参加本次采购活动，不存在为采购项目提供整体设计、规范编制或者项目管理、监理、检测等服务的行为。</w:t>
      </w:r>
    </w:p>
    <w:p w14:paraId="64D7DD2A">
      <w:pPr>
        <w:spacing w:line="360" w:lineRule="auto"/>
        <w:ind w:firstLine="420" w:firstLineChars="200"/>
        <w:rPr>
          <w:rFonts w:hint="eastAsia" w:ascii="宋体" w:hAnsi="宋体" w:cs="宋体"/>
          <w:sz w:val="21"/>
          <w:szCs w:val="21"/>
        </w:rPr>
      </w:pPr>
      <w:r>
        <w:rPr>
          <w:rFonts w:hint="eastAsia" w:ascii="宋体" w:hAnsi="宋体" w:cs="宋体"/>
          <w:sz w:val="21"/>
          <w:szCs w:val="21"/>
        </w:rPr>
        <w:t>五、参加本次采购活动，不存在和其他供应商在同一合同项下的采购项目中，同时委托同一个自然人、同一家庭的人员、同一单位的人员作为代理人的行为。</w:t>
      </w:r>
    </w:p>
    <w:p w14:paraId="0DC738F6">
      <w:pPr>
        <w:spacing w:line="360" w:lineRule="auto"/>
        <w:ind w:firstLine="420" w:firstLineChars="200"/>
        <w:rPr>
          <w:rFonts w:hint="eastAsia" w:ascii="宋体" w:hAnsi="宋体" w:cs="宋体"/>
          <w:sz w:val="21"/>
          <w:szCs w:val="21"/>
        </w:rPr>
      </w:pPr>
      <w:r>
        <w:rPr>
          <w:rFonts w:hint="eastAsia" w:ascii="宋体" w:hAnsi="宋体" w:cs="宋体"/>
          <w:sz w:val="21"/>
          <w:szCs w:val="21"/>
        </w:rPr>
        <w:t>六、投标人参加本次政府采购活动要求在近三年内投标人和其法定代表人没有行贿犯罪行为。</w:t>
      </w:r>
    </w:p>
    <w:p w14:paraId="48353DEF">
      <w:pPr>
        <w:spacing w:line="360" w:lineRule="auto"/>
        <w:ind w:firstLine="420" w:firstLineChars="200"/>
        <w:rPr>
          <w:rFonts w:hint="eastAsia" w:ascii="宋体" w:hAnsi="宋体" w:cs="宋体"/>
          <w:sz w:val="21"/>
          <w:szCs w:val="21"/>
        </w:rPr>
      </w:pPr>
      <w:r>
        <w:rPr>
          <w:rFonts w:hint="eastAsia" w:ascii="宋体" w:hAnsi="宋体" w:cs="宋体"/>
          <w:sz w:val="21"/>
          <w:szCs w:val="21"/>
        </w:rPr>
        <w:t>七、参加本次采购活动，不存在联合体投标。</w:t>
      </w:r>
    </w:p>
    <w:p w14:paraId="5788555A">
      <w:pPr>
        <w:spacing w:line="360" w:lineRule="auto"/>
        <w:ind w:firstLine="420" w:firstLineChars="200"/>
        <w:rPr>
          <w:rFonts w:hint="eastAsia" w:ascii="宋体" w:hAnsi="宋体" w:cs="宋体"/>
          <w:sz w:val="21"/>
          <w:szCs w:val="21"/>
        </w:rPr>
      </w:pPr>
      <w:r>
        <w:rPr>
          <w:rFonts w:hint="eastAsia" w:ascii="宋体" w:hAnsi="宋体" w:cs="宋体"/>
          <w:sz w:val="21"/>
          <w:szCs w:val="21"/>
        </w:rPr>
        <w:t>八、响应文件中提供的能够给予我公司带来优惠、好处的任何材料资料和技术、服务、商务等响应承诺情况都是真实的、有效的、合法的。</w:t>
      </w:r>
    </w:p>
    <w:p w14:paraId="32F8DF87">
      <w:pPr>
        <w:spacing w:line="360" w:lineRule="auto"/>
        <w:ind w:firstLine="420" w:firstLineChars="200"/>
        <w:rPr>
          <w:rFonts w:hint="eastAsia" w:ascii="宋体" w:hAnsi="宋体" w:cs="宋体"/>
          <w:sz w:val="21"/>
          <w:szCs w:val="21"/>
        </w:rPr>
      </w:pPr>
      <w:r>
        <w:rPr>
          <w:rFonts w:hint="eastAsia" w:ascii="宋体" w:hAnsi="宋体" w:cs="宋体"/>
          <w:sz w:val="21"/>
          <w:szCs w:val="21"/>
        </w:rPr>
        <w:t>九、如本项目评标过程中需要提供样品，则我公司提供的样品即为中标后将要提供的中标产品，我公司对提供样品的性能和质量负责，因样品存在缺陷或者不符合</w:t>
      </w:r>
      <w:r>
        <w:rPr>
          <w:rFonts w:hint="eastAsia" w:ascii="宋体" w:hAnsi="宋体"/>
          <w:sz w:val="21"/>
          <w:szCs w:val="21"/>
        </w:rPr>
        <w:t>竞争性磋商文件</w:t>
      </w:r>
      <w:r>
        <w:rPr>
          <w:rFonts w:hint="eastAsia" w:ascii="宋体" w:hAnsi="宋体" w:cs="宋体"/>
          <w:sz w:val="21"/>
          <w:szCs w:val="21"/>
        </w:rPr>
        <w:t>要求导致未能中标的，我公司愿意承担相应不利后果。（如提供样品）</w:t>
      </w:r>
    </w:p>
    <w:p w14:paraId="305FD231">
      <w:pPr>
        <w:spacing w:line="360" w:lineRule="auto"/>
        <w:ind w:firstLine="420" w:firstLineChars="200"/>
        <w:rPr>
          <w:rFonts w:hint="eastAsia" w:ascii="宋体" w:hAnsi="宋体" w:cs="宋体"/>
          <w:sz w:val="21"/>
          <w:szCs w:val="21"/>
        </w:rPr>
      </w:pPr>
      <w:r>
        <w:rPr>
          <w:rFonts w:hint="eastAsia" w:ascii="宋体" w:hAnsi="宋体" w:cs="宋体"/>
          <w:sz w:val="21"/>
          <w:szCs w:val="21"/>
        </w:rPr>
        <w:t>十、存在以下行为之一的愿意接受相关部门的处理：</w:t>
      </w:r>
    </w:p>
    <w:p w14:paraId="2F0D021D">
      <w:pPr>
        <w:spacing w:line="360" w:lineRule="auto"/>
        <w:ind w:firstLine="420" w:firstLineChars="200"/>
        <w:rPr>
          <w:rFonts w:hint="eastAsia" w:ascii="宋体" w:hAnsi="宋体" w:cs="宋体"/>
          <w:sz w:val="21"/>
          <w:szCs w:val="21"/>
        </w:rPr>
      </w:pPr>
      <w:r>
        <w:rPr>
          <w:rFonts w:hint="eastAsia" w:ascii="宋体" w:hAnsi="宋体" w:cs="宋体"/>
          <w:sz w:val="21"/>
          <w:szCs w:val="21"/>
        </w:rPr>
        <w:t>（一）投标有效期内撤销投标文件/响应文件的；</w:t>
      </w:r>
    </w:p>
    <w:p w14:paraId="54FE9D7F">
      <w:pPr>
        <w:spacing w:line="360" w:lineRule="auto"/>
        <w:ind w:firstLine="420" w:firstLineChars="200"/>
        <w:rPr>
          <w:rFonts w:hint="eastAsia" w:ascii="宋体" w:hAnsi="宋体" w:cs="宋体"/>
          <w:sz w:val="21"/>
          <w:szCs w:val="21"/>
        </w:rPr>
      </w:pPr>
      <w:r>
        <w:rPr>
          <w:rFonts w:hint="eastAsia" w:ascii="宋体" w:hAnsi="宋体" w:cs="宋体"/>
          <w:sz w:val="21"/>
          <w:szCs w:val="21"/>
        </w:rPr>
        <w:t>（二）在采购人确定中标人以前放弃中标候选资格的；</w:t>
      </w:r>
    </w:p>
    <w:p w14:paraId="6E9FD5CF">
      <w:pPr>
        <w:spacing w:line="360" w:lineRule="auto"/>
        <w:ind w:firstLine="420" w:firstLineChars="200"/>
        <w:rPr>
          <w:rFonts w:hint="eastAsia" w:ascii="宋体" w:hAnsi="宋体" w:cs="宋体"/>
          <w:sz w:val="21"/>
          <w:szCs w:val="21"/>
        </w:rPr>
      </w:pPr>
      <w:r>
        <w:rPr>
          <w:rFonts w:hint="eastAsia" w:ascii="宋体" w:hAnsi="宋体" w:cs="宋体"/>
          <w:sz w:val="21"/>
          <w:szCs w:val="21"/>
        </w:rPr>
        <w:t>（三）由于中标人的原因未能按照</w:t>
      </w:r>
      <w:r>
        <w:rPr>
          <w:rFonts w:hint="eastAsia" w:ascii="宋体" w:hAnsi="宋体"/>
          <w:sz w:val="21"/>
          <w:szCs w:val="21"/>
        </w:rPr>
        <w:t>竞争性磋商文件</w:t>
      </w:r>
      <w:r>
        <w:rPr>
          <w:rFonts w:hint="eastAsia" w:ascii="宋体" w:hAnsi="宋体" w:cs="宋体"/>
          <w:sz w:val="21"/>
          <w:szCs w:val="21"/>
        </w:rPr>
        <w:t>的规定与采购人签订合同；</w:t>
      </w:r>
    </w:p>
    <w:p w14:paraId="7CFF75DE">
      <w:pPr>
        <w:spacing w:line="360" w:lineRule="auto"/>
        <w:ind w:firstLine="420" w:firstLineChars="200"/>
        <w:rPr>
          <w:rFonts w:hint="eastAsia" w:ascii="宋体" w:hAnsi="宋体" w:cs="宋体"/>
          <w:sz w:val="21"/>
          <w:szCs w:val="21"/>
        </w:rPr>
      </w:pPr>
      <w:r>
        <w:rPr>
          <w:rFonts w:hint="eastAsia" w:ascii="宋体" w:hAnsi="宋体" w:cs="宋体"/>
          <w:sz w:val="21"/>
          <w:szCs w:val="21"/>
        </w:rPr>
        <w:t>（四）由于中标人的原因未能按照</w:t>
      </w:r>
      <w:r>
        <w:rPr>
          <w:rFonts w:hint="eastAsia" w:ascii="宋体" w:hAnsi="宋体"/>
          <w:sz w:val="21"/>
          <w:szCs w:val="21"/>
        </w:rPr>
        <w:t>竞争性磋商文件</w:t>
      </w:r>
      <w:r>
        <w:rPr>
          <w:rFonts w:hint="eastAsia" w:ascii="宋体" w:hAnsi="宋体" w:cs="宋体"/>
          <w:sz w:val="21"/>
          <w:szCs w:val="21"/>
        </w:rPr>
        <w:t>的规定交纳履约保证金；</w:t>
      </w:r>
    </w:p>
    <w:p w14:paraId="5D952FBE">
      <w:pPr>
        <w:spacing w:line="360" w:lineRule="auto"/>
        <w:ind w:firstLine="420" w:firstLineChars="200"/>
        <w:rPr>
          <w:rFonts w:hint="eastAsia" w:ascii="宋体" w:hAnsi="宋体" w:cs="宋体"/>
          <w:sz w:val="21"/>
          <w:szCs w:val="21"/>
        </w:rPr>
      </w:pPr>
      <w:r>
        <w:rPr>
          <w:rFonts w:hint="eastAsia" w:ascii="宋体" w:hAnsi="宋体" w:cs="宋体"/>
          <w:sz w:val="21"/>
          <w:szCs w:val="21"/>
        </w:rPr>
        <w:t>（五）在投标文件/响应文件中提供虚假材料谋取中标；</w:t>
      </w:r>
    </w:p>
    <w:p w14:paraId="31CC2927">
      <w:pPr>
        <w:spacing w:line="360" w:lineRule="auto"/>
        <w:ind w:firstLine="420" w:firstLineChars="200"/>
        <w:rPr>
          <w:rFonts w:hint="eastAsia" w:ascii="宋体" w:hAnsi="宋体" w:cs="宋体"/>
          <w:sz w:val="21"/>
          <w:szCs w:val="21"/>
        </w:rPr>
      </w:pPr>
      <w:r>
        <w:rPr>
          <w:rFonts w:hint="eastAsia" w:ascii="宋体" w:hAnsi="宋体" w:cs="宋体"/>
          <w:sz w:val="21"/>
          <w:szCs w:val="21"/>
        </w:rPr>
        <w:t>（六）与采购人、其他供应商或者采购代理机构恶意串通的；</w:t>
      </w:r>
    </w:p>
    <w:p w14:paraId="58FBD671">
      <w:pPr>
        <w:spacing w:line="360" w:lineRule="auto"/>
        <w:ind w:firstLine="420" w:firstLineChars="200"/>
        <w:rPr>
          <w:rFonts w:hint="eastAsia" w:ascii="宋体" w:hAnsi="宋体" w:cs="宋体"/>
          <w:sz w:val="21"/>
          <w:szCs w:val="21"/>
        </w:rPr>
      </w:pPr>
      <w:r>
        <w:rPr>
          <w:rFonts w:hint="eastAsia" w:ascii="宋体" w:hAnsi="宋体" w:cs="宋体"/>
          <w:sz w:val="21"/>
          <w:szCs w:val="21"/>
        </w:rPr>
        <w:t>（七）投标有效期内，投标人在政府采购活动中有违法、违规、违纪行为。</w:t>
      </w:r>
    </w:p>
    <w:p w14:paraId="51F825C8">
      <w:pPr>
        <w:spacing w:line="360" w:lineRule="auto"/>
        <w:ind w:firstLine="420" w:firstLineChars="200"/>
        <w:rPr>
          <w:rFonts w:hint="eastAsia" w:ascii="宋体" w:hAnsi="宋体" w:cs="宋体"/>
          <w:sz w:val="21"/>
          <w:szCs w:val="21"/>
        </w:rPr>
      </w:pPr>
      <w:r>
        <w:rPr>
          <w:rFonts w:hint="eastAsia" w:ascii="宋体" w:hAnsi="宋体" w:cs="宋体"/>
          <w:sz w:val="21"/>
          <w:szCs w:val="21"/>
        </w:rPr>
        <w:t>由此产生的一切法律后果和责任由我公司承担。我公司声明放弃对此提出任何异议和追索的权利。</w:t>
      </w:r>
    </w:p>
    <w:p w14:paraId="3D0486D1">
      <w:pPr>
        <w:spacing w:line="360" w:lineRule="auto"/>
        <w:ind w:firstLine="420" w:firstLineChars="200"/>
        <w:rPr>
          <w:rFonts w:hint="eastAsia" w:ascii="宋体" w:hAnsi="宋体" w:cs="宋体"/>
          <w:sz w:val="21"/>
          <w:szCs w:val="21"/>
        </w:rPr>
      </w:pPr>
      <w:r>
        <w:rPr>
          <w:rFonts w:hint="eastAsia" w:ascii="宋体" w:hAnsi="宋体" w:cs="宋体"/>
          <w:sz w:val="21"/>
          <w:szCs w:val="21"/>
        </w:rPr>
        <w:t>本公司对上述承诺的内容事项真实性负责。如经查实上述承诺的内容事项存在虚假，我公司愿意接受以提供虚假材料谋取中标追究法律责任。</w:t>
      </w:r>
    </w:p>
    <w:p w14:paraId="170EF813">
      <w:pPr>
        <w:spacing w:line="360" w:lineRule="auto"/>
        <w:ind w:firstLine="420" w:firstLineChars="200"/>
        <w:rPr>
          <w:rFonts w:hint="eastAsia" w:ascii="宋体" w:hAnsi="宋体" w:cs="宋体"/>
          <w:sz w:val="21"/>
          <w:szCs w:val="21"/>
        </w:rPr>
      </w:pPr>
    </w:p>
    <w:p w14:paraId="22E48CA4">
      <w:pPr>
        <w:spacing w:line="360" w:lineRule="auto"/>
        <w:ind w:right="420"/>
        <w:rPr>
          <w:rFonts w:hint="eastAsia" w:ascii="宋体" w:hAnsi="宋体" w:eastAsia="宋体" w:cs="宋体"/>
          <w:sz w:val="21"/>
          <w:szCs w:val="21"/>
        </w:rPr>
      </w:pPr>
      <w:r>
        <w:rPr>
          <w:rFonts w:hint="eastAsia" w:ascii="宋体" w:hAnsi="宋体" w:eastAsia="宋体" w:cs="宋体"/>
          <w:sz w:val="21"/>
          <w:szCs w:val="21"/>
        </w:rPr>
        <w:t>供应商：</w:t>
      </w:r>
      <w:r>
        <w:rPr>
          <w:rFonts w:hint="eastAsia" w:ascii="宋体" w:hAnsi="宋体" w:eastAsia="宋体" w:cs="宋体"/>
          <w:sz w:val="21"/>
          <w:szCs w:val="21"/>
          <w:u w:val="single"/>
        </w:rPr>
        <w:t xml:space="preserve">                             </w:t>
      </w:r>
      <w:r>
        <w:rPr>
          <w:rFonts w:hint="eastAsia" w:ascii="宋体" w:hAnsi="宋体" w:eastAsia="宋体" w:cs="宋体"/>
          <w:sz w:val="21"/>
          <w:szCs w:val="21"/>
        </w:rPr>
        <w:t>（电子签章）</w:t>
      </w:r>
    </w:p>
    <w:p w14:paraId="471B238E">
      <w:pPr>
        <w:spacing w:line="360" w:lineRule="auto"/>
        <w:ind w:right="420"/>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 </w:t>
      </w:r>
      <w:r>
        <w:rPr>
          <w:rFonts w:hint="eastAsia" w:ascii="宋体" w:hAnsi="宋体" w:eastAsia="宋体" w:cs="宋体"/>
          <w:sz w:val="21"/>
          <w:szCs w:val="21"/>
          <w:u w:val="single"/>
        </w:rPr>
        <w:t xml:space="preserve">          </w:t>
      </w:r>
      <w:r>
        <w:rPr>
          <w:rFonts w:hint="eastAsia" w:ascii="宋体" w:hAnsi="宋体" w:eastAsia="宋体" w:cs="宋体"/>
          <w:sz w:val="21"/>
          <w:szCs w:val="21"/>
        </w:rPr>
        <w:t>（签字或盖章）</w:t>
      </w:r>
    </w:p>
    <w:p w14:paraId="7E301FB0">
      <w:pPr>
        <w:spacing w:line="360" w:lineRule="auto"/>
        <w:ind w:right="480"/>
        <w:jc w:val="righ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32D8674A">
      <w:pPr>
        <w:rPr>
          <w:rFonts w:hint="eastAsia" w:ascii="宋体" w:hAnsi="宋体" w:cs="宋体"/>
          <w:spacing w:val="6"/>
          <w:sz w:val="21"/>
          <w:szCs w:val="21"/>
        </w:rPr>
      </w:pPr>
      <w:r>
        <w:rPr>
          <w:rFonts w:hint="eastAsia" w:ascii="宋体" w:hAnsi="宋体" w:cs="宋体"/>
          <w:spacing w:val="6"/>
          <w:sz w:val="21"/>
          <w:szCs w:val="21"/>
        </w:rPr>
        <w:br w:type="page"/>
      </w:r>
    </w:p>
    <w:p w14:paraId="389FFD3E">
      <w:pPr>
        <w:spacing w:line="360" w:lineRule="auto"/>
        <w:jc w:val="center"/>
        <w:rPr>
          <w:rFonts w:hint="eastAsia" w:ascii="宋体" w:hAnsi="宋体" w:cs="宋体"/>
          <w:sz w:val="21"/>
          <w:szCs w:val="21"/>
        </w:rPr>
      </w:pPr>
      <w:r>
        <w:rPr>
          <w:rFonts w:hint="eastAsia" w:ascii="宋体" w:hAnsi="宋体" w:cs="宋体"/>
          <w:spacing w:val="6"/>
          <w:sz w:val="21"/>
          <w:szCs w:val="21"/>
        </w:rPr>
        <w:t>3、</w:t>
      </w:r>
      <w:r>
        <w:rPr>
          <w:rFonts w:hint="eastAsia" w:ascii="宋体" w:hAnsi="宋体" w:cs="宋体"/>
          <w:sz w:val="21"/>
          <w:szCs w:val="21"/>
        </w:rPr>
        <w:t>供应商认为应附的其他材料</w:t>
      </w:r>
    </w:p>
    <w:p w14:paraId="2C92D613">
      <w:pPr>
        <w:jc w:val="center"/>
        <w:rPr>
          <w:rFonts w:hint="eastAsia" w:ascii="宋体" w:hAnsi="宋体" w:cs="宋体"/>
          <w:b/>
          <w:bCs/>
          <w:spacing w:val="6"/>
          <w:sz w:val="32"/>
          <w:szCs w:val="32"/>
        </w:rPr>
      </w:pPr>
      <w:r>
        <w:rPr>
          <w:rFonts w:hint="eastAsia" w:ascii="宋体" w:hAnsi="宋体" w:cs="宋体"/>
          <w:b/>
          <w:bCs/>
          <w:spacing w:val="6"/>
          <w:sz w:val="32"/>
          <w:szCs w:val="32"/>
        </w:rPr>
        <w:br w:type="page"/>
      </w:r>
    </w:p>
    <w:p w14:paraId="371D19E5">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sz w:val="21"/>
          <w:szCs w:val="21"/>
        </w:rPr>
      </w:pPr>
      <w:bookmarkStart w:id="565" w:name="_Toc15624"/>
      <w:bookmarkStart w:id="566" w:name="_Toc26837"/>
      <w:r>
        <w:rPr>
          <w:rFonts w:hint="eastAsia" w:ascii="宋体" w:hAnsi="宋体" w:eastAsia="宋体" w:cs="宋体"/>
          <w:b/>
          <w:sz w:val="21"/>
          <w:szCs w:val="21"/>
        </w:rPr>
        <w:t>附件1：投报业绩一览表</w:t>
      </w:r>
      <w:bookmarkEnd w:id="565"/>
      <w:bookmarkEnd w:id="566"/>
    </w:p>
    <w:p w14:paraId="609A0B61">
      <w:pPr>
        <w:spacing w:line="360" w:lineRule="auto"/>
        <w:rPr>
          <w:rFonts w:hint="eastAsia" w:ascii="宋体" w:hAnsi="宋体" w:cs="宋体"/>
          <w:b/>
          <w:spacing w:val="6"/>
          <w:sz w:val="21"/>
          <w:szCs w:val="21"/>
        </w:rPr>
      </w:pPr>
    </w:p>
    <w:p w14:paraId="38C07F15">
      <w:pPr>
        <w:pStyle w:val="66"/>
        <w:spacing w:line="360" w:lineRule="auto"/>
        <w:jc w:val="center"/>
        <w:rPr>
          <w:b/>
          <w:sz w:val="21"/>
          <w:szCs w:val="21"/>
        </w:rPr>
      </w:pPr>
      <w:r>
        <w:rPr>
          <w:rFonts w:hint="eastAsia"/>
          <w:b/>
          <w:sz w:val="21"/>
          <w:szCs w:val="21"/>
        </w:rPr>
        <w:t>投报业绩一览表</w:t>
      </w:r>
    </w:p>
    <w:tbl>
      <w:tblPr>
        <w:tblStyle w:val="8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2177"/>
        <w:gridCol w:w="1275"/>
        <w:gridCol w:w="2157"/>
        <w:gridCol w:w="1104"/>
        <w:gridCol w:w="1275"/>
        <w:gridCol w:w="1305"/>
      </w:tblGrid>
      <w:tr w14:paraId="260C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638" w:type="dxa"/>
            <w:vAlign w:val="center"/>
          </w:tcPr>
          <w:p w14:paraId="23B71D1B">
            <w:pPr>
              <w:jc w:val="center"/>
              <w:rPr>
                <w:rFonts w:hint="eastAsia" w:ascii="宋体" w:hAnsi="宋体" w:eastAsia="宋体"/>
                <w:sz w:val="21"/>
                <w:szCs w:val="21"/>
              </w:rPr>
            </w:pPr>
            <w:r>
              <w:rPr>
                <w:rFonts w:hint="eastAsia" w:ascii="宋体" w:hAnsi="宋体" w:eastAsia="宋体"/>
                <w:sz w:val="21"/>
                <w:szCs w:val="21"/>
              </w:rPr>
              <w:t>序号</w:t>
            </w:r>
          </w:p>
        </w:tc>
        <w:tc>
          <w:tcPr>
            <w:tcW w:w="2177" w:type="dxa"/>
            <w:vAlign w:val="center"/>
          </w:tcPr>
          <w:p w14:paraId="103DB09D">
            <w:pPr>
              <w:jc w:val="center"/>
              <w:rPr>
                <w:rFonts w:hint="eastAsia" w:ascii="宋体" w:hAnsi="宋体" w:eastAsia="宋体"/>
                <w:sz w:val="21"/>
                <w:szCs w:val="21"/>
              </w:rPr>
            </w:pPr>
            <w:r>
              <w:rPr>
                <w:rFonts w:hint="eastAsia" w:ascii="宋体" w:hAnsi="宋体" w:eastAsia="宋体"/>
                <w:sz w:val="21"/>
                <w:szCs w:val="21"/>
              </w:rPr>
              <w:t>项目名称</w:t>
            </w:r>
          </w:p>
        </w:tc>
        <w:tc>
          <w:tcPr>
            <w:tcW w:w="1275" w:type="dxa"/>
            <w:vAlign w:val="center"/>
          </w:tcPr>
          <w:p w14:paraId="48CB5576">
            <w:pPr>
              <w:jc w:val="center"/>
              <w:rPr>
                <w:rFonts w:hint="eastAsia" w:ascii="宋体" w:hAnsi="宋体" w:eastAsia="宋体"/>
                <w:sz w:val="21"/>
                <w:szCs w:val="21"/>
              </w:rPr>
            </w:pPr>
            <w:r>
              <w:rPr>
                <w:rFonts w:hint="eastAsia" w:ascii="宋体" w:hAnsi="宋体" w:eastAsia="宋体"/>
                <w:sz w:val="21"/>
                <w:szCs w:val="21"/>
              </w:rPr>
              <w:t>项目负责人姓名</w:t>
            </w:r>
          </w:p>
        </w:tc>
        <w:tc>
          <w:tcPr>
            <w:tcW w:w="2157" w:type="dxa"/>
            <w:vAlign w:val="center"/>
          </w:tcPr>
          <w:p w14:paraId="326562C2">
            <w:pPr>
              <w:jc w:val="center"/>
              <w:rPr>
                <w:rFonts w:hint="eastAsia" w:ascii="宋体" w:hAnsi="宋体" w:eastAsia="宋体"/>
                <w:sz w:val="21"/>
                <w:szCs w:val="21"/>
              </w:rPr>
            </w:pPr>
            <w:r>
              <w:rPr>
                <w:rFonts w:hint="eastAsia" w:ascii="宋体" w:hAnsi="宋体" w:eastAsia="宋体"/>
                <w:sz w:val="21"/>
                <w:szCs w:val="21"/>
              </w:rPr>
              <w:t>中标公示查询媒体</w:t>
            </w:r>
          </w:p>
        </w:tc>
        <w:tc>
          <w:tcPr>
            <w:tcW w:w="1104" w:type="dxa"/>
            <w:vAlign w:val="center"/>
          </w:tcPr>
          <w:p w14:paraId="3D1D1A3C">
            <w:pPr>
              <w:jc w:val="center"/>
              <w:rPr>
                <w:rFonts w:hint="eastAsia" w:ascii="宋体" w:hAnsi="宋体" w:eastAsia="宋体"/>
                <w:sz w:val="21"/>
                <w:szCs w:val="21"/>
              </w:rPr>
            </w:pPr>
            <w:r>
              <w:rPr>
                <w:rFonts w:hint="eastAsia" w:ascii="宋体" w:hAnsi="宋体" w:eastAsia="宋体"/>
                <w:sz w:val="21"/>
                <w:szCs w:val="21"/>
              </w:rPr>
              <w:t>合同金额</w:t>
            </w:r>
          </w:p>
        </w:tc>
        <w:tc>
          <w:tcPr>
            <w:tcW w:w="1275" w:type="dxa"/>
            <w:vAlign w:val="center"/>
          </w:tcPr>
          <w:p w14:paraId="4A8540A8">
            <w:pPr>
              <w:jc w:val="center"/>
              <w:rPr>
                <w:rFonts w:hint="eastAsia" w:ascii="宋体" w:hAnsi="宋体" w:eastAsia="宋体"/>
                <w:sz w:val="21"/>
                <w:szCs w:val="21"/>
              </w:rPr>
            </w:pPr>
            <w:r>
              <w:rPr>
                <w:rFonts w:hint="eastAsia" w:ascii="宋体" w:hAnsi="宋体" w:eastAsia="宋体"/>
                <w:sz w:val="21"/>
                <w:szCs w:val="21"/>
              </w:rPr>
              <w:t>合同签订日期</w:t>
            </w:r>
          </w:p>
        </w:tc>
        <w:tc>
          <w:tcPr>
            <w:tcW w:w="1305" w:type="dxa"/>
            <w:vAlign w:val="center"/>
          </w:tcPr>
          <w:p w14:paraId="568B9126">
            <w:pPr>
              <w:jc w:val="center"/>
              <w:rPr>
                <w:rFonts w:hint="eastAsia" w:ascii="宋体" w:hAnsi="宋体" w:eastAsia="宋体"/>
                <w:sz w:val="21"/>
                <w:szCs w:val="21"/>
              </w:rPr>
            </w:pPr>
            <w:r>
              <w:rPr>
                <w:rFonts w:hint="eastAsia" w:ascii="宋体" w:hAnsi="宋体" w:eastAsia="宋体"/>
                <w:sz w:val="21"/>
                <w:szCs w:val="21"/>
              </w:rPr>
              <w:t>验收日期</w:t>
            </w:r>
          </w:p>
        </w:tc>
      </w:tr>
      <w:tr w14:paraId="2FE0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8" w:type="dxa"/>
            <w:vAlign w:val="center"/>
          </w:tcPr>
          <w:p w14:paraId="0FCFCDC8">
            <w:pPr>
              <w:jc w:val="center"/>
              <w:rPr>
                <w:rFonts w:hint="eastAsia" w:ascii="宋体" w:hAnsi="宋体" w:eastAsia="宋体"/>
                <w:sz w:val="21"/>
                <w:szCs w:val="21"/>
              </w:rPr>
            </w:pPr>
            <w:r>
              <w:rPr>
                <w:rFonts w:hint="eastAsia" w:ascii="宋体" w:hAnsi="宋体" w:eastAsia="宋体"/>
                <w:sz w:val="21"/>
                <w:szCs w:val="21"/>
              </w:rPr>
              <w:t>1</w:t>
            </w:r>
          </w:p>
        </w:tc>
        <w:tc>
          <w:tcPr>
            <w:tcW w:w="2177" w:type="dxa"/>
            <w:vAlign w:val="center"/>
          </w:tcPr>
          <w:p w14:paraId="1FBD19DC">
            <w:pPr>
              <w:jc w:val="center"/>
              <w:rPr>
                <w:rFonts w:hint="eastAsia" w:ascii="宋体" w:hAnsi="宋体" w:eastAsia="宋体"/>
                <w:sz w:val="21"/>
                <w:szCs w:val="21"/>
              </w:rPr>
            </w:pPr>
          </w:p>
        </w:tc>
        <w:tc>
          <w:tcPr>
            <w:tcW w:w="1275" w:type="dxa"/>
            <w:vAlign w:val="center"/>
          </w:tcPr>
          <w:p w14:paraId="6450AAF0">
            <w:pPr>
              <w:jc w:val="center"/>
              <w:rPr>
                <w:rFonts w:hint="eastAsia" w:ascii="宋体" w:hAnsi="宋体" w:eastAsia="宋体"/>
                <w:sz w:val="21"/>
                <w:szCs w:val="21"/>
              </w:rPr>
            </w:pPr>
          </w:p>
        </w:tc>
        <w:tc>
          <w:tcPr>
            <w:tcW w:w="2157" w:type="dxa"/>
            <w:vAlign w:val="center"/>
          </w:tcPr>
          <w:p w14:paraId="357A3633">
            <w:pPr>
              <w:jc w:val="center"/>
              <w:rPr>
                <w:rFonts w:hint="eastAsia" w:ascii="宋体" w:hAnsi="宋体" w:eastAsia="宋体"/>
                <w:sz w:val="21"/>
                <w:szCs w:val="21"/>
              </w:rPr>
            </w:pPr>
          </w:p>
        </w:tc>
        <w:tc>
          <w:tcPr>
            <w:tcW w:w="1104" w:type="dxa"/>
            <w:vAlign w:val="center"/>
          </w:tcPr>
          <w:p w14:paraId="0F908D1A">
            <w:pPr>
              <w:jc w:val="center"/>
              <w:rPr>
                <w:rFonts w:hint="eastAsia" w:ascii="宋体" w:hAnsi="宋体" w:eastAsia="宋体"/>
                <w:sz w:val="21"/>
                <w:szCs w:val="21"/>
              </w:rPr>
            </w:pPr>
          </w:p>
        </w:tc>
        <w:tc>
          <w:tcPr>
            <w:tcW w:w="1275" w:type="dxa"/>
            <w:vAlign w:val="center"/>
          </w:tcPr>
          <w:p w14:paraId="5647B230">
            <w:pPr>
              <w:jc w:val="center"/>
              <w:rPr>
                <w:rFonts w:hint="eastAsia" w:ascii="宋体" w:hAnsi="宋体" w:eastAsia="宋体"/>
                <w:sz w:val="21"/>
                <w:szCs w:val="21"/>
              </w:rPr>
            </w:pPr>
          </w:p>
        </w:tc>
        <w:tc>
          <w:tcPr>
            <w:tcW w:w="1305" w:type="dxa"/>
            <w:vAlign w:val="center"/>
          </w:tcPr>
          <w:p w14:paraId="7F7F852D">
            <w:pPr>
              <w:jc w:val="center"/>
              <w:rPr>
                <w:rFonts w:hint="eastAsia" w:ascii="宋体" w:hAnsi="宋体" w:eastAsia="宋体"/>
                <w:sz w:val="21"/>
                <w:szCs w:val="21"/>
              </w:rPr>
            </w:pPr>
          </w:p>
        </w:tc>
      </w:tr>
      <w:tr w14:paraId="68E2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38" w:type="dxa"/>
            <w:vAlign w:val="center"/>
          </w:tcPr>
          <w:p w14:paraId="3EC466B6">
            <w:pPr>
              <w:jc w:val="center"/>
              <w:rPr>
                <w:rFonts w:hint="eastAsia" w:ascii="宋体" w:hAnsi="宋体" w:eastAsia="宋体"/>
                <w:sz w:val="21"/>
                <w:szCs w:val="21"/>
              </w:rPr>
            </w:pPr>
            <w:r>
              <w:rPr>
                <w:rFonts w:hint="eastAsia" w:ascii="宋体" w:hAnsi="宋体" w:eastAsia="宋体"/>
                <w:sz w:val="21"/>
                <w:szCs w:val="21"/>
              </w:rPr>
              <w:t>……</w:t>
            </w:r>
          </w:p>
        </w:tc>
        <w:tc>
          <w:tcPr>
            <w:tcW w:w="2177" w:type="dxa"/>
            <w:vAlign w:val="center"/>
          </w:tcPr>
          <w:p w14:paraId="55F1C0B1">
            <w:pPr>
              <w:jc w:val="center"/>
              <w:rPr>
                <w:rFonts w:hint="eastAsia" w:ascii="宋体" w:hAnsi="宋体" w:eastAsia="宋体"/>
                <w:sz w:val="21"/>
                <w:szCs w:val="21"/>
              </w:rPr>
            </w:pPr>
          </w:p>
        </w:tc>
        <w:tc>
          <w:tcPr>
            <w:tcW w:w="1275" w:type="dxa"/>
            <w:vAlign w:val="center"/>
          </w:tcPr>
          <w:p w14:paraId="57511FEF">
            <w:pPr>
              <w:jc w:val="center"/>
              <w:rPr>
                <w:rFonts w:hint="eastAsia" w:ascii="宋体" w:hAnsi="宋体" w:eastAsia="宋体"/>
                <w:sz w:val="21"/>
                <w:szCs w:val="21"/>
              </w:rPr>
            </w:pPr>
          </w:p>
        </w:tc>
        <w:tc>
          <w:tcPr>
            <w:tcW w:w="2157" w:type="dxa"/>
            <w:vAlign w:val="center"/>
          </w:tcPr>
          <w:p w14:paraId="4AC57839">
            <w:pPr>
              <w:jc w:val="center"/>
              <w:rPr>
                <w:rFonts w:hint="eastAsia" w:ascii="宋体" w:hAnsi="宋体" w:eastAsia="宋体"/>
                <w:sz w:val="21"/>
                <w:szCs w:val="21"/>
              </w:rPr>
            </w:pPr>
          </w:p>
        </w:tc>
        <w:tc>
          <w:tcPr>
            <w:tcW w:w="1104" w:type="dxa"/>
            <w:vAlign w:val="center"/>
          </w:tcPr>
          <w:p w14:paraId="0A7C791F">
            <w:pPr>
              <w:jc w:val="center"/>
              <w:rPr>
                <w:rFonts w:hint="eastAsia" w:ascii="宋体" w:hAnsi="宋体" w:eastAsia="宋体"/>
                <w:sz w:val="21"/>
                <w:szCs w:val="21"/>
              </w:rPr>
            </w:pPr>
          </w:p>
        </w:tc>
        <w:tc>
          <w:tcPr>
            <w:tcW w:w="1275" w:type="dxa"/>
            <w:vAlign w:val="center"/>
          </w:tcPr>
          <w:p w14:paraId="49AD45B8">
            <w:pPr>
              <w:jc w:val="center"/>
              <w:rPr>
                <w:rFonts w:hint="eastAsia" w:ascii="宋体" w:hAnsi="宋体" w:eastAsia="宋体"/>
                <w:sz w:val="21"/>
                <w:szCs w:val="21"/>
              </w:rPr>
            </w:pPr>
          </w:p>
        </w:tc>
        <w:tc>
          <w:tcPr>
            <w:tcW w:w="1305" w:type="dxa"/>
            <w:vAlign w:val="center"/>
          </w:tcPr>
          <w:p w14:paraId="31B9C644">
            <w:pPr>
              <w:jc w:val="center"/>
              <w:rPr>
                <w:rFonts w:hint="eastAsia" w:ascii="宋体" w:hAnsi="宋体" w:eastAsia="宋体"/>
                <w:sz w:val="21"/>
                <w:szCs w:val="21"/>
              </w:rPr>
            </w:pPr>
          </w:p>
        </w:tc>
      </w:tr>
      <w:tr w14:paraId="58FF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8" w:type="dxa"/>
            <w:vAlign w:val="center"/>
          </w:tcPr>
          <w:p w14:paraId="231738CF">
            <w:pPr>
              <w:jc w:val="center"/>
              <w:rPr>
                <w:rFonts w:hint="eastAsia" w:ascii="宋体" w:hAnsi="宋体" w:eastAsia="宋体"/>
                <w:sz w:val="21"/>
                <w:szCs w:val="21"/>
              </w:rPr>
            </w:pPr>
          </w:p>
        </w:tc>
        <w:tc>
          <w:tcPr>
            <w:tcW w:w="2177" w:type="dxa"/>
            <w:vAlign w:val="center"/>
          </w:tcPr>
          <w:p w14:paraId="32F8B37D">
            <w:pPr>
              <w:jc w:val="center"/>
              <w:rPr>
                <w:rFonts w:hint="eastAsia" w:ascii="宋体" w:hAnsi="宋体" w:eastAsia="宋体"/>
                <w:sz w:val="21"/>
                <w:szCs w:val="21"/>
              </w:rPr>
            </w:pPr>
          </w:p>
        </w:tc>
        <w:tc>
          <w:tcPr>
            <w:tcW w:w="1275" w:type="dxa"/>
            <w:vAlign w:val="center"/>
          </w:tcPr>
          <w:p w14:paraId="64C02431">
            <w:pPr>
              <w:jc w:val="center"/>
              <w:rPr>
                <w:rFonts w:hint="eastAsia" w:ascii="宋体" w:hAnsi="宋体" w:eastAsia="宋体"/>
                <w:sz w:val="21"/>
                <w:szCs w:val="21"/>
              </w:rPr>
            </w:pPr>
          </w:p>
        </w:tc>
        <w:tc>
          <w:tcPr>
            <w:tcW w:w="2157" w:type="dxa"/>
            <w:vAlign w:val="center"/>
          </w:tcPr>
          <w:p w14:paraId="1291DCF3">
            <w:pPr>
              <w:jc w:val="center"/>
              <w:rPr>
                <w:rFonts w:hint="eastAsia" w:ascii="宋体" w:hAnsi="宋体" w:eastAsia="宋体"/>
                <w:sz w:val="21"/>
                <w:szCs w:val="21"/>
              </w:rPr>
            </w:pPr>
          </w:p>
        </w:tc>
        <w:tc>
          <w:tcPr>
            <w:tcW w:w="1104" w:type="dxa"/>
            <w:vAlign w:val="center"/>
          </w:tcPr>
          <w:p w14:paraId="4D5D96C7">
            <w:pPr>
              <w:jc w:val="center"/>
              <w:rPr>
                <w:rFonts w:hint="eastAsia" w:ascii="宋体" w:hAnsi="宋体" w:eastAsia="宋体"/>
                <w:sz w:val="21"/>
                <w:szCs w:val="21"/>
              </w:rPr>
            </w:pPr>
          </w:p>
        </w:tc>
        <w:tc>
          <w:tcPr>
            <w:tcW w:w="1275" w:type="dxa"/>
            <w:vAlign w:val="center"/>
          </w:tcPr>
          <w:p w14:paraId="790DC6B0">
            <w:pPr>
              <w:jc w:val="center"/>
              <w:rPr>
                <w:rFonts w:hint="eastAsia" w:ascii="宋体" w:hAnsi="宋体" w:eastAsia="宋体"/>
                <w:sz w:val="21"/>
                <w:szCs w:val="21"/>
              </w:rPr>
            </w:pPr>
          </w:p>
        </w:tc>
        <w:tc>
          <w:tcPr>
            <w:tcW w:w="1305" w:type="dxa"/>
            <w:vAlign w:val="center"/>
          </w:tcPr>
          <w:p w14:paraId="1BE10439">
            <w:pPr>
              <w:jc w:val="center"/>
              <w:rPr>
                <w:rFonts w:hint="eastAsia" w:ascii="宋体" w:hAnsi="宋体" w:eastAsia="宋体"/>
                <w:sz w:val="21"/>
                <w:szCs w:val="21"/>
              </w:rPr>
            </w:pPr>
          </w:p>
        </w:tc>
      </w:tr>
      <w:tr w14:paraId="72F0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38" w:type="dxa"/>
            <w:vAlign w:val="center"/>
          </w:tcPr>
          <w:p w14:paraId="56F53370">
            <w:pPr>
              <w:jc w:val="center"/>
              <w:rPr>
                <w:rFonts w:hint="eastAsia" w:ascii="宋体" w:hAnsi="宋体" w:eastAsia="宋体"/>
                <w:sz w:val="21"/>
                <w:szCs w:val="21"/>
              </w:rPr>
            </w:pPr>
          </w:p>
        </w:tc>
        <w:tc>
          <w:tcPr>
            <w:tcW w:w="2177" w:type="dxa"/>
            <w:vAlign w:val="center"/>
          </w:tcPr>
          <w:p w14:paraId="6F708F79">
            <w:pPr>
              <w:jc w:val="center"/>
              <w:rPr>
                <w:rFonts w:hint="eastAsia" w:ascii="宋体" w:hAnsi="宋体" w:eastAsia="宋体"/>
                <w:sz w:val="21"/>
                <w:szCs w:val="21"/>
              </w:rPr>
            </w:pPr>
          </w:p>
        </w:tc>
        <w:tc>
          <w:tcPr>
            <w:tcW w:w="1275" w:type="dxa"/>
            <w:vAlign w:val="center"/>
          </w:tcPr>
          <w:p w14:paraId="251A3A18">
            <w:pPr>
              <w:jc w:val="center"/>
              <w:rPr>
                <w:rFonts w:hint="eastAsia" w:ascii="宋体" w:hAnsi="宋体" w:eastAsia="宋体"/>
                <w:sz w:val="21"/>
                <w:szCs w:val="21"/>
              </w:rPr>
            </w:pPr>
          </w:p>
        </w:tc>
        <w:tc>
          <w:tcPr>
            <w:tcW w:w="2157" w:type="dxa"/>
            <w:vAlign w:val="center"/>
          </w:tcPr>
          <w:p w14:paraId="38FF21BC">
            <w:pPr>
              <w:jc w:val="center"/>
              <w:rPr>
                <w:rFonts w:hint="eastAsia" w:ascii="宋体" w:hAnsi="宋体" w:eastAsia="宋体"/>
                <w:sz w:val="21"/>
                <w:szCs w:val="21"/>
              </w:rPr>
            </w:pPr>
          </w:p>
        </w:tc>
        <w:tc>
          <w:tcPr>
            <w:tcW w:w="1104" w:type="dxa"/>
            <w:vAlign w:val="center"/>
          </w:tcPr>
          <w:p w14:paraId="709192EA">
            <w:pPr>
              <w:jc w:val="center"/>
              <w:rPr>
                <w:rFonts w:hint="eastAsia" w:ascii="宋体" w:hAnsi="宋体" w:eastAsia="宋体"/>
                <w:sz w:val="21"/>
                <w:szCs w:val="21"/>
              </w:rPr>
            </w:pPr>
          </w:p>
        </w:tc>
        <w:tc>
          <w:tcPr>
            <w:tcW w:w="1275" w:type="dxa"/>
            <w:vAlign w:val="center"/>
          </w:tcPr>
          <w:p w14:paraId="50FE5EED">
            <w:pPr>
              <w:jc w:val="center"/>
              <w:rPr>
                <w:rFonts w:hint="eastAsia" w:ascii="宋体" w:hAnsi="宋体" w:eastAsia="宋体"/>
                <w:sz w:val="21"/>
                <w:szCs w:val="21"/>
              </w:rPr>
            </w:pPr>
          </w:p>
        </w:tc>
        <w:tc>
          <w:tcPr>
            <w:tcW w:w="1305" w:type="dxa"/>
            <w:vAlign w:val="center"/>
          </w:tcPr>
          <w:p w14:paraId="274BDFF0">
            <w:pPr>
              <w:jc w:val="center"/>
              <w:rPr>
                <w:rFonts w:hint="eastAsia" w:ascii="宋体" w:hAnsi="宋体" w:eastAsia="宋体"/>
                <w:sz w:val="21"/>
                <w:szCs w:val="21"/>
              </w:rPr>
            </w:pPr>
          </w:p>
        </w:tc>
      </w:tr>
      <w:tr w14:paraId="2EC3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38" w:type="dxa"/>
            <w:vAlign w:val="center"/>
          </w:tcPr>
          <w:p w14:paraId="3DDFA4B0">
            <w:pPr>
              <w:jc w:val="center"/>
              <w:rPr>
                <w:rFonts w:hint="eastAsia" w:ascii="宋体" w:hAnsi="宋体" w:eastAsia="宋体"/>
                <w:sz w:val="21"/>
                <w:szCs w:val="21"/>
              </w:rPr>
            </w:pPr>
          </w:p>
        </w:tc>
        <w:tc>
          <w:tcPr>
            <w:tcW w:w="2177" w:type="dxa"/>
            <w:vAlign w:val="center"/>
          </w:tcPr>
          <w:p w14:paraId="283D49EA">
            <w:pPr>
              <w:jc w:val="center"/>
              <w:rPr>
                <w:rFonts w:hint="eastAsia" w:ascii="宋体" w:hAnsi="宋体" w:eastAsia="宋体"/>
                <w:sz w:val="21"/>
                <w:szCs w:val="21"/>
              </w:rPr>
            </w:pPr>
          </w:p>
        </w:tc>
        <w:tc>
          <w:tcPr>
            <w:tcW w:w="1275" w:type="dxa"/>
            <w:vAlign w:val="center"/>
          </w:tcPr>
          <w:p w14:paraId="145AD06D">
            <w:pPr>
              <w:jc w:val="center"/>
              <w:rPr>
                <w:rFonts w:hint="eastAsia" w:ascii="宋体" w:hAnsi="宋体" w:eastAsia="宋体"/>
                <w:sz w:val="21"/>
                <w:szCs w:val="21"/>
              </w:rPr>
            </w:pPr>
          </w:p>
        </w:tc>
        <w:tc>
          <w:tcPr>
            <w:tcW w:w="2157" w:type="dxa"/>
            <w:vAlign w:val="center"/>
          </w:tcPr>
          <w:p w14:paraId="079CA4F5">
            <w:pPr>
              <w:jc w:val="center"/>
              <w:rPr>
                <w:rFonts w:hint="eastAsia" w:ascii="宋体" w:hAnsi="宋体" w:eastAsia="宋体"/>
                <w:sz w:val="21"/>
                <w:szCs w:val="21"/>
              </w:rPr>
            </w:pPr>
          </w:p>
        </w:tc>
        <w:tc>
          <w:tcPr>
            <w:tcW w:w="1104" w:type="dxa"/>
            <w:vAlign w:val="center"/>
          </w:tcPr>
          <w:p w14:paraId="37CBD635">
            <w:pPr>
              <w:jc w:val="center"/>
              <w:rPr>
                <w:rFonts w:hint="eastAsia" w:ascii="宋体" w:hAnsi="宋体" w:eastAsia="宋体"/>
                <w:sz w:val="21"/>
                <w:szCs w:val="21"/>
              </w:rPr>
            </w:pPr>
          </w:p>
        </w:tc>
        <w:tc>
          <w:tcPr>
            <w:tcW w:w="1275" w:type="dxa"/>
            <w:vAlign w:val="center"/>
          </w:tcPr>
          <w:p w14:paraId="5F4F1D67">
            <w:pPr>
              <w:jc w:val="center"/>
              <w:rPr>
                <w:rFonts w:hint="eastAsia" w:ascii="宋体" w:hAnsi="宋体" w:eastAsia="宋体"/>
                <w:sz w:val="21"/>
                <w:szCs w:val="21"/>
              </w:rPr>
            </w:pPr>
          </w:p>
        </w:tc>
        <w:tc>
          <w:tcPr>
            <w:tcW w:w="1305" w:type="dxa"/>
            <w:vAlign w:val="center"/>
          </w:tcPr>
          <w:p w14:paraId="0B00928D">
            <w:pPr>
              <w:jc w:val="center"/>
              <w:rPr>
                <w:rFonts w:hint="eastAsia" w:ascii="宋体" w:hAnsi="宋体" w:eastAsia="宋体"/>
                <w:sz w:val="21"/>
                <w:szCs w:val="21"/>
              </w:rPr>
            </w:pPr>
          </w:p>
        </w:tc>
      </w:tr>
    </w:tbl>
    <w:p w14:paraId="72B80AC4">
      <w:pPr>
        <w:widowControl/>
        <w:jc w:val="left"/>
        <w:rPr>
          <w:rFonts w:hint="eastAsia" w:ascii="宋体" w:hAnsi="宋体" w:cs="宋体"/>
          <w:spacing w:val="6"/>
          <w:sz w:val="21"/>
          <w:szCs w:val="21"/>
        </w:rPr>
      </w:pPr>
      <w:r>
        <w:rPr>
          <w:rFonts w:hint="eastAsia" w:ascii="宋体" w:hAnsi="宋体" w:cs="宋体"/>
          <w:spacing w:val="6"/>
          <w:sz w:val="21"/>
          <w:szCs w:val="21"/>
        </w:rPr>
        <w:t>注：1.本表只需填写在本次投标中所投报的所有业绩，用于后期结果公示，某项内容若无则划“/”。</w:t>
      </w:r>
    </w:p>
    <w:p w14:paraId="16B88038">
      <w:pPr>
        <w:widowControl/>
        <w:ind w:firstLine="444" w:firstLineChars="200"/>
        <w:jc w:val="left"/>
        <w:rPr>
          <w:rFonts w:hint="eastAsia" w:ascii="宋体" w:hAnsi="宋体" w:cs="宋体"/>
          <w:spacing w:val="6"/>
          <w:sz w:val="21"/>
          <w:szCs w:val="21"/>
        </w:rPr>
      </w:pPr>
      <w:r>
        <w:rPr>
          <w:rFonts w:hint="eastAsia" w:ascii="宋体" w:hAnsi="宋体" w:cs="宋体"/>
          <w:spacing w:val="6"/>
          <w:sz w:val="21"/>
          <w:szCs w:val="21"/>
        </w:rPr>
        <w:t>2.如本项目未投报业绩，本表可删除。</w:t>
      </w:r>
    </w:p>
    <w:p w14:paraId="07BB1452">
      <w:pPr>
        <w:widowControl/>
        <w:jc w:val="left"/>
        <w:rPr>
          <w:rFonts w:hint="eastAsia" w:ascii="宋体" w:hAnsi="宋体" w:cs="宋体"/>
          <w:b/>
          <w:bCs/>
          <w:spacing w:val="6"/>
          <w:sz w:val="21"/>
          <w:szCs w:val="21"/>
        </w:rPr>
      </w:pPr>
      <w:r>
        <w:rPr>
          <w:rFonts w:ascii="宋体" w:hAnsi="宋体" w:cs="宋体"/>
          <w:b/>
          <w:bCs/>
          <w:spacing w:val="6"/>
          <w:sz w:val="21"/>
          <w:szCs w:val="21"/>
        </w:rPr>
        <w:br w:type="page"/>
      </w:r>
    </w:p>
    <w:p w14:paraId="5DA33A75">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sz w:val="21"/>
          <w:szCs w:val="21"/>
        </w:rPr>
      </w:pPr>
      <w:bookmarkStart w:id="567" w:name="_Toc7113"/>
      <w:bookmarkStart w:id="568" w:name="_Toc26889"/>
      <w:r>
        <w:rPr>
          <w:rFonts w:hint="eastAsia" w:ascii="宋体" w:hAnsi="宋体" w:eastAsia="宋体" w:cs="宋体"/>
          <w:b/>
          <w:sz w:val="21"/>
          <w:szCs w:val="21"/>
        </w:rPr>
        <w:t>附件2：残疾人福利性单位声明函</w:t>
      </w:r>
      <w:bookmarkEnd w:id="567"/>
      <w:bookmarkEnd w:id="568"/>
    </w:p>
    <w:p w14:paraId="782DAA14">
      <w:pPr>
        <w:spacing w:line="360" w:lineRule="auto"/>
        <w:jc w:val="center"/>
        <w:rPr>
          <w:rFonts w:hint="eastAsia" w:ascii="宋体" w:hAnsi="宋体" w:cs="宋体"/>
          <w:b/>
          <w:bCs/>
          <w:sz w:val="21"/>
          <w:szCs w:val="21"/>
        </w:rPr>
      </w:pPr>
      <w:r>
        <w:rPr>
          <w:rFonts w:hint="eastAsia" w:ascii="宋体" w:hAnsi="宋体" w:cs="宋体"/>
          <w:b/>
          <w:bCs/>
          <w:sz w:val="21"/>
          <w:szCs w:val="21"/>
        </w:rPr>
        <w:t>残疾人福利性单位声明函（如为残疾人福利性单位）</w:t>
      </w:r>
    </w:p>
    <w:p w14:paraId="71AB62B9">
      <w:pPr>
        <w:spacing w:line="360" w:lineRule="auto"/>
        <w:jc w:val="center"/>
        <w:rPr>
          <w:rFonts w:ascii="仿宋_GB2312" w:eastAsia="仿宋_GB2312"/>
          <w:b/>
          <w:spacing w:val="6"/>
          <w:sz w:val="21"/>
          <w:szCs w:val="21"/>
        </w:rPr>
      </w:pPr>
      <w:r>
        <w:rPr>
          <w:rFonts w:hint="eastAsia" w:ascii="宋体" w:hAnsi="宋体" w:cs="宋体"/>
          <w:b/>
          <w:sz w:val="21"/>
          <w:szCs w:val="21"/>
        </w:rPr>
        <w:t>（注：若无，可删除此项）</w:t>
      </w:r>
    </w:p>
    <w:p w14:paraId="2A4F31AD">
      <w:pPr>
        <w:spacing w:line="360" w:lineRule="auto"/>
        <w:jc w:val="center"/>
        <w:rPr>
          <w:rFonts w:hint="eastAsia" w:ascii="宋体" w:hAnsi="宋体" w:cs="宋体"/>
          <w:sz w:val="21"/>
          <w:szCs w:val="21"/>
        </w:rPr>
      </w:pPr>
      <w:r>
        <w:rPr>
          <w:rFonts w:hint="eastAsia" w:ascii="宋体" w:hAnsi="宋体" w:cs="宋体"/>
          <w:sz w:val="21"/>
          <w:szCs w:val="21"/>
        </w:rPr>
        <w:t xml:space="preserve">    </w:t>
      </w:r>
    </w:p>
    <w:p w14:paraId="4DA5353A">
      <w:pPr>
        <w:spacing w:line="360" w:lineRule="auto"/>
        <w:ind w:firstLine="420" w:firstLineChars="200"/>
        <w:rPr>
          <w:rFonts w:hint="eastAsia" w:ascii="宋体" w:hAnsi="宋体" w:cs="宋体"/>
          <w:sz w:val="21"/>
          <w:szCs w:val="21"/>
        </w:rPr>
      </w:pPr>
      <w:r>
        <w:rPr>
          <w:rFonts w:hint="eastAsia" w:ascii="宋体" w:hAnsi="宋体" w:cs="宋体"/>
          <w:sz w:val="21"/>
          <w:szCs w:val="21"/>
        </w:rPr>
        <w:t>本单位郑重声明，根据《财政部民政部中国残疾人联合会关于促进残疾人就业政府采购政策的通知》（财库（2017〔141〕号）的规定，本单位为符合该文件之规定条件的残疾人福利性单位，参加本次政府采购活动提供本单位制造的货物，或者提供（其他残疾人福利性单位名称）制造的货物（不包括使用非残疾人福利性单位注册商标的货物）。货物的名称品牌型号是</w:t>
      </w:r>
      <w:r>
        <w:rPr>
          <w:rFonts w:hint="eastAsia" w:ascii="宋体" w:hAnsi="宋体" w:cs="宋体"/>
          <w:sz w:val="21"/>
          <w:szCs w:val="21"/>
          <w:u w:val="single"/>
        </w:rPr>
        <w:t xml:space="preserve">           </w:t>
      </w:r>
      <w:r>
        <w:rPr>
          <w:rFonts w:hint="eastAsia" w:ascii="宋体" w:hAnsi="宋体" w:cs="宋体"/>
          <w:sz w:val="21"/>
          <w:szCs w:val="21"/>
        </w:rPr>
        <w:t>。</w:t>
      </w:r>
    </w:p>
    <w:p w14:paraId="6DE2AA22">
      <w:pPr>
        <w:spacing w:line="360" w:lineRule="auto"/>
        <w:ind w:firstLine="420" w:firstLineChars="200"/>
        <w:rPr>
          <w:rFonts w:hint="eastAsia" w:ascii="宋体" w:hAnsi="宋体" w:cs="宋体"/>
          <w:sz w:val="21"/>
          <w:szCs w:val="21"/>
        </w:rPr>
      </w:pPr>
      <w:r>
        <w:rPr>
          <w:rFonts w:hint="eastAsia" w:ascii="宋体" w:hAnsi="宋体" w:cs="宋体"/>
          <w:sz w:val="21"/>
          <w:szCs w:val="21"/>
        </w:rPr>
        <w:t>本单位对上述声明的真实性负责。如有虚假，将承担相应的法律责任。</w:t>
      </w:r>
    </w:p>
    <w:p w14:paraId="2F1F0E00">
      <w:pPr>
        <w:pStyle w:val="7"/>
        <w:spacing w:line="360" w:lineRule="auto"/>
        <w:ind w:left="480"/>
        <w:rPr>
          <w:rFonts w:hint="eastAsia" w:ascii="宋体" w:hAnsi="宋体" w:cs="宋体"/>
          <w:sz w:val="21"/>
          <w:szCs w:val="21"/>
        </w:rPr>
      </w:pPr>
    </w:p>
    <w:p w14:paraId="6D7565D0">
      <w:pPr>
        <w:spacing w:line="360" w:lineRule="auto"/>
        <w:ind w:firstLine="420" w:firstLineChars="200"/>
        <w:rPr>
          <w:rFonts w:hint="eastAsia" w:ascii="宋体" w:hAnsi="宋体" w:cs="宋体"/>
          <w:kern w:val="0"/>
          <w:sz w:val="21"/>
          <w:szCs w:val="21"/>
          <w:lang w:val="zh-CN"/>
        </w:rPr>
      </w:pPr>
      <w:r>
        <w:rPr>
          <w:rFonts w:hint="eastAsia" w:ascii="宋体" w:hAnsi="宋体" w:cs="宋体"/>
          <w:kern w:val="0"/>
          <w:sz w:val="21"/>
          <w:szCs w:val="21"/>
          <w:lang w:val="zh-CN"/>
        </w:rPr>
        <w:t>投标人：</w:t>
      </w:r>
      <w:r>
        <w:rPr>
          <w:rFonts w:hint="eastAsia" w:ascii="宋体" w:hAnsi="宋体" w:cs="宋体"/>
          <w:kern w:val="0"/>
          <w:sz w:val="21"/>
          <w:szCs w:val="21"/>
          <w:u w:val="single"/>
          <w:lang w:val="zh-CN"/>
        </w:rPr>
        <w:t xml:space="preserve">           </w:t>
      </w:r>
      <w:r>
        <w:rPr>
          <w:rFonts w:hint="eastAsia" w:ascii="宋体" w:hAnsi="宋体" w:cs="宋体"/>
          <w:kern w:val="0"/>
          <w:sz w:val="21"/>
          <w:szCs w:val="21"/>
          <w:u w:val="single"/>
        </w:rPr>
        <w:t xml:space="preserve">           </w:t>
      </w:r>
      <w:r>
        <w:rPr>
          <w:rFonts w:hint="eastAsia" w:ascii="宋体" w:hAnsi="宋体" w:cs="宋体"/>
          <w:kern w:val="0"/>
          <w:sz w:val="21"/>
          <w:szCs w:val="21"/>
          <w:u w:val="single"/>
          <w:lang w:val="zh-CN"/>
        </w:rPr>
        <w:t xml:space="preserve">  </w:t>
      </w:r>
      <w:r>
        <w:rPr>
          <w:rFonts w:hint="eastAsia" w:ascii="宋体" w:hAnsi="宋体" w:cs="宋体"/>
          <w:kern w:val="0"/>
          <w:sz w:val="21"/>
          <w:szCs w:val="21"/>
          <w:lang w:val="zh-CN"/>
        </w:rPr>
        <w:t>（全称并加盖公章）</w:t>
      </w:r>
    </w:p>
    <w:p w14:paraId="3536D518">
      <w:pPr>
        <w:pStyle w:val="7"/>
        <w:spacing w:line="360" w:lineRule="auto"/>
        <w:ind w:left="480"/>
        <w:rPr>
          <w:rFonts w:hint="eastAsia" w:ascii="宋体" w:hAnsi="宋体" w:eastAsia="宋体" w:cs="宋体"/>
          <w:sz w:val="21"/>
          <w:szCs w:val="21"/>
        </w:rPr>
      </w:pPr>
      <w:r>
        <w:rPr>
          <w:rFonts w:hint="eastAsia" w:ascii="宋体" w:hAnsi="宋体" w:eastAsia="宋体" w:cs="宋体"/>
          <w:sz w:val="21"/>
          <w:szCs w:val="21"/>
        </w:rPr>
        <w:t>日期：</w:t>
      </w:r>
    </w:p>
    <w:p w14:paraId="15DCFB42">
      <w:pPr>
        <w:pStyle w:val="7"/>
        <w:spacing w:line="360" w:lineRule="auto"/>
        <w:ind w:left="480"/>
        <w:rPr>
          <w:rFonts w:hint="eastAsia" w:ascii="宋体" w:hAnsi="宋体" w:eastAsia="宋体" w:cs="宋体"/>
          <w:sz w:val="21"/>
          <w:szCs w:val="21"/>
        </w:rPr>
      </w:pPr>
    </w:p>
    <w:p w14:paraId="5D2A6682">
      <w:pPr>
        <w:spacing w:line="360" w:lineRule="auto"/>
        <w:jc w:val="center"/>
        <w:rPr>
          <w:rFonts w:hint="eastAsia" w:ascii="宋体" w:hAnsi="宋体" w:cs="宋体"/>
          <w:b/>
          <w:bCs/>
          <w:spacing w:val="6"/>
          <w:sz w:val="32"/>
          <w:szCs w:val="32"/>
        </w:rPr>
      </w:pPr>
    </w:p>
    <w:p w14:paraId="1629B73F">
      <w:pPr>
        <w:rPr>
          <w:rFonts w:hint="eastAsia" w:ascii="宋体" w:hAnsi="宋体" w:cs="宋体"/>
        </w:rPr>
      </w:pPr>
    </w:p>
    <w:p w14:paraId="0C997222">
      <w:pPr>
        <w:rPr>
          <w:rFonts w:hint="eastAsia" w:ascii="宋体" w:hAnsi="宋体" w:cs="宋体"/>
        </w:rPr>
      </w:pPr>
    </w:p>
    <w:p w14:paraId="4FACBD3C">
      <w:pPr>
        <w:rPr>
          <w:rFonts w:hint="eastAsia" w:ascii="宋体" w:hAnsi="宋体" w:cs="宋体"/>
        </w:rPr>
      </w:pPr>
    </w:p>
    <w:p w14:paraId="340FEEB0">
      <w:pPr>
        <w:rPr>
          <w:rFonts w:hint="eastAsia" w:ascii="宋体" w:hAnsi="宋体" w:cs="宋体"/>
        </w:rPr>
      </w:pPr>
    </w:p>
    <w:p w14:paraId="2413BB96">
      <w:pPr>
        <w:rPr>
          <w:rFonts w:hint="eastAsia" w:ascii="宋体" w:hAnsi="宋体" w:cs="宋体"/>
        </w:rPr>
      </w:pPr>
    </w:p>
    <w:p w14:paraId="5E4EC9FD">
      <w:pPr>
        <w:rPr>
          <w:rFonts w:hint="eastAsia" w:ascii="宋体" w:hAnsi="宋体" w:cs="宋体"/>
        </w:rPr>
      </w:pPr>
    </w:p>
    <w:p w14:paraId="03FE791D">
      <w:pPr>
        <w:rPr>
          <w:rFonts w:hint="eastAsia" w:ascii="宋体" w:hAnsi="宋体" w:cs="宋体"/>
        </w:rPr>
      </w:pPr>
    </w:p>
    <w:p w14:paraId="51B2D1B9">
      <w:pPr>
        <w:rPr>
          <w:rFonts w:hint="eastAsia" w:ascii="宋体" w:hAnsi="宋体" w:cs="宋体"/>
        </w:rPr>
      </w:pPr>
    </w:p>
    <w:p w14:paraId="68F1D760">
      <w:pPr>
        <w:rPr>
          <w:rFonts w:hint="eastAsia" w:ascii="宋体" w:hAnsi="宋体" w:cs="宋体"/>
        </w:rPr>
      </w:pPr>
    </w:p>
    <w:p w14:paraId="754CA51F">
      <w:pPr>
        <w:pStyle w:val="85"/>
        <w:ind w:firstLine="0" w:firstLineChars="0"/>
        <w:rPr>
          <w:rFonts w:hint="eastAsia" w:cs="宋体"/>
        </w:rPr>
      </w:pPr>
      <w:bookmarkStart w:id="569" w:name="_Toc17815"/>
      <w:bookmarkStart w:id="570" w:name="_Toc30073_WPSOffice_Level2"/>
      <w:bookmarkStart w:id="571" w:name="_Toc12758_WPSOffice_Level2"/>
      <w:bookmarkStart w:id="572" w:name="_Toc26011_WPSOffice_Level2"/>
      <w:bookmarkStart w:id="573" w:name="_Toc3047"/>
      <w:bookmarkStart w:id="574" w:name="_Toc12504"/>
    </w:p>
    <w:bookmarkEnd w:id="569"/>
    <w:bookmarkEnd w:id="570"/>
    <w:bookmarkEnd w:id="571"/>
    <w:bookmarkEnd w:id="572"/>
    <w:bookmarkEnd w:id="573"/>
    <w:bookmarkEnd w:id="574"/>
    <w:p w14:paraId="376470FF">
      <w:pPr>
        <w:widowControl/>
        <w:jc w:val="left"/>
        <w:rPr>
          <w:rFonts w:hint="eastAsia" w:ascii="宋体" w:hAnsi="宋体" w:cs="宋体"/>
        </w:rPr>
      </w:pPr>
      <w:r>
        <w:rPr>
          <w:rFonts w:ascii="宋体" w:hAnsi="宋体" w:cs="宋体"/>
        </w:rPr>
        <w:br w:type="page"/>
      </w:r>
    </w:p>
    <w:p w14:paraId="55269458">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sz w:val="21"/>
          <w:szCs w:val="21"/>
        </w:rPr>
      </w:pPr>
      <w:bookmarkStart w:id="575" w:name="_Toc8374"/>
      <w:bookmarkStart w:id="576" w:name="_Toc1142"/>
      <w:r>
        <w:rPr>
          <w:rFonts w:hint="eastAsia" w:ascii="宋体" w:hAnsi="宋体" w:eastAsia="宋体" w:cs="宋体"/>
          <w:b/>
          <w:sz w:val="21"/>
          <w:szCs w:val="21"/>
        </w:rPr>
        <w:t>附件3：中小企业声明函</w:t>
      </w:r>
      <w:bookmarkEnd w:id="575"/>
      <w:bookmarkEnd w:id="576"/>
    </w:p>
    <w:p w14:paraId="217245C5">
      <w:pPr>
        <w:pStyle w:val="81"/>
        <w:spacing w:line="360" w:lineRule="auto"/>
        <w:jc w:val="center"/>
        <w:rPr>
          <w:rFonts w:hint="eastAsia" w:ascii="宋体" w:hAnsi="宋体" w:cs="宋体"/>
          <w:b/>
          <w:sz w:val="32"/>
          <w:szCs w:val="21"/>
        </w:rPr>
      </w:pPr>
      <w:r>
        <w:rPr>
          <w:rFonts w:hint="eastAsia" w:ascii="宋体" w:hAnsi="宋体" w:cs="宋体"/>
          <w:b/>
          <w:sz w:val="32"/>
          <w:szCs w:val="21"/>
        </w:rPr>
        <w:t>中小企业声明函（工程、服务）</w:t>
      </w:r>
    </w:p>
    <w:p w14:paraId="11343BDE">
      <w:pPr>
        <w:spacing w:line="360" w:lineRule="auto"/>
        <w:ind w:firstLine="420" w:firstLineChars="200"/>
        <w:jc w:val="center"/>
        <w:rPr>
          <w:rFonts w:hint="eastAsia" w:ascii="宋体" w:hAnsi="宋体"/>
          <w:sz w:val="21"/>
          <w:szCs w:val="21"/>
        </w:rPr>
      </w:pPr>
      <w:r>
        <w:rPr>
          <w:rFonts w:hint="eastAsia" w:ascii="宋体" w:hAnsi="宋体"/>
          <w:sz w:val="21"/>
          <w:szCs w:val="21"/>
        </w:rPr>
        <w:t>（不属于中小微企业的无需提供此项内容）</w:t>
      </w:r>
    </w:p>
    <w:p w14:paraId="44CE502D">
      <w:pPr>
        <w:spacing w:line="360" w:lineRule="auto"/>
        <w:ind w:firstLine="420" w:firstLineChars="200"/>
        <w:rPr>
          <w:rFonts w:hint="eastAsia" w:ascii="宋体" w:hAnsi="宋体"/>
          <w:sz w:val="21"/>
          <w:szCs w:val="21"/>
        </w:rPr>
      </w:pPr>
      <w:r>
        <w:rPr>
          <w:rFonts w:hint="eastAsia" w:ascii="宋体" w:hAnsi="宋体"/>
          <w:sz w:val="21"/>
          <w:szCs w:val="21"/>
        </w:rPr>
        <w:t>本公司（联合体）郑重声明，根据《政府采购促进中小企业发展管理办法》（财库﹝2020﹞46 号）的规定，本公司（联合体）参加</w:t>
      </w:r>
      <w:r>
        <w:rPr>
          <w:rFonts w:hint="eastAsia" w:ascii="宋体" w:hAnsi="宋体"/>
          <w:sz w:val="21"/>
          <w:szCs w:val="21"/>
          <w:u w:val="single"/>
        </w:rPr>
        <w:t xml:space="preserve"> （单位名称） </w:t>
      </w:r>
      <w:r>
        <w:rPr>
          <w:rFonts w:hint="eastAsia" w:ascii="宋体" w:hAnsi="宋体"/>
          <w:sz w:val="21"/>
          <w:szCs w:val="21"/>
        </w:rPr>
        <w:t>的</w:t>
      </w:r>
      <w:r>
        <w:rPr>
          <w:rFonts w:hint="eastAsia" w:ascii="宋体" w:hAnsi="宋体"/>
          <w:sz w:val="21"/>
          <w:szCs w:val="21"/>
          <w:u w:val="single"/>
        </w:rPr>
        <w:t xml:space="preserve"> （项目名称） </w:t>
      </w:r>
      <w:r>
        <w:rPr>
          <w:rFonts w:hint="eastAsia" w:ascii="宋体" w:hAnsi="宋体"/>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14:paraId="7FCCF5DD">
      <w:pPr>
        <w:spacing w:line="360" w:lineRule="auto"/>
        <w:ind w:firstLine="420" w:firstLineChars="200"/>
        <w:rPr>
          <w:rFonts w:hint="eastAsia" w:ascii="宋体" w:hAnsi="宋体"/>
          <w:sz w:val="21"/>
          <w:szCs w:val="21"/>
        </w:rPr>
      </w:pPr>
      <w:r>
        <w:rPr>
          <w:rFonts w:hint="eastAsia" w:ascii="宋体" w:hAnsi="宋体"/>
          <w:sz w:val="21"/>
          <w:szCs w:val="21"/>
        </w:rPr>
        <w:t>1.</w:t>
      </w:r>
      <w:r>
        <w:rPr>
          <w:rFonts w:hint="eastAsia" w:ascii="宋体" w:hAnsi="宋体"/>
          <w:sz w:val="21"/>
          <w:szCs w:val="21"/>
          <w:u w:val="single"/>
        </w:rPr>
        <w:t xml:space="preserve">（标的名称） </w:t>
      </w:r>
      <w:r>
        <w:rPr>
          <w:rFonts w:hint="eastAsia" w:ascii="宋体" w:hAnsi="宋体"/>
          <w:sz w:val="21"/>
          <w:szCs w:val="21"/>
        </w:rPr>
        <w:t>，属于</w:t>
      </w:r>
      <w:r>
        <w:rPr>
          <w:rFonts w:hint="eastAsia" w:ascii="宋体" w:hAnsi="宋体"/>
          <w:sz w:val="21"/>
          <w:szCs w:val="21"/>
          <w:u w:val="single"/>
        </w:rPr>
        <w:t xml:space="preserve"> （采购文件中明确的所属行业）</w:t>
      </w:r>
      <w:r>
        <w:rPr>
          <w:rFonts w:hint="eastAsia" w:ascii="宋体" w:hAnsi="宋体"/>
          <w:sz w:val="21"/>
          <w:szCs w:val="21"/>
        </w:rPr>
        <w:t xml:space="preserve"> ；承建（承接）企业为</w:t>
      </w:r>
      <w:r>
        <w:rPr>
          <w:rFonts w:hint="eastAsia" w:ascii="宋体" w:hAnsi="宋体"/>
          <w:sz w:val="21"/>
          <w:szCs w:val="21"/>
          <w:u w:val="single"/>
        </w:rPr>
        <w:t xml:space="preserve"> （企业名称） </w:t>
      </w:r>
      <w:r>
        <w:rPr>
          <w:rFonts w:hint="eastAsia" w:ascii="宋体" w:hAnsi="宋体"/>
          <w:sz w:val="21"/>
          <w:szCs w:val="21"/>
        </w:rPr>
        <w:t>，从业人员</w:t>
      </w:r>
      <w:r>
        <w:rPr>
          <w:rFonts w:hint="eastAsia" w:ascii="宋体" w:hAnsi="宋体"/>
          <w:sz w:val="21"/>
          <w:szCs w:val="21"/>
          <w:u w:val="single"/>
        </w:rPr>
        <w:t xml:space="preserve">     </w:t>
      </w:r>
      <w:r>
        <w:rPr>
          <w:rFonts w:hint="eastAsia" w:ascii="宋体" w:hAnsi="宋体"/>
          <w:sz w:val="21"/>
          <w:szCs w:val="21"/>
        </w:rPr>
        <w:t>人，营业收入为</w:t>
      </w:r>
      <w:r>
        <w:rPr>
          <w:rFonts w:hint="eastAsia" w:ascii="宋体" w:hAnsi="宋体"/>
          <w:sz w:val="21"/>
          <w:szCs w:val="21"/>
          <w:u w:val="single"/>
        </w:rPr>
        <w:t xml:space="preserve">     </w:t>
      </w:r>
      <w:r>
        <w:rPr>
          <w:rFonts w:hint="eastAsia" w:ascii="宋体" w:hAnsi="宋体"/>
          <w:sz w:val="21"/>
          <w:szCs w:val="21"/>
        </w:rPr>
        <w:t>万元，资产总额为</w:t>
      </w:r>
      <w:r>
        <w:rPr>
          <w:rFonts w:hint="eastAsia" w:ascii="宋体" w:hAnsi="宋体"/>
          <w:sz w:val="21"/>
          <w:szCs w:val="21"/>
          <w:u w:val="single"/>
        </w:rPr>
        <w:t xml:space="preserve">     </w:t>
      </w:r>
      <w:r>
        <w:rPr>
          <w:rFonts w:hint="eastAsia" w:ascii="宋体" w:hAnsi="宋体"/>
          <w:sz w:val="21"/>
          <w:szCs w:val="21"/>
        </w:rPr>
        <w:t>万元，属于</w:t>
      </w:r>
      <w:r>
        <w:rPr>
          <w:rFonts w:hint="eastAsia" w:ascii="宋体" w:hAnsi="宋体"/>
          <w:sz w:val="21"/>
          <w:szCs w:val="21"/>
          <w:u w:val="single"/>
        </w:rPr>
        <w:t xml:space="preserve"> （中型企业、小型企业、微型企业）</w:t>
      </w:r>
      <w:r>
        <w:rPr>
          <w:rFonts w:hint="eastAsia" w:ascii="宋体" w:hAnsi="宋体"/>
          <w:sz w:val="21"/>
          <w:szCs w:val="21"/>
        </w:rPr>
        <w:t xml:space="preserve"> ；</w:t>
      </w:r>
    </w:p>
    <w:p w14:paraId="715CAFCA">
      <w:pPr>
        <w:spacing w:line="360" w:lineRule="auto"/>
        <w:ind w:firstLine="420" w:firstLineChars="200"/>
        <w:rPr>
          <w:rFonts w:hint="eastAsia" w:ascii="宋体" w:hAnsi="宋体"/>
          <w:sz w:val="21"/>
          <w:szCs w:val="21"/>
        </w:rPr>
      </w:pPr>
      <w:r>
        <w:rPr>
          <w:rFonts w:hint="eastAsia" w:ascii="宋体" w:hAnsi="宋体"/>
          <w:sz w:val="21"/>
          <w:szCs w:val="21"/>
        </w:rPr>
        <w:t>2.</w:t>
      </w:r>
      <w:r>
        <w:rPr>
          <w:rFonts w:hint="eastAsia" w:ascii="宋体" w:hAnsi="宋体"/>
          <w:sz w:val="21"/>
          <w:szCs w:val="21"/>
          <w:u w:val="single"/>
        </w:rPr>
        <w:t xml:space="preserve"> （标的名称） </w:t>
      </w:r>
      <w:r>
        <w:rPr>
          <w:rFonts w:hint="eastAsia" w:ascii="宋体" w:hAnsi="宋体"/>
          <w:sz w:val="21"/>
          <w:szCs w:val="21"/>
        </w:rPr>
        <w:t>，属于</w:t>
      </w:r>
      <w:r>
        <w:rPr>
          <w:rFonts w:hint="eastAsia" w:ascii="宋体" w:hAnsi="宋体"/>
          <w:sz w:val="21"/>
          <w:szCs w:val="21"/>
          <w:u w:val="single"/>
        </w:rPr>
        <w:t xml:space="preserve"> （采购文件中明确的所属行业）</w:t>
      </w:r>
      <w:r>
        <w:rPr>
          <w:rFonts w:hint="eastAsia" w:ascii="宋体" w:hAnsi="宋体"/>
          <w:sz w:val="21"/>
          <w:szCs w:val="21"/>
        </w:rPr>
        <w:t xml:space="preserve"> ；承建（承接）企业为</w:t>
      </w:r>
      <w:r>
        <w:rPr>
          <w:rFonts w:hint="eastAsia" w:ascii="宋体" w:hAnsi="宋体"/>
          <w:sz w:val="21"/>
          <w:szCs w:val="21"/>
          <w:u w:val="single"/>
        </w:rPr>
        <w:t xml:space="preserve"> （企业名称）</w:t>
      </w:r>
      <w:r>
        <w:rPr>
          <w:rFonts w:hint="eastAsia" w:ascii="宋体" w:hAnsi="宋体"/>
          <w:sz w:val="21"/>
          <w:szCs w:val="21"/>
        </w:rPr>
        <w:t xml:space="preserve"> ，从业人员</w:t>
      </w:r>
      <w:r>
        <w:rPr>
          <w:rFonts w:hint="eastAsia" w:ascii="宋体" w:hAnsi="宋体"/>
          <w:sz w:val="21"/>
          <w:szCs w:val="21"/>
          <w:u w:val="single"/>
        </w:rPr>
        <w:t xml:space="preserve">     </w:t>
      </w:r>
      <w:r>
        <w:rPr>
          <w:rFonts w:hint="eastAsia" w:ascii="宋体" w:hAnsi="宋体"/>
          <w:sz w:val="21"/>
          <w:szCs w:val="21"/>
        </w:rPr>
        <w:t>人，营业收入为</w:t>
      </w:r>
      <w:r>
        <w:rPr>
          <w:rFonts w:hint="eastAsia" w:ascii="宋体" w:hAnsi="宋体"/>
          <w:sz w:val="21"/>
          <w:szCs w:val="21"/>
          <w:u w:val="single"/>
        </w:rPr>
        <w:t xml:space="preserve">     </w:t>
      </w:r>
      <w:r>
        <w:rPr>
          <w:rFonts w:hint="eastAsia" w:ascii="宋体" w:hAnsi="宋体"/>
          <w:sz w:val="21"/>
          <w:szCs w:val="21"/>
        </w:rPr>
        <w:t>万元，资产总额为</w:t>
      </w:r>
      <w:r>
        <w:rPr>
          <w:rFonts w:hint="eastAsia" w:ascii="宋体" w:hAnsi="宋体"/>
          <w:sz w:val="21"/>
          <w:szCs w:val="21"/>
          <w:u w:val="single"/>
        </w:rPr>
        <w:t xml:space="preserve">     </w:t>
      </w:r>
      <w:r>
        <w:rPr>
          <w:rFonts w:hint="eastAsia" w:ascii="宋体" w:hAnsi="宋体"/>
          <w:sz w:val="21"/>
          <w:szCs w:val="21"/>
        </w:rPr>
        <w:t>万元，属于</w:t>
      </w:r>
      <w:r>
        <w:rPr>
          <w:rFonts w:hint="eastAsia" w:ascii="宋体" w:hAnsi="宋体"/>
          <w:sz w:val="21"/>
          <w:szCs w:val="21"/>
          <w:u w:val="single"/>
        </w:rPr>
        <w:t xml:space="preserve"> （中型企业、小型企业、微型企业）</w:t>
      </w:r>
      <w:r>
        <w:rPr>
          <w:rFonts w:hint="eastAsia" w:ascii="宋体" w:hAnsi="宋体"/>
          <w:sz w:val="21"/>
          <w:szCs w:val="21"/>
        </w:rPr>
        <w:t xml:space="preserve"> ；</w:t>
      </w:r>
    </w:p>
    <w:p w14:paraId="081BF97B">
      <w:pPr>
        <w:spacing w:line="360" w:lineRule="auto"/>
        <w:ind w:firstLine="420" w:firstLineChars="200"/>
        <w:rPr>
          <w:rFonts w:hint="eastAsia" w:ascii="宋体" w:hAnsi="宋体"/>
          <w:sz w:val="21"/>
          <w:szCs w:val="21"/>
        </w:rPr>
      </w:pPr>
      <w:r>
        <w:rPr>
          <w:rFonts w:hint="eastAsia" w:ascii="宋体" w:hAnsi="宋体"/>
          <w:sz w:val="21"/>
          <w:szCs w:val="21"/>
        </w:rPr>
        <w:t>……</w:t>
      </w:r>
    </w:p>
    <w:p w14:paraId="3EB05CC4">
      <w:pPr>
        <w:spacing w:line="360" w:lineRule="auto"/>
        <w:ind w:firstLine="420" w:firstLineChars="200"/>
        <w:rPr>
          <w:rFonts w:hint="eastAsia" w:ascii="宋体" w:hAnsi="宋体"/>
          <w:sz w:val="21"/>
          <w:szCs w:val="21"/>
        </w:rPr>
      </w:pPr>
      <w:r>
        <w:rPr>
          <w:rFonts w:hint="eastAsia" w:ascii="宋体" w:hAnsi="宋体"/>
          <w:sz w:val="21"/>
          <w:szCs w:val="21"/>
        </w:rPr>
        <w:t>以上企业，不属于大企业的分支机构，不存在控股股东为大企业的情形，也不存在与大企业的负责人为同一人的情形。</w:t>
      </w:r>
    </w:p>
    <w:p w14:paraId="64CD71CD">
      <w:pPr>
        <w:spacing w:line="360" w:lineRule="auto"/>
        <w:ind w:firstLine="420" w:firstLineChars="200"/>
        <w:rPr>
          <w:rFonts w:hint="eastAsia" w:ascii="宋体" w:hAnsi="宋体"/>
          <w:sz w:val="21"/>
          <w:szCs w:val="21"/>
        </w:rPr>
      </w:pPr>
      <w:r>
        <w:rPr>
          <w:rFonts w:hint="eastAsia" w:ascii="宋体" w:hAnsi="宋体"/>
          <w:sz w:val="21"/>
          <w:szCs w:val="21"/>
        </w:rPr>
        <w:t>本企业对上述声明内容的真实性负责。如有虚假，将依法承担相应责任。</w:t>
      </w:r>
    </w:p>
    <w:p w14:paraId="3FAAE24D">
      <w:pPr>
        <w:pStyle w:val="30"/>
        <w:spacing w:line="360" w:lineRule="auto"/>
        <w:ind w:left="480" w:firstLine="210"/>
        <w:rPr>
          <w:szCs w:val="21"/>
        </w:rPr>
      </w:pPr>
    </w:p>
    <w:p w14:paraId="2AB5428D">
      <w:pPr>
        <w:pStyle w:val="30"/>
        <w:spacing w:line="360" w:lineRule="auto"/>
        <w:ind w:left="480" w:firstLine="210"/>
        <w:rPr>
          <w:szCs w:val="21"/>
        </w:rPr>
      </w:pPr>
    </w:p>
    <w:p w14:paraId="0924DA7D">
      <w:pPr>
        <w:spacing w:line="360" w:lineRule="auto"/>
        <w:ind w:right="1680" w:firstLine="420" w:firstLineChars="200"/>
        <w:rPr>
          <w:rFonts w:hint="eastAsia" w:ascii="宋体" w:hAnsi="宋体"/>
          <w:sz w:val="21"/>
          <w:szCs w:val="21"/>
        </w:rPr>
      </w:pPr>
      <w:r>
        <w:rPr>
          <w:rFonts w:hint="eastAsia" w:ascii="宋体" w:hAnsi="宋体"/>
          <w:sz w:val="21"/>
          <w:szCs w:val="21"/>
        </w:rPr>
        <w:t>企业名称（盖章）：</w:t>
      </w:r>
    </w:p>
    <w:p w14:paraId="235F6F2F">
      <w:pPr>
        <w:pStyle w:val="30"/>
        <w:spacing w:line="360" w:lineRule="auto"/>
        <w:ind w:left="480" w:firstLine="210"/>
        <w:rPr>
          <w:szCs w:val="21"/>
        </w:rPr>
      </w:pPr>
    </w:p>
    <w:p w14:paraId="2BBCDAE0">
      <w:pPr>
        <w:spacing w:line="360" w:lineRule="auto"/>
        <w:ind w:right="840"/>
        <w:jc w:val="right"/>
        <w:rPr>
          <w:rFonts w:hint="eastAsia" w:ascii="宋体" w:hAnsi="宋体" w:cs="宋体"/>
          <w:b/>
          <w:spacing w:val="6"/>
          <w:sz w:val="21"/>
          <w:szCs w:val="21"/>
        </w:rPr>
      </w:pPr>
      <w:r>
        <w:rPr>
          <w:rFonts w:hint="eastAsia" w:ascii="宋体" w:hAnsi="宋体"/>
          <w:sz w:val="21"/>
          <w:szCs w:val="21"/>
        </w:rPr>
        <w:t>日 期：</w:t>
      </w:r>
    </w:p>
    <w:p w14:paraId="062AEF3F">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cs="宋体"/>
          <w:b/>
          <w:spacing w:val="6"/>
          <w:sz w:val="21"/>
          <w:szCs w:val="21"/>
        </w:rPr>
      </w:pPr>
      <w:r>
        <w:rPr>
          <w:rStyle w:val="80"/>
          <w:rFonts w:hint="eastAsia" w:ascii="宋体" w:hAnsi="宋体" w:cs="宋体"/>
          <w:sz w:val="28"/>
          <w:szCs w:val="28"/>
        </w:rPr>
        <w:br w:type="page"/>
      </w:r>
      <w:bookmarkStart w:id="577" w:name="_Toc7550"/>
      <w:bookmarkStart w:id="578" w:name="_Toc8211"/>
      <w:r>
        <w:rPr>
          <w:rFonts w:hint="eastAsia" w:ascii="宋体" w:hAnsi="宋体" w:eastAsia="宋体" w:cs="宋体"/>
          <w:b/>
          <w:sz w:val="21"/>
          <w:szCs w:val="21"/>
        </w:rPr>
        <w:t>附件4：河南省政府采购合同融资政策告知函</w:t>
      </w:r>
      <w:bookmarkEnd w:id="577"/>
      <w:bookmarkEnd w:id="578"/>
    </w:p>
    <w:p w14:paraId="4F4D57D7">
      <w:pPr>
        <w:pStyle w:val="81"/>
        <w:spacing w:line="432" w:lineRule="auto"/>
        <w:rPr>
          <w:rFonts w:hint="eastAsia" w:ascii="宋体" w:hAnsi="宋体" w:cs="宋体"/>
          <w:b/>
          <w:spacing w:val="6"/>
          <w:sz w:val="21"/>
          <w:szCs w:val="21"/>
        </w:rPr>
      </w:pPr>
      <w:r>
        <w:rPr>
          <w:rFonts w:hint="eastAsia" w:ascii="宋体" w:hAnsi="宋体" w:cs="宋体"/>
          <w:b/>
          <w:spacing w:val="6"/>
          <w:sz w:val="21"/>
          <w:szCs w:val="21"/>
        </w:rPr>
        <w:t>（投标文件/响应文件无需附此项内容）</w:t>
      </w:r>
    </w:p>
    <w:p w14:paraId="0B012A55">
      <w:pPr>
        <w:pStyle w:val="81"/>
        <w:spacing w:line="440" w:lineRule="exact"/>
        <w:ind w:left="480"/>
        <w:jc w:val="center"/>
        <w:rPr>
          <w:rFonts w:hint="eastAsia" w:ascii="宋体" w:hAnsi="宋体" w:cs="宋体"/>
          <w:b/>
          <w:sz w:val="32"/>
          <w:szCs w:val="21"/>
        </w:rPr>
      </w:pPr>
      <w:r>
        <w:rPr>
          <w:rFonts w:hint="eastAsia" w:ascii="宋体" w:hAnsi="宋体" w:cs="宋体"/>
          <w:b/>
          <w:sz w:val="32"/>
          <w:szCs w:val="21"/>
        </w:rPr>
        <w:t>河南省政府采购合同融资政策告知函</w:t>
      </w:r>
    </w:p>
    <w:p w14:paraId="799C046C">
      <w:pPr>
        <w:pStyle w:val="81"/>
        <w:spacing w:line="480" w:lineRule="auto"/>
        <w:ind w:left="480"/>
        <w:rPr>
          <w:rFonts w:hint="eastAsia" w:ascii="宋体" w:hAnsi="宋体" w:cs="宋体"/>
          <w:b/>
          <w:sz w:val="21"/>
          <w:szCs w:val="21"/>
        </w:rPr>
      </w:pPr>
      <w:r>
        <w:rPr>
          <w:rFonts w:hint="eastAsia" w:ascii="宋体" w:hAnsi="宋体" w:cs="宋体"/>
          <w:b/>
          <w:sz w:val="21"/>
          <w:szCs w:val="21"/>
        </w:rPr>
        <w:t>各供应商：</w:t>
      </w:r>
    </w:p>
    <w:p w14:paraId="5F386564">
      <w:pPr>
        <w:pStyle w:val="81"/>
        <w:spacing w:line="480" w:lineRule="auto"/>
        <w:ind w:left="480" w:firstLine="420" w:firstLineChars="200"/>
        <w:rPr>
          <w:rFonts w:hint="eastAsia" w:ascii="宋体" w:hAnsi="宋体" w:cs="宋体"/>
          <w:sz w:val="21"/>
          <w:szCs w:val="21"/>
        </w:rPr>
      </w:pPr>
      <w:r>
        <w:rPr>
          <w:rFonts w:hint="eastAsia" w:ascii="宋体" w:hAnsi="宋体" w:cs="宋体"/>
          <w:sz w:val="21"/>
          <w:szCs w:val="21"/>
        </w:rPr>
        <w:t>欢迎贵公司参与河南省政府采购活动！</w:t>
      </w:r>
    </w:p>
    <w:p w14:paraId="11F826C8">
      <w:pPr>
        <w:pStyle w:val="81"/>
        <w:spacing w:line="480" w:lineRule="auto"/>
        <w:ind w:left="480" w:firstLine="420" w:firstLineChars="200"/>
        <w:rPr>
          <w:rFonts w:hint="eastAsia" w:ascii="宋体" w:hAnsi="宋体" w:cs="宋体"/>
          <w:sz w:val="21"/>
          <w:szCs w:val="21"/>
        </w:rPr>
      </w:pPr>
      <w:r>
        <w:rPr>
          <w:rFonts w:hint="eastAsia" w:ascii="宋体" w:hAnsi="宋体" w:cs="宋体"/>
          <w:sz w:val="21"/>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FC28CC9">
      <w:pPr>
        <w:pStyle w:val="81"/>
        <w:spacing w:line="480" w:lineRule="auto"/>
        <w:ind w:left="480" w:firstLine="420" w:firstLineChars="200"/>
        <w:rPr>
          <w:rFonts w:hint="eastAsia" w:ascii="宋体" w:hAnsi="宋体" w:cs="宋体"/>
          <w:sz w:val="21"/>
          <w:szCs w:val="21"/>
        </w:rPr>
      </w:pPr>
      <w:r>
        <w:rPr>
          <w:rFonts w:hint="eastAsia" w:ascii="宋体" w:hAnsi="宋体" w:cs="宋体"/>
          <w:sz w:val="21"/>
          <w:szCs w:val="21"/>
        </w:rPr>
        <w:t>贷款渠道和提供贷款的金融机构，可在河南省政府采购网“河南省政府采购合同融资平台”查询联系。</w:t>
      </w:r>
    </w:p>
    <w:p w14:paraId="5E7D933F">
      <w:pPr>
        <w:widowControl/>
        <w:jc w:val="left"/>
        <w:rPr>
          <w:rFonts w:hint="eastAsia" w:ascii="宋体" w:hAnsi="宋体" w:eastAsia="宋体" w:cs="宋体"/>
          <w:b/>
          <w:spacing w:val="6"/>
          <w:kern w:val="0"/>
          <w:sz w:val="21"/>
          <w:szCs w:val="21"/>
        </w:rPr>
      </w:pPr>
      <w:r>
        <w:rPr>
          <w:rFonts w:ascii="宋体" w:hAnsi="宋体" w:eastAsia="宋体" w:cs="宋体"/>
          <w:b/>
          <w:spacing w:val="6"/>
          <w:kern w:val="0"/>
          <w:sz w:val="21"/>
          <w:szCs w:val="21"/>
        </w:rPr>
        <w:br w:type="page"/>
      </w:r>
    </w:p>
    <w:p w14:paraId="032782C0">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sz w:val="21"/>
          <w:szCs w:val="21"/>
        </w:rPr>
      </w:pPr>
      <w:bookmarkStart w:id="579" w:name="_Toc5550"/>
      <w:bookmarkStart w:id="580" w:name="_Toc24318"/>
      <w:r>
        <w:rPr>
          <w:rFonts w:hint="eastAsia" w:ascii="宋体" w:hAnsi="宋体" w:eastAsia="宋体" w:cs="宋体"/>
          <w:b/>
          <w:sz w:val="21"/>
          <w:szCs w:val="21"/>
        </w:rPr>
        <w:t>附件5：中小企业划型标准规定</w:t>
      </w:r>
      <w:bookmarkEnd w:id="579"/>
      <w:bookmarkEnd w:id="580"/>
    </w:p>
    <w:p w14:paraId="7B24162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sz w:val="21"/>
          <w:szCs w:val="21"/>
        </w:rPr>
      </w:pPr>
      <w:r>
        <w:rPr>
          <w:rFonts w:hint="eastAsia" w:ascii="宋体" w:hAnsi="宋体" w:eastAsia="宋体" w:cs="宋体"/>
          <w:b/>
          <w:sz w:val="21"/>
          <w:szCs w:val="21"/>
        </w:rPr>
        <w:t>（投标文件/响应文件无需附此项内容）</w:t>
      </w:r>
    </w:p>
    <w:p w14:paraId="70DB2DD6">
      <w:pPr>
        <w:rPr>
          <w:rFonts w:hint="eastAsia"/>
        </w:rPr>
      </w:pPr>
    </w:p>
    <w:p w14:paraId="7CFAEE4B">
      <w:pPr>
        <w:widowControl/>
        <w:spacing w:line="360" w:lineRule="auto"/>
        <w:ind w:firstLine="420" w:firstLineChars="200"/>
        <w:jc w:val="center"/>
        <w:rPr>
          <w:rFonts w:hint="eastAsia" w:ascii="宋体" w:hAnsi="宋体" w:eastAsia="宋体" w:cs="宋体"/>
          <w:kern w:val="0"/>
          <w:sz w:val="21"/>
          <w:szCs w:val="21"/>
        </w:rPr>
      </w:pPr>
      <w:bookmarkStart w:id="581" w:name="_Toc27946"/>
      <w:r>
        <w:rPr>
          <w:rFonts w:hint="eastAsia" w:ascii="宋体" w:hAnsi="宋体" w:eastAsia="宋体" w:cs="宋体"/>
          <w:kern w:val="0"/>
          <w:sz w:val="21"/>
          <w:szCs w:val="21"/>
        </w:rPr>
        <w:t>工信部联企业〔</w:t>
      </w:r>
      <w:bookmarkEnd w:id="581"/>
      <w:r>
        <w:rPr>
          <w:rFonts w:hint="eastAsia" w:ascii="宋体" w:hAnsi="宋体" w:eastAsia="宋体" w:cs="宋体"/>
          <w:kern w:val="0"/>
          <w:sz w:val="21"/>
          <w:szCs w:val="21"/>
        </w:rPr>
        <w:t>2011〕300号</w:t>
      </w:r>
    </w:p>
    <w:p w14:paraId="246588A4">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各省、自治区、直辖市人民政府，国务院各部委、各直属机构及有关单位：</w:t>
      </w:r>
    </w:p>
    <w:p w14:paraId="7A010224">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73BD2368">
      <w:pPr>
        <w:widowControl/>
        <w:spacing w:line="360" w:lineRule="auto"/>
        <w:ind w:firstLine="420" w:firstLineChars="200"/>
        <w:jc w:val="right"/>
        <w:rPr>
          <w:rFonts w:hint="eastAsia" w:ascii="宋体" w:hAnsi="宋体" w:eastAsia="宋体" w:cs="宋体"/>
          <w:kern w:val="0"/>
          <w:sz w:val="21"/>
          <w:szCs w:val="21"/>
        </w:rPr>
      </w:pPr>
      <w:r>
        <w:rPr>
          <w:rFonts w:hint="eastAsia" w:ascii="宋体" w:hAnsi="宋体" w:eastAsia="宋体" w:cs="宋体"/>
          <w:kern w:val="0"/>
          <w:sz w:val="21"/>
          <w:szCs w:val="21"/>
        </w:rPr>
        <w:t>工业和信息化部</w:t>
      </w:r>
    </w:p>
    <w:p w14:paraId="6DEDF5B4">
      <w:pPr>
        <w:widowControl/>
        <w:spacing w:line="360" w:lineRule="auto"/>
        <w:ind w:firstLine="420" w:firstLineChars="200"/>
        <w:jc w:val="right"/>
        <w:rPr>
          <w:rFonts w:hint="eastAsia" w:ascii="宋体" w:hAnsi="宋体" w:eastAsia="宋体" w:cs="宋体"/>
          <w:kern w:val="0"/>
          <w:sz w:val="21"/>
          <w:szCs w:val="21"/>
        </w:rPr>
      </w:pPr>
      <w:r>
        <w:rPr>
          <w:rFonts w:hint="eastAsia" w:ascii="宋体" w:hAnsi="宋体" w:eastAsia="宋体" w:cs="宋体"/>
          <w:kern w:val="0"/>
          <w:sz w:val="21"/>
          <w:szCs w:val="21"/>
        </w:rPr>
        <w:t>国家统计局</w:t>
      </w:r>
    </w:p>
    <w:p w14:paraId="4D13DC48">
      <w:pPr>
        <w:widowControl/>
        <w:spacing w:line="360" w:lineRule="auto"/>
        <w:ind w:firstLine="420" w:firstLineChars="200"/>
        <w:jc w:val="right"/>
        <w:rPr>
          <w:rFonts w:hint="eastAsia" w:ascii="宋体" w:hAnsi="宋体" w:eastAsia="宋体" w:cs="宋体"/>
          <w:kern w:val="0"/>
          <w:sz w:val="21"/>
          <w:szCs w:val="21"/>
        </w:rPr>
      </w:pPr>
      <w:r>
        <w:rPr>
          <w:rFonts w:hint="eastAsia" w:ascii="宋体" w:hAnsi="宋体" w:eastAsia="宋体" w:cs="宋体"/>
          <w:kern w:val="0"/>
          <w:sz w:val="21"/>
          <w:szCs w:val="21"/>
        </w:rPr>
        <w:t>国家发展和改革委员会</w:t>
      </w:r>
    </w:p>
    <w:p w14:paraId="5D3C73E6">
      <w:pPr>
        <w:widowControl/>
        <w:spacing w:line="360" w:lineRule="auto"/>
        <w:ind w:firstLine="420" w:firstLineChars="200"/>
        <w:jc w:val="right"/>
        <w:rPr>
          <w:rFonts w:hint="eastAsia" w:ascii="宋体" w:hAnsi="宋体" w:eastAsia="宋体" w:cs="宋体"/>
          <w:kern w:val="0"/>
          <w:sz w:val="21"/>
          <w:szCs w:val="21"/>
        </w:rPr>
      </w:pPr>
      <w:r>
        <w:rPr>
          <w:rFonts w:hint="eastAsia" w:ascii="宋体" w:hAnsi="宋体" w:eastAsia="宋体" w:cs="宋体"/>
          <w:kern w:val="0"/>
          <w:sz w:val="21"/>
          <w:szCs w:val="21"/>
        </w:rPr>
        <w:t>财政部</w:t>
      </w:r>
    </w:p>
    <w:p w14:paraId="74B236B0">
      <w:pPr>
        <w:widowControl/>
        <w:spacing w:line="360" w:lineRule="auto"/>
        <w:ind w:firstLine="420" w:firstLineChars="200"/>
        <w:jc w:val="right"/>
        <w:rPr>
          <w:rFonts w:hint="eastAsia" w:ascii="宋体" w:hAnsi="宋体" w:eastAsia="宋体" w:cs="宋体"/>
          <w:kern w:val="0"/>
          <w:sz w:val="21"/>
          <w:szCs w:val="21"/>
        </w:rPr>
      </w:pPr>
      <w:r>
        <w:rPr>
          <w:rFonts w:hint="eastAsia" w:ascii="宋体" w:hAnsi="宋体" w:eastAsia="宋体" w:cs="宋体"/>
          <w:kern w:val="0"/>
          <w:sz w:val="21"/>
          <w:szCs w:val="21"/>
          <w:lang w:eastAsia="zh-CN"/>
        </w:rPr>
        <w:t>二〇一一</w:t>
      </w:r>
      <w:r>
        <w:rPr>
          <w:rFonts w:hint="eastAsia" w:ascii="宋体" w:hAnsi="宋体" w:eastAsia="宋体" w:cs="宋体"/>
          <w:kern w:val="0"/>
          <w:sz w:val="21"/>
          <w:szCs w:val="21"/>
        </w:rPr>
        <w:t>年六月十八日</w:t>
      </w:r>
      <w:bookmarkStart w:id="582" w:name="_Toc13328"/>
      <w:bookmarkEnd w:id="582"/>
      <w:bookmarkStart w:id="583" w:name="_Toc19819"/>
      <w:bookmarkEnd w:id="583"/>
      <w:bookmarkStart w:id="584" w:name="_Toc4126"/>
      <w:bookmarkEnd w:id="584"/>
      <w:r>
        <w:rPr>
          <w:rFonts w:hint="eastAsia" w:ascii="宋体" w:hAnsi="宋体" w:eastAsia="宋体" w:cs="宋体"/>
          <w:kern w:val="0"/>
          <w:sz w:val="21"/>
          <w:szCs w:val="21"/>
        </w:rPr>
        <w:t> </w:t>
      </w:r>
    </w:p>
    <w:p w14:paraId="2E3795A5">
      <w:pPr>
        <w:widowControl/>
        <w:spacing w:line="360" w:lineRule="auto"/>
        <w:ind w:firstLine="420" w:firstLineChars="200"/>
        <w:jc w:val="center"/>
        <w:rPr>
          <w:rFonts w:hint="eastAsia" w:ascii="宋体" w:hAnsi="宋体" w:eastAsia="宋体" w:cs="宋体"/>
          <w:kern w:val="0"/>
          <w:sz w:val="21"/>
          <w:szCs w:val="21"/>
        </w:rPr>
      </w:pPr>
      <w:bookmarkStart w:id="585" w:name="_Toc6557"/>
      <w:r>
        <w:rPr>
          <w:rFonts w:hint="eastAsia" w:ascii="宋体" w:hAnsi="宋体" w:eastAsia="宋体" w:cs="宋体"/>
          <w:kern w:val="0"/>
          <w:sz w:val="21"/>
          <w:szCs w:val="21"/>
        </w:rPr>
        <w:t>中小企业划型标准规定</w:t>
      </w:r>
      <w:bookmarkEnd w:id="585"/>
    </w:p>
    <w:p w14:paraId="0D3221AC">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 </w:t>
      </w:r>
    </w:p>
    <w:p w14:paraId="2765D7E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一、根据《中华人民共和国中小企业促进法》和《国务院关于进一步促进中小企业发展的若干意见》</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国发〔2009〕36号</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，制定本规定。</w:t>
      </w:r>
    </w:p>
    <w:p w14:paraId="302F1F5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二、中小企业划分为中型、小型、微型三种类型，具体标准根据企业从业人员、营业收入、资产总额等指标，结合行业特点制定。</w:t>
      </w:r>
    </w:p>
    <w:p w14:paraId="367F753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5B26A7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四、各行业划型标准为：</w:t>
      </w:r>
    </w:p>
    <w:p w14:paraId="32EC955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（一）农、林、牧、渔业。营业收入20000万元以下的为中小微型企业。其中，营业收入500万元及以上的为中型企业，营业收入50万元及以上的为小型企业，营业收入50万元以下的为微型企业。</w:t>
      </w:r>
    </w:p>
    <w:p w14:paraId="02708A9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6CAE38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79FF3D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D8BE58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E2DA68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7F6AA0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925ABE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707F6A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CB3230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065102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1F205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897302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CE9912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F05F1D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62B16D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（十六）其他未列明行业。从业人员300人以下的为中小微型企业。其中，从业人员100人及以上的为中型企业；从业人员10人及以上的为小型企业；从业人员10人以下的为微型企业。</w:t>
      </w:r>
    </w:p>
    <w:p w14:paraId="66A26BF0">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五、企业类型的划分以统计部门的统计数据为依据。</w:t>
      </w:r>
    </w:p>
    <w:p w14:paraId="4D070E9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六、本规定适用于在中华人民共和国境内依法设立的各类所有制和各种组织形式的企业。个体工商户和本规定以外的行业，参照本规定进行划型。</w:t>
      </w:r>
    </w:p>
    <w:p w14:paraId="703FC55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七、本规定的中型企业标准上限即为大型企业标准的下限，国家统计部门据此制定大中小微型企业的统计分类。国务院有关部门据此进行相关数据分析，不得制定与本规定不一致的企业划型标准。</w:t>
      </w:r>
    </w:p>
    <w:p w14:paraId="16B7CC9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八、本规定由工业和信息化部、国家统计局会同有关部门根据《国民经济行业分类》修订情况和企业发展变化情况适时修订。</w:t>
      </w:r>
    </w:p>
    <w:p w14:paraId="04E07B6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九、本规定由工业和信息化部、国家统计局会同有关部门负责解释。</w:t>
      </w:r>
    </w:p>
    <w:p w14:paraId="1C21A46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十、本规定自发布之日起执行，原国家经贸委、原国家计委、财政部和国家统计局2003年颁布的《中小企业标准暂行规定》同时废止。</w:t>
      </w:r>
    </w:p>
    <w:p w14:paraId="0D73B827">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sz w:val="21"/>
          <w:szCs w:val="21"/>
        </w:rPr>
      </w:pPr>
      <w:bookmarkStart w:id="586" w:name="_Toc29929"/>
      <w:bookmarkStart w:id="587" w:name="_Toc5049"/>
      <w:r>
        <w:rPr>
          <w:rFonts w:hint="eastAsia" w:ascii="宋体" w:hAnsi="宋体" w:eastAsia="宋体" w:cs="宋体"/>
          <w:b/>
          <w:sz w:val="21"/>
          <w:szCs w:val="21"/>
        </w:rPr>
        <w:t>附件</w:t>
      </w:r>
      <w:r>
        <w:rPr>
          <w:rFonts w:hint="eastAsia" w:ascii="宋体" w:hAnsi="宋体" w:eastAsia="宋体" w:cs="宋体"/>
          <w:b/>
          <w:sz w:val="21"/>
          <w:szCs w:val="21"/>
          <w:lang w:val="en-US" w:eastAsia="zh-CN"/>
        </w:rPr>
        <w:t>6</w:t>
      </w:r>
      <w:r>
        <w:rPr>
          <w:rFonts w:hint="eastAsia" w:ascii="宋体" w:hAnsi="宋体" w:eastAsia="宋体" w:cs="宋体"/>
          <w:b/>
          <w:sz w:val="21"/>
          <w:szCs w:val="21"/>
        </w:rPr>
        <w:t>：</w:t>
      </w:r>
      <w:r>
        <w:rPr>
          <w:rFonts w:hint="eastAsia" w:ascii="宋体" w:hAnsi="宋体" w:eastAsia="宋体" w:cs="宋体"/>
          <w:b/>
          <w:sz w:val="21"/>
          <w:szCs w:val="21"/>
          <w:lang w:eastAsia="zh-CN"/>
        </w:rPr>
        <w:t>关于推动解决政府采购异常低价问题的通知</w:t>
      </w:r>
      <w:bookmarkEnd w:id="586"/>
      <w:bookmarkEnd w:id="587"/>
    </w:p>
    <w:p w14:paraId="6111E49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sz w:val="21"/>
          <w:szCs w:val="21"/>
        </w:rPr>
      </w:pPr>
      <w:r>
        <w:rPr>
          <w:rFonts w:hint="eastAsia" w:ascii="宋体" w:hAnsi="宋体" w:eastAsia="宋体" w:cs="宋体"/>
          <w:b/>
          <w:sz w:val="21"/>
          <w:szCs w:val="21"/>
        </w:rPr>
        <w:t>（投标文件/响应文件无需附此项内容）</w:t>
      </w:r>
    </w:p>
    <w:p w14:paraId="45407582">
      <w:pPr>
        <w:spacing w:line="360" w:lineRule="auto"/>
        <w:ind w:firstLine="422" w:firstLineChars="20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关于推动解决政府采购异常低价问题的通知</w:t>
      </w:r>
    </w:p>
    <w:p w14:paraId="5419E4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各中央预算单位，各省、自治区、直辖市、计划单列市财政厅（局），新疆生产建设兵团财政局：</w:t>
      </w:r>
    </w:p>
    <w:p w14:paraId="620926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为整治政府采购领域“内卷式”竞争，形成优质优价、良性竞争的市场秩序，现就推动解决政府采购异常低价问题有关事项通知如下：</w:t>
      </w:r>
    </w:p>
    <w:p w14:paraId="399452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一、加强政府采购需求管理</w:t>
      </w:r>
    </w:p>
    <w:p w14:paraId="347FC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14:paraId="2DFC2C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14:paraId="729654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585C75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二、强化政府采购异常低价审查</w:t>
      </w:r>
    </w:p>
    <w:p w14:paraId="4C10CD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（一）采购人应当在采购文件中明确，政府采购评审中出现下列情形之一的，评审委员会应当启动异常低价投标（响应）审查程序：</w:t>
      </w:r>
    </w:p>
    <w:p w14:paraId="54C60D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投标（响应）报价低于全部通过符合性审查供应商投标（响应）报价平均值50%的，即投标（响应）报价〈全部通过符合性审查供应商投标（响应）报价平均值×50%；</w:t>
      </w:r>
    </w:p>
    <w:p w14:paraId="503306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投标（响应）报价低于通过符合性审查的次低报价供应商投标（响应）报价50%的，即投标（响应）报价〈通过符合性审查的次低报价供应商投标（响应）报价×50%；</w:t>
      </w:r>
    </w:p>
    <w:p w14:paraId="082E4F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投标（响应）报价低于采购项目最高限价45%的，即投标（响应）报价〈采购项目最高限价×45%；</w:t>
      </w:r>
    </w:p>
    <w:p w14:paraId="60ACC2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评审委员会基于专业判断，认为供应商报价过低，有可能影响产品质量或者不能诚信履约的其他情形。</w:t>
      </w:r>
    </w:p>
    <w:p w14:paraId="68B250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采购人可以结合具体项目实际情况，提高上述第1项至第3项中启动异常低价投标（响应）审查的数值标准，但是最高不得超过65%。</w:t>
      </w:r>
    </w:p>
    <w:p w14:paraId="0AF33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相关法律法规对供应商报价有规定的，从其规定。</w:t>
      </w:r>
    </w:p>
    <w:p w14:paraId="16BAD0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2D19A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3F305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FEE4F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异常低价投标（响应）审查的启动原因、审查意见和审查结果应当在评审报告中记录，并随供应商提供的相关书面说明及证明材料，以及评审委员会有关互联网浏览、查询历史一并归档。</w:t>
      </w:r>
    </w:p>
    <w:p w14:paraId="4E680B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068CD6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三、加强政府采购履约验收管理</w:t>
      </w:r>
    </w:p>
    <w:p w14:paraId="6CC879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应当落实履约验收责任，依法组织履约验收工作，验收内容要包括每一项技术和商务要求的履约情况。对报价触发异常低价投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14:paraId="6160C3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14:paraId="75364D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本通知自2026年2月1日起施行。</w:t>
      </w:r>
    </w:p>
    <w:p w14:paraId="72FFD1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p w14:paraId="09EAD3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p>
    <w:p w14:paraId="7500A692">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财政部</w:t>
      </w:r>
    </w:p>
    <w:p w14:paraId="50EEEC64">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lang w:eastAsia="zh-CN"/>
        </w:rPr>
      </w:pPr>
    </w:p>
    <w:p w14:paraId="449A98C0">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rPr>
      </w:pPr>
      <w:r>
        <w:rPr>
          <w:rFonts w:hint="eastAsia" w:ascii="宋体" w:hAnsi="宋体" w:eastAsia="宋体" w:cs="宋体"/>
          <w:sz w:val="21"/>
          <w:szCs w:val="21"/>
          <w:lang w:eastAsia="zh-CN"/>
        </w:rPr>
        <w:t>2026年1月14</w:t>
      </w:r>
      <w:r>
        <w:rPr>
          <w:rFonts w:hint="eastAsia" w:ascii="宋体" w:hAnsi="宋体" w:eastAsia="宋体" w:cs="宋体"/>
          <w:sz w:val="21"/>
          <w:szCs w:val="21"/>
          <w:lang w:val="en-US" w:eastAsia="zh-CN"/>
        </w:rPr>
        <w:t>日</w:t>
      </w:r>
    </w:p>
    <w:p w14:paraId="0ED80AF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14:paraId="7422AA56"/>
    <w:sectPr>
      <w:head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Calibri Light">
    <w:altName w:val="Segoe Print"/>
    <w:panose1 w:val="020F0302020204030204"/>
    <w:charset w:val="00"/>
    <w:family w:val="swiss"/>
    <w:pitch w:val="default"/>
    <w:sig w:usb0="00000000" w:usb1="00000000" w:usb2="00000009" w:usb3="00000000" w:csb0="200001FF" w:csb1="00000000"/>
  </w:font>
  <w:font w:name="Segoe Print">
    <w:panose1 w:val="02000600000000000000"/>
    <w:charset w:val="00"/>
    <w:family w:val="auto"/>
    <w:pitch w:val="default"/>
    <w:sig w:usb0="0000028F" w:usb1="00000000" w:usb2="00000000" w:usb3="00000000" w:csb0="2000009F" w:csb1="47010000"/>
  </w:font>
  <w:font w:name="Cambria">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504020202020204"/>
    <w:charset w:val="00"/>
    <w:family w:val="swiss"/>
    <w:pitch w:val="default"/>
    <w:sig w:usb0="00000000" w:usb1="00000000" w:usb2="00000009" w:usb3="00000000" w:csb0="000001FF" w:csb1="00000000"/>
  </w:font>
  <w:font w:name="MS Gothic">
    <w:altName w:val="汉仪中宋简"/>
    <w:panose1 w:val="020B0609070205080204"/>
    <w:charset w:val="80"/>
    <w:family w:val="modern"/>
    <w:pitch w:val="default"/>
    <w:sig w:usb0="00000000" w:usb1="00000000" w:usb2="08000012" w:usb3="00000000" w:csb0="4002009F" w:csb1="DFD70000"/>
  </w:font>
  <w:font w:name="汉仪中宋简">
    <w:panose1 w:val="02010600000101010101"/>
    <w:charset w:val="80"/>
    <w:family w:val="auto"/>
    <w:pitch w:val="default"/>
    <w:sig w:usb0="800002BF" w:usb1="184F6CF8" w:usb2="00000012" w:usb3="00000000" w:csb0="00020001" w:csb1="00000000"/>
  </w:font>
  <w:font w:name="KSOF1D5EAB94">
    <w:panose1 w:val="020B0802040204020203"/>
    <w:charset w:val="00"/>
    <w:family w:val="auto"/>
    <w:pitch w:val="default"/>
    <w:sig w:usb0="00000001" w:usb1="00000000" w:usb2="00000000" w:usb3="00000000" w:csb0="00000001" w:csb1="00000000"/>
  </w:font>
  <w:font w:name="KSOF29153A75">
    <w:panose1 w:val="020B0502040204020203"/>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6C681">
    <w:pPr>
      <w:pStyle w:val="21"/>
    </w:pPr>
    <w:r>
      <w:rPr>
        <w:sz w:val="18"/>
      </w:rPr>
      <w:pict>
        <v:shape id="_x0000_s2053" o:spid="_x0000_s205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4FB5EA5">
                <w:pPr>
                  <w:pStyle w:val="21"/>
                </w:pPr>
                <w:r>
                  <w:fldChar w:fldCharType="begin"/>
                </w:r>
                <w:r>
                  <w:instrText xml:space="preserve"> PAGE  \* MERGEFORMAT </w:instrText>
                </w:r>
                <w:r>
                  <w:fldChar w:fldCharType="separate"/>
                </w:r>
                <w:r>
                  <w:t>4</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40AC2">
    <w:pPr>
      <w:pStyle w:val="21"/>
    </w:pPr>
    <w:r>
      <w:rPr>
        <w:sz w:val="18"/>
      </w:rPr>
      <w:pict>
        <v:shape id="_x0000_s2054" o:spid="_x0000_s205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CE50461">
                <w:pPr>
                  <w:pStyle w:val="21"/>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FF369">
    <w:pPr>
      <w:pStyle w:val="21"/>
    </w:pPr>
    <w:r>
      <w:rPr>
        <w:sz w:val="18"/>
      </w:rPr>
      <w:pict>
        <v:shape id="_x0000_s2055" o:spid="_x0000_s205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63DED38">
                <w:pPr>
                  <w:pStyle w:val="21"/>
                </w:pPr>
                <w:r>
                  <w:fldChar w:fldCharType="begin"/>
                </w:r>
                <w:r>
                  <w:instrText xml:space="preserve"> PAGE  \* MERGEFORMAT </w:instrText>
                </w:r>
                <w:r>
                  <w:fldChar w:fldCharType="separate"/>
                </w:r>
                <w:r>
                  <w:t>39</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20A38">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EE3087"/>
    <w:multiLevelType w:val="singleLevel"/>
    <w:tmpl w:val="30EE308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2FlMzBlOTk3OGM4ZDg1MGNiYzQ0MGIxMGMwM2UzZTgifQ=="/>
  </w:docVars>
  <w:rsids>
    <w:rsidRoot w:val="00762818"/>
    <w:rsid w:val="00000793"/>
    <w:rsid w:val="00000951"/>
    <w:rsid w:val="00000F64"/>
    <w:rsid w:val="000025C2"/>
    <w:rsid w:val="0000276B"/>
    <w:rsid w:val="00005599"/>
    <w:rsid w:val="00006DEB"/>
    <w:rsid w:val="00010163"/>
    <w:rsid w:val="0001554C"/>
    <w:rsid w:val="00031320"/>
    <w:rsid w:val="00031B09"/>
    <w:rsid w:val="000322B4"/>
    <w:rsid w:val="00036E90"/>
    <w:rsid w:val="0004480D"/>
    <w:rsid w:val="00044DF3"/>
    <w:rsid w:val="00044E2B"/>
    <w:rsid w:val="000454B9"/>
    <w:rsid w:val="00052637"/>
    <w:rsid w:val="00067000"/>
    <w:rsid w:val="000670FD"/>
    <w:rsid w:val="000701F2"/>
    <w:rsid w:val="000715F3"/>
    <w:rsid w:val="000832F0"/>
    <w:rsid w:val="00085448"/>
    <w:rsid w:val="000A3C75"/>
    <w:rsid w:val="000A3E4F"/>
    <w:rsid w:val="000A4B61"/>
    <w:rsid w:val="000B1954"/>
    <w:rsid w:val="000C168E"/>
    <w:rsid w:val="000C22F1"/>
    <w:rsid w:val="000C747A"/>
    <w:rsid w:val="000C7B74"/>
    <w:rsid w:val="000D2BF6"/>
    <w:rsid w:val="000D45BB"/>
    <w:rsid w:val="000D57AB"/>
    <w:rsid w:val="000D7FC9"/>
    <w:rsid w:val="000E1FE0"/>
    <w:rsid w:val="000E35BF"/>
    <w:rsid w:val="000E48B5"/>
    <w:rsid w:val="000E5BD8"/>
    <w:rsid w:val="000E70F3"/>
    <w:rsid w:val="000E7D5A"/>
    <w:rsid w:val="001010E0"/>
    <w:rsid w:val="00103596"/>
    <w:rsid w:val="00107459"/>
    <w:rsid w:val="00112BAE"/>
    <w:rsid w:val="00117BF4"/>
    <w:rsid w:val="0012231C"/>
    <w:rsid w:val="001243AE"/>
    <w:rsid w:val="001265E6"/>
    <w:rsid w:val="00126DF4"/>
    <w:rsid w:val="00131937"/>
    <w:rsid w:val="00131F5C"/>
    <w:rsid w:val="001418D5"/>
    <w:rsid w:val="00142AA3"/>
    <w:rsid w:val="00142DF7"/>
    <w:rsid w:val="001459C7"/>
    <w:rsid w:val="00152861"/>
    <w:rsid w:val="001531D3"/>
    <w:rsid w:val="00155D89"/>
    <w:rsid w:val="00156332"/>
    <w:rsid w:val="00162455"/>
    <w:rsid w:val="00163AFF"/>
    <w:rsid w:val="00166DF8"/>
    <w:rsid w:val="00174D21"/>
    <w:rsid w:val="001765DD"/>
    <w:rsid w:val="001768C4"/>
    <w:rsid w:val="00183858"/>
    <w:rsid w:val="001A0899"/>
    <w:rsid w:val="001B24BC"/>
    <w:rsid w:val="001B342B"/>
    <w:rsid w:val="001B5E18"/>
    <w:rsid w:val="001C291F"/>
    <w:rsid w:val="001C4682"/>
    <w:rsid w:val="001C66B1"/>
    <w:rsid w:val="001C68D1"/>
    <w:rsid w:val="001D67E5"/>
    <w:rsid w:val="001D7720"/>
    <w:rsid w:val="001E25F7"/>
    <w:rsid w:val="001F0376"/>
    <w:rsid w:val="00205351"/>
    <w:rsid w:val="00205E58"/>
    <w:rsid w:val="00207D13"/>
    <w:rsid w:val="0021494C"/>
    <w:rsid w:val="002168BF"/>
    <w:rsid w:val="0022717C"/>
    <w:rsid w:val="0022753C"/>
    <w:rsid w:val="00236A90"/>
    <w:rsid w:val="00241759"/>
    <w:rsid w:val="00241FB1"/>
    <w:rsid w:val="002443A4"/>
    <w:rsid w:val="00247C54"/>
    <w:rsid w:val="00252E03"/>
    <w:rsid w:val="002541B2"/>
    <w:rsid w:val="00254BA0"/>
    <w:rsid w:val="00256093"/>
    <w:rsid w:val="00257229"/>
    <w:rsid w:val="00261FF1"/>
    <w:rsid w:val="00276F04"/>
    <w:rsid w:val="00281967"/>
    <w:rsid w:val="002958C0"/>
    <w:rsid w:val="002B025C"/>
    <w:rsid w:val="002B45D9"/>
    <w:rsid w:val="002D1D1D"/>
    <w:rsid w:val="002D4B1D"/>
    <w:rsid w:val="002D7979"/>
    <w:rsid w:val="002E0DA7"/>
    <w:rsid w:val="002E3892"/>
    <w:rsid w:val="002E4640"/>
    <w:rsid w:val="002E7E33"/>
    <w:rsid w:val="002F1176"/>
    <w:rsid w:val="00300968"/>
    <w:rsid w:val="00300CAD"/>
    <w:rsid w:val="00305594"/>
    <w:rsid w:val="00311B48"/>
    <w:rsid w:val="00315955"/>
    <w:rsid w:val="003175E8"/>
    <w:rsid w:val="00317B09"/>
    <w:rsid w:val="00334C02"/>
    <w:rsid w:val="00347436"/>
    <w:rsid w:val="00351287"/>
    <w:rsid w:val="00354C7C"/>
    <w:rsid w:val="00361D92"/>
    <w:rsid w:val="00364D94"/>
    <w:rsid w:val="00365BBB"/>
    <w:rsid w:val="003674F4"/>
    <w:rsid w:val="00377774"/>
    <w:rsid w:val="0038487D"/>
    <w:rsid w:val="00385EED"/>
    <w:rsid w:val="00390ABD"/>
    <w:rsid w:val="003A0953"/>
    <w:rsid w:val="003A101B"/>
    <w:rsid w:val="003A1098"/>
    <w:rsid w:val="003A670B"/>
    <w:rsid w:val="003B6409"/>
    <w:rsid w:val="003C0090"/>
    <w:rsid w:val="003C0415"/>
    <w:rsid w:val="003D62DE"/>
    <w:rsid w:val="003E2B10"/>
    <w:rsid w:val="003F183F"/>
    <w:rsid w:val="003F4F69"/>
    <w:rsid w:val="003F581C"/>
    <w:rsid w:val="003F7E09"/>
    <w:rsid w:val="004005B6"/>
    <w:rsid w:val="004008E4"/>
    <w:rsid w:val="00414D30"/>
    <w:rsid w:val="004234C7"/>
    <w:rsid w:val="0043515B"/>
    <w:rsid w:val="00443ABB"/>
    <w:rsid w:val="00447E17"/>
    <w:rsid w:val="00452D9A"/>
    <w:rsid w:val="004541F6"/>
    <w:rsid w:val="00456261"/>
    <w:rsid w:val="00457084"/>
    <w:rsid w:val="0046246C"/>
    <w:rsid w:val="004628E8"/>
    <w:rsid w:val="00464866"/>
    <w:rsid w:val="00465B73"/>
    <w:rsid w:val="00472773"/>
    <w:rsid w:val="00474AD9"/>
    <w:rsid w:val="004850FB"/>
    <w:rsid w:val="00485324"/>
    <w:rsid w:val="00486414"/>
    <w:rsid w:val="00497AD7"/>
    <w:rsid w:val="004A1A7C"/>
    <w:rsid w:val="004A4861"/>
    <w:rsid w:val="004B1F60"/>
    <w:rsid w:val="004B4FE4"/>
    <w:rsid w:val="004B70F8"/>
    <w:rsid w:val="004C01EB"/>
    <w:rsid w:val="004C1978"/>
    <w:rsid w:val="004C5CA9"/>
    <w:rsid w:val="004E6712"/>
    <w:rsid w:val="004F0A9C"/>
    <w:rsid w:val="004F0E00"/>
    <w:rsid w:val="004F1FE7"/>
    <w:rsid w:val="004F37AA"/>
    <w:rsid w:val="00500C33"/>
    <w:rsid w:val="00502066"/>
    <w:rsid w:val="00506CB1"/>
    <w:rsid w:val="0051167C"/>
    <w:rsid w:val="005124CB"/>
    <w:rsid w:val="00513FE3"/>
    <w:rsid w:val="00514F6D"/>
    <w:rsid w:val="00520875"/>
    <w:rsid w:val="00522553"/>
    <w:rsid w:val="005305D2"/>
    <w:rsid w:val="005337B6"/>
    <w:rsid w:val="0053478D"/>
    <w:rsid w:val="005353CA"/>
    <w:rsid w:val="0056122B"/>
    <w:rsid w:val="00561857"/>
    <w:rsid w:val="005634F2"/>
    <w:rsid w:val="00567562"/>
    <w:rsid w:val="005701D2"/>
    <w:rsid w:val="00573743"/>
    <w:rsid w:val="00573976"/>
    <w:rsid w:val="00576607"/>
    <w:rsid w:val="005821E9"/>
    <w:rsid w:val="00583827"/>
    <w:rsid w:val="00593D87"/>
    <w:rsid w:val="005944B5"/>
    <w:rsid w:val="005A0DD3"/>
    <w:rsid w:val="005A2939"/>
    <w:rsid w:val="005A620C"/>
    <w:rsid w:val="005B31F4"/>
    <w:rsid w:val="005B772B"/>
    <w:rsid w:val="005C27FF"/>
    <w:rsid w:val="005C395C"/>
    <w:rsid w:val="005C496E"/>
    <w:rsid w:val="005C7949"/>
    <w:rsid w:val="005D0D76"/>
    <w:rsid w:val="005D319D"/>
    <w:rsid w:val="005E3C5B"/>
    <w:rsid w:val="005E4EDE"/>
    <w:rsid w:val="005F2397"/>
    <w:rsid w:val="005F2D24"/>
    <w:rsid w:val="005F68F9"/>
    <w:rsid w:val="005F7E5C"/>
    <w:rsid w:val="006020CF"/>
    <w:rsid w:val="006026C6"/>
    <w:rsid w:val="00611CC3"/>
    <w:rsid w:val="00614EAC"/>
    <w:rsid w:val="00615254"/>
    <w:rsid w:val="00620396"/>
    <w:rsid w:val="0062165C"/>
    <w:rsid w:val="0062414C"/>
    <w:rsid w:val="006243AE"/>
    <w:rsid w:val="0063311D"/>
    <w:rsid w:val="006351EB"/>
    <w:rsid w:val="0063669E"/>
    <w:rsid w:val="00637D13"/>
    <w:rsid w:val="00646F7B"/>
    <w:rsid w:val="00652B79"/>
    <w:rsid w:val="00660396"/>
    <w:rsid w:val="00665BAD"/>
    <w:rsid w:val="0067125A"/>
    <w:rsid w:val="006713DC"/>
    <w:rsid w:val="00677D76"/>
    <w:rsid w:val="00683175"/>
    <w:rsid w:val="0069234F"/>
    <w:rsid w:val="00693F23"/>
    <w:rsid w:val="0069627A"/>
    <w:rsid w:val="0069718C"/>
    <w:rsid w:val="006A5E55"/>
    <w:rsid w:val="006B0877"/>
    <w:rsid w:val="006B1301"/>
    <w:rsid w:val="006C0766"/>
    <w:rsid w:val="006C3148"/>
    <w:rsid w:val="006C5626"/>
    <w:rsid w:val="006C6808"/>
    <w:rsid w:val="006D44BD"/>
    <w:rsid w:val="006D5FFB"/>
    <w:rsid w:val="006E0C49"/>
    <w:rsid w:val="006E17DF"/>
    <w:rsid w:val="006E3327"/>
    <w:rsid w:val="006E54B4"/>
    <w:rsid w:val="006E7F61"/>
    <w:rsid w:val="006F5D1F"/>
    <w:rsid w:val="006F72E0"/>
    <w:rsid w:val="006F7F04"/>
    <w:rsid w:val="00705784"/>
    <w:rsid w:val="00714BD3"/>
    <w:rsid w:val="00715376"/>
    <w:rsid w:val="00722018"/>
    <w:rsid w:val="00723000"/>
    <w:rsid w:val="00723FFD"/>
    <w:rsid w:val="00732EF4"/>
    <w:rsid w:val="007343DC"/>
    <w:rsid w:val="00736033"/>
    <w:rsid w:val="00736FBE"/>
    <w:rsid w:val="00742804"/>
    <w:rsid w:val="00745DB7"/>
    <w:rsid w:val="007526E0"/>
    <w:rsid w:val="00756965"/>
    <w:rsid w:val="0075707D"/>
    <w:rsid w:val="00757E59"/>
    <w:rsid w:val="00761931"/>
    <w:rsid w:val="00762818"/>
    <w:rsid w:val="0076329F"/>
    <w:rsid w:val="007720F3"/>
    <w:rsid w:val="00772137"/>
    <w:rsid w:val="00772C0D"/>
    <w:rsid w:val="00780C8C"/>
    <w:rsid w:val="00786457"/>
    <w:rsid w:val="007879AF"/>
    <w:rsid w:val="00790C52"/>
    <w:rsid w:val="0079120F"/>
    <w:rsid w:val="0079142C"/>
    <w:rsid w:val="00791C94"/>
    <w:rsid w:val="007A06FB"/>
    <w:rsid w:val="007A29F4"/>
    <w:rsid w:val="007B56F8"/>
    <w:rsid w:val="007B5790"/>
    <w:rsid w:val="007C0AF4"/>
    <w:rsid w:val="007C55FE"/>
    <w:rsid w:val="007C58EE"/>
    <w:rsid w:val="007D1726"/>
    <w:rsid w:val="007D4E73"/>
    <w:rsid w:val="007D5C3A"/>
    <w:rsid w:val="007D6D5A"/>
    <w:rsid w:val="007E4122"/>
    <w:rsid w:val="007E45E0"/>
    <w:rsid w:val="00806676"/>
    <w:rsid w:val="00822AFE"/>
    <w:rsid w:val="00825626"/>
    <w:rsid w:val="00836B0B"/>
    <w:rsid w:val="00844459"/>
    <w:rsid w:val="0084466A"/>
    <w:rsid w:val="008569DB"/>
    <w:rsid w:val="0086295C"/>
    <w:rsid w:val="00872FA0"/>
    <w:rsid w:val="0087445D"/>
    <w:rsid w:val="008830E0"/>
    <w:rsid w:val="00893843"/>
    <w:rsid w:val="00895473"/>
    <w:rsid w:val="008A2836"/>
    <w:rsid w:val="008A2C89"/>
    <w:rsid w:val="008B5AA9"/>
    <w:rsid w:val="008B62C0"/>
    <w:rsid w:val="008C1DE7"/>
    <w:rsid w:val="008C3ACF"/>
    <w:rsid w:val="008C3BBB"/>
    <w:rsid w:val="008C445D"/>
    <w:rsid w:val="008C5AA5"/>
    <w:rsid w:val="008C5BCE"/>
    <w:rsid w:val="008D3D76"/>
    <w:rsid w:val="008E3161"/>
    <w:rsid w:val="008E512E"/>
    <w:rsid w:val="008E551C"/>
    <w:rsid w:val="008E5DA8"/>
    <w:rsid w:val="008E72A4"/>
    <w:rsid w:val="008F0163"/>
    <w:rsid w:val="008F2D0E"/>
    <w:rsid w:val="0090080E"/>
    <w:rsid w:val="00900860"/>
    <w:rsid w:val="0090093E"/>
    <w:rsid w:val="00903215"/>
    <w:rsid w:val="009047D9"/>
    <w:rsid w:val="00904C73"/>
    <w:rsid w:val="0090659B"/>
    <w:rsid w:val="00907D5C"/>
    <w:rsid w:val="00912977"/>
    <w:rsid w:val="00921618"/>
    <w:rsid w:val="00924771"/>
    <w:rsid w:val="00927F35"/>
    <w:rsid w:val="00935BAE"/>
    <w:rsid w:val="00935D6F"/>
    <w:rsid w:val="00944040"/>
    <w:rsid w:val="00945641"/>
    <w:rsid w:val="0094582B"/>
    <w:rsid w:val="00950AD7"/>
    <w:rsid w:val="00953DB9"/>
    <w:rsid w:val="009615B6"/>
    <w:rsid w:val="009623FA"/>
    <w:rsid w:val="00962FA2"/>
    <w:rsid w:val="00970B80"/>
    <w:rsid w:val="009747EE"/>
    <w:rsid w:val="00984458"/>
    <w:rsid w:val="009852B6"/>
    <w:rsid w:val="0098645C"/>
    <w:rsid w:val="00990F35"/>
    <w:rsid w:val="00991EAB"/>
    <w:rsid w:val="00995B9D"/>
    <w:rsid w:val="00996AC0"/>
    <w:rsid w:val="009B0CE0"/>
    <w:rsid w:val="009B10FE"/>
    <w:rsid w:val="009B1131"/>
    <w:rsid w:val="009B1BF2"/>
    <w:rsid w:val="009C3185"/>
    <w:rsid w:val="009C36AD"/>
    <w:rsid w:val="009C40C3"/>
    <w:rsid w:val="009C414C"/>
    <w:rsid w:val="009C4A14"/>
    <w:rsid w:val="009C4C00"/>
    <w:rsid w:val="009C6BF8"/>
    <w:rsid w:val="009C7007"/>
    <w:rsid w:val="009D17DE"/>
    <w:rsid w:val="009D3189"/>
    <w:rsid w:val="009D57BA"/>
    <w:rsid w:val="009D59D3"/>
    <w:rsid w:val="009E3EC3"/>
    <w:rsid w:val="009E7582"/>
    <w:rsid w:val="009F32EC"/>
    <w:rsid w:val="009F3956"/>
    <w:rsid w:val="009F5104"/>
    <w:rsid w:val="00A007CC"/>
    <w:rsid w:val="00A01BE1"/>
    <w:rsid w:val="00A01D2E"/>
    <w:rsid w:val="00A068E2"/>
    <w:rsid w:val="00A10F11"/>
    <w:rsid w:val="00A13D3D"/>
    <w:rsid w:val="00A17C18"/>
    <w:rsid w:val="00A24203"/>
    <w:rsid w:val="00A24C07"/>
    <w:rsid w:val="00A256A5"/>
    <w:rsid w:val="00A25BC9"/>
    <w:rsid w:val="00A273EB"/>
    <w:rsid w:val="00A3247F"/>
    <w:rsid w:val="00A33D0F"/>
    <w:rsid w:val="00A34EA5"/>
    <w:rsid w:val="00A364B9"/>
    <w:rsid w:val="00A378C1"/>
    <w:rsid w:val="00A42C52"/>
    <w:rsid w:val="00A44A20"/>
    <w:rsid w:val="00A5469B"/>
    <w:rsid w:val="00A55E7D"/>
    <w:rsid w:val="00A55EE0"/>
    <w:rsid w:val="00A569F4"/>
    <w:rsid w:val="00A600AF"/>
    <w:rsid w:val="00A64709"/>
    <w:rsid w:val="00A677F3"/>
    <w:rsid w:val="00A725C0"/>
    <w:rsid w:val="00A74B64"/>
    <w:rsid w:val="00A81D43"/>
    <w:rsid w:val="00A85354"/>
    <w:rsid w:val="00A87DEB"/>
    <w:rsid w:val="00A91C39"/>
    <w:rsid w:val="00A947B3"/>
    <w:rsid w:val="00A956F8"/>
    <w:rsid w:val="00A97E7A"/>
    <w:rsid w:val="00AA1693"/>
    <w:rsid w:val="00AA2F1E"/>
    <w:rsid w:val="00AB0EE8"/>
    <w:rsid w:val="00AB3537"/>
    <w:rsid w:val="00AB6EC8"/>
    <w:rsid w:val="00AD1367"/>
    <w:rsid w:val="00AD1ADB"/>
    <w:rsid w:val="00AD3BE7"/>
    <w:rsid w:val="00AE01F1"/>
    <w:rsid w:val="00AE0361"/>
    <w:rsid w:val="00AE0D44"/>
    <w:rsid w:val="00AE2795"/>
    <w:rsid w:val="00AE7E34"/>
    <w:rsid w:val="00AF084A"/>
    <w:rsid w:val="00AF232E"/>
    <w:rsid w:val="00AF572F"/>
    <w:rsid w:val="00B002C6"/>
    <w:rsid w:val="00B0386A"/>
    <w:rsid w:val="00B06BFE"/>
    <w:rsid w:val="00B10942"/>
    <w:rsid w:val="00B11190"/>
    <w:rsid w:val="00B1313B"/>
    <w:rsid w:val="00B14A90"/>
    <w:rsid w:val="00B34D8C"/>
    <w:rsid w:val="00B41039"/>
    <w:rsid w:val="00B51011"/>
    <w:rsid w:val="00B553F9"/>
    <w:rsid w:val="00B60B11"/>
    <w:rsid w:val="00B61A0C"/>
    <w:rsid w:val="00B73452"/>
    <w:rsid w:val="00B74F49"/>
    <w:rsid w:val="00B75EB0"/>
    <w:rsid w:val="00B85765"/>
    <w:rsid w:val="00B902D4"/>
    <w:rsid w:val="00B91EDD"/>
    <w:rsid w:val="00B956AF"/>
    <w:rsid w:val="00BA6147"/>
    <w:rsid w:val="00BA717A"/>
    <w:rsid w:val="00BA78AA"/>
    <w:rsid w:val="00BB1975"/>
    <w:rsid w:val="00BB753A"/>
    <w:rsid w:val="00BC135D"/>
    <w:rsid w:val="00BC6236"/>
    <w:rsid w:val="00BD35DA"/>
    <w:rsid w:val="00BD78CC"/>
    <w:rsid w:val="00BF7C00"/>
    <w:rsid w:val="00C121DC"/>
    <w:rsid w:val="00C14623"/>
    <w:rsid w:val="00C163BD"/>
    <w:rsid w:val="00C170FC"/>
    <w:rsid w:val="00C20755"/>
    <w:rsid w:val="00C21281"/>
    <w:rsid w:val="00C219A9"/>
    <w:rsid w:val="00C32C3F"/>
    <w:rsid w:val="00C4357E"/>
    <w:rsid w:val="00C469CF"/>
    <w:rsid w:val="00C47104"/>
    <w:rsid w:val="00C5257F"/>
    <w:rsid w:val="00C5491A"/>
    <w:rsid w:val="00C54E07"/>
    <w:rsid w:val="00C56802"/>
    <w:rsid w:val="00C57C90"/>
    <w:rsid w:val="00C61819"/>
    <w:rsid w:val="00C70DF6"/>
    <w:rsid w:val="00C77713"/>
    <w:rsid w:val="00C77969"/>
    <w:rsid w:val="00C8147F"/>
    <w:rsid w:val="00C814A9"/>
    <w:rsid w:val="00C82A95"/>
    <w:rsid w:val="00C8358E"/>
    <w:rsid w:val="00C85972"/>
    <w:rsid w:val="00C86C8E"/>
    <w:rsid w:val="00C95688"/>
    <w:rsid w:val="00C95CC6"/>
    <w:rsid w:val="00C960C9"/>
    <w:rsid w:val="00CA1A7E"/>
    <w:rsid w:val="00CA3AF4"/>
    <w:rsid w:val="00CA6A60"/>
    <w:rsid w:val="00CB47D2"/>
    <w:rsid w:val="00CB6638"/>
    <w:rsid w:val="00CB7752"/>
    <w:rsid w:val="00CC00E9"/>
    <w:rsid w:val="00CC2A13"/>
    <w:rsid w:val="00CC3265"/>
    <w:rsid w:val="00CC4481"/>
    <w:rsid w:val="00CD1178"/>
    <w:rsid w:val="00CD33D1"/>
    <w:rsid w:val="00CD6B72"/>
    <w:rsid w:val="00CD79E4"/>
    <w:rsid w:val="00CE2363"/>
    <w:rsid w:val="00CE328B"/>
    <w:rsid w:val="00CE3955"/>
    <w:rsid w:val="00CE3FAC"/>
    <w:rsid w:val="00CF22FD"/>
    <w:rsid w:val="00CF6D77"/>
    <w:rsid w:val="00D141C0"/>
    <w:rsid w:val="00D25895"/>
    <w:rsid w:val="00D32873"/>
    <w:rsid w:val="00D41F98"/>
    <w:rsid w:val="00D5729E"/>
    <w:rsid w:val="00D576CC"/>
    <w:rsid w:val="00D61695"/>
    <w:rsid w:val="00D71BDA"/>
    <w:rsid w:val="00D84BE2"/>
    <w:rsid w:val="00D90256"/>
    <w:rsid w:val="00D90837"/>
    <w:rsid w:val="00D92A32"/>
    <w:rsid w:val="00D95038"/>
    <w:rsid w:val="00DA0943"/>
    <w:rsid w:val="00DA0FD8"/>
    <w:rsid w:val="00DA25A3"/>
    <w:rsid w:val="00DC22F2"/>
    <w:rsid w:val="00DC2B4F"/>
    <w:rsid w:val="00DD1F90"/>
    <w:rsid w:val="00DD7CD6"/>
    <w:rsid w:val="00DE3097"/>
    <w:rsid w:val="00DE32BD"/>
    <w:rsid w:val="00DE6285"/>
    <w:rsid w:val="00DF0F15"/>
    <w:rsid w:val="00E00004"/>
    <w:rsid w:val="00E00F18"/>
    <w:rsid w:val="00E07C1A"/>
    <w:rsid w:val="00E108CA"/>
    <w:rsid w:val="00E110F9"/>
    <w:rsid w:val="00E114FA"/>
    <w:rsid w:val="00E20BAA"/>
    <w:rsid w:val="00E2119F"/>
    <w:rsid w:val="00E2170C"/>
    <w:rsid w:val="00E22756"/>
    <w:rsid w:val="00E23B62"/>
    <w:rsid w:val="00E26FA7"/>
    <w:rsid w:val="00E2741B"/>
    <w:rsid w:val="00E31E23"/>
    <w:rsid w:val="00E33C45"/>
    <w:rsid w:val="00E3466B"/>
    <w:rsid w:val="00E37C6E"/>
    <w:rsid w:val="00E458B8"/>
    <w:rsid w:val="00E50A92"/>
    <w:rsid w:val="00E5179D"/>
    <w:rsid w:val="00E5205A"/>
    <w:rsid w:val="00E5219B"/>
    <w:rsid w:val="00E61F73"/>
    <w:rsid w:val="00E6448E"/>
    <w:rsid w:val="00E66032"/>
    <w:rsid w:val="00E67810"/>
    <w:rsid w:val="00E7274A"/>
    <w:rsid w:val="00E806AF"/>
    <w:rsid w:val="00E81B13"/>
    <w:rsid w:val="00E8552C"/>
    <w:rsid w:val="00E8799D"/>
    <w:rsid w:val="00E901EB"/>
    <w:rsid w:val="00E9184C"/>
    <w:rsid w:val="00E9296C"/>
    <w:rsid w:val="00E92A94"/>
    <w:rsid w:val="00E956A2"/>
    <w:rsid w:val="00E9758D"/>
    <w:rsid w:val="00EA34AF"/>
    <w:rsid w:val="00EA6583"/>
    <w:rsid w:val="00EA78CA"/>
    <w:rsid w:val="00EB0D24"/>
    <w:rsid w:val="00EB17D7"/>
    <w:rsid w:val="00EB2411"/>
    <w:rsid w:val="00EC51E9"/>
    <w:rsid w:val="00EC786C"/>
    <w:rsid w:val="00ED06DF"/>
    <w:rsid w:val="00EE17A5"/>
    <w:rsid w:val="00EE2A6D"/>
    <w:rsid w:val="00EF0A27"/>
    <w:rsid w:val="00EF2E7F"/>
    <w:rsid w:val="00F04CF0"/>
    <w:rsid w:val="00F1282F"/>
    <w:rsid w:val="00F13651"/>
    <w:rsid w:val="00F15A4A"/>
    <w:rsid w:val="00F20BAC"/>
    <w:rsid w:val="00F22B45"/>
    <w:rsid w:val="00F359EB"/>
    <w:rsid w:val="00F44273"/>
    <w:rsid w:val="00F4429C"/>
    <w:rsid w:val="00F501E9"/>
    <w:rsid w:val="00F50C18"/>
    <w:rsid w:val="00F50FB9"/>
    <w:rsid w:val="00F539F8"/>
    <w:rsid w:val="00F56CD1"/>
    <w:rsid w:val="00F56D7A"/>
    <w:rsid w:val="00F612D5"/>
    <w:rsid w:val="00F6256E"/>
    <w:rsid w:val="00F730FD"/>
    <w:rsid w:val="00F73111"/>
    <w:rsid w:val="00F7720B"/>
    <w:rsid w:val="00F77CC5"/>
    <w:rsid w:val="00F8474A"/>
    <w:rsid w:val="00F85BA7"/>
    <w:rsid w:val="00F8634F"/>
    <w:rsid w:val="00F9231F"/>
    <w:rsid w:val="00F92DAF"/>
    <w:rsid w:val="00F966CE"/>
    <w:rsid w:val="00FA12B5"/>
    <w:rsid w:val="00FA4EAC"/>
    <w:rsid w:val="00FC3651"/>
    <w:rsid w:val="00FD2761"/>
    <w:rsid w:val="00FD3F7E"/>
    <w:rsid w:val="00FD5AB3"/>
    <w:rsid w:val="00FE02CB"/>
    <w:rsid w:val="00FE7D7F"/>
    <w:rsid w:val="00FF0C72"/>
    <w:rsid w:val="00FF1445"/>
    <w:rsid w:val="00FF231C"/>
    <w:rsid w:val="00FF361C"/>
    <w:rsid w:val="00FF6F5C"/>
    <w:rsid w:val="018362EB"/>
    <w:rsid w:val="01913B53"/>
    <w:rsid w:val="01A967CF"/>
    <w:rsid w:val="024543DE"/>
    <w:rsid w:val="02707E6D"/>
    <w:rsid w:val="02B01361"/>
    <w:rsid w:val="02B91200"/>
    <w:rsid w:val="04131BA8"/>
    <w:rsid w:val="047A39D5"/>
    <w:rsid w:val="04FA2D68"/>
    <w:rsid w:val="05085408"/>
    <w:rsid w:val="06B3161C"/>
    <w:rsid w:val="07457030"/>
    <w:rsid w:val="080A27FD"/>
    <w:rsid w:val="08F94AE6"/>
    <w:rsid w:val="09CD27F9"/>
    <w:rsid w:val="09E33DCA"/>
    <w:rsid w:val="09EA260E"/>
    <w:rsid w:val="09F77876"/>
    <w:rsid w:val="0A3463D4"/>
    <w:rsid w:val="0A805ABD"/>
    <w:rsid w:val="0A8C6210"/>
    <w:rsid w:val="0B8B2A81"/>
    <w:rsid w:val="0BAA5C9D"/>
    <w:rsid w:val="0C6805B7"/>
    <w:rsid w:val="0C757885"/>
    <w:rsid w:val="0CB8153E"/>
    <w:rsid w:val="0D9773A6"/>
    <w:rsid w:val="0DBC505E"/>
    <w:rsid w:val="0E0D1416"/>
    <w:rsid w:val="0E8C2C83"/>
    <w:rsid w:val="0FCC70AF"/>
    <w:rsid w:val="10523A58"/>
    <w:rsid w:val="106A35BB"/>
    <w:rsid w:val="10C2298C"/>
    <w:rsid w:val="10DB3009"/>
    <w:rsid w:val="11531836"/>
    <w:rsid w:val="11A9487A"/>
    <w:rsid w:val="11F8418B"/>
    <w:rsid w:val="125A4E46"/>
    <w:rsid w:val="127E0B34"/>
    <w:rsid w:val="12CD386A"/>
    <w:rsid w:val="12E346EA"/>
    <w:rsid w:val="13044405"/>
    <w:rsid w:val="13313E49"/>
    <w:rsid w:val="13531FC1"/>
    <w:rsid w:val="13763FDC"/>
    <w:rsid w:val="13AC3173"/>
    <w:rsid w:val="13AC5D4D"/>
    <w:rsid w:val="14434A99"/>
    <w:rsid w:val="144D4C62"/>
    <w:rsid w:val="14506500"/>
    <w:rsid w:val="147F2942"/>
    <w:rsid w:val="15B36D47"/>
    <w:rsid w:val="15B900D5"/>
    <w:rsid w:val="15EC4007"/>
    <w:rsid w:val="162E461F"/>
    <w:rsid w:val="16322361"/>
    <w:rsid w:val="16BA4105"/>
    <w:rsid w:val="16CD467C"/>
    <w:rsid w:val="170F4F7C"/>
    <w:rsid w:val="17AC1CA0"/>
    <w:rsid w:val="17F61A17"/>
    <w:rsid w:val="18153469"/>
    <w:rsid w:val="18B3705E"/>
    <w:rsid w:val="18CB3CDA"/>
    <w:rsid w:val="190478B9"/>
    <w:rsid w:val="195E521C"/>
    <w:rsid w:val="19856C4C"/>
    <w:rsid w:val="19C73298"/>
    <w:rsid w:val="19C86B39"/>
    <w:rsid w:val="19F50A9E"/>
    <w:rsid w:val="1A516B2E"/>
    <w:rsid w:val="1A533956"/>
    <w:rsid w:val="1AB71087"/>
    <w:rsid w:val="1B7500EC"/>
    <w:rsid w:val="1C370010"/>
    <w:rsid w:val="1C816B2F"/>
    <w:rsid w:val="1CEB2B1B"/>
    <w:rsid w:val="1D4B0418"/>
    <w:rsid w:val="1DCB6BF8"/>
    <w:rsid w:val="1DE2466D"/>
    <w:rsid w:val="1E7828DC"/>
    <w:rsid w:val="1EDA7BB3"/>
    <w:rsid w:val="1F7774AB"/>
    <w:rsid w:val="1F874453"/>
    <w:rsid w:val="1FAD438C"/>
    <w:rsid w:val="20196340"/>
    <w:rsid w:val="20857532"/>
    <w:rsid w:val="20B35E4D"/>
    <w:rsid w:val="2116462E"/>
    <w:rsid w:val="21E41F66"/>
    <w:rsid w:val="226E4EC0"/>
    <w:rsid w:val="22D40EB5"/>
    <w:rsid w:val="22F025CC"/>
    <w:rsid w:val="23A14683"/>
    <w:rsid w:val="23B75C54"/>
    <w:rsid w:val="23B95E70"/>
    <w:rsid w:val="2425759E"/>
    <w:rsid w:val="2459703E"/>
    <w:rsid w:val="24C518D9"/>
    <w:rsid w:val="24D568E7"/>
    <w:rsid w:val="2508402D"/>
    <w:rsid w:val="25095BC1"/>
    <w:rsid w:val="25415D8E"/>
    <w:rsid w:val="257C53A7"/>
    <w:rsid w:val="25E66CC5"/>
    <w:rsid w:val="263712CE"/>
    <w:rsid w:val="26380BF9"/>
    <w:rsid w:val="27C91581"/>
    <w:rsid w:val="28090A48"/>
    <w:rsid w:val="281D62A2"/>
    <w:rsid w:val="284B2E0F"/>
    <w:rsid w:val="28704451"/>
    <w:rsid w:val="28C677CB"/>
    <w:rsid w:val="28D728F5"/>
    <w:rsid w:val="29673C78"/>
    <w:rsid w:val="29C70BBB"/>
    <w:rsid w:val="2AC15C90"/>
    <w:rsid w:val="2B02634F"/>
    <w:rsid w:val="2B8E2201"/>
    <w:rsid w:val="2BD437C3"/>
    <w:rsid w:val="2C071743"/>
    <w:rsid w:val="2C2A6795"/>
    <w:rsid w:val="2C2C11A9"/>
    <w:rsid w:val="2C985E5C"/>
    <w:rsid w:val="2CB52F4D"/>
    <w:rsid w:val="2CB73169"/>
    <w:rsid w:val="2CDB3FD1"/>
    <w:rsid w:val="2CEB6FAF"/>
    <w:rsid w:val="2D12214D"/>
    <w:rsid w:val="2D32459D"/>
    <w:rsid w:val="2D356274"/>
    <w:rsid w:val="2D6E04D9"/>
    <w:rsid w:val="2E1B3283"/>
    <w:rsid w:val="2E383E35"/>
    <w:rsid w:val="2E5629C0"/>
    <w:rsid w:val="2E8575DA"/>
    <w:rsid w:val="2EF273A9"/>
    <w:rsid w:val="2FF16992"/>
    <w:rsid w:val="30150C77"/>
    <w:rsid w:val="30A21A3A"/>
    <w:rsid w:val="314F1BC2"/>
    <w:rsid w:val="31723B02"/>
    <w:rsid w:val="31A35A6A"/>
    <w:rsid w:val="31BC0BCA"/>
    <w:rsid w:val="320C1861"/>
    <w:rsid w:val="321338D5"/>
    <w:rsid w:val="321C63B7"/>
    <w:rsid w:val="32524156"/>
    <w:rsid w:val="326C2300"/>
    <w:rsid w:val="33325417"/>
    <w:rsid w:val="3350792B"/>
    <w:rsid w:val="340C376D"/>
    <w:rsid w:val="340F73E6"/>
    <w:rsid w:val="343F7F1E"/>
    <w:rsid w:val="34C24459"/>
    <w:rsid w:val="34D94D83"/>
    <w:rsid w:val="35481339"/>
    <w:rsid w:val="35527ED3"/>
    <w:rsid w:val="357A2F85"/>
    <w:rsid w:val="35C0308E"/>
    <w:rsid w:val="360A255B"/>
    <w:rsid w:val="36107446"/>
    <w:rsid w:val="362B7978"/>
    <w:rsid w:val="363E0457"/>
    <w:rsid w:val="36453D49"/>
    <w:rsid w:val="366C6D72"/>
    <w:rsid w:val="366D3E8C"/>
    <w:rsid w:val="36934FDA"/>
    <w:rsid w:val="37607F59"/>
    <w:rsid w:val="378E4AC6"/>
    <w:rsid w:val="37F96EAD"/>
    <w:rsid w:val="389F4363"/>
    <w:rsid w:val="38B35171"/>
    <w:rsid w:val="38DD7AB3"/>
    <w:rsid w:val="3925145A"/>
    <w:rsid w:val="39AD1B7B"/>
    <w:rsid w:val="39F01A68"/>
    <w:rsid w:val="3A0E0140"/>
    <w:rsid w:val="3A286049"/>
    <w:rsid w:val="3A86417A"/>
    <w:rsid w:val="3ABD4B87"/>
    <w:rsid w:val="3AEA75BB"/>
    <w:rsid w:val="3B354A6F"/>
    <w:rsid w:val="3B3E317F"/>
    <w:rsid w:val="3B516536"/>
    <w:rsid w:val="3BE67FAB"/>
    <w:rsid w:val="3C3925E4"/>
    <w:rsid w:val="3C97441D"/>
    <w:rsid w:val="3D7A2536"/>
    <w:rsid w:val="3DDC2A2F"/>
    <w:rsid w:val="3E0930F8"/>
    <w:rsid w:val="3E3E1C48"/>
    <w:rsid w:val="3E774E75"/>
    <w:rsid w:val="3EA83F80"/>
    <w:rsid w:val="3EC07B32"/>
    <w:rsid w:val="3F367F1D"/>
    <w:rsid w:val="3F7B1DD4"/>
    <w:rsid w:val="3F930BFD"/>
    <w:rsid w:val="3FA533C4"/>
    <w:rsid w:val="3FC4377B"/>
    <w:rsid w:val="40267F92"/>
    <w:rsid w:val="40B21825"/>
    <w:rsid w:val="40F77B80"/>
    <w:rsid w:val="414C53C4"/>
    <w:rsid w:val="416936AA"/>
    <w:rsid w:val="4171348E"/>
    <w:rsid w:val="421B164C"/>
    <w:rsid w:val="429D53C2"/>
    <w:rsid w:val="42DF1CE0"/>
    <w:rsid w:val="431F4B72"/>
    <w:rsid w:val="4320765B"/>
    <w:rsid w:val="43672D9B"/>
    <w:rsid w:val="43AC2EA4"/>
    <w:rsid w:val="441600CD"/>
    <w:rsid w:val="4427077C"/>
    <w:rsid w:val="443F1622"/>
    <w:rsid w:val="44561F95"/>
    <w:rsid w:val="449818C5"/>
    <w:rsid w:val="449F6565"/>
    <w:rsid w:val="46F54B62"/>
    <w:rsid w:val="47083738"/>
    <w:rsid w:val="4723522B"/>
    <w:rsid w:val="478F28C0"/>
    <w:rsid w:val="47C3256A"/>
    <w:rsid w:val="4820176A"/>
    <w:rsid w:val="48343468"/>
    <w:rsid w:val="487F0B87"/>
    <w:rsid w:val="49613E85"/>
    <w:rsid w:val="497E48AA"/>
    <w:rsid w:val="49951CE4"/>
    <w:rsid w:val="49C11E36"/>
    <w:rsid w:val="4A2D63C1"/>
    <w:rsid w:val="4A6A3171"/>
    <w:rsid w:val="4A8237C1"/>
    <w:rsid w:val="4C072295"/>
    <w:rsid w:val="4C5453B5"/>
    <w:rsid w:val="4CAC7A71"/>
    <w:rsid w:val="4D662315"/>
    <w:rsid w:val="4D8F5559"/>
    <w:rsid w:val="4E1E04DF"/>
    <w:rsid w:val="4E1E04FA"/>
    <w:rsid w:val="4E8F764A"/>
    <w:rsid w:val="4EFD267A"/>
    <w:rsid w:val="4F2159BA"/>
    <w:rsid w:val="4F247F06"/>
    <w:rsid w:val="4F2F6373"/>
    <w:rsid w:val="4F4C132A"/>
    <w:rsid w:val="4F5F63A7"/>
    <w:rsid w:val="4FA964E9"/>
    <w:rsid w:val="4FDE2637"/>
    <w:rsid w:val="506202F9"/>
    <w:rsid w:val="50AD025B"/>
    <w:rsid w:val="5153670D"/>
    <w:rsid w:val="51A9620A"/>
    <w:rsid w:val="51C40673"/>
    <w:rsid w:val="51F85506"/>
    <w:rsid w:val="52644AB9"/>
    <w:rsid w:val="53373D93"/>
    <w:rsid w:val="54596730"/>
    <w:rsid w:val="561346BC"/>
    <w:rsid w:val="56577E92"/>
    <w:rsid w:val="57D32355"/>
    <w:rsid w:val="57D86446"/>
    <w:rsid w:val="5818245E"/>
    <w:rsid w:val="58A571F6"/>
    <w:rsid w:val="58B959EF"/>
    <w:rsid w:val="58F85DEC"/>
    <w:rsid w:val="591B5E09"/>
    <w:rsid w:val="59477ACD"/>
    <w:rsid w:val="598B0DDF"/>
    <w:rsid w:val="59A321FB"/>
    <w:rsid w:val="59B461B6"/>
    <w:rsid w:val="59E051FD"/>
    <w:rsid w:val="5A1D0200"/>
    <w:rsid w:val="5A315A59"/>
    <w:rsid w:val="5A4400FC"/>
    <w:rsid w:val="5A662026"/>
    <w:rsid w:val="5ABA77FD"/>
    <w:rsid w:val="5ABD109B"/>
    <w:rsid w:val="5AF727FF"/>
    <w:rsid w:val="5BBC1352"/>
    <w:rsid w:val="5BC90F78"/>
    <w:rsid w:val="5C096DCF"/>
    <w:rsid w:val="5C4557EC"/>
    <w:rsid w:val="5C805DFE"/>
    <w:rsid w:val="5D521F6E"/>
    <w:rsid w:val="5D526412"/>
    <w:rsid w:val="5DC82230"/>
    <w:rsid w:val="5DE30E18"/>
    <w:rsid w:val="5EB97DCB"/>
    <w:rsid w:val="5F3E2A8C"/>
    <w:rsid w:val="5F5C357A"/>
    <w:rsid w:val="5FF76DFD"/>
    <w:rsid w:val="609C5BF9"/>
    <w:rsid w:val="61286B5F"/>
    <w:rsid w:val="613B1E71"/>
    <w:rsid w:val="61C40F61"/>
    <w:rsid w:val="61DE0274"/>
    <w:rsid w:val="62035F2D"/>
    <w:rsid w:val="627110E9"/>
    <w:rsid w:val="63185A08"/>
    <w:rsid w:val="634E31D8"/>
    <w:rsid w:val="637F15E3"/>
    <w:rsid w:val="63B70D7D"/>
    <w:rsid w:val="63C82F8A"/>
    <w:rsid w:val="645962D8"/>
    <w:rsid w:val="649C72F3"/>
    <w:rsid w:val="64D4770D"/>
    <w:rsid w:val="64D616D7"/>
    <w:rsid w:val="64E32D33"/>
    <w:rsid w:val="65512720"/>
    <w:rsid w:val="656E190F"/>
    <w:rsid w:val="65BC3965"/>
    <w:rsid w:val="65DF280D"/>
    <w:rsid w:val="66FB3677"/>
    <w:rsid w:val="670A0612"/>
    <w:rsid w:val="6784366C"/>
    <w:rsid w:val="679F6B73"/>
    <w:rsid w:val="684474B4"/>
    <w:rsid w:val="686F7E78"/>
    <w:rsid w:val="68CF4DBB"/>
    <w:rsid w:val="691722BE"/>
    <w:rsid w:val="692C32C0"/>
    <w:rsid w:val="69B77069"/>
    <w:rsid w:val="69DB32EB"/>
    <w:rsid w:val="6AA81420"/>
    <w:rsid w:val="6AE306AA"/>
    <w:rsid w:val="6B0C5E52"/>
    <w:rsid w:val="6B631226"/>
    <w:rsid w:val="6BE50451"/>
    <w:rsid w:val="6C496C32"/>
    <w:rsid w:val="6CC91B21"/>
    <w:rsid w:val="6D4B2536"/>
    <w:rsid w:val="6E057489"/>
    <w:rsid w:val="6E781A51"/>
    <w:rsid w:val="6E867143"/>
    <w:rsid w:val="6EDC5B3C"/>
    <w:rsid w:val="6F427072"/>
    <w:rsid w:val="6FED3D79"/>
    <w:rsid w:val="705861FF"/>
    <w:rsid w:val="709F1517"/>
    <w:rsid w:val="7104244E"/>
    <w:rsid w:val="714D6009"/>
    <w:rsid w:val="71D329D8"/>
    <w:rsid w:val="71D64AC4"/>
    <w:rsid w:val="71F46C1E"/>
    <w:rsid w:val="72253C9E"/>
    <w:rsid w:val="72275320"/>
    <w:rsid w:val="729E6D5D"/>
    <w:rsid w:val="72E60F84"/>
    <w:rsid w:val="7372081D"/>
    <w:rsid w:val="73A155A6"/>
    <w:rsid w:val="7416569D"/>
    <w:rsid w:val="74290C46"/>
    <w:rsid w:val="75A652FF"/>
    <w:rsid w:val="75A90742"/>
    <w:rsid w:val="765E70D6"/>
    <w:rsid w:val="769413F2"/>
    <w:rsid w:val="76DF45C6"/>
    <w:rsid w:val="76E8442E"/>
    <w:rsid w:val="77115FC5"/>
    <w:rsid w:val="771D3195"/>
    <w:rsid w:val="77500A95"/>
    <w:rsid w:val="77DC1354"/>
    <w:rsid w:val="78C13E4C"/>
    <w:rsid w:val="7A3E3457"/>
    <w:rsid w:val="7A676694"/>
    <w:rsid w:val="7A837612"/>
    <w:rsid w:val="7A8719DC"/>
    <w:rsid w:val="7ADB6043"/>
    <w:rsid w:val="7B6A5D5B"/>
    <w:rsid w:val="7B6B5883"/>
    <w:rsid w:val="7BAD46E5"/>
    <w:rsid w:val="7BBF481B"/>
    <w:rsid w:val="7C224DAA"/>
    <w:rsid w:val="7C296138"/>
    <w:rsid w:val="7C3E0AA1"/>
    <w:rsid w:val="7CC85951"/>
    <w:rsid w:val="7D4E3613"/>
    <w:rsid w:val="7D933471"/>
    <w:rsid w:val="7E8458A8"/>
    <w:rsid w:val="7F3D1449"/>
    <w:rsid w:val="7F954211"/>
    <w:rsid w:val="7F9C3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46"/>
    <w:qFormat/>
    <w:uiPriority w:val="0"/>
    <w:pPr>
      <w:keepNext/>
      <w:keepLines/>
      <w:spacing w:before="340" w:after="330" w:line="578" w:lineRule="auto"/>
      <w:jc w:val="center"/>
      <w:outlineLvl w:val="0"/>
    </w:pPr>
    <w:rPr>
      <w:b/>
      <w:bCs/>
      <w:kern w:val="44"/>
      <w:sz w:val="32"/>
      <w:szCs w:val="44"/>
    </w:rPr>
  </w:style>
  <w:style w:type="paragraph" w:styleId="3">
    <w:name w:val="heading 2"/>
    <w:basedOn w:val="1"/>
    <w:next w:val="1"/>
    <w:link w:val="4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1"/>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4"/>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rPr>
      <w:rFonts w:ascii="Calibri" w:hAnsi="Calibri" w:eastAsia="宋体" w:cs="Times New Roman"/>
      <w:sz w:val="21"/>
    </w:rPr>
  </w:style>
  <w:style w:type="paragraph" w:styleId="7">
    <w:name w:val="Normal Indent"/>
    <w:basedOn w:val="1"/>
    <w:link w:val="78"/>
    <w:unhideWhenUsed/>
    <w:qFormat/>
    <w:uiPriority w:val="0"/>
    <w:pPr>
      <w:ind w:firstLine="420" w:firstLineChars="200"/>
    </w:pPr>
  </w:style>
  <w:style w:type="paragraph" w:styleId="8">
    <w:name w:val="Document Map"/>
    <w:basedOn w:val="1"/>
    <w:link w:val="62"/>
    <w:semiHidden/>
    <w:qFormat/>
    <w:uiPriority w:val="0"/>
    <w:pPr>
      <w:shd w:val="clear" w:color="auto" w:fill="000080"/>
    </w:pPr>
    <w:rPr>
      <w:rFonts w:ascii="Times New Roman" w:hAnsi="Times New Roman" w:eastAsia="宋体" w:cs="Times New Roman"/>
      <w:sz w:val="21"/>
      <w:szCs w:val="24"/>
    </w:rPr>
  </w:style>
  <w:style w:type="paragraph" w:styleId="9">
    <w:name w:val="annotation text"/>
    <w:basedOn w:val="1"/>
    <w:link w:val="56"/>
    <w:qFormat/>
    <w:uiPriority w:val="0"/>
    <w:pPr>
      <w:jc w:val="left"/>
    </w:pPr>
    <w:rPr>
      <w:sz w:val="21"/>
      <w:szCs w:val="24"/>
    </w:rPr>
  </w:style>
  <w:style w:type="paragraph" w:styleId="10">
    <w:name w:val="Body Text"/>
    <w:basedOn w:val="1"/>
    <w:next w:val="1"/>
    <w:link w:val="49"/>
    <w:unhideWhenUsed/>
    <w:qFormat/>
    <w:uiPriority w:val="0"/>
    <w:pPr>
      <w:spacing w:after="120"/>
    </w:pPr>
  </w:style>
  <w:style w:type="paragraph" w:styleId="11">
    <w:name w:val="Body Text Indent"/>
    <w:basedOn w:val="1"/>
    <w:next w:val="12"/>
    <w:qFormat/>
    <w:uiPriority w:val="0"/>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List 2"/>
    <w:basedOn w:val="1"/>
    <w:qFormat/>
    <w:uiPriority w:val="0"/>
    <w:pPr>
      <w:spacing w:before="120" w:after="120"/>
      <w:ind w:left="100" w:leftChars="200" w:hanging="200" w:hangingChars="200"/>
    </w:pPr>
    <w:rPr>
      <w:rFonts w:ascii="Times New Roman" w:hAnsi="Times New Roman" w:eastAsia="宋体" w:cs="Times New Roman"/>
      <w:sz w:val="28"/>
      <w:szCs w:val="20"/>
      <w:vertAlign w:val="subscript"/>
    </w:rPr>
  </w:style>
  <w:style w:type="paragraph" w:styleId="14">
    <w:name w:val="toc 5"/>
    <w:basedOn w:val="1"/>
    <w:next w:val="1"/>
    <w:unhideWhenUsed/>
    <w:qFormat/>
    <w:uiPriority w:val="39"/>
    <w:pPr>
      <w:ind w:left="1680" w:leftChars="800"/>
    </w:pPr>
    <w:rPr>
      <w:rFonts w:ascii="Calibri" w:hAnsi="Calibri" w:eastAsia="宋体" w:cs="Times New Roman"/>
      <w:sz w:val="21"/>
    </w:rPr>
  </w:style>
  <w:style w:type="paragraph" w:styleId="15">
    <w:name w:val="toc 3"/>
    <w:basedOn w:val="1"/>
    <w:next w:val="1"/>
    <w:qFormat/>
    <w:uiPriority w:val="39"/>
    <w:pPr>
      <w:ind w:left="840" w:leftChars="400"/>
    </w:pPr>
    <w:rPr>
      <w:rFonts w:ascii="Times New Roman" w:hAnsi="Times New Roman" w:eastAsia="宋体" w:cs="Times New Roman"/>
      <w:sz w:val="21"/>
      <w:szCs w:val="24"/>
    </w:rPr>
  </w:style>
  <w:style w:type="paragraph" w:styleId="16">
    <w:name w:val="Plain Text"/>
    <w:basedOn w:val="1"/>
    <w:link w:val="68"/>
    <w:qFormat/>
    <w:uiPriority w:val="0"/>
    <w:rPr>
      <w:rFonts w:ascii="宋体" w:hAnsi="Courier New" w:eastAsia="宋体" w:cs="宋体"/>
      <w:sz w:val="21"/>
      <w:szCs w:val="21"/>
    </w:rPr>
  </w:style>
  <w:style w:type="paragraph" w:styleId="17">
    <w:name w:val="toc 8"/>
    <w:basedOn w:val="1"/>
    <w:next w:val="1"/>
    <w:unhideWhenUsed/>
    <w:qFormat/>
    <w:uiPriority w:val="39"/>
    <w:pPr>
      <w:ind w:left="2940" w:leftChars="1400"/>
    </w:pPr>
    <w:rPr>
      <w:rFonts w:ascii="Calibri" w:hAnsi="Calibri" w:eastAsia="宋体" w:cs="Times New Roman"/>
      <w:sz w:val="21"/>
    </w:rPr>
  </w:style>
  <w:style w:type="paragraph" w:styleId="18">
    <w:name w:val="Date"/>
    <w:basedOn w:val="1"/>
    <w:next w:val="1"/>
    <w:link w:val="55"/>
    <w:qFormat/>
    <w:uiPriority w:val="0"/>
    <w:pPr>
      <w:ind w:left="100" w:leftChars="2500"/>
    </w:pPr>
    <w:rPr>
      <w:sz w:val="21"/>
      <w:szCs w:val="24"/>
    </w:rPr>
  </w:style>
  <w:style w:type="paragraph" w:styleId="19">
    <w:name w:val="Body Text Indent 2"/>
    <w:basedOn w:val="1"/>
    <w:link w:val="51"/>
    <w:unhideWhenUsed/>
    <w:qFormat/>
    <w:uiPriority w:val="99"/>
    <w:pPr>
      <w:spacing w:after="120" w:line="480" w:lineRule="auto"/>
      <w:ind w:left="420" w:leftChars="200"/>
    </w:pPr>
  </w:style>
  <w:style w:type="paragraph" w:styleId="20">
    <w:name w:val="Balloon Text"/>
    <w:basedOn w:val="1"/>
    <w:link w:val="59"/>
    <w:qFormat/>
    <w:uiPriority w:val="0"/>
    <w:rPr>
      <w:sz w:val="18"/>
      <w:szCs w:val="18"/>
    </w:rPr>
  </w:style>
  <w:style w:type="paragraph" w:styleId="21">
    <w:name w:val="footer"/>
    <w:basedOn w:val="1"/>
    <w:link w:val="44"/>
    <w:unhideWhenUsed/>
    <w:qFormat/>
    <w:uiPriority w:val="99"/>
    <w:pPr>
      <w:tabs>
        <w:tab w:val="center" w:pos="4153"/>
        <w:tab w:val="right" w:pos="8306"/>
      </w:tabs>
      <w:snapToGrid w:val="0"/>
      <w:jc w:val="left"/>
    </w:pPr>
    <w:rPr>
      <w:sz w:val="18"/>
      <w:szCs w:val="18"/>
    </w:rPr>
  </w:style>
  <w:style w:type="paragraph" w:styleId="22">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rPr>
      <w:rFonts w:ascii="Times New Roman" w:hAnsi="Times New Roman" w:eastAsia="宋体" w:cs="Times New Roman"/>
      <w:sz w:val="21"/>
      <w:szCs w:val="24"/>
    </w:rPr>
  </w:style>
  <w:style w:type="paragraph" w:styleId="24">
    <w:name w:val="toc 4"/>
    <w:basedOn w:val="1"/>
    <w:next w:val="1"/>
    <w:unhideWhenUsed/>
    <w:qFormat/>
    <w:uiPriority w:val="39"/>
    <w:pPr>
      <w:ind w:left="1260" w:leftChars="600"/>
    </w:pPr>
    <w:rPr>
      <w:rFonts w:ascii="Calibri" w:hAnsi="Calibri" w:eastAsia="宋体" w:cs="Times New Roman"/>
      <w:sz w:val="21"/>
    </w:rPr>
  </w:style>
  <w:style w:type="paragraph" w:styleId="25">
    <w:name w:val="toc 6"/>
    <w:basedOn w:val="1"/>
    <w:next w:val="1"/>
    <w:unhideWhenUsed/>
    <w:qFormat/>
    <w:uiPriority w:val="39"/>
    <w:pPr>
      <w:ind w:left="2100" w:leftChars="1000"/>
    </w:pPr>
    <w:rPr>
      <w:rFonts w:ascii="Calibri" w:hAnsi="Calibri" w:eastAsia="宋体" w:cs="Times New Roman"/>
      <w:sz w:val="21"/>
    </w:rPr>
  </w:style>
  <w:style w:type="paragraph" w:styleId="26">
    <w:name w:val="toc 2"/>
    <w:basedOn w:val="1"/>
    <w:next w:val="1"/>
    <w:qFormat/>
    <w:uiPriority w:val="39"/>
    <w:pPr>
      <w:ind w:left="420" w:leftChars="200"/>
    </w:pPr>
    <w:rPr>
      <w:rFonts w:ascii="Times New Roman" w:hAnsi="Times New Roman" w:eastAsia="宋体" w:cs="Times New Roman"/>
      <w:sz w:val="21"/>
      <w:szCs w:val="24"/>
    </w:rPr>
  </w:style>
  <w:style w:type="paragraph" w:styleId="27">
    <w:name w:val="toc 9"/>
    <w:basedOn w:val="1"/>
    <w:next w:val="1"/>
    <w:unhideWhenUsed/>
    <w:qFormat/>
    <w:uiPriority w:val="39"/>
    <w:pPr>
      <w:ind w:left="3360" w:leftChars="1600"/>
    </w:pPr>
    <w:rPr>
      <w:rFonts w:ascii="Calibri" w:hAnsi="Calibri" w:eastAsia="宋体" w:cs="Times New Roman"/>
      <w:sz w:val="21"/>
    </w:rPr>
  </w:style>
  <w:style w:type="paragraph" w:styleId="28">
    <w:name w:val="Normal (Web)"/>
    <w:basedOn w:val="1"/>
    <w:qFormat/>
    <w:uiPriority w:val="99"/>
    <w:pPr>
      <w:widowControl/>
      <w:spacing w:before="100" w:beforeAutospacing="1" w:after="100" w:afterAutospacing="1"/>
      <w:jc w:val="left"/>
    </w:pPr>
    <w:rPr>
      <w:rFonts w:ascii="宋体" w:hAnsi="宋体" w:eastAsia="宋体" w:cs="宋体"/>
      <w:kern w:val="0"/>
      <w:szCs w:val="24"/>
    </w:rPr>
  </w:style>
  <w:style w:type="paragraph" w:styleId="29">
    <w:name w:val="annotation subject"/>
    <w:basedOn w:val="9"/>
    <w:next w:val="9"/>
    <w:link w:val="57"/>
    <w:qFormat/>
    <w:uiPriority w:val="0"/>
    <w:rPr>
      <w:b/>
      <w:bCs/>
    </w:rPr>
  </w:style>
  <w:style w:type="paragraph" w:styleId="30">
    <w:name w:val="Body Text First Indent"/>
    <w:basedOn w:val="10"/>
    <w:link w:val="48"/>
    <w:qFormat/>
    <w:uiPriority w:val="0"/>
    <w:pPr>
      <w:ind w:firstLine="420" w:firstLineChars="100"/>
    </w:pPr>
    <w:rPr>
      <w:sz w:val="21"/>
      <w:szCs w:val="24"/>
    </w:rPr>
  </w:style>
  <w:style w:type="paragraph" w:styleId="31">
    <w:name w:val="Body Text First Indent 2"/>
    <w:basedOn w:val="11"/>
    <w:link w:val="82"/>
    <w:qFormat/>
    <w:uiPriority w:val="0"/>
    <w:pPr>
      <w:ind w:firstLine="420" w:firstLineChars="200"/>
    </w:pPr>
    <w:rPr>
      <w:rFonts w:ascii="Times New Roman" w:eastAsia="宋体"/>
      <w:sz w:val="21"/>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basedOn w:val="34"/>
    <w:qFormat/>
    <w:uiPriority w:val="0"/>
  </w:style>
  <w:style w:type="character" w:styleId="36">
    <w:name w:val="FollowedHyperlink"/>
    <w:basedOn w:val="34"/>
    <w:semiHidden/>
    <w:unhideWhenUsed/>
    <w:qFormat/>
    <w:uiPriority w:val="99"/>
    <w:rPr>
      <w:color w:val="800080"/>
      <w:u w:val="none"/>
    </w:rPr>
  </w:style>
  <w:style w:type="character" w:styleId="37">
    <w:name w:val="Hyperlink"/>
    <w:basedOn w:val="34"/>
    <w:qFormat/>
    <w:uiPriority w:val="99"/>
    <w:rPr>
      <w:color w:val="0000FF"/>
      <w:u w:val="none"/>
    </w:rPr>
  </w:style>
  <w:style w:type="character" w:styleId="38">
    <w:name w:val="annotation reference"/>
    <w:qFormat/>
    <w:uiPriority w:val="0"/>
    <w:rPr>
      <w:sz w:val="21"/>
      <w:szCs w:val="21"/>
    </w:rPr>
  </w:style>
  <w:style w:type="paragraph" w:customStyle="1" w:styleId="39">
    <w:name w:val="正文2"/>
    <w:basedOn w:val="1"/>
    <w:qFormat/>
    <w:uiPriority w:val="0"/>
    <w:pPr>
      <w:spacing w:line="480" w:lineRule="exact"/>
      <w:ind w:firstLine="480" w:firstLineChars="200"/>
    </w:pPr>
    <w:rPr>
      <w:rFonts w:cs="宋体"/>
    </w:rPr>
  </w:style>
  <w:style w:type="paragraph" w:customStyle="1" w:styleId="40">
    <w:name w:val="_Style 23"/>
    <w:basedOn w:val="1"/>
    <w:qFormat/>
    <w:uiPriority w:val="0"/>
    <w:pPr>
      <w:adjustRightInd w:val="0"/>
      <w:spacing w:line="360" w:lineRule="atLeast"/>
      <w:jc w:val="left"/>
    </w:pPr>
    <w:rPr>
      <w:rFonts w:ascii="Times New Roman" w:hAnsi="Times New Roman" w:eastAsia="宋体" w:cs="Times New Roman"/>
      <w:szCs w:val="24"/>
    </w:rPr>
  </w:style>
  <w:style w:type="character" w:customStyle="1" w:styleId="41">
    <w:name w:val="标题 3 字符"/>
    <w:basedOn w:val="34"/>
    <w:link w:val="4"/>
    <w:semiHidden/>
    <w:qFormat/>
    <w:uiPriority w:val="9"/>
    <w:rPr>
      <w:b/>
      <w:bCs/>
      <w:sz w:val="32"/>
      <w:szCs w:val="32"/>
    </w:rPr>
  </w:style>
  <w:style w:type="character" w:customStyle="1" w:styleId="42">
    <w:name w:val="标题 2 字符"/>
    <w:basedOn w:val="34"/>
    <w:link w:val="3"/>
    <w:semiHidden/>
    <w:qFormat/>
    <w:uiPriority w:val="9"/>
    <w:rPr>
      <w:rFonts w:asciiTheme="majorHAnsi" w:hAnsiTheme="majorHAnsi" w:eastAsiaTheme="majorEastAsia" w:cstheme="majorBidi"/>
      <w:b/>
      <w:bCs/>
      <w:sz w:val="32"/>
      <w:szCs w:val="32"/>
    </w:rPr>
  </w:style>
  <w:style w:type="character" w:customStyle="1" w:styleId="43">
    <w:name w:val="页眉 字符"/>
    <w:basedOn w:val="34"/>
    <w:link w:val="22"/>
    <w:qFormat/>
    <w:uiPriority w:val="99"/>
    <w:rPr>
      <w:sz w:val="18"/>
      <w:szCs w:val="18"/>
    </w:rPr>
  </w:style>
  <w:style w:type="character" w:customStyle="1" w:styleId="44">
    <w:name w:val="页脚 字符"/>
    <w:basedOn w:val="34"/>
    <w:link w:val="21"/>
    <w:qFormat/>
    <w:uiPriority w:val="99"/>
    <w:rPr>
      <w:sz w:val="18"/>
      <w:szCs w:val="18"/>
    </w:rPr>
  </w:style>
  <w:style w:type="paragraph" w:styleId="45">
    <w:name w:val="List Paragraph"/>
    <w:basedOn w:val="1"/>
    <w:qFormat/>
    <w:uiPriority w:val="34"/>
    <w:pPr>
      <w:widowControl/>
      <w:ind w:firstLine="420" w:firstLineChars="200"/>
      <w:jc w:val="left"/>
    </w:pPr>
    <w:rPr>
      <w:rFonts w:ascii="Calibri" w:hAnsi="Calibri" w:eastAsia="宋体" w:cs="Times New Roman"/>
    </w:rPr>
  </w:style>
  <w:style w:type="character" w:customStyle="1" w:styleId="46">
    <w:name w:val="标题 1 字符"/>
    <w:basedOn w:val="34"/>
    <w:link w:val="2"/>
    <w:qFormat/>
    <w:uiPriority w:val="0"/>
    <w:rPr>
      <w:b/>
      <w:bCs/>
      <w:kern w:val="44"/>
      <w:sz w:val="32"/>
      <w:szCs w:val="44"/>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Cs w:val="32"/>
    </w:rPr>
  </w:style>
  <w:style w:type="character" w:customStyle="1" w:styleId="48">
    <w:name w:val="正文文本首行缩进 字符"/>
    <w:link w:val="30"/>
    <w:qFormat/>
    <w:uiPriority w:val="0"/>
    <w:rPr>
      <w:szCs w:val="24"/>
    </w:rPr>
  </w:style>
  <w:style w:type="character" w:customStyle="1" w:styleId="49">
    <w:name w:val="正文文本 字符"/>
    <w:basedOn w:val="34"/>
    <w:link w:val="10"/>
    <w:semiHidden/>
    <w:qFormat/>
    <w:uiPriority w:val="99"/>
    <w:rPr>
      <w:sz w:val="24"/>
    </w:rPr>
  </w:style>
  <w:style w:type="character" w:customStyle="1" w:styleId="50">
    <w:name w:val="正文首行缩进 Char1"/>
    <w:basedOn w:val="49"/>
    <w:semiHidden/>
    <w:qFormat/>
    <w:uiPriority w:val="99"/>
    <w:rPr>
      <w:sz w:val="24"/>
    </w:rPr>
  </w:style>
  <w:style w:type="character" w:customStyle="1" w:styleId="51">
    <w:name w:val="正文文本缩进 2 字符"/>
    <w:basedOn w:val="34"/>
    <w:link w:val="19"/>
    <w:qFormat/>
    <w:uiPriority w:val="99"/>
    <w:rPr>
      <w:sz w:val="24"/>
    </w:rPr>
  </w:style>
  <w:style w:type="paragraph" w:customStyle="1" w:styleId="52">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paragraph" w:customStyle="1" w:styleId="53">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cs="宋体"/>
      <w:b w:val="0"/>
      <w:bCs w:val="0"/>
      <w:sz w:val="24"/>
      <w:szCs w:val="20"/>
    </w:rPr>
  </w:style>
  <w:style w:type="character" w:customStyle="1" w:styleId="54">
    <w:name w:val="标题 4 字符"/>
    <w:basedOn w:val="34"/>
    <w:link w:val="5"/>
    <w:qFormat/>
    <w:uiPriority w:val="0"/>
    <w:rPr>
      <w:rFonts w:ascii="Cambria" w:hAnsi="Cambria" w:eastAsia="宋体" w:cs="Times New Roman"/>
      <w:b/>
      <w:bCs/>
      <w:sz w:val="28"/>
      <w:szCs w:val="28"/>
    </w:rPr>
  </w:style>
  <w:style w:type="character" w:customStyle="1" w:styleId="55">
    <w:name w:val="日期 字符"/>
    <w:link w:val="18"/>
    <w:qFormat/>
    <w:uiPriority w:val="0"/>
    <w:rPr>
      <w:szCs w:val="24"/>
    </w:rPr>
  </w:style>
  <w:style w:type="character" w:customStyle="1" w:styleId="56">
    <w:name w:val="批注文字 字符"/>
    <w:link w:val="9"/>
    <w:qFormat/>
    <w:uiPriority w:val="0"/>
    <w:rPr>
      <w:szCs w:val="24"/>
    </w:rPr>
  </w:style>
  <w:style w:type="character" w:customStyle="1" w:styleId="57">
    <w:name w:val="批注主题 字符"/>
    <w:link w:val="29"/>
    <w:qFormat/>
    <w:uiPriority w:val="0"/>
    <w:rPr>
      <w:b/>
      <w:bCs/>
      <w:szCs w:val="24"/>
    </w:rPr>
  </w:style>
  <w:style w:type="character" w:customStyle="1" w:styleId="58">
    <w:name w:val="apple-style-span"/>
    <w:basedOn w:val="34"/>
    <w:qFormat/>
    <w:uiPriority w:val="0"/>
  </w:style>
  <w:style w:type="character" w:customStyle="1" w:styleId="59">
    <w:name w:val="批注框文本 字符"/>
    <w:link w:val="20"/>
    <w:qFormat/>
    <w:uiPriority w:val="0"/>
    <w:rPr>
      <w:sz w:val="18"/>
      <w:szCs w:val="18"/>
    </w:rPr>
  </w:style>
  <w:style w:type="character" w:customStyle="1" w:styleId="60">
    <w:name w:val="批注文字 Char1"/>
    <w:basedOn w:val="34"/>
    <w:semiHidden/>
    <w:qFormat/>
    <w:uiPriority w:val="99"/>
    <w:rPr>
      <w:sz w:val="24"/>
    </w:rPr>
  </w:style>
  <w:style w:type="character" w:customStyle="1" w:styleId="61">
    <w:name w:val="日期 Char1"/>
    <w:basedOn w:val="34"/>
    <w:semiHidden/>
    <w:qFormat/>
    <w:uiPriority w:val="99"/>
    <w:rPr>
      <w:sz w:val="24"/>
    </w:rPr>
  </w:style>
  <w:style w:type="character" w:customStyle="1" w:styleId="62">
    <w:name w:val="文档结构图 字符"/>
    <w:basedOn w:val="34"/>
    <w:link w:val="8"/>
    <w:semiHidden/>
    <w:qFormat/>
    <w:uiPriority w:val="0"/>
    <w:rPr>
      <w:rFonts w:ascii="Times New Roman" w:hAnsi="Times New Roman" w:eastAsia="宋体" w:cs="Times New Roman"/>
      <w:szCs w:val="24"/>
      <w:shd w:val="clear" w:color="auto" w:fill="000080"/>
    </w:rPr>
  </w:style>
  <w:style w:type="character" w:customStyle="1" w:styleId="63">
    <w:name w:val="批注主题 Char1"/>
    <w:basedOn w:val="60"/>
    <w:semiHidden/>
    <w:qFormat/>
    <w:uiPriority w:val="99"/>
    <w:rPr>
      <w:b/>
      <w:bCs/>
      <w:sz w:val="24"/>
    </w:rPr>
  </w:style>
  <w:style w:type="character" w:customStyle="1" w:styleId="64">
    <w:name w:val="批注框文本 Char1"/>
    <w:basedOn w:val="34"/>
    <w:semiHidden/>
    <w:qFormat/>
    <w:uiPriority w:val="99"/>
    <w:rPr>
      <w:sz w:val="18"/>
      <w:szCs w:val="18"/>
    </w:rPr>
  </w:style>
  <w:style w:type="paragraph" w:customStyle="1" w:styleId="65">
    <w:name w:val="p0"/>
    <w:basedOn w:val="1"/>
    <w:qFormat/>
    <w:uiPriority w:val="0"/>
    <w:pPr>
      <w:widowControl/>
    </w:pPr>
    <w:rPr>
      <w:rFonts w:ascii="Times New Roman" w:hAnsi="Times New Roman" w:eastAsia="宋体" w:cs="Times New Roman"/>
      <w:kern w:val="0"/>
      <w:sz w:val="21"/>
      <w:szCs w:val="21"/>
    </w:rPr>
  </w:style>
  <w:style w:type="paragraph" w:customStyle="1" w:styleId="66">
    <w:name w:val="无间隔1"/>
    <w:basedOn w:val="1"/>
    <w:qFormat/>
    <w:uiPriority w:val="0"/>
    <w:pPr>
      <w:spacing w:line="400" w:lineRule="exact"/>
    </w:pPr>
    <w:rPr>
      <w:rFonts w:ascii="Times New Roman" w:hAnsi="Times New Roman" w:eastAsia="宋体" w:cs="Times New Roman"/>
      <w:szCs w:val="24"/>
    </w:rPr>
  </w:style>
  <w:style w:type="paragraph" w:customStyle="1" w:styleId="6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8">
    <w:name w:val="纯文本 字符"/>
    <w:basedOn w:val="34"/>
    <w:link w:val="16"/>
    <w:qFormat/>
    <w:uiPriority w:val="0"/>
    <w:rPr>
      <w:rFonts w:ascii="宋体" w:hAnsi="Courier New" w:eastAsia="宋体" w:cs="宋体"/>
      <w:szCs w:val="21"/>
    </w:rPr>
  </w:style>
  <w:style w:type="character" w:customStyle="1" w:styleId="69">
    <w:name w:val="hover"/>
    <w:basedOn w:val="34"/>
    <w:qFormat/>
    <w:uiPriority w:val="0"/>
  </w:style>
  <w:style w:type="paragraph" w:customStyle="1" w:styleId="70">
    <w:name w:val="文档正文5"/>
    <w:basedOn w:val="7"/>
    <w:qFormat/>
    <w:uiPriority w:val="0"/>
    <w:pPr>
      <w:autoSpaceDE w:val="0"/>
      <w:autoSpaceDN w:val="0"/>
      <w:snapToGrid w:val="0"/>
      <w:spacing w:line="440" w:lineRule="exact"/>
      <w:ind w:firstLine="505" w:firstLineChars="0"/>
    </w:pPr>
    <w:rPr>
      <w:rFonts w:ascii="Times New Roman" w:hAnsi="Times New Roman" w:eastAsia="仿宋_GB2312" w:cs="Times New Roman"/>
      <w:spacing w:val="4"/>
      <w:szCs w:val="20"/>
    </w:rPr>
  </w:style>
  <w:style w:type="character" w:customStyle="1" w:styleId="71">
    <w:name w:val="MSG_EN_FONT_STYLE_NAME_TEMPLATE_ROLE_NUMBER MSG_EN_FONT_STYLE_NAME_BY_ROLE_TEXT 9_"/>
    <w:basedOn w:val="34"/>
    <w:link w:val="72"/>
    <w:unhideWhenUsed/>
    <w:qFormat/>
    <w:locked/>
    <w:uiPriority w:val="99"/>
    <w:rPr>
      <w:rFonts w:ascii="宋体" w:cs="宋体"/>
      <w:b/>
      <w:bCs/>
      <w:sz w:val="30"/>
      <w:szCs w:val="30"/>
      <w:shd w:val="clear" w:color="auto" w:fill="FFFFFF"/>
    </w:rPr>
  </w:style>
  <w:style w:type="paragraph" w:customStyle="1" w:styleId="72">
    <w:name w:val="MSG_EN_FONT_STYLE_NAME_TEMPLATE_ROLE_NUMBER MSG_EN_FONT_STYLE_NAME_BY_ROLE_TEXT 9"/>
    <w:basedOn w:val="1"/>
    <w:link w:val="71"/>
    <w:unhideWhenUsed/>
    <w:qFormat/>
    <w:uiPriority w:val="99"/>
    <w:pPr>
      <w:shd w:val="clear" w:color="auto" w:fill="FFFFFF"/>
      <w:spacing w:line="557" w:lineRule="exact"/>
      <w:jc w:val="center"/>
    </w:pPr>
    <w:rPr>
      <w:rFonts w:ascii="宋体" w:hAnsi="Calibri" w:eastAsia="宋体" w:cs="宋体"/>
      <w:b/>
      <w:bCs/>
      <w:kern w:val="0"/>
      <w:sz w:val="30"/>
      <w:szCs w:val="30"/>
    </w:rPr>
  </w:style>
  <w:style w:type="character" w:customStyle="1" w:styleId="73">
    <w:name w:val="MSG_EN_FONT_STYLE_NAME_TEMPLATE_ROLE_NUMBER MSG_EN_FONT_STYLE_NAME_BY_ROLE_TEXT 10 + MSG_EN_FONT_STYLE_MODIFER_SIZE 12"/>
    <w:basedOn w:val="74"/>
    <w:unhideWhenUsed/>
    <w:qFormat/>
    <w:uiPriority w:val="99"/>
    <w:rPr>
      <w:rFonts w:ascii="宋体" w:cs="宋体"/>
      <w:b/>
      <w:bCs/>
      <w:sz w:val="22"/>
      <w:szCs w:val="22"/>
      <w:shd w:val="clear" w:color="auto" w:fill="FFFFFF"/>
    </w:rPr>
  </w:style>
  <w:style w:type="character" w:customStyle="1" w:styleId="74">
    <w:name w:val="MSG_EN_FONT_STYLE_NAME_TEMPLATE_ROLE_NUMBER MSG_EN_FONT_STYLE_NAME_BY_ROLE_TEXT 10_"/>
    <w:basedOn w:val="34"/>
    <w:link w:val="75"/>
    <w:unhideWhenUsed/>
    <w:qFormat/>
    <w:locked/>
    <w:uiPriority w:val="99"/>
    <w:rPr>
      <w:rFonts w:ascii="宋体" w:cs="宋体"/>
      <w:sz w:val="22"/>
      <w:szCs w:val="22"/>
      <w:shd w:val="clear" w:color="auto" w:fill="FFFFFF"/>
    </w:rPr>
  </w:style>
  <w:style w:type="paragraph" w:customStyle="1" w:styleId="75">
    <w:name w:val="MSG_EN_FONT_STYLE_NAME_TEMPLATE_ROLE_NUMBER MSG_EN_FONT_STYLE_NAME_BY_ROLE_TEXT 10"/>
    <w:basedOn w:val="1"/>
    <w:link w:val="74"/>
    <w:unhideWhenUsed/>
    <w:qFormat/>
    <w:uiPriority w:val="99"/>
    <w:pPr>
      <w:shd w:val="clear" w:color="auto" w:fill="FFFFFF"/>
      <w:spacing w:line="470" w:lineRule="exact"/>
      <w:jc w:val="left"/>
    </w:pPr>
    <w:rPr>
      <w:rFonts w:ascii="宋体" w:hAnsi="Calibri" w:eastAsia="宋体" w:cs="宋体"/>
      <w:kern w:val="0"/>
      <w:sz w:val="22"/>
    </w:rPr>
  </w:style>
  <w:style w:type="character" w:customStyle="1" w:styleId="76">
    <w:name w:val="MSG_EN_FONT_STYLE_NAME_TEMPLATE_ROLE_LEVEL MSG_EN_FONT_STYLE_NAME_BY_ROLE_HEADING 5_"/>
    <w:basedOn w:val="34"/>
    <w:link w:val="77"/>
    <w:unhideWhenUsed/>
    <w:qFormat/>
    <w:locked/>
    <w:uiPriority w:val="99"/>
    <w:rPr>
      <w:rFonts w:ascii="宋体" w:cs="宋体"/>
      <w:b/>
      <w:bCs/>
      <w:shd w:val="clear" w:color="auto" w:fill="FFFFFF"/>
    </w:rPr>
  </w:style>
  <w:style w:type="paragraph" w:customStyle="1" w:styleId="77">
    <w:name w:val="MSG_EN_FONT_STYLE_NAME_TEMPLATE_ROLE_LEVEL MSG_EN_FONT_STYLE_NAME_BY_ROLE_HEADING 5"/>
    <w:basedOn w:val="1"/>
    <w:link w:val="76"/>
    <w:unhideWhenUsed/>
    <w:qFormat/>
    <w:uiPriority w:val="99"/>
    <w:pPr>
      <w:shd w:val="clear" w:color="auto" w:fill="FFFFFF"/>
      <w:spacing w:before="340" w:after="160" w:line="240" w:lineRule="exact"/>
      <w:jc w:val="center"/>
      <w:outlineLvl w:val="4"/>
    </w:pPr>
    <w:rPr>
      <w:rFonts w:ascii="宋体" w:hAnsi="Calibri" w:eastAsia="宋体" w:cs="宋体"/>
      <w:b/>
      <w:bCs/>
      <w:kern w:val="0"/>
      <w:sz w:val="20"/>
      <w:szCs w:val="20"/>
    </w:rPr>
  </w:style>
  <w:style w:type="character" w:customStyle="1" w:styleId="78">
    <w:name w:val="正文缩进 字符"/>
    <w:link w:val="7"/>
    <w:qFormat/>
    <w:uiPriority w:val="0"/>
    <w:rPr>
      <w:rFonts w:asciiTheme="minorHAnsi" w:hAnsiTheme="minorHAnsi" w:eastAsiaTheme="minorEastAsia" w:cstheme="minorBidi"/>
      <w:kern w:val="2"/>
      <w:sz w:val="24"/>
      <w:szCs w:val="22"/>
    </w:rPr>
  </w:style>
  <w:style w:type="paragraph" w:customStyle="1" w:styleId="79">
    <w:name w:val="_Style 4"/>
    <w:basedOn w:val="2"/>
    <w:next w:val="1"/>
    <w:qFormat/>
    <w:uiPriority w:val="0"/>
    <w:pPr>
      <w:outlineLvl w:val="9"/>
    </w:pPr>
  </w:style>
  <w:style w:type="character" w:customStyle="1" w:styleId="80">
    <w:name w:val="15"/>
    <w:qFormat/>
    <w:uiPriority w:val="0"/>
    <w:rPr>
      <w:rFonts w:ascii="Times New Roman" w:hAnsi="Times New Roman" w:cs="Times New Roman"/>
      <w:b/>
      <w:bCs/>
    </w:rPr>
  </w:style>
  <w:style w:type="paragraph" w:customStyle="1" w:styleId="81">
    <w:name w:val="普通(网站)1"/>
    <w:basedOn w:val="1"/>
    <w:qFormat/>
    <w:uiPriority w:val="0"/>
    <w:pPr>
      <w:widowControl/>
      <w:jc w:val="left"/>
    </w:pPr>
    <w:rPr>
      <w:rFonts w:ascii="Helvetica" w:hAnsi="Helvetica" w:eastAsia="宋体" w:cs="Helvetica"/>
      <w:kern w:val="0"/>
      <w:szCs w:val="24"/>
    </w:rPr>
  </w:style>
  <w:style w:type="character" w:customStyle="1" w:styleId="82">
    <w:name w:val="正文文本首行缩进 2 字符"/>
    <w:basedOn w:val="34"/>
    <w:link w:val="31"/>
    <w:qFormat/>
    <w:uiPriority w:val="0"/>
    <w:rPr>
      <w:rFonts w:ascii="Times New Roman" w:eastAsia="宋体" w:hAnsiTheme="minorHAnsi" w:cstheme="minorBidi"/>
      <w:kern w:val="2"/>
      <w:sz w:val="21"/>
      <w:szCs w:val="22"/>
    </w:rPr>
  </w:style>
  <w:style w:type="paragraph" w:customStyle="1" w:styleId="83">
    <w:name w:val="cjk"/>
    <w:basedOn w:val="1"/>
    <w:qFormat/>
    <w:uiPriority w:val="0"/>
    <w:pPr>
      <w:widowControl/>
      <w:spacing w:before="100" w:beforeAutospacing="1" w:after="100" w:afterAutospacing="1"/>
      <w:jc w:val="left"/>
    </w:pPr>
    <w:rPr>
      <w:rFonts w:ascii="宋体" w:hAnsi="宋体" w:eastAsia="宋体" w:cs="宋体"/>
      <w:kern w:val="0"/>
      <w:szCs w:val="24"/>
    </w:rPr>
  </w:style>
  <w:style w:type="paragraph" w:customStyle="1" w:styleId="84">
    <w:name w:val="No Spacing1"/>
    <w:basedOn w:val="1"/>
    <w:qFormat/>
    <w:uiPriority w:val="0"/>
    <w:pPr>
      <w:spacing w:line="400" w:lineRule="exact"/>
      <w:jc w:val="left"/>
    </w:pPr>
    <w:rPr>
      <w:rFonts w:ascii="Times New Roman" w:hAnsi="Times New Roman" w:eastAsia="宋体" w:cs="宋体"/>
      <w:color w:val="000000"/>
      <w:kern w:val="0"/>
      <w:szCs w:val="24"/>
      <w:lang w:val="zh-CN"/>
    </w:rPr>
  </w:style>
  <w:style w:type="paragraph" w:customStyle="1" w:styleId="85">
    <w:name w:val="*正文"/>
    <w:basedOn w:val="1"/>
    <w:qFormat/>
    <w:uiPriority w:val="0"/>
    <w:pPr>
      <w:keepNext/>
      <w:keepLines/>
      <w:spacing w:line="360" w:lineRule="auto"/>
      <w:ind w:firstLine="200" w:firstLineChars="200"/>
    </w:pPr>
    <w:rPr>
      <w:rFonts w:ascii="宋体" w:hAnsi="宋体" w:eastAsia="宋体" w:cs="Times New Roman"/>
      <w:szCs w:val="24"/>
    </w:rPr>
  </w:style>
  <w:style w:type="table" w:customStyle="1" w:styleId="86">
    <w:name w:val="网格型1"/>
    <w:basedOn w:val="3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7">
    <w:name w:val="ul_li_a_1"/>
    <w:basedOn w:val="34"/>
    <w:qFormat/>
    <w:uiPriority w:val="0"/>
    <w:rPr>
      <w:b/>
      <w:bCs/>
      <w:color w:val="FFFFFF"/>
    </w:rPr>
  </w:style>
  <w:style w:type="character" w:customStyle="1" w:styleId="88">
    <w:name w:val="a_p_2"/>
    <w:basedOn w:val="34"/>
    <w:qFormat/>
    <w:uiPriority w:val="0"/>
  </w:style>
  <w:style w:type="character" w:customStyle="1" w:styleId="89">
    <w:name w:val="a_p_21"/>
    <w:basedOn w:val="34"/>
    <w:qFormat/>
    <w:uiPriority w:val="0"/>
    <w:rPr>
      <w:sz w:val="27"/>
      <w:szCs w:val="27"/>
    </w:rPr>
  </w:style>
  <w:style w:type="character" w:customStyle="1" w:styleId="90">
    <w:name w:val="exap"/>
    <w:basedOn w:val="34"/>
    <w:qFormat/>
    <w:uiPriority w:val="0"/>
    <w:rPr>
      <w:sz w:val="27"/>
      <w:szCs w:val="27"/>
    </w:rPr>
  </w:style>
  <w:style w:type="character" w:customStyle="1" w:styleId="91">
    <w:name w:val="gb-jt"/>
    <w:basedOn w:val="34"/>
    <w:qFormat/>
    <w:uiPriority w:val="0"/>
  </w:style>
  <w:style w:type="character" w:customStyle="1" w:styleId="92">
    <w:name w:val="a_p_1"/>
    <w:basedOn w:val="34"/>
    <w:qFormat/>
    <w:uiPriority w:val="0"/>
    <w:rPr>
      <w:sz w:val="27"/>
      <w:szCs w:val="27"/>
    </w:rPr>
  </w:style>
  <w:style w:type="character" w:customStyle="1" w:styleId="93">
    <w:name w:val="a_p_3"/>
    <w:basedOn w:val="34"/>
    <w:qFormat/>
    <w:uiPriority w:val="0"/>
    <w:rPr>
      <w:sz w:val="27"/>
      <w:szCs w:val="27"/>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3" textRotate="1"/>
    <customShpInfo spid="_x0000_s2054" textRotate="1"/>
    <customShpInfo spid="_x0000_s2055"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A94D3F-D66C-40ED-9037-89FEC1FF2C50}">
  <ds:schemaRefs/>
</ds:datastoreItem>
</file>

<file path=docProps/app.xml><?xml version="1.0" encoding="utf-8"?>
<Properties xmlns="http://schemas.openxmlformats.org/officeDocument/2006/extended-properties" xmlns:vt="http://schemas.openxmlformats.org/officeDocument/2006/docPropsVTypes">
  <Template>Normal</Template>
  <Pages>82</Pages>
  <Words>4199</Words>
  <Characters>4868</Characters>
  <Lines>1438</Lines>
  <Paragraphs>2171</Paragraphs>
  <TotalTime>1</TotalTime>
  <ScaleCrop>false</ScaleCrop>
  <LinksUpToDate>false</LinksUpToDate>
  <CharactersWithSpaces>5227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2019-11-20T02:29:00Z</dcterms:created>
  <dc:creator>高达建设管理发展有限责任公司:陈小磊</dc:creator>
  <cp:lastModifiedBy>开疆拓土</cp:lastModifiedBy>
  <cp:lastPrinted>2025-07-24T10:47:00Z</cp:lastPrinted>
  <dcterms:modified xsi:type="dcterms:W3CDTF">2026-10-21T09:01:37Z</dcterms:modified>
  <cp:revision>534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33B5A341E57B407AA13A7E8FF2BF9AA1_13</vt:lpwstr>
  </property>
  <property fmtid="{D5CDD505-2E9C-101B-9397-08002B2CF9AE}" pid="4" name="KSOTemplateDocerSaveRecord">
    <vt:lpwstr>eyJoZGlkIjoiYzM0YzUzZTdmMmQ0YTUxNTM1OWI5MWU1YjQyODEyOTgiLCJ1c2VySWQiOiIyODIxMzYxNjIifQ==</vt:lpwstr>
  </property>
</Properties>
</file>