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DE26D">
      <w:pPr>
        <w:spacing w:line="245" w:lineRule="auto"/>
        <w:rPr>
          <w:rFonts w:ascii="Arial"/>
          <w:sz w:val="21"/>
        </w:rPr>
      </w:pPr>
    </w:p>
    <w:p w14:paraId="1341C0C1">
      <w:pPr>
        <w:spacing w:line="245" w:lineRule="auto"/>
        <w:rPr>
          <w:rFonts w:ascii="Arial"/>
          <w:sz w:val="21"/>
        </w:rPr>
      </w:pPr>
    </w:p>
    <w:p w14:paraId="4DEA3601">
      <w:pPr>
        <w:spacing w:line="245" w:lineRule="auto"/>
        <w:jc w:val="center"/>
        <w:rPr>
          <w:rFonts w:hint="eastAsia"/>
          <w:b/>
          <w:bCs/>
          <w:spacing w:val="2"/>
          <w:sz w:val="47"/>
          <w:szCs w:val="47"/>
          <w:lang w:eastAsia="zh-CN"/>
        </w:rPr>
      </w:pPr>
    </w:p>
    <w:p w14:paraId="07322ECC">
      <w:pPr>
        <w:spacing w:line="245" w:lineRule="auto"/>
        <w:jc w:val="center"/>
        <w:rPr>
          <w:rFonts w:ascii="Arial"/>
          <w:sz w:val="21"/>
        </w:rPr>
      </w:pPr>
      <w:r>
        <w:rPr>
          <w:rFonts w:hint="eastAsia"/>
          <w:b/>
          <w:bCs/>
          <w:spacing w:val="2"/>
          <w:sz w:val="47"/>
          <w:szCs w:val="47"/>
          <w:lang w:eastAsia="zh-CN"/>
        </w:rPr>
        <w:t>阿克苏市拜什吐格曼乡养殖羊项目</w:t>
      </w:r>
    </w:p>
    <w:p w14:paraId="0FB7F448">
      <w:pPr>
        <w:spacing w:line="245" w:lineRule="auto"/>
        <w:rPr>
          <w:rFonts w:ascii="Arial"/>
          <w:sz w:val="21"/>
        </w:rPr>
      </w:pPr>
    </w:p>
    <w:p w14:paraId="7A98D800">
      <w:pPr>
        <w:spacing w:line="245" w:lineRule="auto"/>
        <w:rPr>
          <w:rFonts w:ascii="Arial"/>
          <w:sz w:val="21"/>
        </w:rPr>
      </w:pPr>
    </w:p>
    <w:p w14:paraId="65796A66">
      <w:pPr>
        <w:spacing w:line="245" w:lineRule="auto"/>
        <w:rPr>
          <w:rFonts w:ascii="Arial"/>
          <w:sz w:val="21"/>
        </w:rPr>
      </w:pPr>
    </w:p>
    <w:p w14:paraId="7248D789">
      <w:pPr>
        <w:spacing w:line="245" w:lineRule="auto"/>
        <w:rPr>
          <w:rFonts w:ascii="Arial"/>
          <w:sz w:val="21"/>
        </w:rPr>
      </w:pPr>
    </w:p>
    <w:p w14:paraId="7898F735">
      <w:pPr>
        <w:spacing w:line="245" w:lineRule="auto"/>
        <w:rPr>
          <w:rFonts w:ascii="Arial"/>
          <w:sz w:val="21"/>
        </w:rPr>
      </w:pPr>
    </w:p>
    <w:p w14:paraId="3BEC6B60">
      <w:pPr>
        <w:spacing w:line="245" w:lineRule="auto"/>
        <w:rPr>
          <w:rFonts w:ascii="Arial"/>
          <w:sz w:val="21"/>
        </w:rPr>
      </w:pPr>
    </w:p>
    <w:p w14:paraId="0519A775">
      <w:pPr>
        <w:spacing w:line="245" w:lineRule="auto"/>
        <w:rPr>
          <w:rFonts w:ascii="Arial"/>
          <w:sz w:val="21"/>
        </w:rPr>
      </w:pPr>
    </w:p>
    <w:p w14:paraId="60479E2B">
      <w:pPr>
        <w:spacing w:line="245" w:lineRule="auto"/>
        <w:rPr>
          <w:rFonts w:ascii="Arial"/>
          <w:sz w:val="21"/>
        </w:rPr>
      </w:pPr>
    </w:p>
    <w:p w14:paraId="0B696BEC">
      <w:pPr>
        <w:spacing w:line="246" w:lineRule="auto"/>
        <w:rPr>
          <w:rFonts w:ascii="Arial"/>
          <w:sz w:val="21"/>
        </w:rPr>
      </w:pPr>
    </w:p>
    <w:p w14:paraId="6F346AAE">
      <w:pPr>
        <w:spacing w:line="246" w:lineRule="auto"/>
        <w:rPr>
          <w:rFonts w:ascii="Arial"/>
          <w:sz w:val="21"/>
        </w:rPr>
      </w:pPr>
    </w:p>
    <w:p w14:paraId="68AEEBEE">
      <w:pPr>
        <w:spacing w:line="246" w:lineRule="auto"/>
        <w:rPr>
          <w:rFonts w:ascii="Arial"/>
          <w:sz w:val="21"/>
        </w:rPr>
      </w:pPr>
    </w:p>
    <w:p w14:paraId="09D3E97E">
      <w:pPr>
        <w:spacing w:line="246" w:lineRule="auto"/>
        <w:rPr>
          <w:rFonts w:ascii="Arial"/>
          <w:sz w:val="21"/>
        </w:rPr>
      </w:pPr>
    </w:p>
    <w:p w14:paraId="25232410">
      <w:pPr>
        <w:spacing w:before="231" w:line="222" w:lineRule="auto"/>
        <w:ind w:left="2570"/>
        <w:outlineLvl w:val="0"/>
        <w:rPr>
          <w:rFonts w:ascii="宋体" w:hAnsi="宋体" w:eastAsia="宋体" w:cs="宋体"/>
          <w:sz w:val="71"/>
          <w:szCs w:val="71"/>
        </w:rPr>
      </w:pPr>
      <w:r>
        <w:rPr>
          <w:rFonts w:ascii="宋体" w:hAnsi="宋体" w:eastAsia="宋体" w:cs="宋体"/>
          <w:b/>
          <w:bCs/>
          <w:spacing w:val="-24"/>
          <w:sz w:val="71"/>
          <w:szCs w:val="71"/>
        </w:rPr>
        <w:t>招</w:t>
      </w:r>
      <w:r>
        <w:rPr>
          <w:rFonts w:ascii="宋体" w:hAnsi="宋体" w:eastAsia="宋体" w:cs="宋体"/>
          <w:spacing w:val="40"/>
          <w:sz w:val="71"/>
          <w:szCs w:val="71"/>
        </w:rPr>
        <w:t xml:space="preserve"> </w:t>
      </w:r>
      <w:r>
        <w:rPr>
          <w:rFonts w:ascii="宋体" w:hAnsi="宋体" w:eastAsia="宋体" w:cs="宋体"/>
          <w:b/>
          <w:bCs/>
          <w:spacing w:val="-24"/>
          <w:sz w:val="71"/>
          <w:szCs w:val="71"/>
        </w:rPr>
        <w:t>标</w:t>
      </w:r>
      <w:r>
        <w:rPr>
          <w:rFonts w:ascii="宋体" w:hAnsi="宋体" w:eastAsia="宋体" w:cs="宋体"/>
          <w:spacing w:val="41"/>
          <w:sz w:val="71"/>
          <w:szCs w:val="71"/>
        </w:rPr>
        <w:t xml:space="preserve"> </w:t>
      </w:r>
      <w:r>
        <w:rPr>
          <w:rFonts w:ascii="宋体" w:hAnsi="宋体" w:eastAsia="宋体" w:cs="宋体"/>
          <w:b/>
          <w:bCs/>
          <w:spacing w:val="-24"/>
          <w:sz w:val="71"/>
          <w:szCs w:val="71"/>
        </w:rPr>
        <w:t>文</w:t>
      </w:r>
      <w:r>
        <w:rPr>
          <w:rFonts w:ascii="宋体" w:hAnsi="宋体" w:eastAsia="宋体" w:cs="宋体"/>
          <w:spacing w:val="35"/>
          <w:sz w:val="71"/>
          <w:szCs w:val="71"/>
        </w:rPr>
        <w:t xml:space="preserve"> </w:t>
      </w:r>
      <w:r>
        <w:rPr>
          <w:rFonts w:ascii="宋体" w:hAnsi="宋体" w:eastAsia="宋体" w:cs="宋体"/>
          <w:b/>
          <w:bCs/>
          <w:spacing w:val="-24"/>
          <w:sz w:val="71"/>
          <w:szCs w:val="71"/>
        </w:rPr>
        <w:t>件</w:t>
      </w:r>
    </w:p>
    <w:p w14:paraId="518E06DE">
      <w:pPr>
        <w:spacing w:line="248" w:lineRule="auto"/>
        <w:rPr>
          <w:rFonts w:ascii="Arial"/>
          <w:sz w:val="21"/>
        </w:rPr>
      </w:pPr>
    </w:p>
    <w:p w14:paraId="347EC6E9">
      <w:pPr>
        <w:spacing w:line="248" w:lineRule="auto"/>
        <w:rPr>
          <w:rFonts w:ascii="Arial"/>
          <w:sz w:val="21"/>
        </w:rPr>
      </w:pPr>
    </w:p>
    <w:p w14:paraId="75974C8C">
      <w:pPr>
        <w:spacing w:line="248" w:lineRule="auto"/>
        <w:rPr>
          <w:rFonts w:ascii="Arial"/>
          <w:sz w:val="21"/>
        </w:rPr>
      </w:pPr>
    </w:p>
    <w:p w14:paraId="711BAB25">
      <w:pPr>
        <w:spacing w:line="249" w:lineRule="auto"/>
        <w:rPr>
          <w:rFonts w:ascii="Arial"/>
          <w:sz w:val="21"/>
        </w:rPr>
      </w:pPr>
    </w:p>
    <w:p w14:paraId="613090FA">
      <w:pPr>
        <w:spacing w:line="281" w:lineRule="auto"/>
        <w:rPr>
          <w:rFonts w:ascii="Arial"/>
          <w:sz w:val="21"/>
        </w:rPr>
      </w:pPr>
    </w:p>
    <w:p w14:paraId="495B5F62">
      <w:pPr>
        <w:spacing w:line="281" w:lineRule="auto"/>
        <w:rPr>
          <w:rFonts w:ascii="Arial"/>
          <w:sz w:val="21"/>
        </w:rPr>
      </w:pPr>
    </w:p>
    <w:p w14:paraId="6143011D">
      <w:pPr>
        <w:spacing w:line="281" w:lineRule="auto"/>
        <w:rPr>
          <w:rFonts w:ascii="Arial"/>
          <w:sz w:val="21"/>
        </w:rPr>
      </w:pPr>
    </w:p>
    <w:p w14:paraId="7F7FE262">
      <w:pPr>
        <w:spacing w:line="281" w:lineRule="auto"/>
        <w:rPr>
          <w:rFonts w:ascii="Arial"/>
          <w:sz w:val="21"/>
        </w:rPr>
      </w:pPr>
    </w:p>
    <w:p w14:paraId="6ED02861">
      <w:pPr>
        <w:spacing w:line="281" w:lineRule="auto"/>
        <w:rPr>
          <w:rFonts w:ascii="Arial"/>
          <w:sz w:val="21"/>
        </w:rPr>
      </w:pPr>
    </w:p>
    <w:p w14:paraId="78ECF81A">
      <w:pPr>
        <w:spacing w:line="281" w:lineRule="auto"/>
        <w:rPr>
          <w:rFonts w:ascii="Arial"/>
          <w:sz w:val="21"/>
        </w:rPr>
      </w:pPr>
    </w:p>
    <w:p w14:paraId="580EFC8E">
      <w:pPr>
        <w:spacing w:line="281" w:lineRule="auto"/>
        <w:rPr>
          <w:rFonts w:ascii="Arial"/>
          <w:sz w:val="21"/>
        </w:rPr>
      </w:pPr>
    </w:p>
    <w:p w14:paraId="2E1CCB03">
      <w:pPr>
        <w:spacing w:line="282" w:lineRule="auto"/>
        <w:rPr>
          <w:rFonts w:ascii="Arial"/>
          <w:sz w:val="21"/>
        </w:rPr>
      </w:pPr>
    </w:p>
    <w:p w14:paraId="6521F733">
      <w:pPr>
        <w:spacing w:line="282" w:lineRule="auto"/>
        <w:rPr>
          <w:rFonts w:ascii="Arial"/>
          <w:sz w:val="21"/>
        </w:rPr>
      </w:pPr>
    </w:p>
    <w:p w14:paraId="6203798A">
      <w:pPr>
        <w:pStyle w:val="6"/>
        <w:spacing w:before="114" w:line="226" w:lineRule="auto"/>
        <w:jc w:val="both"/>
        <w:outlineLvl w:val="0"/>
        <w:rPr>
          <w:rFonts w:hint="eastAsia" w:ascii="宋体" w:hAnsi="宋体" w:eastAsia="黑体" w:cs="宋体"/>
          <w:sz w:val="32"/>
          <w:szCs w:val="32"/>
          <w:lang w:val="en-US" w:eastAsia="zh-CN"/>
        </w:rPr>
      </w:pPr>
      <w:r>
        <w:rPr>
          <w:b/>
          <w:bCs/>
          <w:spacing w:val="4"/>
          <w:sz w:val="32"/>
          <w:szCs w:val="32"/>
        </w:rPr>
        <w:t>项目编号：</w:t>
      </w:r>
      <w:r>
        <w:rPr>
          <w:rFonts w:hint="eastAsia" w:ascii="宋体" w:hAnsi="宋体" w:eastAsia="宋体" w:cs="宋体"/>
          <w:b/>
          <w:bCs/>
          <w:sz w:val="32"/>
          <w:szCs w:val="32"/>
          <w:lang w:eastAsia="zh-CN"/>
        </w:rPr>
        <w:t>2026-A-51</w:t>
      </w:r>
    </w:p>
    <w:p w14:paraId="3137E3CF">
      <w:pPr>
        <w:spacing w:line="390" w:lineRule="auto"/>
        <w:jc w:val="both"/>
        <w:rPr>
          <w:rFonts w:ascii="Arial"/>
          <w:sz w:val="20"/>
          <w:szCs w:val="20"/>
        </w:rPr>
      </w:pPr>
    </w:p>
    <w:p w14:paraId="51C21DFF">
      <w:pPr>
        <w:pStyle w:val="6"/>
        <w:spacing w:before="114" w:line="228" w:lineRule="auto"/>
        <w:jc w:val="both"/>
        <w:outlineLvl w:val="0"/>
        <w:rPr>
          <w:rFonts w:hint="eastAsia" w:eastAsia="黑体"/>
          <w:sz w:val="32"/>
          <w:szCs w:val="32"/>
          <w:lang w:eastAsia="zh-CN"/>
        </w:rPr>
      </w:pPr>
      <w:r>
        <w:rPr>
          <w:b/>
          <w:bCs/>
          <w:spacing w:val="6"/>
          <w:sz w:val="32"/>
          <w:szCs w:val="32"/>
        </w:rPr>
        <w:t>采</w:t>
      </w:r>
      <w:r>
        <w:rPr>
          <w:spacing w:val="6"/>
          <w:sz w:val="32"/>
          <w:szCs w:val="32"/>
        </w:rPr>
        <w:t xml:space="preserve"> </w:t>
      </w:r>
      <w:r>
        <w:rPr>
          <w:b/>
          <w:bCs/>
          <w:spacing w:val="6"/>
          <w:sz w:val="32"/>
          <w:szCs w:val="32"/>
        </w:rPr>
        <w:t>购</w:t>
      </w:r>
      <w:r>
        <w:rPr>
          <w:spacing w:val="6"/>
          <w:sz w:val="32"/>
          <w:szCs w:val="32"/>
        </w:rPr>
        <w:t xml:space="preserve"> </w:t>
      </w:r>
      <w:r>
        <w:rPr>
          <w:b/>
          <w:bCs/>
          <w:spacing w:val="6"/>
          <w:sz w:val="32"/>
          <w:szCs w:val="32"/>
        </w:rPr>
        <w:t>人：</w:t>
      </w:r>
      <w:r>
        <w:rPr>
          <w:rFonts w:hint="eastAsia"/>
          <w:b/>
          <w:bCs/>
          <w:spacing w:val="6"/>
          <w:sz w:val="32"/>
          <w:szCs w:val="32"/>
          <w:lang w:eastAsia="zh-CN"/>
        </w:rPr>
        <w:t>阿克苏市拜什吐格曼乡人民政府</w:t>
      </w:r>
    </w:p>
    <w:p w14:paraId="3ABBE233">
      <w:pPr>
        <w:spacing w:line="388" w:lineRule="auto"/>
        <w:jc w:val="both"/>
        <w:rPr>
          <w:rFonts w:ascii="Arial"/>
          <w:sz w:val="20"/>
          <w:szCs w:val="20"/>
        </w:rPr>
      </w:pPr>
    </w:p>
    <w:p w14:paraId="461AB32C">
      <w:pPr>
        <w:pStyle w:val="6"/>
        <w:spacing w:before="115" w:line="226" w:lineRule="auto"/>
        <w:jc w:val="both"/>
        <w:outlineLvl w:val="0"/>
        <w:rPr>
          <w:rFonts w:hint="eastAsia" w:eastAsia="黑体"/>
          <w:sz w:val="32"/>
          <w:szCs w:val="32"/>
          <w:lang w:eastAsia="zh-CN"/>
        </w:rPr>
      </w:pPr>
      <w:r>
        <w:rPr>
          <w:b/>
          <w:bCs/>
          <w:spacing w:val="6"/>
          <w:sz w:val="32"/>
          <w:szCs w:val="32"/>
        </w:rPr>
        <w:t>代理机构：</w:t>
      </w:r>
      <w:r>
        <w:rPr>
          <w:rFonts w:hint="eastAsia"/>
          <w:b/>
          <w:bCs/>
          <w:spacing w:val="6"/>
          <w:sz w:val="32"/>
          <w:szCs w:val="32"/>
          <w:lang w:eastAsia="zh-CN"/>
        </w:rPr>
        <w:t>新疆天巨辰工程项目管理有限公司</w:t>
      </w:r>
    </w:p>
    <w:p w14:paraId="4812AF49">
      <w:pPr>
        <w:spacing w:line="391" w:lineRule="auto"/>
        <w:jc w:val="both"/>
        <w:rPr>
          <w:rFonts w:ascii="Arial"/>
          <w:sz w:val="20"/>
          <w:szCs w:val="20"/>
        </w:rPr>
      </w:pPr>
    </w:p>
    <w:p w14:paraId="350B3AB9">
      <w:pPr>
        <w:pStyle w:val="6"/>
        <w:spacing w:before="114" w:line="228" w:lineRule="auto"/>
        <w:jc w:val="both"/>
        <w:outlineLvl w:val="0"/>
        <w:rPr>
          <w:sz w:val="32"/>
          <w:szCs w:val="32"/>
        </w:rPr>
        <w:sectPr>
          <w:pgSz w:w="11906" w:h="16838"/>
          <w:pgMar w:top="1440" w:right="1463" w:bottom="1440" w:left="1463" w:header="0" w:footer="986" w:gutter="0"/>
          <w:cols w:space="0" w:num="1"/>
          <w:rtlGutter w:val="0"/>
          <w:docGrid w:linePitch="0" w:charSpace="0"/>
        </w:sectPr>
      </w:pPr>
      <w:r>
        <w:rPr>
          <w:b/>
          <w:bCs/>
          <w:spacing w:val="-5"/>
          <w:sz w:val="32"/>
          <w:szCs w:val="32"/>
        </w:rPr>
        <w:t>日</w:t>
      </w:r>
      <w:r>
        <w:rPr>
          <w:spacing w:val="9"/>
          <w:sz w:val="32"/>
          <w:szCs w:val="32"/>
        </w:rPr>
        <w:t xml:space="preserve">    </w:t>
      </w:r>
      <w:r>
        <w:rPr>
          <w:b/>
          <w:bCs/>
          <w:spacing w:val="-5"/>
          <w:sz w:val="32"/>
          <w:szCs w:val="32"/>
        </w:rPr>
        <w:t>期：二0二</w:t>
      </w:r>
      <w:r>
        <w:rPr>
          <w:rFonts w:hint="eastAsia"/>
          <w:b/>
          <w:bCs/>
          <w:spacing w:val="-5"/>
          <w:sz w:val="32"/>
          <w:szCs w:val="32"/>
          <w:lang w:val="en-US" w:eastAsia="zh-CN"/>
        </w:rPr>
        <w:t>六</w:t>
      </w:r>
      <w:r>
        <w:rPr>
          <w:b/>
          <w:bCs/>
          <w:spacing w:val="-5"/>
          <w:sz w:val="32"/>
          <w:szCs w:val="32"/>
        </w:rPr>
        <w:t>年</w:t>
      </w:r>
      <w:r>
        <w:rPr>
          <w:rFonts w:hint="eastAsia"/>
          <w:b/>
          <w:bCs/>
          <w:spacing w:val="-5"/>
          <w:sz w:val="32"/>
          <w:szCs w:val="32"/>
          <w:lang w:val="en-US" w:eastAsia="zh-CN"/>
        </w:rPr>
        <w:t>十</w:t>
      </w:r>
      <w:r>
        <w:rPr>
          <w:b/>
          <w:bCs/>
          <w:spacing w:val="-5"/>
          <w:sz w:val="32"/>
          <w:szCs w:val="32"/>
        </w:rPr>
        <w:t>月</w:t>
      </w:r>
    </w:p>
    <w:p w14:paraId="4A8CC93C">
      <w:pPr>
        <w:spacing w:line="403" w:lineRule="auto"/>
        <w:rPr>
          <w:rFonts w:ascii="Arial"/>
          <w:sz w:val="21"/>
        </w:rPr>
      </w:pPr>
    </w:p>
    <w:sdt>
      <w:sdtPr>
        <w:rPr>
          <w:rFonts w:ascii="宋体" w:hAnsi="宋体" w:eastAsia="宋体" w:cs="宋体"/>
          <w:sz w:val="28"/>
          <w:szCs w:val="28"/>
        </w:rPr>
        <w:id w:val="147480629"/>
        <w:docPartObj>
          <w:docPartGallery w:val="Table of Contents"/>
          <w:docPartUnique/>
        </w:docPartObj>
      </w:sdtPr>
      <w:sdtEndPr>
        <w:rPr>
          <w:rFonts w:hint="eastAsia" w:ascii="宋体" w:hAnsi="宋体" w:eastAsia="宋体" w:cs="宋体"/>
          <w:sz w:val="20"/>
          <w:szCs w:val="20"/>
        </w:rPr>
      </w:sdtEndPr>
      <w:sdtContent>
        <w:p w14:paraId="54EA1B81">
          <w:pPr>
            <w:spacing w:before="91" w:line="222" w:lineRule="auto"/>
            <w:ind w:left="4106"/>
            <w:rPr>
              <w:rFonts w:ascii="宋体" w:hAnsi="宋体" w:eastAsia="宋体" w:cs="宋体"/>
              <w:sz w:val="28"/>
              <w:szCs w:val="28"/>
            </w:rPr>
          </w:pPr>
        </w:p>
        <w:p w14:paraId="4C6F1918">
          <w:pPr>
            <w:pStyle w:val="17"/>
            <w:snapToGrid w:val="0"/>
            <w:jc w:val="center"/>
            <w:rPr>
              <w:rFonts w:hint="eastAsia"/>
              <w:b/>
              <w:bCs/>
              <w:sz w:val="32"/>
              <w:szCs w:val="32"/>
            </w:rPr>
          </w:pPr>
        </w:p>
        <w:p w14:paraId="24AC6662">
          <w:pPr>
            <w:pStyle w:val="17"/>
            <w:snapToGrid w:val="0"/>
            <w:jc w:val="center"/>
            <w:rPr>
              <w:rFonts w:hint="eastAsia"/>
              <w:b/>
              <w:bCs/>
              <w:sz w:val="32"/>
              <w:szCs w:val="32"/>
            </w:rPr>
          </w:pPr>
          <w:r>
            <w:rPr>
              <w:rFonts w:hint="eastAsia"/>
              <w:b/>
              <w:bCs/>
              <w:sz w:val="32"/>
              <w:szCs w:val="32"/>
            </w:rPr>
            <w:t>招标文件</w:t>
          </w:r>
        </w:p>
        <w:p w14:paraId="409D026C">
          <w:pPr>
            <w:pStyle w:val="17"/>
            <w:snapToGrid w:val="0"/>
            <w:jc w:val="center"/>
            <w:rPr>
              <w:rFonts w:hint="eastAsia"/>
              <w:b/>
              <w:bCs/>
              <w:sz w:val="32"/>
              <w:szCs w:val="32"/>
            </w:rPr>
          </w:pPr>
        </w:p>
        <w:p w14:paraId="1745EEC2">
          <w:pPr>
            <w:pStyle w:val="17"/>
            <w:snapToGrid w:val="0"/>
            <w:jc w:val="center"/>
            <w:rPr>
              <w:rFonts w:hint="eastAsia"/>
              <w:b/>
              <w:bCs/>
              <w:sz w:val="32"/>
              <w:szCs w:val="32"/>
            </w:rPr>
          </w:pPr>
        </w:p>
        <w:p w14:paraId="4F25B623">
          <w:pPr>
            <w:tabs>
              <w:tab w:val="right" w:leader="dot" w:pos="8540"/>
            </w:tabs>
            <w:spacing w:before="66" w:line="480" w:lineRule="auto"/>
            <w:ind w:left="25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项目名称：阿克苏市拜什吐格曼乡养殖羊项目</w:t>
          </w:r>
        </w:p>
        <w:p w14:paraId="3FA96F41">
          <w:pPr>
            <w:tabs>
              <w:tab w:val="right" w:leader="dot" w:pos="8540"/>
            </w:tabs>
            <w:spacing w:before="66" w:line="480" w:lineRule="auto"/>
            <w:ind w:left="250"/>
            <w:jc w:val="left"/>
            <w:rPr>
              <w:rFonts w:hint="eastAsia" w:ascii="宋体" w:hAnsi="宋体" w:eastAsia="宋体" w:cs="宋体"/>
              <w:sz w:val="28"/>
              <w:szCs w:val="28"/>
              <w:lang w:eastAsia="zh-CN"/>
            </w:rPr>
          </w:pPr>
          <w:r>
            <w:rPr>
              <w:rFonts w:hint="eastAsia" w:ascii="宋体" w:hAnsi="宋体" w:eastAsia="宋体" w:cs="宋体"/>
              <w:sz w:val="28"/>
              <w:szCs w:val="28"/>
              <w:lang w:val="en-US" w:eastAsia="zh-CN"/>
            </w:rPr>
            <w:t xml:space="preserve">招 标 人：阿克苏市拜什吐格曼乡人民政府 </w:t>
          </w:r>
        </w:p>
        <w:p w14:paraId="12A4367B">
          <w:pPr>
            <w:tabs>
              <w:tab w:val="right" w:leader="dot" w:pos="8540"/>
            </w:tabs>
            <w:spacing w:before="66" w:line="480" w:lineRule="auto"/>
            <w:ind w:left="25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法定代表人（签章）：</w:t>
          </w:r>
        </w:p>
        <w:p w14:paraId="4C8AC33F">
          <w:pPr>
            <w:tabs>
              <w:tab w:val="right" w:leader="dot" w:pos="8540"/>
            </w:tabs>
            <w:spacing w:before="66" w:line="480" w:lineRule="auto"/>
            <w:ind w:left="25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 系 人：燕鸿飞</w:t>
          </w:r>
        </w:p>
        <w:p w14:paraId="785FBDA1">
          <w:pPr>
            <w:tabs>
              <w:tab w:val="right" w:leader="dot" w:pos="8540"/>
            </w:tabs>
            <w:spacing w:before="66" w:line="480" w:lineRule="auto"/>
            <w:ind w:left="25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联系电话：15003000333</w:t>
          </w:r>
        </w:p>
        <w:p w14:paraId="7943F953">
          <w:pPr>
            <w:spacing w:line="600" w:lineRule="exact"/>
            <w:ind w:firstLine="448"/>
            <w:jc w:val="left"/>
            <w:rPr>
              <w:rFonts w:hint="eastAsia" w:ascii="宋体" w:hAnsi="宋体" w:eastAsia="宋体" w:cs="宋体"/>
              <w:color w:val="000000"/>
              <w:w w:val="80"/>
              <w:kern w:val="0"/>
              <w:sz w:val="30"/>
              <w:szCs w:val="30"/>
            </w:rPr>
          </w:pPr>
        </w:p>
        <w:p w14:paraId="135402A4">
          <w:pPr>
            <w:rPr>
              <w:rFonts w:hint="eastAsia" w:ascii="宋体" w:hAnsi="宋体" w:eastAsia="宋体" w:cs="宋体"/>
              <w:color w:val="000000"/>
              <w:w w:val="80"/>
              <w:kern w:val="0"/>
              <w:sz w:val="36"/>
              <w:szCs w:val="36"/>
            </w:rPr>
          </w:pPr>
        </w:p>
        <w:p w14:paraId="6324789C">
          <w:pPr>
            <w:rPr>
              <w:rFonts w:hint="eastAsia" w:ascii="宋体" w:hAnsi="宋体" w:eastAsia="宋体" w:cs="宋体"/>
              <w:color w:val="000000"/>
              <w:w w:val="80"/>
              <w:kern w:val="0"/>
              <w:sz w:val="36"/>
              <w:szCs w:val="36"/>
            </w:rPr>
          </w:pPr>
        </w:p>
        <w:p w14:paraId="394212C4">
          <w:pPr>
            <w:rPr>
              <w:rFonts w:hint="eastAsia" w:ascii="宋体" w:hAnsi="宋体" w:eastAsia="宋体" w:cs="宋体"/>
              <w:color w:val="000000"/>
              <w:w w:val="80"/>
              <w:kern w:val="0"/>
              <w:sz w:val="36"/>
              <w:szCs w:val="36"/>
            </w:rPr>
          </w:pPr>
        </w:p>
        <w:p w14:paraId="70C07B63">
          <w:pPr>
            <w:rPr>
              <w:rFonts w:hint="eastAsia" w:ascii="宋体" w:hAnsi="宋体" w:eastAsia="宋体" w:cs="宋体"/>
              <w:color w:val="000000"/>
              <w:w w:val="80"/>
              <w:kern w:val="0"/>
              <w:sz w:val="36"/>
              <w:szCs w:val="36"/>
            </w:rPr>
          </w:pPr>
        </w:p>
        <w:p w14:paraId="434320A5">
          <w:pPr>
            <w:pStyle w:val="3"/>
            <w:spacing w:line="480" w:lineRule="auto"/>
            <w:rPr>
              <w:rFonts w:hint="eastAsia" w:ascii="宋体" w:hAnsi="宋体" w:eastAsia="宋体" w:cs="宋体"/>
            </w:rPr>
          </w:pPr>
        </w:p>
        <w:p w14:paraId="4B754840">
          <w:pPr>
            <w:tabs>
              <w:tab w:val="right" w:leader="dot" w:pos="8540"/>
            </w:tabs>
            <w:spacing w:before="66" w:line="480" w:lineRule="auto"/>
            <w:ind w:left="250"/>
            <w:jc w:val="left"/>
            <w:rPr>
              <w:rFonts w:hint="eastAsia" w:ascii="宋体" w:hAnsi="宋体" w:eastAsia="宋体" w:cs="宋体"/>
              <w:sz w:val="28"/>
              <w:szCs w:val="28"/>
            </w:rPr>
          </w:pPr>
          <w:r>
            <w:rPr>
              <w:rFonts w:hint="eastAsia" w:ascii="宋体" w:hAnsi="宋体" w:eastAsia="宋体" w:cs="宋体"/>
              <w:sz w:val="28"/>
              <w:szCs w:val="28"/>
            </w:rPr>
            <w:t>招标代理机构：</w:t>
          </w:r>
          <w:r>
            <w:rPr>
              <w:rFonts w:hint="eastAsia" w:ascii="宋体" w:hAnsi="宋体" w:eastAsia="宋体" w:cs="宋体"/>
              <w:sz w:val="28"/>
              <w:szCs w:val="28"/>
              <w:lang w:eastAsia="zh-CN"/>
            </w:rPr>
            <w:t>新疆天巨辰工程项目管理有限公司</w:t>
          </w:r>
        </w:p>
        <w:p w14:paraId="6700EE07">
          <w:pPr>
            <w:tabs>
              <w:tab w:val="right" w:leader="dot" w:pos="8540"/>
            </w:tabs>
            <w:spacing w:before="66" w:line="480" w:lineRule="auto"/>
            <w:ind w:left="250"/>
            <w:jc w:val="left"/>
            <w:rPr>
              <w:rFonts w:hint="eastAsia" w:ascii="宋体" w:hAnsi="宋体" w:eastAsia="宋体" w:cs="宋体"/>
              <w:sz w:val="28"/>
              <w:szCs w:val="28"/>
              <w:lang w:eastAsia="zh-CN"/>
            </w:rPr>
          </w:pPr>
          <w:r>
            <w:rPr>
              <w:rFonts w:hint="eastAsia" w:ascii="宋体" w:hAnsi="宋体" w:eastAsia="宋体" w:cs="宋体"/>
              <w:sz w:val="28"/>
              <w:szCs w:val="28"/>
            </w:rPr>
            <w:t>法定代表人（签章）</w:t>
          </w:r>
          <w:r>
            <w:rPr>
              <w:rFonts w:hint="eastAsia" w:ascii="宋体" w:hAnsi="宋体" w:eastAsia="宋体" w:cs="宋体"/>
              <w:sz w:val="28"/>
              <w:szCs w:val="28"/>
              <w:lang w:eastAsia="zh-CN"/>
            </w:rPr>
            <w:t>：</w:t>
          </w:r>
        </w:p>
        <w:p w14:paraId="23A31AD1">
          <w:pPr>
            <w:tabs>
              <w:tab w:val="right" w:leader="dot" w:pos="8540"/>
            </w:tabs>
            <w:spacing w:before="66" w:line="480" w:lineRule="auto"/>
            <w:ind w:left="250"/>
            <w:jc w:val="left"/>
            <w:rPr>
              <w:rFonts w:hint="eastAsia" w:ascii="宋体" w:hAnsi="宋体" w:eastAsia="宋体" w:cs="宋体"/>
              <w:sz w:val="28"/>
              <w:szCs w:val="28"/>
              <w:lang w:eastAsia="zh-CN"/>
            </w:rPr>
          </w:pPr>
          <w:r>
            <w:rPr>
              <w:rFonts w:hint="eastAsia" w:ascii="宋体" w:hAnsi="宋体" w:eastAsia="宋体" w:cs="宋体"/>
              <w:sz w:val="28"/>
              <w:szCs w:val="28"/>
            </w:rPr>
            <w:t>联 系 人：</w:t>
          </w:r>
          <w:r>
            <w:rPr>
              <w:rFonts w:hint="eastAsia" w:ascii="宋体" w:hAnsi="宋体" w:eastAsia="宋体" w:cs="宋体"/>
              <w:sz w:val="28"/>
              <w:szCs w:val="28"/>
              <w:lang w:val="en-US" w:eastAsia="zh-CN"/>
            </w:rPr>
            <w:t>常丽</w:t>
          </w:r>
        </w:p>
        <w:p w14:paraId="0E067C66">
          <w:pPr>
            <w:tabs>
              <w:tab w:val="right" w:leader="dot" w:pos="8540"/>
            </w:tabs>
            <w:spacing w:before="66" w:line="480" w:lineRule="auto"/>
            <w:ind w:left="250"/>
            <w:jc w:val="left"/>
            <w:rPr>
              <w:rFonts w:hint="eastAsia" w:ascii="宋体" w:hAnsi="宋体" w:eastAsia="宋体" w:cs="宋体"/>
              <w:sz w:val="28"/>
              <w:szCs w:val="28"/>
              <w:lang w:val="en-US" w:eastAsia="zh-CN"/>
            </w:rPr>
          </w:pPr>
          <w:r>
            <w:rPr>
              <w:rFonts w:hint="eastAsia" w:ascii="宋体" w:hAnsi="宋体" w:eastAsia="宋体" w:cs="宋体"/>
              <w:sz w:val="28"/>
              <w:szCs w:val="28"/>
              <w:lang w:eastAsia="zh-CN"/>
            </w:rPr>
            <w:t>联系电话</w:t>
          </w:r>
          <w:r>
            <w:rPr>
              <w:rFonts w:hint="eastAsia" w:ascii="宋体" w:hAnsi="宋体" w:eastAsia="宋体" w:cs="宋体"/>
              <w:sz w:val="28"/>
              <w:szCs w:val="28"/>
            </w:rPr>
            <w:t>：</w:t>
          </w:r>
          <w:r>
            <w:rPr>
              <w:rFonts w:hint="eastAsia" w:ascii="宋体" w:hAnsi="宋体" w:eastAsia="宋体" w:cs="宋体"/>
              <w:sz w:val="28"/>
              <w:szCs w:val="28"/>
              <w:lang w:val="en-US" w:eastAsia="zh-CN"/>
            </w:rPr>
            <w:t>18999665136</w:t>
          </w:r>
        </w:p>
        <w:p w14:paraId="3E1694F0">
          <w:pPr>
            <w:pStyle w:val="17"/>
            <w:snapToGrid w:val="0"/>
            <w:spacing w:line="600" w:lineRule="exact"/>
            <w:rPr>
              <w:rFonts w:hint="eastAsia" w:ascii="宋体" w:hAnsi="宋体" w:eastAsia="宋体" w:cs="宋体"/>
              <w:b/>
              <w:bCs/>
              <w:sz w:val="44"/>
              <w:szCs w:val="44"/>
            </w:rPr>
          </w:pPr>
        </w:p>
        <w:p w14:paraId="7D53C878">
          <w:pPr>
            <w:spacing w:before="91" w:line="222" w:lineRule="auto"/>
            <w:ind w:left="4106"/>
            <w:rPr>
              <w:rFonts w:hint="eastAsia" w:ascii="宋体" w:hAnsi="宋体" w:eastAsia="宋体" w:cs="宋体"/>
              <w:sz w:val="28"/>
              <w:szCs w:val="28"/>
            </w:rPr>
          </w:pPr>
        </w:p>
        <w:p w14:paraId="5C6EA034">
          <w:pPr>
            <w:spacing w:before="91" w:line="222" w:lineRule="auto"/>
            <w:ind w:left="4106"/>
            <w:rPr>
              <w:rFonts w:hint="eastAsia" w:ascii="宋体" w:hAnsi="宋体" w:eastAsia="宋体" w:cs="宋体"/>
              <w:sz w:val="28"/>
              <w:szCs w:val="28"/>
            </w:rPr>
          </w:pPr>
        </w:p>
        <w:p w14:paraId="0F1F27E7">
          <w:pPr>
            <w:spacing w:before="91" w:line="222" w:lineRule="auto"/>
            <w:ind w:left="4106"/>
            <w:rPr>
              <w:rFonts w:hint="eastAsia" w:ascii="宋体" w:hAnsi="宋体" w:eastAsia="宋体" w:cs="宋体"/>
              <w:sz w:val="28"/>
              <w:szCs w:val="28"/>
            </w:rPr>
          </w:pPr>
          <w:r>
            <w:rPr>
              <w:rFonts w:hint="eastAsia" w:ascii="宋体" w:hAnsi="宋体" w:eastAsia="宋体" w:cs="宋体"/>
              <w:b/>
              <w:bCs/>
              <w:spacing w:val="-35"/>
              <w:sz w:val="28"/>
              <w:szCs w:val="28"/>
            </w:rPr>
            <w:t>目</w:t>
          </w:r>
          <w:r>
            <w:rPr>
              <w:rFonts w:hint="eastAsia" w:ascii="宋体" w:hAnsi="宋体" w:eastAsia="宋体" w:cs="宋体"/>
              <w:spacing w:val="13"/>
              <w:sz w:val="28"/>
              <w:szCs w:val="28"/>
            </w:rPr>
            <w:t xml:space="preserve"> </w:t>
          </w:r>
          <w:r>
            <w:rPr>
              <w:rFonts w:hint="eastAsia" w:ascii="宋体" w:hAnsi="宋体" w:eastAsia="宋体" w:cs="宋体"/>
              <w:b/>
              <w:bCs/>
              <w:spacing w:val="-35"/>
              <w:sz w:val="28"/>
              <w:szCs w:val="28"/>
            </w:rPr>
            <w:t>录</w:t>
          </w:r>
        </w:p>
        <w:p w14:paraId="35B9988A">
          <w:pPr>
            <w:spacing w:line="291" w:lineRule="auto"/>
            <w:rPr>
              <w:rFonts w:hint="eastAsia" w:ascii="宋体" w:hAnsi="宋体" w:eastAsia="宋体" w:cs="宋体"/>
              <w:sz w:val="21"/>
            </w:rPr>
          </w:pPr>
        </w:p>
        <w:p w14:paraId="54F48D84">
          <w:pPr>
            <w:tabs>
              <w:tab w:val="right" w:leader="dot" w:pos="8540"/>
            </w:tabs>
            <w:spacing w:before="65" w:line="226" w:lineRule="auto"/>
            <w:ind w:left="250"/>
            <w:jc w:val="left"/>
            <w:rPr>
              <w:rFonts w:hint="eastAsia" w:ascii="宋体" w:hAnsi="宋体" w:eastAsia="宋体" w:cs="宋体"/>
              <w:sz w:val="28"/>
              <w:szCs w:val="28"/>
            </w:rPr>
          </w:pPr>
          <w:bookmarkStart w:id="0" w:name="bookmark1"/>
          <w:bookmarkEnd w:id="0"/>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"bookmark2" </w:instrText>
          </w:r>
          <w:r>
            <w:rPr>
              <w:rFonts w:hint="eastAsia" w:ascii="宋体" w:hAnsi="宋体" w:eastAsia="宋体" w:cs="宋体"/>
              <w:sz w:val="28"/>
              <w:szCs w:val="28"/>
            </w:rPr>
            <w:fldChar w:fldCharType="separate"/>
          </w:r>
          <w:r>
            <w:rPr>
              <w:rFonts w:hint="eastAsia" w:ascii="宋体" w:hAnsi="宋体" w:eastAsia="宋体" w:cs="宋体"/>
              <w:spacing w:val="8"/>
              <w:sz w:val="28"/>
              <w:szCs w:val="28"/>
            </w:rPr>
            <w:t>第一章 招标公告</w:t>
          </w:r>
          <w:r>
            <w:rPr>
              <w:rFonts w:hint="eastAsia" w:ascii="宋体" w:hAnsi="宋体" w:eastAsia="宋体" w:cs="宋体"/>
              <w:spacing w:val="-67"/>
              <w:sz w:val="28"/>
              <w:szCs w:val="28"/>
            </w:rPr>
            <w:t xml:space="preserve"> </w:t>
          </w:r>
          <w:r>
            <w:rPr>
              <w:rFonts w:hint="eastAsia" w:ascii="宋体" w:hAnsi="宋体" w:eastAsia="宋体" w:cs="宋体"/>
              <w:spacing w:val="-2"/>
              <w:sz w:val="28"/>
              <w:szCs w:val="28"/>
            </w:rPr>
            <w:fldChar w:fldCharType="end"/>
          </w:r>
        </w:p>
        <w:p w14:paraId="7AADBF88">
          <w:pPr>
            <w:spacing w:line="326" w:lineRule="auto"/>
            <w:jc w:val="left"/>
            <w:rPr>
              <w:rFonts w:hint="eastAsia" w:ascii="宋体" w:hAnsi="宋体" w:eastAsia="宋体" w:cs="宋体"/>
              <w:sz w:val="28"/>
              <w:szCs w:val="28"/>
            </w:rPr>
          </w:pPr>
        </w:p>
        <w:p w14:paraId="344C09C8">
          <w:pPr>
            <w:tabs>
              <w:tab w:val="right" w:leader="dot" w:pos="8540"/>
            </w:tabs>
            <w:spacing w:before="65" w:line="227" w:lineRule="auto"/>
            <w:ind w:left="250"/>
            <w:jc w:val="left"/>
            <w:rPr>
              <w:rFonts w:hint="eastAsia" w:ascii="宋体" w:hAnsi="宋体" w:eastAsia="宋体" w:cs="宋体"/>
              <w:sz w:val="28"/>
              <w:szCs w:val="28"/>
            </w:rPr>
          </w:pPr>
          <w:bookmarkStart w:id="1" w:name="bookmark3"/>
          <w:bookmarkEnd w:id="1"/>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"bookmark4" </w:instrText>
          </w:r>
          <w:r>
            <w:rPr>
              <w:rFonts w:hint="eastAsia" w:ascii="宋体" w:hAnsi="宋体" w:eastAsia="宋体" w:cs="宋体"/>
              <w:sz w:val="28"/>
              <w:szCs w:val="28"/>
            </w:rPr>
            <w:fldChar w:fldCharType="separate"/>
          </w:r>
          <w:r>
            <w:rPr>
              <w:rFonts w:hint="eastAsia" w:ascii="宋体" w:hAnsi="宋体" w:eastAsia="宋体" w:cs="宋体"/>
              <w:spacing w:val="8"/>
              <w:sz w:val="28"/>
              <w:szCs w:val="28"/>
            </w:rPr>
            <w:t>第二章  投标人须知</w:t>
          </w:r>
          <w:r>
            <w:rPr>
              <w:rFonts w:hint="eastAsia" w:ascii="宋体" w:hAnsi="宋体" w:eastAsia="宋体" w:cs="宋体"/>
              <w:spacing w:val="-1"/>
              <w:sz w:val="28"/>
              <w:szCs w:val="28"/>
            </w:rPr>
            <w:fldChar w:fldCharType="end"/>
          </w:r>
        </w:p>
        <w:p w14:paraId="5EE8EC62">
          <w:pPr>
            <w:spacing w:line="325" w:lineRule="auto"/>
            <w:jc w:val="left"/>
            <w:rPr>
              <w:rFonts w:hint="eastAsia" w:ascii="宋体" w:hAnsi="宋体" w:eastAsia="宋体" w:cs="宋体"/>
              <w:sz w:val="28"/>
              <w:szCs w:val="28"/>
            </w:rPr>
          </w:pPr>
        </w:p>
        <w:p w14:paraId="51B3C986">
          <w:pPr>
            <w:tabs>
              <w:tab w:val="right" w:leader="dot" w:pos="8540"/>
            </w:tabs>
            <w:spacing w:before="65" w:line="227" w:lineRule="auto"/>
            <w:ind w:left="250"/>
            <w:jc w:val="left"/>
            <w:rPr>
              <w:rFonts w:hint="eastAsia" w:ascii="宋体" w:hAnsi="宋体" w:eastAsia="宋体" w:cs="宋体"/>
              <w:sz w:val="28"/>
              <w:szCs w:val="28"/>
            </w:rPr>
          </w:pPr>
          <w:bookmarkStart w:id="2" w:name="bookmark5"/>
          <w:bookmarkEnd w:id="2"/>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"bookmark6" </w:instrText>
          </w:r>
          <w:r>
            <w:rPr>
              <w:rFonts w:hint="eastAsia" w:ascii="宋体" w:hAnsi="宋体" w:eastAsia="宋体" w:cs="宋体"/>
              <w:sz w:val="28"/>
              <w:szCs w:val="28"/>
            </w:rPr>
            <w:fldChar w:fldCharType="separate"/>
          </w:r>
          <w:r>
            <w:rPr>
              <w:rFonts w:hint="eastAsia" w:ascii="宋体" w:hAnsi="宋体" w:eastAsia="宋体" w:cs="宋体"/>
              <w:spacing w:val="7"/>
              <w:sz w:val="28"/>
              <w:szCs w:val="28"/>
            </w:rPr>
            <w:t>第三章  评标办法</w:t>
          </w:r>
          <w:r>
            <w:rPr>
              <w:rFonts w:hint="eastAsia" w:ascii="宋体" w:hAnsi="宋体" w:eastAsia="宋体" w:cs="宋体"/>
              <w:spacing w:val="2"/>
              <w:sz w:val="28"/>
              <w:szCs w:val="28"/>
            </w:rPr>
            <w:fldChar w:fldCharType="end"/>
          </w:r>
        </w:p>
        <w:p w14:paraId="59A1947D">
          <w:pPr>
            <w:spacing w:line="325" w:lineRule="auto"/>
            <w:jc w:val="left"/>
            <w:rPr>
              <w:rFonts w:hint="eastAsia" w:ascii="宋体" w:hAnsi="宋体" w:eastAsia="宋体" w:cs="宋体"/>
              <w:sz w:val="28"/>
              <w:szCs w:val="28"/>
            </w:rPr>
          </w:pPr>
        </w:p>
        <w:p w14:paraId="7FC98EE5">
          <w:pPr>
            <w:tabs>
              <w:tab w:val="right" w:leader="dot" w:pos="8540"/>
            </w:tabs>
            <w:spacing w:before="65" w:line="227" w:lineRule="auto"/>
            <w:ind w:left="250"/>
            <w:jc w:val="left"/>
            <w:rPr>
              <w:rFonts w:hint="eastAsia" w:ascii="宋体" w:hAnsi="宋体" w:eastAsia="宋体" w:cs="宋体"/>
              <w:sz w:val="28"/>
              <w:szCs w:val="28"/>
            </w:rPr>
          </w:pPr>
          <w:bookmarkStart w:id="3" w:name="bookmark7"/>
          <w:bookmarkEnd w:id="3"/>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"bookmark8" </w:instrText>
          </w:r>
          <w:r>
            <w:rPr>
              <w:rFonts w:hint="eastAsia" w:ascii="宋体" w:hAnsi="宋体" w:eastAsia="宋体" w:cs="宋体"/>
              <w:sz w:val="28"/>
              <w:szCs w:val="28"/>
            </w:rPr>
            <w:fldChar w:fldCharType="separate"/>
          </w:r>
          <w:r>
            <w:rPr>
              <w:rFonts w:hint="eastAsia" w:ascii="宋体" w:hAnsi="宋体" w:eastAsia="宋体" w:cs="宋体"/>
              <w:spacing w:val="7"/>
              <w:sz w:val="28"/>
              <w:szCs w:val="28"/>
            </w:rPr>
            <w:t>第四章  合同条款</w:t>
          </w:r>
          <w:r>
            <w:rPr>
              <w:rFonts w:hint="eastAsia" w:ascii="宋体" w:hAnsi="宋体" w:eastAsia="宋体" w:cs="宋体"/>
              <w:spacing w:val="1"/>
              <w:sz w:val="28"/>
              <w:szCs w:val="28"/>
            </w:rPr>
            <w:fldChar w:fldCharType="end"/>
          </w:r>
        </w:p>
        <w:p w14:paraId="3A9DFA04">
          <w:pPr>
            <w:spacing w:line="325" w:lineRule="auto"/>
            <w:jc w:val="left"/>
            <w:rPr>
              <w:rFonts w:hint="eastAsia" w:ascii="宋体" w:hAnsi="宋体" w:eastAsia="宋体" w:cs="宋体"/>
              <w:sz w:val="28"/>
              <w:szCs w:val="28"/>
            </w:rPr>
          </w:pPr>
        </w:p>
        <w:p w14:paraId="6B672B07">
          <w:pPr>
            <w:tabs>
              <w:tab w:val="right" w:leader="dot" w:pos="8540"/>
            </w:tabs>
            <w:spacing w:before="66" w:line="227" w:lineRule="auto"/>
            <w:ind w:left="250"/>
            <w:jc w:val="left"/>
            <w:rPr>
              <w:rFonts w:hint="eastAsia" w:ascii="宋体" w:hAnsi="宋体" w:eastAsia="宋体" w:cs="宋体"/>
              <w:sz w:val="28"/>
              <w:szCs w:val="28"/>
            </w:rPr>
          </w:pPr>
          <w:bookmarkStart w:id="4" w:name="bookmark9"/>
          <w:bookmarkEnd w:id="4"/>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"bookmark10" </w:instrText>
          </w:r>
          <w:r>
            <w:rPr>
              <w:rFonts w:hint="eastAsia" w:ascii="宋体" w:hAnsi="宋体" w:eastAsia="宋体" w:cs="宋体"/>
              <w:sz w:val="28"/>
              <w:szCs w:val="28"/>
            </w:rPr>
            <w:fldChar w:fldCharType="separate"/>
          </w:r>
          <w:r>
            <w:rPr>
              <w:rFonts w:hint="eastAsia" w:ascii="宋体" w:hAnsi="宋体" w:eastAsia="宋体" w:cs="宋体"/>
              <w:spacing w:val="8"/>
              <w:sz w:val="28"/>
              <w:szCs w:val="28"/>
            </w:rPr>
            <w:t>第五章 采购需求及技术参数</w:t>
          </w:r>
          <w:r>
            <w:rPr>
              <w:rFonts w:hint="eastAsia" w:ascii="宋体" w:hAnsi="宋体" w:eastAsia="宋体" w:cs="宋体"/>
              <w:spacing w:val="-47"/>
              <w:sz w:val="28"/>
              <w:szCs w:val="28"/>
            </w:rPr>
            <w:t xml:space="preserve"> </w:t>
          </w:r>
          <w:r>
            <w:rPr>
              <w:rFonts w:hint="eastAsia" w:ascii="宋体" w:hAnsi="宋体" w:eastAsia="宋体" w:cs="宋体"/>
              <w:sz w:val="28"/>
              <w:szCs w:val="28"/>
            </w:rPr>
            <w:fldChar w:fldCharType="end"/>
          </w:r>
        </w:p>
        <w:p w14:paraId="1D28F7EB">
          <w:pPr>
            <w:spacing w:line="325" w:lineRule="auto"/>
            <w:jc w:val="left"/>
            <w:rPr>
              <w:rFonts w:hint="eastAsia" w:ascii="宋体" w:hAnsi="宋体" w:eastAsia="宋体" w:cs="宋体"/>
              <w:sz w:val="28"/>
              <w:szCs w:val="28"/>
            </w:rPr>
          </w:pPr>
        </w:p>
        <w:p w14:paraId="4EEED2EF">
          <w:pPr>
            <w:tabs>
              <w:tab w:val="right" w:leader="dot" w:pos="8540"/>
            </w:tabs>
            <w:spacing w:before="65" w:line="227" w:lineRule="auto"/>
            <w:ind w:left="250"/>
            <w:jc w:val="left"/>
            <w:rPr>
              <w:rFonts w:hint="eastAsia" w:ascii="宋体" w:hAnsi="宋体" w:eastAsia="宋体" w:cs="宋体"/>
              <w:sz w:val="20"/>
              <w:szCs w:val="20"/>
            </w:rPr>
          </w:pPr>
          <w:bookmarkStart w:id="5" w:name="bookmark11"/>
          <w:bookmarkEnd w:id="5"/>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"bookmark12" </w:instrText>
          </w:r>
          <w:r>
            <w:rPr>
              <w:rFonts w:hint="eastAsia" w:ascii="宋体" w:hAnsi="宋体" w:eastAsia="宋体" w:cs="宋体"/>
              <w:sz w:val="28"/>
              <w:szCs w:val="28"/>
            </w:rPr>
            <w:fldChar w:fldCharType="separate"/>
          </w:r>
          <w:r>
            <w:rPr>
              <w:rFonts w:hint="eastAsia" w:ascii="宋体" w:hAnsi="宋体" w:eastAsia="宋体" w:cs="宋体"/>
              <w:spacing w:val="8"/>
              <w:sz w:val="28"/>
              <w:szCs w:val="28"/>
            </w:rPr>
            <w:t>第六章 投标文件格式</w:t>
          </w:r>
          <w:r>
            <w:rPr>
              <w:rFonts w:hint="eastAsia" w:ascii="宋体" w:hAnsi="宋体" w:eastAsia="宋体" w:cs="宋体"/>
              <w:spacing w:val="-54"/>
              <w:sz w:val="28"/>
              <w:szCs w:val="28"/>
            </w:rPr>
            <w:t xml:space="preserve"> </w:t>
          </w:r>
          <w:r>
            <w:rPr>
              <w:rFonts w:hint="eastAsia" w:ascii="宋体" w:hAnsi="宋体" w:eastAsia="宋体" w:cs="宋体"/>
              <w:spacing w:val="1"/>
              <w:sz w:val="28"/>
              <w:szCs w:val="28"/>
            </w:rPr>
            <w:fldChar w:fldCharType="end"/>
          </w:r>
        </w:p>
      </w:sdtContent>
    </w:sdt>
    <w:p w14:paraId="310CE98E">
      <w:pPr>
        <w:spacing w:line="227" w:lineRule="auto"/>
        <w:jc w:val="center"/>
        <w:rPr>
          <w:rFonts w:hint="eastAsia" w:ascii="宋体" w:hAnsi="宋体" w:eastAsia="宋体" w:cs="宋体"/>
          <w:sz w:val="20"/>
          <w:szCs w:val="20"/>
        </w:rPr>
        <w:sectPr>
          <w:headerReference r:id="rId5" w:type="default"/>
          <w:footerReference r:id="rId6" w:type="default"/>
          <w:pgSz w:w="11906" w:h="16838"/>
          <w:pgMar w:top="1440" w:right="1463" w:bottom="1440" w:left="1463" w:header="0" w:footer="986" w:gutter="0"/>
          <w:cols w:space="0" w:num="1"/>
          <w:rtlGutter w:val="0"/>
          <w:docGrid w:linePitch="0" w:charSpace="0"/>
        </w:sectPr>
      </w:pPr>
    </w:p>
    <w:p w14:paraId="79D25FA6">
      <w:pPr>
        <w:widowControl/>
        <w:kinsoku w:val="0"/>
        <w:autoSpaceDE w:val="0"/>
        <w:autoSpaceDN w:val="0"/>
        <w:adjustRightInd w:val="0"/>
        <w:snapToGrid w:val="0"/>
        <w:spacing w:before="97" w:line="218" w:lineRule="auto"/>
        <w:ind w:left="3148"/>
        <w:jc w:val="left"/>
        <w:textAlignment w:val="baseline"/>
        <w:outlineLvl w:val="0"/>
        <w:rPr>
          <w:rFonts w:ascii="宋体" w:hAnsi="宋体" w:eastAsia="宋体" w:cs="宋体"/>
          <w:snapToGrid w:val="0"/>
          <w:color w:val="000000"/>
          <w:spacing w:val="0"/>
          <w:kern w:val="0"/>
          <w:sz w:val="30"/>
          <w:szCs w:val="30"/>
          <w:lang w:eastAsia="en-US"/>
        </w:rPr>
      </w:pPr>
      <w:bookmarkStart w:id="6" w:name="bookmark1"/>
      <w:bookmarkEnd w:id="6"/>
      <w:bookmarkStart w:id="7" w:name="bookmark2"/>
      <w:bookmarkEnd w:id="7"/>
      <w:r>
        <w:rPr>
          <w:rFonts w:ascii="宋体" w:hAnsi="宋体" w:eastAsia="宋体" w:cs="宋体"/>
          <w:b/>
          <w:bCs/>
          <w:spacing w:val="-4"/>
          <w:sz w:val="30"/>
          <w:szCs w:val="30"/>
        </w:rPr>
        <w:t>第一章</w:t>
      </w:r>
      <w:r>
        <w:rPr>
          <w:rFonts w:ascii="宋体" w:hAnsi="宋体" w:eastAsia="宋体" w:cs="宋体"/>
          <w:spacing w:val="-4"/>
          <w:sz w:val="30"/>
          <w:szCs w:val="30"/>
        </w:rPr>
        <w:t xml:space="preserve"> </w:t>
      </w:r>
      <w:r>
        <w:rPr>
          <w:rFonts w:ascii="宋体" w:hAnsi="宋体" w:eastAsia="宋体" w:cs="宋体"/>
          <w:b/>
          <w:bCs/>
          <w:snapToGrid w:val="0"/>
          <w:color w:val="000000"/>
          <w:spacing w:val="0"/>
          <w:kern w:val="0"/>
          <w:sz w:val="30"/>
          <w:szCs w:val="30"/>
          <w:lang w:eastAsia="en-US"/>
        </w:rPr>
        <w:t>招标公告</w:t>
      </w:r>
    </w:p>
    <w:p w14:paraId="4B1E0552">
      <w:pPr>
        <w:widowControl/>
        <w:kinsoku w:val="0"/>
        <w:autoSpaceDE w:val="0"/>
        <w:autoSpaceDN w:val="0"/>
        <w:adjustRightInd w:val="0"/>
        <w:snapToGrid w:val="0"/>
        <w:spacing w:line="154" w:lineRule="exact"/>
        <w:jc w:val="left"/>
        <w:textAlignment w:val="baseline"/>
        <w:rPr>
          <w:rFonts w:ascii="Arial" w:hAnsi="Arial" w:eastAsia="Arial" w:cs="Arial"/>
          <w:snapToGrid w:val="0"/>
          <w:color w:val="000000"/>
          <w:spacing w:val="0"/>
          <w:kern w:val="0"/>
          <w:szCs w:val="21"/>
          <w:lang w:eastAsia="en-US"/>
        </w:rPr>
      </w:pPr>
    </w:p>
    <w:tbl>
      <w:tblPr>
        <w:tblStyle w:val="15"/>
        <w:tblW w:w="5000" w:type="pct"/>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autofit"/>
        <w:tblCellMar>
          <w:top w:w="0" w:type="dxa"/>
          <w:left w:w="0" w:type="dxa"/>
          <w:bottom w:w="0" w:type="dxa"/>
          <w:right w:w="0" w:type="dxa"/>
        </w:tblCellMar>
      </w:tblPr>
      <w:tblGrid>
        <w:gridCol w:w="8986"/>
      </w:tblGrid>
      <w:tr w14:paraId="7923E38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454" w:hRule="atLeast"/>
        </w:trPr>
        <w:tc>
          <w:tcPr>
            <w:tcW w:w="5000" w:type="pct"/>
            <w:vAlign w:val="top"/>
          </w:tcPr>
          <w:p w14:paraId="689516C9">
            <w:pPr>
              <w:widowControl w:val="0"/>
              <w:kinsoku w:val="0"/>
              <w:autoSpaceDE w:val="0"/>
              <w:autoSpaceDN w:val="0"/>
              <w:adjustRightInd w:val="0"/>
              <w:snapToGrid w:val="0"/>
              <w:spacing w:before="188" w:line="222" w:lineRule="auto"/>
              <w:ind w:left="101"/>
              <w:jc w:val="left"/>
              <w:textAlignment w:val="baseline"/>
              <w:rPr>
                <w:rFonts w:hint="eastAsia" w:ascii="宋体" w:hAnsi="宋体" w:eastAsia="宋体" w:cs="宋体"/>
                <w:snapToGrid w:val="0"/>
                <w:color w:val="000000"/>
                <w:spacing w:val="0"/>
                <w:kern w:val="0"/>
                <w:sz w:val="24"/>
                <w:szCs w:val="24"/>
                <w:lang w:val="en-US" w:eastAsia="en-US" w:bidi="ar-SA"/>
              </w:rPr>
            </w:pPr>
            <w:r>
              <w:rPr>
                <w:rFonts w:hint="eastAsia" w:ascii="宋体" w:hAnsi="宋体" w:eastAsia="宋体" w:cs="宋体"/>
                <w:snapToGrid w:val="0"/>
                <w:color w:val="000000"/>
                <w:spacing w:val="0"/>
                <w:kern w:val="0"/>
                <w:sz w:val="24"/>
                <w:szCs w:val="24"/>
                <w:lang w:val="en-US" w:eastAsia="en-US" w:bidi="ar-SA"/>
              </w:rPr>
              <w:t>项目概况</w:t>
            </w:r>
          </w:p>
          <w:p w14:paraId="5E90F55E">
            <w:pPr>
              <w:widowControl w:val="0"/>
              <w:kinsoku w:val="0"/>
              <w:autoSpaceDE w:val="0"/>
              <w:autoSpaceDN w:val="0"/>
              <w:adjustRightInd w:val="0"/>
              <w:snapToGrid w:val="0"/>
              <w:spacing w:before="169" w:line="316" w:lineRule="auto"/>
              <w:ind w:left="100" w:right="82" w:firstLine="459"/>
              <w:jc w:val="both"/>
              <w:textAlignment w:val="baseline"/>
              <w:rPr>
                <w:rFonts w:hint="eastAsia" w:ascii="宋体" w:hAnsi="宋体" w:eastAsia="宋体" w:cs="宋体"/>
                <w:snapToGrid w:val="0"/>
                <w:color w:val="000000"/>
                <w:spacing w:val="0"/>
                <w:kern w:val="0"/>
                <w:sz w:val="24"/>
                <w:szCs w:val="24"/>
                <w:lang w:val="en-US" w:eastAsia="en-US" w:bidi="ar-SA"/>
              </w:rPr>
            </w:pPr>
            <w:r>
              <w:rPr>
                <w:rFonts w:hint="eastAsia" w:ascii="宋体" w:hAnsi="宋体" w:eastAsia="宋体" w:cs="宋体"/>
                <w:snapToGrid w:val="0"/>
                <w:color w:val="000000"/>
                <w:spacing w:val="0"/>
                <w:kern w:val="0"/>
                <w:sz w:val="24"/>
                <w:szCs w:val="24"/>
                <w:lang w:val="en-US" w:eastAsia="zh-CN" w:bidi="ar-SA"/>
              </w:rPr>
              <w:t>阿克苏市拜什吐格曼乡养殖羊项目</w:t>
            </w:r>
            <w:r>
              <w:rPr>
                <w:rFonts w:hint="eastAsia" w:ascii="宋体" w:hAnsi="宋体" w:eastAsia="宋体" w:cs="宋体"/>
                <w:snapToGrid w:val="0"/>
                <w:color w:val="000000"/>
                <w:spacing w:val="0"/>
                <w:kern w:val="0"/>
                <w:sz w:val="24"/>
                <w:szCs w:val="24"/>
                <w:lang w:val="en-US" w:eastAsia="en-US" w:bidi="ar-SA"/>
              </w:rPr>
              <w:t>的潜在投标人应在政采云平台获取（下载）采购文件，并于202</w:t>
            </w:r>
            <w:r>
              <w:rPr>
                <w:rFonts w:hint="eastAsia" w:ascii="宋体" w:hAnsi="宋体" w:eastAsia="宋体" w:cs="宋体"/>
                <w:snapToGrid w:val="0"/>
                <w:color w:val="000000"/>
                <w:spacing w:val="0"/>
                <w:kern w:val="0"/>
                <w:sz w:val="24"/>
                <w:szCs w:val="24"/>
                <w:lang w:val="en-US" w:eastAsia="zh-CN" w:bidi="ar-SA"/>
              </w:rPr>
              <w:t>6</w:t>
            </w:r>
            <w:r>
              <w:rPr>
                <w:rFonts w:hint="eastAsia" w:ascii="宋体" w:hAnsi="宋体" w:eastAsia="宋体" w:cs="宋体"/>
                <w:snapToGrid w:val="0"/>
                <w:color w:val="000000"/>
                <w:spacing w:val="0"/>
                <w:kern w:val="0"/>
                <w:sz w:val="24"/>
                <w:szCs w:val="24"/>
                <w:highlight w:val="none"/>
                <w:lang w:val="en-US" w:eastAsia="en-US" w:bidi="ar-SA"/>
              </w:rPr>
              <w:t>年</w:t>
            </w:r>
            <w:r>
              <w:rPr>
                <w:rFonts w:hint="eastAsia" w:ascii="宋体" w:hAnsi="宋体" w:eastAsia="宋体" w:cs="宋体"/>
                <w:snapToGrid w:val="0"/>
                <w:color w:val="000000"/>
                <w:spacing w:val="0"/>
                <w:kern w:val="0"/>
                <w:sz w:val="24"/>
                <w:szCs w:val="24"/>
                <w:highlight w:val="none"/>
                <w:lang w:val="en-US" w:eastAsia="zh-CN" w:bidi="ar-SA"/>
              </w:rPr>
              <w:t>11</w:t>
            </w:r>
            <w:r>
              <w:rPr>
                <w:rFonts w:hint="eastAsia" w:ascii="宋体" w:hAnsi="宋体" w:eastAsia="宋体" w:cs="宋体"/>
                <w:snapToGrid w:val="0"/>
                <w:color w:val="000000"/>
                <w:spacing w:val="0"/>
                <w:kern w:val="0"/>
                <w:sz w:val="24"/>
                <w:szCs w:val="24"/>
                <w:highlight w:val="none"/>
                <w:lang w:val="en-US" w:eastAsia="en-US" w:bidi="ar-SA"/>
              </w:rPr>
              <w:t>月</w:t>
            </w:r>
            <w:r>
              <w:rPr>
                <w:rFonts w:hint="eastAsia" w:ascii="宋体" w:hAnsi="宋体" w:eastAsia="宋体" w:cs="宋体"/>
                <w:snapToGrid w:val="0"/>
                <w:color w:val="000000"/>
                <w:spacing w:val="0"/>
                <w:kern w:val="0"/>
                <w:sz w:val="24"/>
                <w:szCs w:val="24"/>
                <w:highlight w:val="none"/>
                <w:lang w:val="en-US" w:eastAsia="zh-CN" w:bidi="ar-SA"/>
              </w:rPr>
              <w:t>2</w:t>
            </w:r>
            <w:r>
              <w:rPr>
                <w:rFonts w:hint="eastAsia" w:ascii="宋体" w:hAnsi="宋体" w:eastAsia="宋体" w:cs="宋体"/>
                <w:snapToGrid w:val="0"/>
                <w:color w:val="000000"/>
                <w:spacing w:val="0"/>
                <w:kern w:val="0"/>
                <w:sz w:val="24"/>
                <w:szCs w:val="24"/>
                <w:highlight w:val="none"/>
                <w:lang w:val="en-US" w:eastAsia="en-US" w:bidi="ar-SA"/>
              </w:rPr>
              <w:t>日</w:t>
            </w:r>
            <w:r>
              <w:rPr>
                <w:rFonts w:hint="eastAsia" w:ascii="宋体" w:hAnsi="宋体" w:eastAsia="宋体" w:cs="宋体"/>
                <w:snapToGrid w:val="0"/>
                <w:color w:val="000000"/>
                <w:spacing w:val="0"/>
                <w:kern w:val="0"/>
                <w:sz w:val="24"/>
                <w:szCs w:val="24"/>
                <w:highlight w:val="none"/>
                <w:lang w:val="en-US" w:eastAsia="zh-CN" w:bidi="ar-SA"/>
              </w:rPr>
              <w:t>11</w:t>
            </w:r>
            <w:r>
              <w:rPr>
                <w:rFonts w:hint="eastAsia" w:ascii="宋体" w:hAnsi="宋体" w:eastAsia="宋体" w:cs="宋体"/>
                <w:snapToGrid w:val="0"/>
                <w:color w:val="000000"/>
                <w:spacing w:val="0"/>
                <w:kern w:val="0"/>
                <w:sz w:val="24"/>
                <w:szCs w:val="24"/>
                <w:highlight w:val="none"/>
                <w:lang w:val="en-US" w:eastAsia="en-US" w:bidi="ar-SA"/>
              </w:rPr>
              <w:t>时</w:t>
            </w:r>
            <w:r>
              <w:rPr>
                <w:rFonts w:hint="eastAsia" w:ascii="宋体" w:hAnsi="宋体" w:eastAsia="宋体" w:cs="宋体"/>
                <w:snapToGrid w:val="0"/>
                <w:color w:val="000000"/>
                <w:spacing w:val="0"/>
                <w:kern w:val="0"/>
                <w:sz w:val="24"/>
                <w:szCs w:val="24"/>
                <w:highlight w:val="none"/>
                <w:lang w:val="en-US" w:eastAsia="zh-CN" w:bidi="ar-SA"/>
              </w:rPr>
              <w:t>00</w:t>
            </w:r>
            <w:r>
              <w:rPr>
                <w:rFonts w:hint="eastAsia" w:ascii="宋体" w:hAnsi="宋体" w:eastAsia="宋体" w:cs="宋体"/>
                <w:snapToGrid w:val="0"/>
                <w:color w:val="000000"/>
                <w:spacing w:val="0"/>
                <w:kern w:val="0"/>
                <w:sz w:val="24"/>
                <w:szCs w:val="24"/>
                <w:highlight w:val="none"/>
                <w:lang w:val="en-US" w:eastAsia="en-US" w:bidi="ar-SA"/>
              </w:rPr>
              <w:t>分（北</w:t>
            </w:r>
            <w:r>
              <w:rPr>
                <w:rFonts w:hint="eastAsia" w:ascii="宋体" w:hAnsi="宋体" w:eastAsia="宋体" w:cs="宋体"/>
                <w:snapToGrid w:val="0"/>
                <w:color w:val="000000"/>
                <w:spacing w:val="0"/>
                <w:kern w:val="0"/>
                <w:sz w:val="24"/>
                <w:szCs w:val="24"/>
                <w:lang w:val="en-US" w:eastAsia="en-US" w:bidi="ar-SA"/>
              </w:rPr>
              <w:t>京时间）前提交投标文件。</w:t>
            </w:r>
          </w:p>
        </w:tc>
      </w:tr>
    </w:tbl>
    <w:p w14:paraId="55FCE0F2">
      <w:pPr>
        <w:widowControl/>
        <w:kinsoku w:val="0"/>
        <w:autoSpaceDE w:val="0"/>
        <w:autoSpaceDN w:val="0"/>
        <w:adjustRightInd w:val="0"/>
        <w:snapToGrid w:val="0"/>
        <w:spacing w:before="163" w:line="222" w:lineRule="auto"/>
        <w:ind w:left="264"/>
        <w:jc w:val="left"/>
        <w:textAlignment w:val="baseline"/>
        <w:outlineLvl w:val="1"/>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一、项目基本情况</w:t>
      </w:r>
    </w:p>
    <w:p w14:paraId="68BF98CB">
      <w:pPr>
        <w:widowControl/>
        <w:kinsoku w:val="0"/>
        <w:autoSpaceDE w:val="0"/>
        <w:autoSpaceDN w:val="0"/>
        <w:adjustRightInd w:val="0"/>
        <w:snapToGrid w:val="0"/>
        <w:spacing w:before="171" w:line="360" w:lineRule="auto"/>
        <w:ind w:left="741"/>
        <w:jc w:val="left"/>
        <w:textAlignment w:val="baseline"/>
        <w:rPr>
          <w:rFonts w:hint="eastAsia" w:ascii="宋体" w:hAnsi="宋体" w:eastAsia="宋体" w:cs="宋体"/>
          <w:snapToGrid w:val="0"/>
          <w:color w:val="000000"/>
          <w:spacing w:val="0"/>
          <w:kern w:val="0"/>
          <w:sz w:val="24"/>
          <w:szCs w:val="24"/>
          <w:highlight w:val="none"/>
          <w:lang w:val="en-US" w:eastAsia="zh-CN"/>
        </w:rPr>
      </w:pPr>
      <w:r>
        <w:rPr>
          <w:rFonts w:hint="eastAsia" w:ascii="宋体" w:hAnsi="宋体" w:eastAsia="宋体" w:cs="宋体"/>
          <w:snapToGrid w:val="0"/>
          <w:color w:val="000000"/>
          <w:spacing w:val="0"/>
          <w:kern w:val="0"/>
          <w:sz w:val="24"/>
          <w:szCs w:val="24"/>
          <w:highlight w:val="none"/>
          <w:lang w:eastAsia="en-US"/>
        </w:rPr>
        <w:t>项目编号：</w:t>
      </w:r>
      <w:r>
        <w:rPr>
          <w:rFonts w:hint="eastAsia" w:ascii="宋体" w:hAnsi="宋体" w:eastAsia="宋体" w:cs="宋体"/>
          <w:snapToGrid w:val="0"/>
          <w:color w:val="000000"/>
          <w:spacing w:val="0"/>
          <w:kern w:val="0"/>
          <w:sz w:val="24"/>
          <w:szCs w:val="24"/>
          <w:highlight w:val="none"/>
          <w:lang w:val="en-US" w:eastAsia="zh-CN"/>
        </w:rPr>
        <w:t>2026-A-51</w:t>
      </w:r>
    </w:p>
    <w:p w14:paraId="643B5B2B">
      <w:pPr>
        <w:widowControl/>
        <w:kinsoku w:val="0"/>
        <w:autoSpaceDE w:val="0"/>
        <w:autoSpaceDN w:val="0"/>
        <w:adjustRightInd w:val="0"/>
        <w:snapToGrid w:val="0"/>
        <w:spacing w:before="41" w:line="360" w:lineRule="auto"/>
        <w:ind w:left="274" w:right="88" w:firstLine="465"/>
        <w:jc w:val="left"/>
        <w:textAlignment w:val="baseline"/>
        <w:rPr>
          <w:rFonts w:hint="eastAsia" w:ascii="宋体" w:hAnsi="宋体" w:eastAsia="宋体" w:cs="宋体"/>
          <w:snapToGrid w:val="0"/>
          <w:color w:val="000000"/>
          <w:spacing w:val="0"/>
          <w:kern w:val="0"/>
          <w:sz w:val="24"/>
          <w:szCs w:val="24"/>
          <w:lang w:val="en-US" w:eastAsia="zh-CN"/>
        </w:rPr>
      </w:pPr>
      <w:r>
        <w:rPr>
          <w:rFonts w:hint="eastAsia" w:ascii="宋体" w:hAnsi="宋体" w:eastAsia="宋体" w:cs="宋体"/>
          <w:snapToGrid w:val="0"/>
          <w:color w:val="000000"/>
          <w:spacing w:val="0"/>
          <w:kern w:val="0"/>
          <w:sz w:val="24"/>
          <w:szCs w:val="24"/>
          <w:lang w:eastAsia="en-US"/>
        </w:rPr>
        <w:t>项目名称：</w:t>
      </w:r>
      <w:r>
        <w:rPr>
          <w:rFonts w:hint="eastAsia" w:ascii="宋体" w:hAnsi="宋体" w:eastAsia="宋体" w:cs="宋体"/>
          <w:snapToGrid w:val="0"/>
          <w:color w:val="000000"/>
          <w:spacing w:val="0"/>
          <w:kern w:val="0"/>
          <w:sz w:val="24"/>
          <w:szCs w:val="24"/>
          <w:lang w:val="en-US" w:eastAsia="zh-CN"/>
        </w:rPr>
        <w:t>阿克苏市拜什吐格曼乡养殖羊项目</w:t>
      </w:r>
    </w:p>
    <w:p w14:paraId="2523AF21">
      <w:pPr>
        <w:widowControl/>
        <w:kinsoku w:val="0"/>
        <w:autoSpaceDE w:val="0"/>
        <w:autoSpaceDN w:val="0"/>
        <w:adjustRightInd w:val="0"/>
        <w:snapToGrid w:val="0"/>
        <w:spacing w:before="41" w:line="360" w:lineRule="auto"/>
        <w:ind w:left="274" w:right="88" w:firstLine="46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预算金额：</w:t>
      </w:r>
      <w:r>
        <w:rPr>
          <w:rFonts w:hint="eastAsia" w:ascii="宋体" w:hAnsi="宋体" w:eastAsia="宋体" w:cs="宋体"/>
          <w:snapToGrid w:val="0"/>
          <w:color w:val="000000"/>
          <w:spacing w:val="0"/>
          <w:kern w:val="0"/>
          <w:sz w:val="24"/>
          <w:szCs w:val="24"/>
          <w:lang w:val="en-US" w:eastAsia="zh-CN"/>
        </w:rPr>
        <w:t>16380000</w:t>
      </w:r>
      <w:r>
        <w:rPr>
          <w:rFonts w:hint="eastAsia" w:ascii="宋体" w:hAnsi="宋体" w:eastAsia="宋体" w:cs="宋体"/>
          <w:snapToGrid w:val="0"/>
          <w:color w:val="000000"/>
          <w:spacing w:val="0"/>
          <w:kern w:val="0"/>
          <w:sz w:val="24"/>
          <w:szCs w:val="24"/>
          <w:lang w:eastAsia="en-US"/>
        </w:rPr>
        <w:t>元</w:t>
      </w:r>
    </w:p>
    <w:p w14:paraId="2C1B552E">
      <w:pPr>
        <w:widowControl/>
        <w:kinsoku w:val="0"/>
        <w:autoSpaceDE w:val="0"/>
        <w:autoSpaceDN w:val="0"/>
        <w:adjustRightInd w:val="0"/>
        <w:snapToGrid w:val="0"/>
        <w:spacing w:before="41" w:line="360" w:lineRule="auto"/>
        <w:ind w:left="274" w:right="88" w:firstLine="46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最高限价：</w:t>
      </w:r>
      <w:r>
        <w:rPr>
          <w:rFonts w:hint="eastAsia" w:ascii="宋体" w:hAnsi="宋体" w:eastAsia="宋体" w:cs="宋体"/>
          <w:snapToGrid w:val="0"/>
          <w:color w:val="000000"/>
          <w:spacing w:val="0"/>
          <w:kern w:val="0"/>
          <w:sz w:val="24"/>
          <w:szCs w:val="24"/>
          <w:lang w:val="en-US" w:eastAsia="zh-CN"/>
        </w:rPr>
        <w:t>16380000</w:t>
      </w:r>
      <w:r>
        <w:rPr>
          <w:rFonts w:hint="eastAsia" w:ascii="宋体" w:hAnsi="宋体" w:eastAsia="宋体" w:cs="宋体"/>
          <w:snapToGrid w:val="0"/>
          <w:color w:val="000000"/>
          <w:spacing w:val="0"/>
          <w:kern w:val="0"/>
          <w:sz w:val="24"/>
          <w:szCs w:val="24"/>
          <w:lang w:eastAsia="en-US"/>
        </w:rPr>
        <w:t>元</w:t>
      </w:r>
    </w:p>
    <w:p w14:paraId="3337C88C">
      <w:pPr>
        <w:widowControl/>
        <w:kinsoku w:val="0"/>
        <w:autoSpaceDE w:val="0"/>
        <w:autoSpaceDN w:val="0"/>
        <w:adjustRightInd w:val="0"/>
        <w:snapToGrid w:val="0"/>
        <w:spacing w:before="41" w:line="360" w:lineRule="auto"/>
        <w:ind w:right="88"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采购需求：</w:t>
      </w:r>
    </w:p>
    <w:p w14:paraId="3FDBD587">
      <w:pPr>
        <w:widowControl/>
        <w:kinsoku w:val="0"/>
        <w:autoSpaceDE w:val="0"/>
        <w:autoSpaceDN w:val="0"/>
        <w:adjustRightInd w:val="0"/>
        <w:snapToGrid w:val="0"/>
        <w:spacing w:before="41" w:line="360" w:lineRule="auto"/>
        <w:ind w:left="274" w:right="88" w:firstLine="46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标项名称:</w:t>
      </w:r>
      <w:r>
        <w:rPr>
          <w:rFonts w:hint="eastAsia" w:ascii="宋体" w:hAnsi="宋体" w:eastAsia="宋体" w:cs="宋体"/>
          <w:snapToGrid w:val="0"/>
          <w:color w:val="000000"/>
          <w:spacing w:val="0"/>
          <w:kern w:val="0"/>
          <w:sz w:val="24"/>
          <w:szCs w:val="24"/>
          <w:lang w:val="en-US" w:eastAsia="zh-CN"/>
        </w:rPr>
        <w:t>阿克苏市拜什吐格曼乡养殖羊项目</w:t>
      </w:r>
    </w:p>
    <w:p w14:paraId="142B6ED0">
      <w:pPr>
        <w:widowControl/>
        <w:kinsoku w:val="0"/>
        <w:autoSpaceDE w:val="0"/>
        <w:autoSpaceDN w:val="0"/>
        <w:adjustRightInd w:val="0"/>
        <w:snapToGrid w:val="0"/>
        <w:spacing w:before="42" w:line="360" w:lineRule="auto"/>
        <w:ind w:left="739"/>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数量:1</w:t>
      </w:r>
    </w:p>
    <w:p w14:paraId="2F4AC9F0">
      <w:pPr>
        <w:widowControl/>
        <w:kinsoku w:val="0"/>
        <w:autoSpaceDE w:val="0"/>
        <w:autoSpaceDN w:val="0"/>
        <w:adjustRightInd w:val="0"/>
        <w:snapToGrid w:val="0"/>
        <w:spacing w:line="360" w:lineRule="auto"/>
        <w:ind w:left="0" w:right="0" w:firstLine="720" w:firstLineChars="3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预算金额（元）:</w:t>
      </w:r>
      <w:r>
        <w:rPr>
          <w:rFonts w:hint="eastAsia" w:ascii="宋体" w:hAnsi="宋体" w:eastAsia="宋体" w:cs="宋体"/>
          <w:snapToGrid w:val="0"/>
          <w:color w:val="000000"/>
          <w:spacing w:val="0"/>
          <w:kern w:val="0"/>
          <w:sz w:val="24"/>
          <w:szCs w:val="24"/>
          <w:lang w:val="en-US" w:eastAsia="en-US"/>
        </w:rPr>
        <w:t>163800</w:t>
      </w:r>
      <w:r>
        <w:rPr>
          <w:rFonts w:hint="eastAsia" w:ascii="宋体" w:hAnsi="宋体" w:eastAsia="宋体" w:cs="宋体"/>
          <w:snapToGrid w:val="0"/>
          <w:color w:val="000000"/>
          <w:spacing w:val="0"/>
          <w:kern w:val="0"/>
          <w:sz w:val="24"/>
          <w:szCs w:val="24"/>
          <w:lang w:val="en-US" w:eastAsia="zh-CN"/>
        </w:rPr>
        <w:t>00</w:t>
      </w:r>
      <w:r>
        <w:rPr>
          <w:rFonts w:hint="eastAsia" w:ascii="宋体" w:hAnsi="宋体" w:eastAsia="宋体" w:cs="宋体"/>
          <w:snapToGrid w:val="0"/>
          <w:color w:val="000000"/>
          <w:spacing w:val="0"/>
          <w:kern w:val="0"/>
          <w:sz w:val="24"/>
          <w:szCs w:val="24"/>
          <w:lang w:eastAsia="en-US"/>
        </w:rPr>
        <w:t>元</w:t>
      </w:r>
    </w:p>
    <w:p w14:paraId="77ECD248">
      <w:pPr>
        <w:widowControl/>
        <w:kinsoku w:val="0"/>
        <w:autoSpaceDE w:val="0"/>
        <w:autoSpaceDN w:val="0"/>
        <w:adjustRightInd w:val="0"/>
        <w:snapToGrid w:val="0"/>
        <w:spacing w:line="360" w:lineRule="auto"/>
        <w:ind w:left="0" w:right="0" w:firstLine="720" w:firstLineChars="3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单位：批</w:t>
      </w:r>
    </w:p>
    <w:p w14:paraId="668589EE">
      <w:pPr>
        <w:widowControl/>
        <w:kinsoku w:val="0"/>
        <w:autoSpaceDE w:val="0"/>
        <w:autoSpaceDN w:val="0"/>
        <w:adjustRightInd w:val="0"/>
        <w:snapToGrid w:val="0"/>
        <w:spacing w:line="360" w:lineRule="auto"/>
        <w:ind w:left="0" w:right="0" w:firstLine="720" w:firstLineChars="3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简要规格描述：拜什吐格曼乡科克巴什、尤喀克英巴扎、英巴扎、兴旺、吉格代阔坦5个行政村采购基础</w:t>
      </w:r>
      <w:r>
        <w:rPr>
          <w:rFonts w:hint="eastAsia" w:ascii="宋体" w:hAnsi="宋体" w:eastAsia="宋体" w:cs="宋体"/>
          <w:snapToGrid w:val="0"/>
          <w:color w:val="000000"/>
          <w:spacing w:val="0"/>
          <w:kern w:val="0"/>
          <w:sz w:val="24"/>
          <w:szCs w:val="24"/>
          <w:lang w:val="en-US" w:eastAsia="en-US"/>
        </w:rPr>
        <w:t>公羔羊</w:t>
      </w:r>
      <w:r>
        <w:rPr>
          <w:rFonts w:hint="eastAsia" w:ascii="宋体" w:hAnsi="宋体" w:eastAsia="宋体" w:cs="宋体"/>
          <w:snapToGrid w:val="0"/>
          <w:color w:val="000000"/>
          <w:spacing w:val="0"/>
          <w:kern w:val="0"/>
          <w:sz w:val="24"/>
          <w:szCs w:val="24"/>
          <w:lang w:eastAsia="en-US"/>
        </w:rPr>
        <w:t>15600只（杜湖5000只，奥湖5000只，寒湖5600只），用于育肥，2-4月龄，单只体重20-25公斤</w:t>
      </w:r>
      <w:r>
        <w:rPr>
          <w:rFonts w:hint="eastAsia" w:ascii="宋体" w:hAnsi="宋体" w:eastAsia="宋体" w:cs="宋体"/>
          <w:snapToGrid/>
          <w:color w:val="auto"/>
          <w:kern w:val="2"/>
          <w:sz w:val="24"/>
          <w:szCs w:val="24"/>
          <w:highlight w:val="none"/>
          <w:u w:val="none"/>
          <w:lang w:val="en-US" w:eastAsia="zh-CN"/>
        </w:rPr>
        <w:t>（平均不低于22公斤）</w:t>
      </w:r>
      <w:r>
        <w:rPr>
          <w:rFonts w:hint="eastAsia" w:ascii="宋体" w:hAnsi="宋体" w:eastAsia="宋体" w:cs="宋体"/>
          <w:snapToGrid w:val="0"/>
          <w:color w:val="000000"/>
          <w:spacing w:val="0"/>
          <w:kern w:val="0"/>
          <w:sz w:val="24"/>
          <w:szCs w:val="24"/>
          <w:lang w:eastAsia="en-US"/>
        </w:rPr>
        <w:t>杂交羊，体态健康、无残疾、无外伤，详见</w:t>
      </w:r>
      <w:r>
        <w:rPr>
          <w:rFonts w:hint="eastAsia" w:ascii="宋体" w:hAnsi="宋体" w:eastAsia="宋体" w:cs="宋体"/>
          <w:snapToGrid w:val="0"/>
          <w:color w:val="000000"/>
          <w:spacing w:val="0"/>
          <w:kern w:val="0"/>
          <w:sz w:val="24"/>
          <w:szCs w:val="24"/>
          <w:lang w:val="en-US" w:eastAsia="en-US"/>
        </w:rPr>
        <w:t>采购需求</w:t>
      </w:r>
      <w:r>
        <w:rPr>
          <w:rFonts w:hint="eastAsia" w:ascii="宋体" w:hAnsi="宋体" w:eastAsia="宋体" w:cs="宋体"/>
          <w:snapToGrid w:val="0"/>
          <w:color w:val="000000"/>
          <w:spacing w:val="0"/>
          <w:kern w:val="0"/>
          <w:sz w:val="24"/>
          <w:szCs w:val="24"/>
          <w:lang w:eastAsia="en-US"/>
        </w:rPr>
        <w:t>。</w:t>
      </w:r>
    </w:p>
    <w:p w14:paraId="7DD674B1">
      <w:pPr>
        <w:widowControl/>
        <w:kinsoku w:val="0"/>
        <w:autoSpaceDE w:val="0"/>
        <w:autoSpaceDN w:val="0"/>
        <w:adjustRightInd w:val="0"/>
        <w:snapToGrid w:val="0"/>
        <w:spacing w:line="360" w:lineRule="auto"/>
        <w:ind w:left="0" w:right="0" w:firstLine="720" w:firstLineChars="300"/>
        <w:jc w:val="left"/>
        <w:textAlignment w:val="baseline"/>
        <w:rPr>
          <w:rFonts w:hint="eastAsia" w:ascii="宋体" w:hAnsi="宋体" w:eastAsia="宋体" w:cs="宋体"/>
          <w:snapToGrid w:val="0"/>
          <w:color w:val="000000"/>
          <w:spacing w:val="0"/>
          <w:kern w:val="0"/>
          <w:sz w:val="24"/>
          <w:szCs w:val="24"/>
          <w:highlight w:val="none"/>
          <w:lang w:eastAsia="en-US"/>
        </w:rPr>
      </w:pPr>
      <w:r>
        <w:rPr>
          <w:rFonts w:hint="eastAsia" w:ascii="宋体" w:hAnsi="宋体" w:eastAsia="宋体" w:cs="宋体"/>
          <w:snapToGrid w:val="0"/>
          <w:color w:val="000000"/>
          <w:spacing w:val="0"/>
          <w:kern w:val="0"/>
          <w:sz w:val="24"/>
          <w:szCs w:val="24"/>
          <w:lang w:eastAsia="en-US"/>
        </w:rPr>
        <w:t>合同履行期限</w:t>
      </w:r>
      <w:r>
        <w:rPr>
          <w:rFonts w:hint="eastAsia" w:ascii="宋体" w:hAnsi="宋体" w:eastAsia="宋体" w:cs="宋体"/>
          <w:snapToGrid w:val="0"/>
          <w:color w:val="000000"/>
          <w:spacing w:val="0"/>
          <w:kern w:val="0"/>
          <w:sz w:val="24"/>
          <w:szCs w:val="24"/>
          <w:highlight w:val="none"/>
          <w:lang w:eastAsia="en-US"/>
        </w:rPr>
        <w:t>：</w:t>
      </w:r>
      <w:r>
        <w:rPr>
          <w:rFonts w:hint="eastAsia" w:ascii="宋体" w:hAnsi="宋体" w:eastAsia="宋体" w:cs="宋体"/>
          <w:snapToGrid w:val="0"/>
          <w:color w:val="000000"/>
          <w:spacing w:val="0"/>
          <w:kern w:val="0"/>
          <w:sz w:val="24"/>
          <w:szCs w:val="24"/>
          <w:highlight w:val="none"/>
          <w:lang w:val="en-US" w:eastAsia="zh-CN"/>
        </w:rPr>
        <w:t>自签订合同后</w:t>
      </w:r>
      <w:r>
        <w:rPr>
          <w:rFonts w:hint="eastAsia" w:ascii="宋体" w:hAnsi="宋体" w:eastAsia="宋体" w:cs="宋体"/>
          <w:snapToGrid w:val="0"/>
          <w:color w:val="auto"/>
          <w:spacing w:val="0"/>
          <w:kern w:val="0"/>
          <w:sz w:val="24"/>
          <w:szCs w:val="24"/>
          <w:highlight w:val="none"/>
          <w:lang w:val="en-US" w:eastAsia="zh-CN"/>
        </w:rPr>
        <w:t>20日内完成供货</w:t>
      </w:r>
      <w:r>
        <w:rPr>
          <w:rFonts w:hint="eastAsia" w:ascii="宋体" w:hAnsi="宋体" w:eastAsia="宋体" w:cs="宋体"/>
          <w:snapToGrid w:val="0"/>
          <w:color w:val="auto"/>
          <w:spacing w:val="0"/>
          <w:kern w:val="0"/>
          <w:sz w:val="24"/>
          <w:szCs w:val="24"/>
          <w:highlight w:val="none"/>
          <w:lang w:eastAsia="en-US"/>
        </w:rPr>
        <w:t>。</w:t>
      </w:r>
    </w:p>
    <w:p w14:paraId="4AD58434">
      <w:pPr>
        <w:widowControl/>
        <w:kinsoku w:val="0"/>
        <w:autoSpaceDE w:val="0"/>
        <w:autoSpaceDN w:val="0"/>
        <w:adjustRightInd w:val="0"/>
        <w:snapToGrid w:val="0"/>
        <w:spacing w:line="360" w:lineRule="auto"/>
        <w:ind w:left="0" w:right="0" w:firstLine="720" w:firstLineChars="3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本项目不接受联合体。</w:t>
      </w:r>
    </w:p>
    <w:p w14:paraId="116F9813">
      <w:pPr>
        <w:widowControl/>
        <w:kinsoku w:val="0"/>
        <w:autoSpaceDE w:val="0"/>
        <w:autoSpaceDN w:val="0"/>
        <w:adjustRightInd w:val="0"/>
        <w:snapToGrid w:val="0"/>
        <w:spacing w:before="300" w:line="220" w:lineRule="auto"/>
        <w:ind w:left="268"/>
        <w:jc w:val="left"/>
        <w:textAlignment w:val="baseline"/>
        <w:outlineLvl w:val="1"/>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二、申请人的资格要求：</w:t>
      </w:r>
    </w:p>
    <w:p w14:paraId="53ACEAF6">
      <w:pPr>
        <w:widowControl/>
        <w:kinsoku w:val="0"/>
        <w:autoSpaceDE w:val="0"/>
        <w:autoSpaceDN w:val="0"/>
        <w:adjustRightInd w:val="0"/>
        <w:snapToGrid w:val="0"/>
        <w:spacing w:line="353" w:lineRule="auto"/>
        <w:jc w:val="left"/>
        <w:textAlignment w:val="baseline"/>
        <w:rPr>
          <w:rFonts w:hint="eastAsia" w:ascii="宋体" w:hAnsi="宋体" w:eastAsia="宋体" w:cs="宋体"/>
          <w:snapToGrid w:val="0"/>
          <w:color w:val="000000"/>
          <w:spacing w:val="0"/>
          <w:kern w:val="0"/>
          <w:sz w:val="21"/>
          <w:szCs w:val="21"/>
          <w:lang w:eastAsia="en-US"/>
        </w:rPr>
      </w:pPr>
    </w:p>
    <w:p w14:paraId="6C056EE2">
      <w:pPr>
        <w:widowControl/>
        <w:kinsoku w:val="0"/>
        <w:autoSpaceDE w:val="0"/>
        <w:autoSpaceDN w:val="0"/>
        <w:adjustRightInd w:val="0"/>
        <w:snapToGrid w:val="0"/>
        <w:spacing w:before="78" w:line="222" w:lineRule="auto"/>
        <w:ind w:left="75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1、满足《中华人民共和国政府采购法》第二十二条规定；</w:t>
      </w:r>
    </w:p>
    <w:p w14:paraId="165E3D20">
      <w:pPr>
        <w:widowControl/>
        <w:kinsoku w:val="0"/>
        <w:autoSpaceDE w:val="0"/>
        <w:autoSpaceDN w:val="0"/>
        <w:adjustRightInd w:val="0"/>
        <w:snapToGrid w:val="0"/>
        <w:spacing w:before="173" w:line="222" w:lineRule="auto"/>
        <w:ind w:left="736"/>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2、落实政府采购政策需满足的资格要求：</w:t>
      </w:r>
    </w:p>
    <w:p w14:paraId="1315B0DC">
      <w:pPr>
        <w:widowControl/>
        <w:kinsoku w:val="0"/>
        <w:autoSpaceDE w:val="0"/>
        <w:autoSpaceDN w:val="0"/>
        <w:adjustRightInd w:val="0"/>
        <w:snapToGrid w:val="0"/>
        <w:spacing w:before="173" w:line="287" w:lineRule="auto"/>
        <w:ind w:left="268" w:right="90" w:firstLine="477"/>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（1）财政部、工业和信息化部关于印发《政府采购促进中小企业发展管理办法》的通知（财库〔2020〕46号）；</w:t>
      </w:r>
    </w:p>
    <w:p w14:paraId="1D46DAC6">
      <w:pPr>
        <w:widowControl/>
        <w:kinsoku w:val="0"/>
        <w:autoSpaceDE w:val="0"/>
        <w:autoSpaceDN w:val="0"/>
        <w:adjustRightInd w:val="0"/>
        <w:snapToGrid w:val="0"/>
        <w:spacing w:before="173" w:line="288" w:lineRule="auto"/>
        <w:ind w:left="265" w:right="105" w:firstLine="48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（2）《财政部、司法部关于政府采购支持监狱企业发展有关问题的通知》（财库[2014]68号）；</w:t>
      </w:r>
    </w:p>
    <w:p w14:paraId="5112F194">
      <w:pPr>
        <w:widowControl/>
        <w:kinsoku w:val="0"/>
        <w:autoSpaceDE w:val="0"/>
        <w:autoSpaceDN w:val="0"/>
        <w:adjustRightInd w:val="0"/>
        <w:snapToGrid w:val="0"/>
        <w:spacing w:line="240" w:lineRule="auto"/>
        <w:ind w:left="0" w:firstLine="720" w:firstLineChars="3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（3）《国务院办公厅关于建立政府强制采购节能产品制度的通知》（国发办[2007]51号）；</w:t>
      </w:r>
    </w:p>
    <w:p w14:paraId="36E1B49F">
      <w:pPr>
        <w:widowControl/>
        <w:kinsoku w:val="0"/>
        <w:autoSpaceDE w:val="0"/>
        <w:autoSpaceDN w:val="0"/>
        <w:adjustRightInd w:val="0"/>
        <w:snapToGrid w:val="0"/>
        <w:spacing w:before="172" w:line="288" w:lineRule="auto"/>
        <w:ind w:left="263" w:right="79" w:firstLine="482"/>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（4）《财政部民政部中国残疾人联合会关于促进残疾人就业政府采购政策的通知》财库[2017]141号；</w:t>
      </w:r>
    </w:p>
    <w:p w14:paraId="24414E16">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5）《国务院办公厅关于建立政府强制采购节能产品制度的通知》（国办发〔2007〕51号），投标产品为计算机、打印机、空调、照明产品、电视机、电热水器、显示器、便器、水嘴等九大类政府强制采购的产品，必须为国家财政部、环境保护部、国家发改委等有关部门发布的《环境标志产品政府采购清单》和《节能产品政府采购清单》中的产品；</w:t>
      </w:r>
    </w:p>
    <w:p w14:paraId="72429C75">
      <w:pPr>
        <w:widowControl/>
        <w:kinsoku w:val="0"/>
        <w:autoSpaceDE w:val="0"/>
        <w:autoSpaceDN w:val="0"/>
        <w:adjustRightInd w:val="0"/>
        <w:snapToGrid w:val="0"/>
        <w:spacing w:before="174" w:line="286" w:lineRule="auto"/>
        <w:ind w:left="260" w:right="81"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（6）本项目属于专门面向中小企业采购的项目。</w:t>
      </w:r>
    </w:p>
    <w:p w14:paraId="78AFF877">
      <w:pPr>
        <w:widowControl/>
        <w:kinsoku w:val="0"/>
        <w:autoSpaceDE w:val="0"/>
        <w:autoSpaceDN w:val="0"/>
        <w:adjustRightInd w:val="0"/>
        <w:snapToGrid w:val="0"/>
        <w:spacing w:before="175" w:line="222" w:lineRule="auto"/>
        <w:ind w:left="738"/>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3、本项目的特定资格要求：</w:t>
      </w:r>
    </w:p>
    <w:p w14:paraId="2A4763FF">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val="en-US" w:eastAsia="zh-CN"/>
        </w:rPr>
        <w:t>具备有效的《动物防疫条件合格证》</w:t>
      </w:r>
    </w:p>
    <w:p w14:paraId="6877CC7D">
      <w:pPr>
        <w:widowControl/>
        <w:kinsoku w:val="0"/>
        <w:autoSpaceDE w:val="0"/>
        <w:autoSpaceDN w:val="0"/>
        <w:adjustRightInd w:val="0"/>
        <w:snapToGrid w:val="0"/>
        <w:spacing w:before="43" w:line="222" w:lineRule="auto"/>
        <w:ind w:left="267"/>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三、获取招标文件</w:t>
      </w:r>
    </w:p>
    <w:p w14:paraId="6A31A088">
      <w:pPr>
        <w:widowControl/>
        <w:kinsoku w:val="0"/>
        <w:autoSpaceDE w:val="0"/>
        <w:autoSpaceDN w:val="0"/>
        <w:adjustRightInd w:val="0"/>
        <w:snapToGrid w:val="0"/>
        <w:spacing w:before="292" w:line="337" w:lineRule="auto"/>
        <w:ind w:left="265" w:right="100" w:firstLine="492"/>
        <w:jc w:val="left"/>
        <w:textAlignment w:val="baseline"/>
        <w:rPr>
          <w:rFonts w:hint="eastAsia" w:ascii="宋体" w:hAnsi="宋体" w:eastAsia="宋体" w:cs="宋体"/>
          <w:snapToGrid w:val="0"/>
          <w:color w:val="000000"/>
          <w:spacing w:val="0"/>
          <w:kern w:val="0"/>
          <w:sz w:val="24"/>
          <w:szCs w:val="24"/>
          <w:highlight w:val="none"/>
          <w:lang w:eastAsia="en-US"/>
        </w:rPr>
      </w:pPr>
      <w:r>
        <w:rPr>
          <w:rFonts w:hint="eastAsia" w:ascii="宋体" w:hAnsi="宋体" w:eastAsia="宋体" w:cs="宋体"/>
          <w:snapToGrid w:val="0"/>
          <w:color w:val="000000"/>
          <w:spacing w:val="0"/>
          <w:kern w:val="0"/>
          <w:sz w:val="24"/>
          <w:szCs w:val="24"/>
          <w:highlight w:val="none"/>
          <w:lang w:eastAsia="en-US"/>
        </w:rPr>
        <w:t>时间：202</w:t>
      </w:r>
      <w:r>
        <w:rPr>
          <w:rFonts w:hint="eastAsia" w:ascii="宋体" w:hAnsi="宋体" w:eastAsia="宋体" w:cs="宋体"/>
          <w:snapToGrid w:val="0"/>
          <w:color w:val="000000"/>
          <w:spacing w:val="0"/>
          <w:kern w:val="0"/>
          <w:sz w:val="24"/>
          <w:szCs w:val="24"/>
          <w:highlight w:val="none"/>
          <w:lang w:val="en-US" w:eastAsia="zh-CN"/>
        </w:rPr>
        <w:t>6</w:t>
      </w:r>
      <w:r>
        <w:rPr>
          <w:rFonts w:hint="eastAsia" w:ascii="宋体" w:hAnsi="宋体" w:eastAsia="宋体" w:cs="宋体"/>
          <w:snapToGrid w:val="0"/>
          <w:color w:val="000000"/>
          <w:spacing w:val="0"/>
          <w:kern w:val="0"/>
          <w:sz w:val="24"/>
          <w:szCs w:val="24"/>
          <w:highlight w:val="none"/>
          <w:lang w:eastAsia="en-US"/>
        </w:rPr>
        <w:t>年</w:t>
      </w:r>
      <w:r>
        <w:rPr>
          <w:rFonts w:hint="eastAsia" w:ascii="宋体" w:hAnsi="宋体" w:eastAsia="宋体" w:cs="宋体"/>
          <w:snapToGrid w:val="0"/>
          <w:color w:val="000000"/>
          <w:spacing w:val="0"/>
          <w:kern w:val="0"/>
          <w:sz w:val="24"/>
          <w:szCs w:val="24"/>
          <w:highlight w:val="none"/>
          <w:lang w:val="en-US" w:eastAsia="zh-CN"/>
        </w:rPr>
        <w:t>10</w:t>
      </w:r>
      <w:r>
        <w:rPr>
          <w:rFonts w:hint="eastAsia" w:ascii="宋体" w:hAnsi="宋体" w:eastAsia="宋体" w:cs="宋体"/>
          <w:snapToGrid w:val="0"/>
          <w:color w:val="000000"/>
          <w:spacing w:val="0"/>
          <w:kern w:val="0"/>
          <w:sz w:val="24"/>
          <w:szCs w:val="24"/>
          <w:highlight w:val="none"/>
          <w:lang w:eastAsia="en-US"/>
        </w:rPr>
        <w:t>月</w:t>
      </w:r>
      <w:r>
        <w:rPr>
          <w:rFonts w:hint="eastAsia" w:ascii="宋体" w:hAnsi="宋体" w:eastAsia="宋体" w:cs="宋体"/>
          <w:snapToGrid w:val="0"/>
          <w:color w:val="000000"/>
          <w:spacing w:val="0"/>
          <w:kern w:val="0"/>
          <w:sz w:val="24"/>
          <w:szCs w:val="24"/>
          <w:highlight w:val="none"/>
          <w:lang w:val="en-US" w:eastAsia="zh-CN"/>
        </w:rPr>
        <w:t>11</w:t>
      </w:r>
      <w:r>
        <w:rPr>
          <w:rFonts w:hint="eastAsia" w:ascii="宋体" w:hAnsi="宋体" w:eastAsia="宋体" w:cs="宋体"/>
          <w:snapToGrid w:val="0"/>
          <w:color w:val="000000"/>
          <w:spacing w:val="0"/>
          <w:kern w:val="0"/>
          <w:sz w:val="24"/>
          <w:szCs w:val="24"/>
          <w:highlight w:val="none"/>
          <w:lang w:eastAsia="en-US"/>
        </w:rPr>
        <w:t>日至202</w:t>
      </w:r>
      <w:r>
        <w:rPr>
          <w:rFonts w:hint="eastAsia" w:ascii="宋体" w:hAnsi="宋体" w:eastAsia="宋体" w:cs="宋体"/>
          <w:snapToGrid w:val="0"/>
          <w:color w:val="000000"/>
          <w:spacing w:val="0"/>
          <w:kern w:val="0"/>
          <w:sz w:val="24"/>
          <w:szCs w:val="24"/>
          <w:highlight w:val="none"/>
          <w:lang w:val="en-US" w:eastAsia="zh-CN"/>
        </w:rPr>
        <w:t>6</w:t>
      </w:r>
      <w:r>
        <w:rPr>
          <w:rFonts w:hint="eastAsia" w:ascii="宋体" w:hAnsi="宋体" w:eastAsia="宋体" w:cs="宋体"/>
          <w:snapToGrid w:val="0"/>
          <w:color w:val="000000"/>
          <w:spacing w:val="0"/>
          <w:kern w:val="0"/>
          <w:sz w:val="24"/>
          <w:szCs w:val="24"/>
          <w:highlight w:val="none"/>
          <w:lang w:eastAsia="en-US"/>
        </w:rPr>
        <w:t>年</w:t>
      </w:r>
      <w:r>
        <w:rPr>
          <w:rFonts w:hint="eastAsia" w:ascii="宋体" w:hAnsi="宋体" w:eastAsia="宋体" w:cs="宋体"/>
          <w:snapToGrid w:val="0"/>
          <w:color w:val="000000"/>
          <w:spacing w:val="0"/>
          <w:kern w:val="0"/>
          <w:sz w:val="24"/>
          <w:szCs w:val="24"/>
          <w:highlight w:val="none"/>
          <w:lang w:val="en-US" w:eastAsia="zh-CN"/>
        </w:rPr>
        <w:t>10</w:t>
      </w:r>
      <w:r>
        <w:rPr>
          <w:rFonts w:hint="eastAsia" w:ascii="宋体" w:hAnsi="宋体" w:eastAsia="宋体" w:cs="宋体"/>
          <w:snapToGrid w:val="0"/>
          <w:color w:val="000000"/>
          <w:spacing w:val="0"/>
          <w:kern w:val="0"/>
          <w:sz w:val="24"/>
          <w:szCs w:val="24"/>
          <w:highlight w:val="none"/>
          <w:lang w:eastAsia="en-US"/>
        </w:rPr>
        <w:t>月</w:t>
      </w:r>
      <w:r>
        <w:rPr>
          <w:rFonts w:hint="eastAsia" w:ascii="宋体" w:hAnsi="宋体" w:eastAsia="宋体" w:cs="宋体"/>
          <w:snapToGrid w:val="0"/>
          <w:color w:val="000000"/>
          <w:spacing w:val="0"/>
          <w:kern w:val="0"/>
          <w:sz w:val="24"/>
          <w:szCs w:val="24"/>
          <w:highlight w:val="none"/>
          <w:lang w:val="en-US" w:eastAsia="zh-CN"/>
        </w:rPr>
        <w:t>16</w:t>
      </w:r>
      <w:r>
        <w:rPr>
          <w:rFonts w:hint="eastAsia" w:ascii="宋体" w:hAnsi="宋体" w:eastAsia="宋体" w:cs="宋体"/>
          <w:snapToGrid w:val="0"/>
          <w:color w:val="000000"/>
          <w:spacing w:val="0"/>
          <w:kern w:val="0"/>
          <w:sz w:val="24"/>
          <w:szCs w:val="24"/>
          <w:highlight w:val="none"/>
          <w:lang w:eastAsia="en-US"/>
        </w:rPr>
        <w:t>日，每天上午</w:t>
      </w:r>
      <w:r>
        <w:rPr>
          <w:rFonts w:hint="eastAsia" w:ascii="宋体" w:hAnsi="宋体" w:eastAsia="宋体" w:cs="宋体"/>
          <w:snapToGrid w:val="0"/>
          <w:color w:val="000000"/>
          <w:spacing w:val="0"/>
          <w:kern w:val="0"/>
          <w:sz w:val="24"/>
          <w:szCs w:val="24"/>
          <w:highlight w:val="none"/>
          <w:lang w:val="en-US" w:eastAsia="zh-CN"/>
        </w:rPr>
        <w:t>10</w:t>
      </w:r>
      <w:r>
        <w:rPr>
          <w:rFonts w:hint="eastAsia" w:ascii="宋体" w:hAnsi="宋体" w:eastAsia="宋体" w:cs="宋体"/>
          <w:snapToGrid w:val="0"/>
          <w:color w:val="000000"/>
          <w:spacing w:val="0"/>
          <w:kern w:val="0"/>
          <w:sz w:val="24"/>
          <w:szCs w:val="24"/>
          <w:highlight w:val="none"/>
          <w:lang w:eastAsia="en-US"/>
        </w:rPr>
        <w:t>:00至</w:t>
      </w:r>
      <w:r>
        <w:rPr>
          <w:rFonts w:hint="eastAsia" w:ascii="宋体" w:hAnsi="宋体" w:eastAsia="宋体" w:cs="宋体"/>
          <w:snapToGrid w:val="0"/>
          <w:color w:val="000000"/>
          <w:spacing w:val="0"/>
          <w:kern w:val="0"/>
          <w:sz w:val="24"/>
          <w:szCs w:val="24"/>
          <w:highlight w:val="none"/>
          <w:lang w:val="en-US" w:eastAsia="zh-CN"/>
        </w:rPr>
        <w:t>14</w:t>
      </w:r>
      <w:r>
        <w:rPr>
          <w:rFonts w:hint="eastAsia" w:ascii="宋体" w:hAnsi="宋体" w:eastAsia="宋体" w:cs="宋体"/>
          <w:snapToGrid w:val="0"/>
          <w:color w:val="000000"/>
          <w:spacing w:val="0"/>
          <w:kern w:val="0"/>
          <w:sz w:val="24"/>
          <w:szCs w:val="24"/>
          <w:highlight w:val="none"/>
          <w:lang w:eastAsia="en-US"/>
        </w:rPr>
        <w:t>:00，下午</w:t>
      </w:r>
      <w:r>
        <w:rPr>
          <w:rFonts w:hint="eastAsia" w:ascii="宋体" w:hAnsi="宋体" w:eastAsia="宋体" w:cs="宋体"/>
          <w:snapToGrid w:val="0"/>
          <w:color w:val="000000"/>
          <w:spacing w:val="0"/>
          <w:kern w:val="0"/>
          <w:sz w:val="24"/>
          <w:szCs w:val="24"/>
          <w:highlight w:val="none"/>
          <w:lang w:val="en-US" w:eastAsia="zh-CN"/>
        </w:rPr>
        <w:t>15</w:t>
      </w:r>
      <w:r>
        <w:rPr>
          <w:rFonts w:hint="eastAsia" w:ascii="宋体" w:hAnsi="宋体" w:eastAsia="宋体" w:cs="宋体"/>
          <w:snapToGrid w:val="0"/>
          <w:color w:val="000000"/>
          <w:spacing w:val="0"/>
          <w:kern w:val="0"/>
          <w:sz w:val="24"/>
          <w:szCs w:val="24"/>
          <w:highlight w:val="none"/>
          <w:lang w:eastAsia="en-US"/>
        </w:rPr>
        <w:t>:</w:t>
      </w:r>
      <w:r>
        <w:rPr>
          <w:rFonts w:hint="eastAsia" w:ascii="宋体" w:hAnsi="宋体" w:eastAsia="宋体" w:cs="宋体"/>
          <w:snapToGrid w:val="0"/>
          <w:color w:val="000000"/>
          <w:spacing w:val="0"/>
          <w:kern w:val="0"/>
          <w:sz w:val="24"/>
          <w:szCs w:val="24"/>
          <w:highlight w:val="none"/>
          <w:lang w:val="en-US" w:eastAsia="zh-CN"/>
        </w:rPr>
        <w:t>30至19</w:t>
      </w:r>
      <w:r>
        <w:rPr>
          <w:rFonts w:hint="eastAsia" w:ascii="宋体" w:hAnsi="宋体" w:eastAsia="宋体" w:cs="宋体"/>
          <w:snapToGrid w:val="0"/>
          <w:color w:val="000000"/>
          <w:spacing w:val="0"/>
          <w:kern w:val="0"/>
          <w:sz w:val="24"/>
          <w:szCs w:val="24"/>
          <w:highlight w:val="none"/>
          <w:lang w:eastAsia="en-US"/>
        </w:rPr>
        <w:t>:</w:t>
      </w:r>
      <w:r>
        <w:rPr>
          <w:rFonts w:hint="eastAsia" w:ascii="宋体" w:hAnsi="宋体" w:eastAsia="宋体" w:cs="宋体"/>
          <w:snapToGrid w:val="0"/>
          <w:color w:val="000000"/>
          <w:spacing w:val="0"/>
          <w:kern w:val="0"/>
          <w:sz w:val="24"/>
          <w:szCs w:val="24"/>
          <w:highlight w:val="none"/>
          <w:lang w:val="en-US" w:eastAsia="zh-CN"/>
        </w:rPr>
        <w:t>30</w:t>
      </w:r>
      <w:r>
        <w:rPr>
          <w:rFonts w:hint="eastAsia" w:ascii="宋体" w:hAnsi="宋体" w:eastAsia="宋体" w:cs="宋体"/>
          <w:snapToGrid w:val="0"/>
          <w:color w:val="000000"/>
          <w:spacing w:val="0"/>
          <w:kern w:val="0"/>
          <w:sz w:val="24"/>
          <w:szCs w:val="24"/>
          <w:highlight w:val="none"/>
          <w:lang w:eastAsia="en-US"/>
        </w:rPr>
        <w:t>（北京时间，法定节假日除外）</w:t>
      </w:r>
    </w:p>
    <w:p w14:paraId="54A544A6">
      <w:pPr>
        <w:widowControl/>
        <w:kinsoku w:val="0"/>
        <w:autoSpaceDE w:val="0"/>
        <w:autoSpaceDN w:val="0"/>
        <w:adjustRightInd w:val="0"/>
        <w:snapToGrid w:val="0"/>
        <w:spacing w:before="43" w:line="215" w:lineRule="auto"/>
        <w:ind w:left="801"/>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highlight w:val="none"/>
          <w:lang w:eastAsia="en-US"/>
        </w:rPr>
        <w:t>地点：政采云平台（http://w</w:t>
      </w:r>
      <w:r>
        <w:rPr>
          <w:rFonts w:hint="eastAsia" w:ascii="宋体" w:hAnsi="宋体" w:eastAsia="宋体" w:cs="宋体"/>
          <w:snapToGrid w:val="0"/>
          <w:color w:val="000000"/>
          <w:spacing w:val="0"/>
          <w:kern w:val="0"/>
          <w:sz w:val="24"/>
          <w:szCs w:val="24"/>
          <w:lang w:eastAsia="en-US"/>
        </w:rPr>
        <w:t>ww.zcygov.cn/）</w:t>
      </w:r>
    </w:p>
    <w:p w14:paraId="53E178A9">
      <w:pPr>
        <w:widowControl/>
        <w:kinsoku w:val="0"/>
        <w:autoSpaceDE w:val="0"/>
        <w:autoSpaceDN w:val="0"/>
        <w:adjustRightInd w:val="0"/>
        <w:snapToGrid w:val="0"/>
        <w:spacing w:before="180" w:line="344" w:lineRule="auto"/>
        <w:ind w:left="260" w:right="79" w:firstLine="54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方式：供应商登录政采云平台https://www.zcygov.cn/在线申请获取采购文件（进入“项目采购”应用，在获取采购文件菜单中选择项目，申请获取采购文件）</w:t>
      </w:r>
    </w:p>
    <w:p w14:paraId="55E9FAED">
      <w:pPr>
        <w:widowControl/>
        <w:kinsoku w:val="0"/>
        <w:autoSpaceDE w:val="0"/>
        <w:autoSpaceDN w:val="0"/>
        <w:adjustRightInd w:val="0"/>
        <w:snapToGrid w:val="0"/>
        <w:spacing w:before="40" w:line="222" w:lineRule="auto"/>
        <w:ind w:left="288"/>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四、投标文件提交</w:t>
      </w:r>
    </w:p>
    <w:p w14:paraId="76920776">
      <w:pPr>
        <w:widowControl/>
        <w:kinsoku w:val="0"/>
        <w:autoSpaceDE w:val="0"/>
        <w:autoSpaceDN w:val="0"/>
        <w:adjustRightInd w:val="0"/>
        <w:snapToGrid w:val="0"/>
        <w:spacing w:before="170" w:line="222" w:lineRule="auto"/>
        <w:ind w:left="74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截止时间：202</w:t>
      </w:r>
      <w:r>
        <w:rPr>
          <w:rFonts w:hint="eastAsia" w:ascii="宋体" w:hAnsi="宋体" w:eastAsia="宋体" w:cs="宋体"/>
          <w:snapToGrid w:val="0"/>
          <w:color w:val="000000"/>
          <w:spacing w:val="0"/>
          <w:kern w:val="0"/>
          <w:sz w:val="24"/>
          <w:szCs w:val="24"/>
          <w:lang w:val="en-US" w:eastAsia="zh-CN"/>
        </w:rPr>
        <w:t>6</w:t>
      </w:r>
      <w:r>
        <w:rPr>
          <w:rFonts w:hint="eastAsia" w:ascii="宋体" w:hAnsi="宋体" w:eastAsia="宋体" w:cs="宋体"/>
          <w:snapToGrid w:val="0"/>
          <w:color w:val="000000"/>
          <w:spacing w:val="0"/>
          <w:kern w:val="0"/>
          <w:sz w:val="24"/>
          <w:szCs w:val="24"/>
          <w:lang w:eastAsia="en-US"/>
        </w:rPr>
        <w:t>年</w:t>
      </w:r>
      <w:r>
        <w:rPr>
          <w:rFonts w:hint="eastAsia" w:ascii="宋体" w:hAnsi="宋体" w:eastAsia="宋体" w:cs="宋体"/>
          <w:snapToGrid w:val="0"/>
          <w:color w:val="000000"/>
          <w:spacing w:val="0"/>
          <w:kern w:val="0"/>
          <w:sz w:val="24"/>
          <w:szCs w:val="24"/>
          <w:lang w:val="en-US" w:eastAsia="zh-CN"/>
        </w:rPr>
        <w:t>11</w:t>
      </w:r>
      <w:r>
        <w:rPr>
          <w:rFonts w:hint="eastAsia" w:ascii="宋体" w:hAnsi="宋体" w:eastAsia="宋体" w:cs="宋体"/>
          <w:snapToGrid w:val="0"/>
          <w:color w:val="000000"/>
          <w:spacing w:val="0"/>
          <w:kern w:val="0"/>
          <w:sz w:val="24"/>
          <w:szCs w:val="24"/>
          <w:lang w:eastAsia="en-US"/>
        </w:rPr>
        <w:t>月</w:t>
      </w:r>
      <w:r>
        <w:rPr>
          <w:rFonts w:hint="eastAsia" w:ascii="宋体" w:hAnsi="宋体" w:eastAsia="宋体" w:cs="宋体"/>
          <w:snapToGrid w:val="0"/>
          <w:color w:val="000000"/>
          <w:spacing w:val="0"/>
          <w:kern w:val="0"/>
          <w:sz w:val="24"/>
          <w:szCs w:val="24"/>
          <w:lang w:val="en-US" w:eastAsia="zh-CN"/>
        </w:rPr>
        <w:t>2</w:t>
      </w:r>
      <w:r>
        <w:rPr>
          <w:rFonts w:hint="eastAsia" w:ascii="宋体" w:hAnsi="宋体" w:eastAsia="宋体" w:cs="宋体"/>
          <w:snapToGrid w:val="0"/>
          <w:color w:val="000000"/>
          <w:spacing w:val="0"/>
          <w:kern w:val="0"/>
          <w:sz w:val="24"/>
          <w:szCs w:val="24"/>
          <w:lang w:eastAsia="en-US"/>
        </w:rPr>
        <w:t>日</w:t>
      </w:r>
      <w:r>
        <w:rPr>
          <w:rFonts w:hint="eastAsia" w:ascii="宋体" w:hAnsi="宋体" w:eastAsia="宋体" w:cs="宋体"/>
          <w:snapToGrid w:val="0"/>
          <w:color w:val="000000"/>
          <w:spacing w:val="0"/>
          <w:kern w:val="0"/>
          <w:sz w:val="24"/>
          <w:szCs w:val="24"/>
          <w:lang w:val="en-US" w:eastAsia="zh-CN"/>
        </w:rPr>
        <w:t>11</w:t>
      </w:r>
      <w:r>
        <w:rPr>
          <w:rFonts w:hint="eastAsia" w:ascii="宋体" w:hAnsi="宋体" w:eastAsia="宋体" w:cs="宋体"/>
          <w:snapToGrid w:val="0"/>
          <w:color w:val="000000"/>
          <w:spacing w:val="0"/>
          <w:kern w:val="0"/>
          <w:sz w:val="24"/>
          <w:szCs w:val="24"/>
          <w:lang w:eastAsia="en-US"/>
        </w:rPr>
        <w:t>时</w:t>
      </w:r>
      <w:r>
        <w:rPr>
          <w:rFonts w:hint="eastAsia" w:ascii="宋体" w:hAnsi="宋体" w:eastAsia="宋体" w:cs="宋体"/>
          <w:snapToGrid w:val="0"/>
          <w:color w:val="000000"/>
          <w:spacing w:val="0"/>
          <w:kern w:val="0"/>
          <w:sz w:val="24"/>
          <w:szCs w:val="24"/>
          <w:lang w:val="en-US" w:eastAsia="zh-CN"/>
        </w:rPr>
        <w:t>00</w:t>
      </w:r>
      <w:r>
        <w:rPr>
          <w:rFonts w:hint="eastAsia" w:ascii="宋体" w:hAnsi="宋体" w:eastAsia="宋体" w:cs="宋体"/>
          <w:snapToGrid w:val="0"/>
          <w:color w:val="000000"/>
          <w:spacing w:val="0"/>
          <w:kern w:val="0"/>
          <w:sz w:val="24"/>
          <w:szCs w:val="24"/>
          <w:lang w:eastAsia="en-US"/>
        </w:rPr>
        <w:t>分（北京时间）</w:t>
      </w:r>
    </w:p>
    <w:p w14:paraId="4511D083">
      <w:pPr>
        <w:widowControl/>
        <w:kinsoku w:val="0"/>
        <w:autoSpaceDE w:val="0"/>
        <w:autoSpaceDN w:val="0"/>
        <w:adjustRightInd w:val="0"/>
        <w:snapToGrid w:val="0"/>
        <w:spacing w:before="172" w:line="215" w:lineRule="auto"/>
        <w:ind w:left="741"/>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地点：政采云平台http://www.zcygov.cn/</w:t>
      </w:r>
    </w:p>
    <w:p w14:paraId="7CED738A">
      <w:pPr>
        <w:widowControl/>
        <w:kinsoku w:val="0"/>
        <w:autoSpaceDE w:val="0"/>
        <w:autoSpaceDN w:val="0"/>
        <w:adjustRightInd w:val="0"/>
        <w:snapToGrid w:val="0"/>
        <w:spacing w:before="182" w:line="222" w:lineRule="auto"/>
        <w:ind w:left="264"/>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五、投标文件开启</w:t>
      </w:r>
    </w:p>
    <w:p w14:paraId="1F79F2FC">
      <w:pPr>
        <w:widowControl/>
        <w:kinsoku w:val="0"/>
        <w:autoSpaceDE w:val="0"/>
        <w:autoSpaceDN w:val="0"/>
        <w:adjustRightInd w:val="0"/>
        <w:snapToGrid w:val="0"/>
        <w:spacing w:before="169" w:line="222" w:lineRule="auto"/>
        <w:ind w:left="757"/>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时间：202</w:t>
      </w:r>
      <w:r>
        <w:rPr>
          <w:rFonts w:hint="eastAsia" w:ascii="宋体" w:hAnsi="宋体" w:eastAsia="宋体" w:cs="宋体"/>
          <w:snapToGrid w:val="0"/>
          <w:color w:val="000000"/>
          <w:spacing w:val="0"/>
          <w:kern w:val="0"/>
          <w:sz w:val="24"/>
          <w:szCs w:val="24"/>
          <w:lang w:val="en-US" w:eastAsia="zh-CN"/>
        </w:rPr>
        <w:t>6</w:t>
      </w:r>
      <w:r>
        <w:rPr>
          <w:rFonts w:hint="eastAsia" w:ascii="宋体" w:hAnsi="宋体" w:eastAsia="宋体" w:cs="宋体"/>
          <w:snapToGrid w:val="0"/>
          <w:color w:val="000000"/>
          <w:spacing w:val="0"/>
          <w:kern w:val="0"/>
          <w:sz w:val="24"/>
          <w:szCs w:val="24"/>
          <w:lang w:eastAsia="en-US"/>
        </w:rPr>
        <w:t>年</w:t>
      </w:r>
      <w:r>
        <w:rPr>
          <w:rFonts w:hint="eastAsia" w:ascii="宋体" w:hAnsi="宋体" w:eastAsia="宋体" w:cs="宋体"/>
          <w:snapToGrid w:val="0"/>
          <w:color w:val="000000"/>
          <w:spacing w:val="0"/>
          <w:kern w:val="0"/>
          <w:sz w:val="24"/>
          <w:szCs w:val="24"/>
          <w:lang w:val="en-US" w:eastAsia="zh-CN"/>
        </w:rPr>
        <w:t>11</w:t>
      </w:r>
      <w:r>
        <w:rPr>
          <w:rFonts w:hint="eastAsia" w:ascii="宋体" w:hAnsi="宋体" w:eastAsia="宋体" w:cs="宋体"/>
          <w:snapToGrid w:val="0"/>
          <w:color w:val="000000"/>
          <w:spacing w:val="0"/>
          <w:kern w:val="0"/>
          <w:sz w:val="24"/>
          <w:szCs w:val="24"/>
          <w:lang w:eastAsia="en-US"/>
        </w:rPr>
        <w:t>月</w:t>
      </w:r>
      <w:r>
        <w:rPr>
          <w:rFonts w:hint="eastAsia" w:ascii="宋体" w:hAnsi="宋体" w:eastAsia="宋体" w:cs="宋体"/>
          <w:snapToGrid w:val="0"/>
          <w:color w:val="000000"/>
          <w:spacing w:val="0"/>
          <w:kern w:val="0"/>
          <w:sz w:val="24"/>
          <w:szCs w:val="24"/>
          <w:lang w:val="en-US" w:eastAsia="zh-CN"/>
        </w:rPr>
        <w:t>2</w:t>
      </w:r>
      <w:r>
        <w:rPr>
          <w:rFonts w:hint="eastAsia" w:ascii="宋体" w:hAnsi="宋体" w:eastAsia="宋体" w:cs="宋体"/>
          <w:snapToGrid w:val="0"/>
          <w:color w:val="000000"/>
          <w:spacing w:val="0"/>
          <w:kern w:val="0"/>
          <w:sz w:val="24"/>
          <w:szCs w:val="24"/>
          <w:lang w:eastAsia="en-US"/>
        </w:rPr>
        <w:t>日</w:t>
      </w:r>
      <w:r>
        <w:rPr>
          <w:rFonts w:hint="eastAsia" w:ascii="宋体" w:hAnsi="宋体" w:eastAsia="宋体" w:cs="宋体"/>
          <w:snapToGrid w:val="0"/>
          <w:color w:val="000000"/>
          <w:spacing w:val="0"/>
          <w:kern w:val="0"/>
          <w:sz w:val="24"/>
          <w:szCs w:val="24"/>
          <w:lang w:val="en-US" w:eastAsia="zh-CN"/>
        </w:rPr>
        <w:t>11</w:t>
      </w:r>
      <w:r>
        <w:rPr>
          <w:rFonts w:hint="eastAsia" w:ascii="宋体" w:hAnsi="宋体" w:eastAsia="宋体" w:cs="宋体"/>
          <w:snapToGrid w:val="0"/>
          <w:color w:val="000000"/>
          <w:spacing w:val="0"/>
          <w:kern w:val="0"/>
          <w:sz w:val="24"/>
          <w:szCs w:val="24"/>
          <w:lang w:eastAsia="en-US"/>
        </w:rPr>
        <w:t>时</w:t>
      </w:r>
      <w:r>
        <w:rPr>
          <w:rFonts w:hint="eastAsia" w:ascii="宋体" w:hAnsi="宋体" w:eastAsia="宋体" w:cs="宋体"/>
          <w:snapToGrid w:val="0"/>
          <w:color w:val="000000"/>
          <w:spacing w:val="0"/>
          <w:kern w:val="0"/>
          <w:sz w:val="24"/>
          <w:szCs w:val="24"/>
          <w:lang w:val="en-US" w:eastAsia="zh-CN"/>
        </w:rPr>
        <w:t>00</w:t>
      </w:r>
      <w:r>
        <w:rPr>
          <w:rFonts w:hint="eastAsia" w:ascii="宋体" w:hAnsi="宋体" w:eastAsia="宋体" w:cs="宋体"/>
          <w:snapToGrid w:val="0"/>
          <w:color w:val="000000"/>
          <w:spacing w:val="0"/>
          <w:kern w:val="0"/>
          <w:sz w:val="24"/>
          <w:szCs w:val="24"/>
          <w:lang w:eastAsia="en-US"/>
        </w:rPr>
        <w:t>分（北京时间）</w:t>
      </w:r>
    </w:p>
    <w:p w14:paraId="27FDEFFB">
      <w:pPr>
        <w:widowControl/>
        <w:kinsoku w:val="0"/>
        <w:autoSpaceDE w:val="0"/>
        <w:autoSpaceDN w:val="0"/>
        <w:adjustRightInd w:val="0"/>
        <w:snapToGrid w:val="0"/>
        <w:spacing w:before="172" w:line="215" w:lineRule="auto"/>
        <w:ind w:left="741"/>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地点：政采云平台http://www.zcygov.cn/</w:t>
      </w:r>
    </w:p>
    <w:p w14:paraId="1A2EE21D">
      <w:pPr>
        <w:widowControl/>
        <w:kinsoku w:val="0"/>
        <w:autoSpaceDE w:val="0"/>
        <w:autoSpaceDN w:val="0"/>
        <w:adjustRightInd w:val="0"/>
        <w:snapToGrid w:val="0"/>
        <w:spacing w:before="182" w:line="222" w:lineRule="auto"/>
        <w:ind w:left="262"/>
        <w:jc w:val="left"/>
        <w:textAlignment w:val="baseline"/>
        <w:outlineLvl w:val="1"/>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六、公告期限</w:t>
      </w:r>
    </w:p>
    <w:p w14:paraId="6FA9D60A">
      <w:pPr>
        <w:widowControl/>
        <w:kinsoku w:val="0"/>
        <w:autoSpaceDE w:val="0"/>
        <w:autoSpaceDN w:val="0"/>
        <w:adjustRightInd w:val="0"/>
        <w:snapToGrid w:val="0"/>
        <w:spacing w:before="170" w:line="220" w:lineRule="auto"/>
        <w:ind w:left="7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自本公告发布之日起5个工作日。</w:t>
      </w:r>
    </w:p>
    <w:p w14:paraId="5E254801">
      <w:pPr>
        <w:widowControl/>
        <w:kinsoku w:val="0"/>
        <w:autoSpaceDE w:val="0"/>
        <w:autoSpaceDN w:val="0"/>
        <w:adjustRightInd w:val="0"/>
        <w:snapToGrid w:val="0"/>
        <w:spacing w:before="174" w:line="222" w:lineRule="auto"/>
        <w:ind w:left="265"/>
        <w:jc w:val="left"/>
        <w:textAlignment w:val="baseline"/>
        <w:outlineLvl w:val="1"/>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七、其他补充事宜</w:t>
      </w:r>
    </w:p>
    <w:p w14:paraId="20EEDF89">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1、本项目实行网上投标，采用电子投标文件。</w:t>
      </w:r>
    </w:p>
    <w:p w14:paraId="7D876EDC">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3A3F2D9A">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3、供应商将政采云电子交易客户端下载、安装完成后，可通过账号密码或CA登录客户端进行投标文件的制作。在使用政采云投标客户端时，建议使用WIN7及以上操作系统。</w:t>
      </w:r>
    </w:p>
    <w:p w14:paraId="4ACA7A1C">
      <w:pPr>
        <w:widowControl/>
        <w:kinsoku w:val="0"/>
        <w:autoSpaceDE w:val="0"/>
        <w:autoSpaceDN w:val="0"/>
        <w:adjustRightInd w:val="0"/>
        <w:snapToGrid w:val="0"/>
        <w:spacing w:before="172" w:line="327" w:lineRule="auto"/>
        <w:ind w:left="260" w:firstLine="485"/>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4、其他事项：（1）投标人未被“信用中国”（www.creditchina.gov.cn）或国家企业信用信息公示系统（https://www.gsxt.gov.cn/index.html）、中国政府采购网（www.ccgp.gov.cn）列入失信被执行人、重大税收违法失信主体、政府采购严重违法失信行为记录名单等，投标人如在“信用中国”网站或国家企业信用信息公示系统或中国政府采购网被列入严重违法失信行为记录名单的（尚在处罚期内的），将拒绝其参加本次政府采购活动；（2）本公告在新疆政府采购网、阿克苏地区行政公署网发布。  </w:t>
      </w:r>
    </w:p>
    <w:p w14:paraId="3BE2372A">
      <w:pPr>
        <w:keepNext w:val="0"/>
        <w:keepLines w:val="0"/>
        <w:pageBreakBefore w:val="0"/>
        <w:widowControl/>
        <w:kinsoku w:val="0"/>
        <w:wordWrap/>
        <w:overflowPunct/>
        <w:topLinePunct w:val="0"/>
        <w:autoSpaceDE w:val="0"/>
        <w:autoSpaceDN w:val="0"/>
        <w:bidi w:val="0"/>
        <w:adjustRightInd w:val="0"/>
        <w:snapToGrid w:val="0"/>
        <w:spacing w:before="174" w:line="221" w:lineRule="auto"/>
        <w:jc w:val="left"/>
        <w:textAlignment w:val="baseline"/>
        <w:outlineLvl w:val="1"/>
        <w:rPr>
          <w:rFonts w:hint="eastAsia" w:ascii="宋体" w:hAnsi="宋体" w:eastAsia="宋体" w:cs="宋体"/>
          <w:b w:val="0"/>
          <w:bCs w:val="0"/>
          <w:snapToGrid w:val="0"/>
          <w:color w:val="000000"/>
          <w:spacing w:val="0"/>
          <w:kern w:val="0"/>
          <w:sz w:val="24"/>
          <w:szCs w:val="24"/>
          <w:lang w:eastAsia="en-US"/>
        </w:rPr>
      </w:pPr>
      <w:r>
        <w:rPr>
          <w:rFonts w:hint="eastAsia" w:ascii="宋体" w:hAnsi="宋体" w:eastAsia="宋体" w:cs="宋体"/>
          <w:b w:val="0"/>
          <w:bCs w:val="0"/>
          <w:snapToGrid w:val="0"/>
          <w:color w:val="000000"/>
          <w:spacing w:val="0"/>
          <w:kern w:val="0"/>
          <w:sz w:val="24"/>
          <w:szCs w:val="24"/>
          <w:lang w:eastAsia="en-US"/>
        </w:rPr>
        <w:t>特别提示：</w:t>
      </w:r>
    </w:p>
    <w:p w14:paraId="1A9F89EA">
      <w:pPr>
        <w:keepNext w:val="0"/>
        <w:keepLines w:val="0"/>
        <w:pageBreakBefore w:val="0"/>
        <w:widowControl/>
        <w:kinsoku w:val="0"/>
        <w:wordWrap/>
        <w:overflowPunct/>
        <w:topLinePunct w:val="0"/>
        <w:autoSpaceDE w:val="0"/>
        <w:autoSpaceDN w:val="0"/>
        <w:bidi w:val="0"/>
        <w:adjustRightInd w:val="0"/>
        <w:snapToGrid w:val="0"/>
        <w:spacing w:before="172" w:line="327" w:lineRule="auto"/>
        <w:ind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1、采购限额标准以上，200万元以下的货物和服务采购项目、400万元以下的工程采购项目，适宜由中小企业提供的，采购人应当专门面向中小企业采购。</w:t>
      </w:r>
    </w:p>
    <w:p w14:paraId="5F8DD151">
      <w:pPr>
        <w:keepNext w:val="0"/>
        <w:keepLines w:val="0"/>
        <w:pageBreakBefore w:val="0"/>
        <w:widowControl/>
        <w:kinsoku w:val="0"/>
        <w:wordWrap/>
        <w:overflowPunct/>
        <w:topLinePunct w:val="0"/>
        <w:autoSpaceDE w:val="0"/>
        <w:autoSpaceDN w:val="0"/>
        <w:bidi w:val="0"/>
        <w:adjustRightInd w:val="0"/>
        <w:snapToGrid w:val="0"/>
        <w:spacing w:before="172" w:line="327" w:lineRule="auto"/>
        <w:ind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2、超过200万元的货物和服务采购项目，预留该部分采购项目预算总额的30%以上专门面向中小企业采购，其中预留给小微企业的比例不低于60%。</w:t>
      </w:r>
    </w:p>
    <w:p w14:paraId="43E2A906">
      <w:pPr>
        <w:keepNext w:val="0"/>
        <w:keepLines w:val="0"/>
        <w:pageBreakBefore w:val="0"/>
        <w:widowControl/>
        <w:kinsoku w:val="0"/>
        <w:wordWrap/>
        <w:overflowPunct/>
        <w:topLinePunct w:val="0"/>
        <w:autoSpaceDE w:val="0"/>
        <w:autoSpaceDN w:val="0"/>
        <w:bidi w:val="0"/>
        <w:adjustRightInd w:val="0"/>
        <w:snapToGrid w:val="0"/>
        <w:spacing w:before="172" w:line="327" w:lineRule="auto"/>
        <w:ind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3、超过400万元的工程采购项目中适宜由中小企业提供的，预留该部分采购项目预算总额的40%以上专门面向中小企业采购，其中预留给小微企业的比例不低于60%。</w:t>
      </w:r>
    </w:p>
    <w:p w14:paraId="6F17566F">
      <w:pPr>
        <w:keepNext w:val="0"/>
        <w:keepLines w:val="0"/>
        <w:pageBreakBefore w:val="0"/>
        <w:widowControl/>
        <w:kinsoku w:val="0"/>
        <w:wordWrap/>
        <w:overflowPunct/>
        <w:topLinePunct w:val="0"/>
        <w:autoSpaceDE w:val="0"/>
        <w:autoSpaceDN w:val="0"/>
        <w:bidi w:val="0"/>
        <w:adjustRightInd w:val="0"/>
        <w:snapToGrid w:val="0"/>
        <w:spacing w:before="172" w:line="327" w:lineRule="auto"/>
        <w:ind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928764D">
      <w:pPr>
        <w:keepNext w:val="0"/>
        <w:keepLines w:val="0"/>
        <w:pageBreakBefore w:val="0"/>
        <w:widowControl/>
        <w:kinsoku w:val="0"/>
        <w:wordWrap/>
        <w:overflowPunct/>
        <w:topLinePunct w:val="0"/>
        <w:autoSpaceDE w:val="0"/>
        <w:autoSpaceDN w:val="0"/>
        <w:bidi w:val="0"/>
        <w:adjustRightInd w:val="0"/>
        <w:snapToGrid w:val="0"/>
        <w:spacing w:before="172" w:line="327" w:lineRule="auto"/>
        <w:ind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039F27F">
      <w:pPr>
        <w:widowControl/>
        <w:kinsoku w:val="0"/>
        <w:autoSpaceDE w:val="0"/>
        <w:autoSpaceDN w:val="0"/>
        <w:adjustRightInd w:val="0"/>
        <w:snapToGrid w:val="0"/>
        <w:spacing w:before="174" w:line="220" w:lineRule="auto"/>
        <w:ind w:left="259"/>
        <w:jc w:val="left"/>
        <w:textAlignment w:val="baseline"/>
        <w:outlineLvl w:val="1"/>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b/>
          <w:bCs/>
          <w:snapToGrid w:val="0"/>
          <w:color w:val="000000"/>
          <w:spacing w:val="0"/>
          <w:kern w:val="0"/>
          <w:sz w:val="24"/>
          <w:szCs w:val="24"/>
          <w:lang w:eastAsia="en-US"/>
        </w:rPr>
        <w:t>八、对本次招标提出询问，请按以下方式联系。</w:t>
      </w:r>
    </w:p>
    <w:p w14:paraId="21DA6551">
      <w:pPr>
        <w:keepNext w:val="0"/>
        <w:keepLines w:val="0"/>
        <w:pageBreakBefore w:val="0"/>
        <w:widowControl/>
        <w:kinsoku w:val="0"/>
        <w:wordWrap/>
        <w:overflowPunct/>
        <w:topLinePunct w:val="0"/>
        <w:autoSpaceDE w:val="0"/>
        <w:autoSpaceDN w:val="0"/>
        <w:bidi w:val="0"/>
        <w:adjustRightInd w:val="0"/>
        <w:snapToGrid w:val="0"/>
        <w:spacing w:before="172" w:line="222" w:lineRule="auto"/>
        <w:ind w:firstLine="480" w:firstLineChars="200"/>
        <w:jc w:val="left"/>
        <w:textAlignment w:val="baseline"/>
        <w:outlineLvl w:val="2"/>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1.采购人信息</w:t>
      </w:r>
    </w:p>
    <w:p w14:paraId="6213903B">
      <w:pPr>
        <w:keepNext w:val="0"/>
        <w:keepLines w:val="0"/>
        <w:pageBreakBefore w:val="0"/>
        <w:widowControl/>
        <w:kinsoku w:val="0"/>
        <w:wordWrap/>
        <w:overflowPunct/>
        <w:topLinePunct w:val="0"/>
        <w:autoSpaceDE w:val="0"/>
        <w:autoSpaceDN w:val="0"/>
        <w:bidi w:val="0"/>
        <w:adjustRightInd w:val="0"/>
        <w:snapToGrid w:val="0"/>
        <w:spacing w:before="172" w:line="240" w:lineRule="auto"/>
        <w:ind w:firstLine="480" w:firstLineChars="200"/>
        <w:jc w:val="left"/>
        <w:textAlignment w:val="baseline"/>
        <w:rPr>
          <w:rFonts w:hint="eastAsia" w:ascii="宋体" w:hAnsi="宋体" w:eastAsia="宋体" w:cs="宋体"/>
          <w:snapToGrid w:val="0"/>
          <w:color w:val="000000"/>
          <w:spacing w:val="0"/>
          <w:kern w:val="0"/>
          <w:sz w:val="24"/>
          <w:szCs w:val="24"/>
          <w:lang w:eastAsia="zh-CN"/>
        </w:rPr>
      </w:pPr>
      <w:r>
        <w:rPr>
          <w:rFonts w:hint="eastAsia" w:ascii="宋体" w:hAnsi="宋体" w:eastAsia="宋体" w:cs="宋体"/>
          <w:snapToGrid w:val="0"/>
          <w:color w:val="000000"/>
          <w:spacing w:val="0"/>
          <w:kern w:val="0"/>
          <w:sz w:val="24"/>
          <w:szCs w:val="24"/>
          <w:lang w:eastAsia="en-US"/>
        </w:rPr>
        <w:t>名称：阿克苏市拜什吐格曼乡人民政府</w:t>
      </w:r>
    </w:p>
    <w:p w14:paraId="4B1F81AC">
      <w:pPr>
        <w:keepNext w:val="0"/>
        <w:keepLines w:val="0"/>
        <w:pageBreakBefore w:val="0"/>
        <w:widowControl/>
        <w:kinsoku w:val="0"/>
        <w:wordWrap/>
        <w:overflowPunct/>
        <w:topLinePunct w:val="0"/>
        <w:autoSpaceDE w:val="0"/>
        <w:autoSpaceDN w:val="0"/>
        <w:bidi w:val="0"/>
        <w:adjustRightInd w:val="0"/>
        <w:snapToGrid w:val="0"/>
        <w:spacing w:before="174" w:line="240" w:lineRule="auto"/>
        <w:ind w:right="4360" w:firstLine="480" w:firstLineChars="200"/>
        <w:jc w:val="left"/>
        <w:textAlignment w:val="baseline"/>
        <w:rPr>
          <w:rFonts w:hint="eastAsia" w:ascii="宋体" w:hAnsi="宋体" w:eastAsia="宋体" w:cs="宋体"/>
          <w:snapToGrid w:val="0"/>
          <w:color w:val="000000"/>
          <w:spacing w:val="0"/>
          <w:kern w:val="0"/>
          <w:sz w:val="24"/>
          <w:szCs w:val="24"/>
          <w:lang w:eastAsia="zh-CN"/>
        </w:rPr>
      </w:pPr>
      <w:r>
        <w:rPr>
          <w:rFonts w:hint="eastAsia" w:ascii="宋体" w:hAnsi="宋体" w:eastAsia="宋体" w:cs="宋体"/>
          <w:snapToGrid w:val="0"/>
          <w:color w:val="000000"/>
          <w:spacing w:val="0"/>
          <w:kern w:val="0"/>
          <w:sz w:val="24"/>
          <w:szCs w:val="24"/>
          <w:lang w:eastAsia="en-US"/>
        </w:rPr>
        <w:t>地址：阿克苏市拜什吐格曼乡</w:t>
      </w:r>
    </w:p>
    <w:p w14:paraId="6BE7F587">
      <w:pPr>
        <w:keepNext w:val="0"/>
        <w:keepLines w:val="0"/>
        <w:pageBreakBefore w:val="0"/>
        <w:widowControl/>
        <w:kinsoku w:val="0"/>
        <w:wordWrap/>
        <w:overflowPunct/>
        <w:topLinePunct w:val="0"/>
        <w:autoSpaceDE w:val="0"/>
        <w:autoSpaceDN w:val="0"/>
        <w:bidi w:val="0"/>
        <w:adjustRightInd w:val="0"/>
        <w:snapToGrid w:val="0"/>
        <w:spacing w:before="174" w:line="240" w:lineRule="auto"/>
        <w:ind w:right="4360" w:firstLine="480" w:firstLineChars="200"/>
        <w:jc w:val="left"/>
        <w:textAlignment w:val="baseline"/>
        <w:rPr>
          <w:rFonts w:hint="eastAsia" w:ascii="宋体" w:hAnsi="宋体" w:eastAsia="宋体" w:cs="宋体"/>
          <w:snapToGrid w:val="0"/>
          <w:color w:val="000000"/>
          <w:spacing w:val="0"/>
          <w:kern w:val="0"/>
          <w:sz w:val="24"/>
          <w:szCs w:val="24"/>
          <w:lang w:val="en-US" w:eastAsia="zh-CN"/>
        </w:rPr>
      </w:pPr>
      <w:r>
        <w:rPr>
          <w:rFonts w:hint="eastAsia" w:ascii="宋体" w:hAnsi="宋体" w:eastAsia="宋体" w:cs="宋体"/>
          <w:snapToGrid w:val="0"/>
          <w:color w:val="000000"/>
          <w:spacing w:val="0"/>
          <w:kern w:val="0"/>
          <w:sz w:val="24"/>
          <w:szCs w:val="24"/>
          <w:lang w:eastAsia="en-US"/>
        </w:rPr>
        <w:t>联系</w:t>
      </w:r>
      <w:r>
        <w:rPr>
          <w:rFonts w:hint="eastAsia" w:ascii="宋体" w:hAnsi="宋体" w:eastAsia="宋体" w:cs="宋体"/>
          <w:snapToGrid w:val="0"/>
          <w:color w:val="000000"/>
          <w:spacing w:val="0"/>
          <w:kern w:val="0"/>
          <w:sz w:val="24"/>
          <w:szCs w:val="24"/>
          <w:lang w:val="en-US" w:eastAsia="zh-CN"/>
        </w:rPr>
        <w:t>人</w:t>
      </w:r>
      <w:r>
        <w:rPr>
          <w:rFonts w:hint="eastAsia" w:ascii="宋体" w:hAnsi="宋体" w:eastAsia="宋体" w:cs="宋体"/>
          <w:snapToGrid w:val="0"/>
          <w:color w:val="000000"/>
          <w:spacing w:val="0"/>
          <w:kern w:val="0"/>
          <w:sz w:val="24"/>
          <w:szCs w:val="24"/>
          <w:lang w:eastAsia="en-US"/>
        </w:rPr>
        <w:t>：燕鸿飞</w:t>
      </w:r>
    </w:p>
    <w:p w14:paraId="69967369">
      <w:pPr>
        <w:keepNext w:val="0"/>
        <w:keepLines w:val="0"/>
        <w:pageBreakBefore w:val="0"/>
        <w:widowControl/>
        <w:kinsoku w:val="0"/>
        <w:wordWrap/>
        <w:overflowPunct/>
        <w:topLinePunct w:val="0"/>
        <w:autoSpaceDE w:val="0"/>
        <w:autoSpaceDN w:val="0"/>
        <w:bidi w:val="0"/>
        <w:adjustRightInd w:val="0"/>
        <w:snapToGrid w:val="0"/>
        <w:spacing w:before="174" w:line="240" w:lineRule="auto"/>
        <w:ind w:right="4360" w:firstLine="480" w:firstLineChars="200"/>
        <w:jc w:val="left"/>
        <w:textAlignment w:val="baseline"/>
        <w:rPr>
          <w:rFonts w:hint="eastAsia" w:ascii="宋体" w:hAnsi="宋体" w:eastAsia="宋体" w:cs="宋体"/>
          <w:snapToGrid w:val="0"/>
          <w:color w:val="000000"/>
          <w:spacing w:val="0"/>
          <w:kern w:val="0"/>
          <w:sz w:val="24"/>
          <w:szCs w:val="24"/>
          <w:lang w:val="en-US" w:eastAsia="zh-CN"/>
        </w:rPr>
      </w:pPr>
      <w:r>
        <w:rPr>
          <w:rFonts w:hint="eastAsia" w:ascii="宋体" w:hAnsi="宋体" w:eastAsia="宋体" w:cs="宋体"/>
          <w:snapToGrid w:val="0"/>
          <w:color w:val="000000"/>
          <w:spacing w:val="0"/>
          <w:kern w:val="0"/>
          <w:sz w:val="24"/>
          <w:szCs w:val="24"/>
          <w:lang w:eastAsia="en-US"/>
        </w:rPr>
        <w:t>联系方式：</w:t>
      </w:r>
      <w:r>
        <w:rPr>
          <w:rFonts w:hint="eastAsia" w:ascii="宋体" w:hAnsi="宋体" w:eastAsia="宋体" w:cs="宋体"/>
          <w:snapToGrid w:val="0"/>
          <w:color w:val="000000"/>
          <w:spacing w:val="0"/>
          <w:kern w:val="0"/>
          <w:sz w:val="24"/>
          <w:szCs w:val="24"/>
          <w:lang w:val="en-US" w:eastAsia="zh-CN"/>
        </w:rPr>
        <w:t>15003000333</w:t>
      </w:r>
    </w:p>
    <w:p w14:paraId="5DF16CE6">
      <w:pPr>
        <w:keepNext w:val="0"/>
        <w:keepLines w:val="0"/>
        <w:pageBreakBefore w:val="0"/>
        <w:widowControl/>
        <w:kinsoku w:val="0"/>
        <w:wordWrap/>
        <w:overflowPunct/>
        <w:topLinePunct w:val="0"/>
        <w:autoSpaceDE w:val="0"/>
        <w:autoSpaceDN w:val="0"/>
        <w:bidi w:val="0"/>
        <w:adjustRightInd w:val="0"/>
        <w:snapToGrid w:val="0"/>
        <w:spacing w:before="172" w:line="321" w:lineRule="auto"/>
        <w:ind w:right="13"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2.采购代理机构信息</w:t>
      </w:r>
    </w:p>
    <w:p w14:paraId="5E9A2663">
      <w:pPr>
        <w:keepNext w:val="0"/>
        <w:keepLines w:val="0"/>
        <w:pageBreakBefore w:val="0"/>
        <w:widowControl/>
        <w:kinsoku w:val="0"/>
        <w:wordWrap/>
        <w:overflowPunct/>
        <w:topLinePunct w:val="0"/>
        <w:autoSpaceDE w:val="0"/>
        <w:autoSpaceDN w:val="0"/>
        <w:bidi w:val="0"/>
        <w:adjustRightInd w:val="0"/>
        <w:snapToGrid w:val="0"/>
        <w:spacing w:before="172" w:line="321" w:lineRule="auto"/>
        <w:ind w:right="13" w:firstLine="480" w:firstLineChars="200"/>
        <w:jc w:val="left"/>
        <w:textAlignment w:val="baseline"/>
        <w:rPr>
          <w:rFonts w:hint="eastAsia" w:ascii="宋体" w:hAnsi="宋体" w:eastAsia="宋体" w:cs="宋体"/>
          <w:snapToGrid w:val="0"/>
          <w:color w:val="000000"/>
          <w:spacing w:val="0"/>
          <w:kern w:val="0"/>
          <w:sz w:val="24"/>
          <w:szCs w:val="24"/>
          <w:lang w:eastAsia="zh-CN"/>
        </w:rPr>
      </w:pPr>
      <w:r>
        <w:rPr>
          <w:rFonts w:hint="eastAsia" w:ascii="宋体" w:hAnsi="宋体" w:eastAsia="宋体" w:cs="宋体"/>
          <w:snapToGrid w:val="0"/>
          <w:color w:val="000000"/>
          <w:spacing w:val="0"/>
          <w:kern w:val="0"/>
          <w:sz w:val="24"/>
          <w:szCs w:val="24"/>
          <w:lang w:eastAsia="en-US"/>
        </w:rPr>
        <w:t>名称：</w:t>
      </w:r>
      <w:r>
        <w:rPr>
          <w:rFonts w:hint="eastAsia" w:ascii="宋体" w:hAnsi="宋体" w:eastAsia="宋体" w:cs="宋体"/>
          <w:snapToGrid w:val="0"/>
          <w:color w:val="000000"/>
          <w:spacing w:val="0"/>
          <w:kern w:val="0"/>
          <w:sz w:val="24"/>
          <w:szCs w:val="24"/>
          <w:lang w:val="en-US" w:eastAsia="en-US"/>
        </w:rPr>
        <w:t>新疆天巨辰工程项目管理有限公司</w:t>
      </w:r>
    </w:p>
    <w:p w14:paraId="35FFBED9">
      <w:pPr>
        <w:keepNext w:val="0"/>
        <w:keepLines w:val="0"/>
        <w:pageBreakBefore w:val="0"/>
        <w:widowControl/>
        <w:kinsoku w:val="0"/>
        <w:wordWrap/>
        <w:overflowPunct/>
        <w:topLinePunct w:val="0"/>
        <w:autoSpaceDE w:val="0"/>
        <w:autoSpaceDN w:val="0"/>
        <w:bidi w:val="0"/>
        <w:adjustRightInd w:val="0"/>
        <w:snapToGrid w:val="0"/>
        <w:spacing w:before="172" w:line="321" w:lineRule="auto"/>
        <w:ind w:right="13" w:firstLine="480" w:firstLineChars="200"/>
        <w:jc w:val="left"/>
        <w:textAlignment w:val="baseline"/>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地址：</w:t>
      </w:r>
      <w:r>
        <w:rPr>
          <w:rFonts w:hint="eastAsia" w:ascii="宋体" w:hAnsi="宋体" w:eastAsia="宋体" w:cs="宋体"/>
          <w:snapToGrid w:val="0"/>
          <w:color w:val="000000"/>
          <w:spacing w:val="0"/>
          <w:kern w:val="0"/>
          <w:sz w:val="24"/>
          <w:szCs w:val="24"/>
          <w:lang w:val="en-US" w:eastAsia="en-US"/>
        </w:rPr>
        <w:t>新疆阿克苏市国泰·城市公馆A座1单元1601室</w:t>
      </w:r>
    </w:p>
    <w:p w14:paraId="6A9BC0E8">
      <w:pPr>
        <w:keepNext w:val="0"/>
        <w:keepLines w:val="0"/>
        <w:pageBreakBefore w:val="0"/>
        <w:widowControl/>
        <w:kinsoku w:val="0"/>
        <w:wordWrap/>
        <w:overflowPunct/>
        <w:topLinePunct w:val="0"/>
        <w:autoSpaceDE w:val="0"/>
        <w:autoSpaceDN w:val="0"/>
        <w:bidi w:val="0"/>
        <w:adjustRightInd w:val="0"/>
        <w:snapToGrid w:val="0"/>
        <w:spacing w:before="172" w:line="340" w:lineRule="auto"/>
        <w:ind w:right="2680" w:firstLine="480" w:firstLineChars="200"/>
        <w:jc w:val="left"/>
        <w:textAlignment w:val="baseline"/>
        <w:rPr>
          <w:rFonts w:hint="eastAsia" w:ascii="宋体" w:hAnsi="宋体" w:eastAsia="宋体" w:cs="宋体"/>
          <w:snapToGrid w:val="0"/>
          <w:color w:val="000000"/>
          <w:spacing w:val="0"/>
          <w:kern w:val="0"/>
          <w:sz w:val="24"/>
          <w:szCs w:val="24"/>
          <w:lang w:val="en-US" w:eastAsia="zh-CN"/>
        </w:rPr>
      </w:pPr>
      <w:r>
        <w:rPr>
          <w:rFonts w:hint="eastAsia" w:ascii="宋体" w:hAnsi="宋体" w:eastAsia="宋体" w:cs="宋体"/>
          <w:snapToGrid w:val="0"/>
          <w:color w:val="000000"/>
          <w:spacing w:val="0"/>
          <w:kern w:val="0"/>
          <w:sz w:val="24"/>
          <w:szCs w:val="24"/>
          <w:lang w:eastAsia="en-US"/>
        </w:rPr>
        <w:t>联系方式：</w:t>
      </w:r>
      <w:r>
        <w:rPr>
          <w:rFonts w:hint="eastAsia" w:ascii="宋体" w:hAnsi="宋体" w:eastAsia="宋体" w:cs="宋体"/>
          <w:snapToGrid w:val="0"/>
          <w:color w:val="000000"/>
          <w:spacing w:val="0"/>
          <w:kern w:val="0"/>
          <w:sz w:val="24"/>
          <w:szCs w:val="24"/>
          <w:lang w:val="en-US" w:eastAsia="zh-CN"/>
        </w:rPr>
        <w:t>18999665136</w:t>
      </w:r>
    </w:p>
    <w:p w14:paraId="3047934D">
      <w:pPr>
        <w:keepNext w:val="0"/>
        <w:keepLines w:val="0"/>
        <w:pageBreakBefore w:val="0"/>
        <w:widowControl/>
        <w:kinsoku w:val="0"/>
        <w:wordWrap/>
        <w:overflowPunct/>
        <w:topLinePunct w:val="0"/>
        <w:autoSpaceDE w:val="0"/>
        <w:autoSpaceDN w:val="0"/>
        <w:bidi w:val="0"/>
        <w:adjustRightInd w:val="0"/>
        <w:snapToGrid w:val="0"/>
        <w:spacing w:before="37" w:line="223" w:lineRule="auto"/>
        <w:ind w:firstLine="480" w:firstLineChars="200"/>
        <w:jc w:val="left"/>
        <w:textAlignment w:val="baseline"/>
        <w:outlineLvl w:val="2"/>
        <w:rPr>
          <w:rFonts w:hint="eastAsia" w:ascii="宋体" w:hAnsi="宋体" w:eastAsia="宋体" w:cs="宋体"/>
          <w:snapToGrid w:val="0"/>
          <w:color w:val="000000"/>
          <w:spacing w:val="0"/>
          <w:kern w:val="0"/>
          <w:sz w:val="24"/>
          <w:szCs w:val="24"/>
          <w:lang w:eastAsia="en-US"/>
        </w:rPr>
      </w:pPr>
      <w:r>
        <w:rPr>
          <w:rFonts w:hint="eastAsia" w:ascii="宋体" w:hAnsi="宋体" w:eastAsia="宋体" w:cs="宋体"/>
          <w:snapToGrid w:val="0"/>
          <w:color w:val="000000"/>
          <w:spacing w:val="0"/>
          <w:kern w:val="0"/>
          <w:sz w:val="24"/>
          <w:szCs w:val="24"/>
          <w:lang w:eastAsia="en-US"/>
        </w:rPr>
        <w:t>3.项目联系方式</w:t>
      </w:r>
    </w:p>
    <w:p w14:paraId="5311EB8F">
      <w:pPr>
        <w:keepNext w:val="0"/>
        <w:keepLines w:val="0"/>
        <w:pageBreakBefore w:val="0"/>
        <w:widowControl/>
        <w:kinsoku w:val="0"/>
        <w:wordWrap/>
        <w:overflowPunct/>
        <w:topLinePunct w:val="0"/>
        <w:autoSpaceDE w:val="0"/>
        <w:autoSpaceDN w:val="0"/>
        <w:bidi w:val="0"/>
        <w:adjustRightInd w:val="0"/>
        <w:snapToGrid w:val="0"/>
        <w:spacing w:before="168" w:line="221" w:lineRule="auto"/>
        <w:ind w:firstLine="480" w:firstLineChars="200"/>
        <w:jc w:val="left"/>
        <w:textAlignment w:val="baseline"/>
        <w:rPr>
          <w:rFonts w:hint="eastAsia" w:ascii="宋体" w:hAnsi="宋体" w:eastAsia="宋体" w:cs="宋体"/>
          <w:snapToGrid w:val="0"/>
          <w:color w:val="000000"/>
          <w:spacing w:val="0"/>
          <w:kern w:val="0"/>
          <w:sz w:val="24"/>
          <w:szCs w:val="24"/>
          <w:lang w:eastAsia="zh-CN"/>
        </w:rPr>
      </w:pPr>
      <w:r>
        <w:rPr>
          <w:rFonts w:hint="eastAsia" w:ascii="宋体" w:hAnsi="宋体" w:eastAsia="宋体" w:cs="宋体"/>
          <w:snapToGrid w:val="0"/>
          <w:color w:val="000000"/>
          <w:spacing w:val="0"/>
          <w:kern w:val="0"/>
          <w:sz w:val="24"/>
          <w:szCs w:val="24"/>
          <w:lang w:eastAsia="en-US"/>
        </w:rPr>
        <w:t>项目联系人：</w:t>
      </w:r>
      <w:r>
        <w:rPr>
          <w:rFonts w:hint="eastAsia" w:ascii="宋体" w:hAnsi="宋体" w:eastAsia="宋体" w:cs="宋体"/>
          <w:snapToGrid w:val="0"/>
          <w:color w:val="000000"/>
          <w:spacing w:val="0"/>
          <w:kern w:val="0"/>
          <w:sz w:val="24"/>
          <w:szCs w:val="24"/>
          <w:lang w:val="en-US" w:eastAsia="zh-CN"/>
        </w:rPr>
        <w:t>常丽</w:t>
      </w:r>
    </w:p>
    <w:p w14:paraId="37598062">
      <w:pPr>
        <w:keepNext w:val="0"/>
        <w:keepLines w:val="0"/>
        <w:pageBreakBefore w:val="0"/>
        <w:widowControl/>
        <w:kinsoku w:val="0"/>
        <w:wordWrap/>
        <w:overflowPunct/>
        <w:topLinePunct w:val="0"/>
        <w:autoSpaceDE w:val="0"/>
        <w:autoSpaceDN w:val="0"/>
        <w:bidi w:val="0"/>
        <w:adjustRightInd w:val="0"/>
        <w:snapToGrid w:val="0"/>
        <w:spacing w:before="174" w:line="223" w:lineRule="auto"/>
        <w:ind w:firstLine="480" w:firstLineChars="200"/>
        <w:jc w:val="left"/>
        <w:textAlignment w:val="baseline"/>
        <w:rPr>
          <w:rFonts w:hint="default" w:ascii="仿宋" w:hAnsi="仿宋" w:eastAsia="仿宋" w:cs="仿宋"/>
          <w:spacing w:val="0"/>
          <w:sz w:val="24"/>
          <w:szCs w:val="24"/>
          <w:lang w:val="en-US"/>
        </w:rPr>
        <w:sectPr>
          <w:footerReference r:id="rId7" w:type="default"/>
          <w:pgSz w:w="11906" w:h="16838"/>
          <w:pgMar w:top="1440" w:right="1463" w:bottom="1440" w:left="1463" w:header="0" w:footer="986" w:gutter="0"/>
          <w:cols w:space="0" w:num="1"/>
          <w:rtlGutter w:val="0"/>
          <w:docGrid w:linePitch="0" w:charSpace="0"/>
        </w:sectPr>
      </w:pPr>
      <w:r>
        <w:rPr>
          <w:rFonts w:hint="eastAsia" w:ascii="宋体" w:hAnsi="宋体" w:eastAsia="宋体" w:cs="宋体"/>
          <w:snapToGrid w:val="0"/>
          <w:color w:val="000000"/>
          <w:spacing w:val="0"/>
          <w:kern w:val="0"/>
          <w:sz w:val="24"/>
          <w:szCs w:val="24"/>
          <w:lang w:eastAsia="en-US"/>
        </w:rPr>
        <w:t>电话：</w:t>
      </w:r>
      <w:r>
        <w:rPr>
          <w:rFonts w:hint="eastAsia" w:ascii="宋体" w:hAnsi="宋体" w:eastAsia="宋体" w:cs="宋体"/>
          <w:snapToGrid w:val="0"/>
          <w:color w:val="000000"/>
          <w:spacing w:val="0"/>
          <w:kern w:val="0"/>
          <w:sz w:val="24"/>
          <w:szCs w:val="24"/>
          <w:lang w:val="en-US" w:eastAsia="zh-CN"/>
        </w:rPr>
        <w:t>18999665136</w:t>
      </w:r>
    </w:p>
    <w:p w14:paraId="2B4220D7">
      <w:pPr>
        <w:spacing w:before="149" w:line="224" w:lineRule="auto"/>
        <w:ind w:left="3340"/>
        <w:outlineLvl w:val="0"/>
        <w:rPr>
          <w:rFonts w:ascii="宋体" w:hAnsi="宋体" w:eastAsia="宋体" w:cs="宋体"/>
          <w:sz w:val="31"/>
          <w:szCs w:val="31"/>
        </w:rPr>
      </w:pPr>
      <w:bookmarkStart w:id="8" w:name="bookmark4"/>
      <w:bookmarkEnd w:id="8"/>
      <w:bookmarkStart w:id="9" w:name="bookmark3"/>
      <w:bookmarkEnd w:id="9"/>
      <w:r>
        <w:rPr>
          <w:rFonts w:ascii="宋体" w:hAnsi="宋体" w:eastAsia="宋体" w:cs="宋体"/>
          <w:b/>
          <w:bCs/>
          <w:spacing w:val="5"/>
          <w:sz w:val="31"/>
          <w:szCs w:val="31"/>
        </w:rPr>
        <w:t>第二章</w:t>
      </w:r>
      <w:r>
        <w:rPr>
          <w:rFonts w:ascii="宋体" w:hAnsi="宋体" w:eastAsia="宋体" w:cs="宋体"/>
          <w:spacing w:val="5"/>
          <w:sz w:val="31"/>
          <w:szCs w:val="31"/>
        </w:rPr>
        <w:t xml:space="preserve">  </w:t>
      </w:r>
      <w:r>
        <w:rPr>
          <w:rFonts w:ascii="宋体" w:hAnsi="宋体" w:eastAsia="宋体" w:cs="宋体"/>
          <w:b/>
          <w:bCs/>
          <w:spacing w:val="5"/>
          <w:sz w:val="31"/>
          <w:szCs w:val="31"/>
        </w:rPr>
        <w:t>投标人须知</w:t>
      </w:r>
    </w:p>
    <w:p w14:paraId="0B1FE14E">
      <w:pPr>
        <w:spacing w:before="9" w:line="219" w:lineRule="auto"/>
        <w:ind w:left="3663"/>
        <w:outlineLvl w:val="0"/>
        <w:rPr>
          <w:rFonts w:ascii="宋体" w:hAnsi="宋体" w:eastAsia="宋体" w:cs="宋体"/>
          <w:sz w:val="28"/>
          <w:szCs w:val="28"/>
        </w:rPr>
      </w:pPr>
      <w:r>
        <w:rPr>
          <w:rFonts w:ascii="宋体" w:hAnsi="宋体" w:eastAsia="宋体" w:cs="宋体"/>
          <w:b/>
          <w:bCs/>
          <w:spacing w:val="-4"/>
          <w:sz w:val="28"/>
          <w:szCs w:val="28"/>
        </w:rPr>
        <w:t>投标人须知前附表</w:t>
      </w:r>
    </w:p>
    <w:p w14:paraId="31E4D240">
      <w:pPr>
        <w:spacing w:line="45" w:lineRule="exact"/>
      </w:pPr>
    </w:p>
    <w:tbl>
      <w:tblPr>
        <w:tblStyle w:val="15"/>
        <w:tblW w:w="898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
        <w:gridCol w:w="518"/>
        <w:gridCol w:w="1632"/>
        <w:gridCol w:w="6830"/>
      </w:tblGrid>
      <w:tr w14:paraId="5B035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top w:val="single" w:color="000000" w:sz="4" w:space="0"/>
              <w:left w:val="single" w:color="000000" w:sz="4" w:space="0"/>
            </w:tcBorders>
            <w:vAlign w:val="center"/>
          </w:tcPr>
          <w:p w14:paraId="6CD2D88B">
            <w:pPr>
              <w:spacing w:line="349" w:lineRule="auto"/>
              <w:jc w:val="center"/>
              <w:rPr>
                <w:rFonts w:ascii="Arial"/>
                <w:sz w:val="21"/>
              </w:rPr>
            </w:pPr>
          </w:p>
          <w:p w14:paraId="312EC6A4">
            <w:pPr>
              <w:spacing w:before="78" w:line="221" w:lineRule="auto"/>
              <w:ind w:left="139"/>
              <w:jc w:val="center"/>
              <w:rPr>
                <w:rFonts w:ascii="宋体" w:hAnsi="宋体" w:eastAsia="宋体" w:cs="宋体"/>
                <w:sz w:val="24"/>
                <w:szCs w:val="24"/>
              </w:rPr>
            </w:pPr>
            <w:r>
              <w:rPr>
                <w:rFonts w:ascii="宋体" w:hAnsi="宋体" w:eastAsia="宋体" w:cs="宋体"/>
                <w:b/>
                <w:bCs/>
                <w:spacing w:val="-7"/>
                <w:sz w:val="24"/>
                <w:szCs w:val="24"/>
              </w:rPr>
              <w:t>序号</w:t>
            </w:r>
          </w:p>
        </w:tc>
        <w:tc>
          <w:tcPr>
            <w:tcW w:w="1632" w:type="dxa"/>
            <w:tcBorders>
              <w:top w:val="single" w:color="000000" w:sz="4" w:space="0"/>
            </w:tcBorders>
            <w:vAlign w:val="center"/>
          </w:tcPr>
          <w:p w14:paraId="6291D96D">
            <w:pPr>
              <w:spacing w:line="350" w:lineRule="auto"/>
              <w:jc w:val="center"/>
              <w:rPr>
                <w:rFonts w:ascii="Arial"/>
                <w:sz w:val="21"/>
              </w:rPr>
            </w:pPr>
          </w:p>
          <w:p w14:paraId="54F82700">
            <w:pPr>
              <w:spacing w:before="78"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6830" w:type="dxa"/>
            <w:tcBorders>
              <w:top w:val="single" w:color="000000" w:sz="4" w:space="0"/>
              <w:right w:val="single" w:color="000000" w:sz="4" w:space="0"/>
            </w:tcBorders>
            <w:vAlign w:val="center"/>
          </w:tcPr>
          <w:p w14:paraId="208AB1BC">
            <w:pPr>
              <w:spacing w:before="78" w:line="219" w:lineRule="auto"/>
              <w:jc w:val="center"/>
              <w:rPr>
                <w:rFonts w:ascii="宋体" w:hAnsi="宋体" w:eastAsia="宋体" w:cs="宋体"/>
                <w:sz w:val="24"/>
                <w:szCs w:val="24"/>
              </w:rPr>
            </w:pPr>
            <w:r>
              <w:rPr>
                <w:rFonts w:ascii="宋体" w:hAnsi="宋体" w:eastAsia="宋体" w:cs="宋体"/>
                <w:b/>
                <w:bCs/>
                <w:spacing w:val="-18"/>
                <w:sz w:val="24"/>
                <w:szCs w:val="24"/>
              </w:rPr>
              <w:t>内</w:t>
            </w:r>
            <w:r>
              <w:rPr>
                <w:rFonts w:ascii="宋体" w:hAnsi="宋体" w:eastAsia="宋体" w:cs="宋体"/>
                <w:spacing w:val="4"/>
                <w:sz w:val="24"/>
                <w:szCs w:val="24"/>
              </w:rPr>
              <w:t xml:space="preserve">   </w:t>
            </w:r>
            <w:r>
              <w:rPr>
                <w:rFonts w:ascii="宋体" w:hAnsi="宋体" w:eastAsia="宋体" w:cs="宋体"/>
                <w:b/>
                <w:bCs/>
                <w:spacing w:val="-18"/>
                <w:sz w:val="24"/>
                <w:szCs w:val="24"/>
              </w:rPr>
              <w:t>容</w:t>
            </w:r>
            <w:r>
              <w:rPr>
                <w:rFonts w:ascii="宋体" w:hAnsi="宋体" w:eastAsia="宋体" w:cs="宋体"/>
                <w:spacing w:val="5"/>
                <w:sz w:val="24"/>
                <w:szCs w:val="24"/>
              </w:rPr>
              <w:t xml:space="preserve">   </w:t>
            </w:r>
            <w:r>
              <w:rPr>
                <w:rFonts w:ascii="宋体" w:hAnsi="宋体" w:eastAsia="宋体" w:cs="宋体"/>
                <w:b/>
                <w:bCs/>
                <w:spacing w:val="-18"/>
                <w:sz w:val="24"/>
                <w:szCs w:val="24"/>
              </w:rPr>
              <w:t>规</w:t>
            </w:r>
            <w:r>
              <w:rPr>
                <w:rFonts w:ascii="宋体" w:hAnsi="宋体" w:eastAsia="宋体" w:cs="宋体"/>
                <w:spacing w:val="5"/>
                <w:sz w:val="24"/>
                <w:szCs w:val="24"/>
              </w:rPr>
              <w:t xml:space="preserve">   </w:t>
            </w:r>
            <w:r>
              <w:rPr>
                <w:rFonts w:ascii="宋体" w:hAnsi="宋体" w:eastAsia="宋体" w:cs="宋体"/>
                <w:b/>
                <w:bCs/>
                <w:spacing w:val="-18"/>
                <w:sz w:val="24"/>
                <w:szCs w:val="24"/>
              </w:rPr>
              <w:t>定</w:t>
            </w:r>
          </w:p>
        </w:tc>
      </w:tr>
      <w:tr w14:paraId="300F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523" w:type="dxa"/>
            <w:gridSpan w:val="2"/>
            <w:tcBorders>
              <w:left w:val="single" w:color="000000" w:sz="4" w:space="0"/>
            </w:tcBorders>
            <w:vAlign w:val="center"/>
          </w:tcPr>
          <w:p w14:paraId="5FDADD16">
            <w:pPr>
              <w:spacing w:before="274" w:line="184" w:lineRule="auto"/>
              <w:jc w:val="center"/>
              <w:rPr>
                <w:rFonts w:ascii="宋体" w:hAnsi="宋体" w:eastAsia="宋体" w:cs="宋体"/>
                <w:sz w:val="24"/>
                <w:szCs w:val="24"/>
              </w:rPr>
            </w:pPr>
            <w:r>
              <w:rPr>
                <w:rFonts w:ascii="宋体" w:hAnsi="宋体" w:eastAsia="宋体" w:cs="宋体"/>
                <w:sz w:val="24"/>
                <w:szCs w:val="24"/>
              </w:rPr>
              <w:t>1</w:t>
            </w:r>
          </w:p>
        </w:tc>
        <w:tc>
          <w:tcPr>
            <w:tcW w:w="1632" w:type="dxa"/>
            <w:vAlign w:val="center"/>
          </w:tcPr>
          <w:p w14:paraId="0C6A17F9">
            <w:pPr>
              <w:spacing w:before="238" w:line="220" w:lineRule="auto"/>
              <w:jc w:val="center"/>
              <w:rPr>
                <w:rFonts w:ascii="宋体" w:hAnsi="宋体" w:eastAsia="宋体" w:cs="宋体"/>
                <w:sz w:val="24"/>
                <w:szCs w:val="24"/>
              </w:rPr>
            </w:pPr>
            <w:r>
              <w:rPr>
                <w:rFonts w:ascii="宋体" w:hAnsi="宋体" w:eastAsia="宋体" w:cs="宋体"/>
                <w:b/>
                <w:bCs/>
                <w:spacing w:val="-6"/>
                <w:sz w:val="24"/>
                <w:szCs w:val="24"/>
              </w:rPr>
              <w:t>项目名称</w:t>
            </w:r>
          </w:p>
        </w:tc>
        <w:tc>
          <w:tcPr>
            <w:tcW w:w="6830" w:type="dxa"/>
            <w:tcBorders>
              <w:right w:val="single" w:color="000000" w:sz="4" w:space="0"/>
            </w:tcBorders>
            <w:vAlign w:val="top"/>
          </w:tcPr>
          <w:p w14:paraId="56B618FC">
            <w:pPr>
              <w:spacing w:before="59" w:line="251" w:lineRule="auto"/>
              <w:ind w:left="125" w:right="169" w:hanging="23"/>
              <w:rPr>
                <w:rFonts w:hint="eastAsia" w:ascii="宋体" w:hAnsi="宋体" w:eastAsia="宋体" w:cs="宋体"/>
                <w:sz w:val="24"/>
                <w:szCs w:val="24"/>
                <w:lang w:eastAsia="zh-CN"/>
              </w:rPr>
            </w:pPr>
            <w:r>
              <w:rPr>
                <w:rFonts w:hint="eastAsia" w:ascii="宋体" w:hAnsi="宋体" w:eastAsia="宋体" w:cs="宋体"/>
                <w:sz w:val="24"/>
                <w:szCs w:val="24"/>
                <w:lang w:eastAsia="zh-CN"/>
              </w:rPr>
              <w:t>阿克苏市拜什吐格曼乡养殖羊项目</w:t>
            </w:r>
          </w:p>
        </w:tc>
      </w:tr>
      <w:tr w14:paraId="0A374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428DBFCE">
            <w:pPr>
              <w:spacing w:before="266" w:line="183" w:lineRule="auto"/>
              <w:jc w:val="center"/>
              <w:rPr>
                <w:rFonts w:ascii="宋体" w:hAnsi="宋体" w:eastAsia="宋体" w:cs="宋体"/>
                <w:sz w:val="24"/>
                <w:szCs w:val="24"/>
              </w:rPr>
            </w:pPr>
            <w:r>
              <w:rPr>
                <w:rFonts w:ascii="宋体" w:hAnsi="宋体" w:eastAsia="宋体" w:cs="宋体"/>
                <w:sz w:val="24"/>
                <w:szCs w:val="24"/>
              </w:rPr>
              <w:t>2</w:t>
            </w:r>
          </w:p>
        </w:tc>
        <w:tc>
          <w:tcPr>
            <w:tcW w:w="1632" w:type="dxa"/>
            <w:vAlign w:val="center"/>
          </w:tcPr>
          <w:p w14:paraId="3464C113">
            <w:pPr>
              <w:spacing w:before="229" w:line="219" w:lineRule="auto"/>
              <w:jc w:val="center"/>
              <w:rPr>
                <w:rFonts w:ascii="宋体" w:hAnsi="宋体" w:eastAsia="宋体" w:cs="宋体"/>
                <w:sz w:val="24"/>
                <w:szCs w:val="24"/>
              </w:rPr>
            </w:pPr>
            <w:r>
              <w:rPr>
                <w:rFonts w:ascii="宋体" w:hAnsi="宋体" w:eastAsia="宋体" w:cs="宋体"/>
                <w:b/>
                <w:bCs/>
                <w:spacing w:val="-6"/>
                <w:sz w:val="24"/>
                <w:szCs w:val="24"/>
              </w:rPr>
              <w:t>项目编号</w:t>
            </w:r>
          </w:p>
        </w:tc>
        <w:tc>
          <w:tcPr>
            <w:tcW w:w="6830" w:type="dxa"/>
            <w:tcBorders>
              <w:right w:val="single" w:color="000000" w:sz="4" w:space="0"/>
            </w:tcBorders>
            <w:vAlign w:val="top"/>
          </w:tcPr>
          <w:p w14:paraId="31822384">
            <w:pPr>
              <w:spacing w:before="264" w:line="185" w:lineRule="auto"/>
              <w:ind w:left="106"/>
              <w:rPr>
                <w:rFonts w:hint="eastAsia" w:ascii="宋体" w:hAnsi="宋体" w:eastAsia="宋体" w:cs="宋体"/>
                <w:sz w:val="24"/>
                <w:szCs w:val="24"/>
                <w:lang w:eastAsia="zh-CN"/>
              </w:rPr>
            </w:pPr>
            <w:r>
              <w:rPr>
                <w:rFonts w:hint="eastAsia" w:ascii="宋体" w:hAnsi="宋体" w:eastAsia="宋体" w:cs="宋体"/>
                <w:spacing w:val="-1"/>
                <w:sz w:val="24"/>
                <w:szCs w:val="24"/>
                <w:lang w:eastAsia="zh-CN"/>
              </w:rPr>
              <w:t>2026-A-51</w:t>
            </w:r>
          </w:p>
        </w:tc>
      </w:tr>
      <w:tr w14:paraId="72FE7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35147B0B">
            <w:pPr>
              <w:spacing w:line="277" w:lineRule="auto"/>
              <w:jc w:val="center"/>
              <w:rPr>
                <w:rFonts w:ascii="Arial"/>
                <w:sz w:val="21"/>
              </w:rPr>
            </w:pPr>
          </w:p>
          <w:p w14:paraId="542BA5D0">
            <w:pPr>
              <w:spacing w:line="277" w:lineRule="auto"/>
              <w:jc w:val="center"/>
              <w:rPr>
                <w:rFonts w:ascii="Arial"/>
                <w:sz w:val="21"/>
              </w:rPr>
            </w:pPr>
          </w:p>
          <w:p w14:paraId="6068CE86">
            <w:pPr>
              <w:spacing w:before="78" w:line="183" w:lineRule="auto"/>
              <w:jc w:val="center"/>
              <w:rPr>
                <w:rFonts w:ascii="宋体" w:hAnsi="宋体" w:eastAsia="宋体" w:cs="宋体"/>
                <w:sz w:val="24"/>
                <w:szCs w:val="24"/>
              </w:rPr>
            </w:pPr>
            <w:r>
              <w:rPr>
                <w:rFonts w:ascii="宋体" w:hAnsi="宋体" w:eastAsia="宋体" w:cs="宋体"/>
                <w:sz w:val="24"/>
                <w:szCs w:val="24"/>
              </w:rPr>
              <w:t>3</w:t>
            </w:r>
          </w:p>
        </w:tc>
        <w:tc>
          <w:tcPr>
            <w:tcW w:w="1632" w:type="dxa"/>
            <w:vAlign w:val="center"/>
          </w:tcPr>
          <w:p w14:paraId="0278A1BB">
            <w:pPr>
              <w:spacing w:line="258" w:lineRule="auto"/>
              <w:jc w:val="center"/>
              <w:rPr>
                <w:rFonts w:ascii="Arial"/>
                <w:sz w:val="21"/>
              </w:rPr>
            </w:pPr>
          </w:p>
          <w:p w14:paraId="7EE0D46D">
            <w:pPr>
              <w:spacing w:line="258" w:lineRule="auto"/>
              <w:jc w:val="center"/>
              <w:rPr>
                <w:rFonts w:ascii="Arial"/>
                <w:sz w:val="21"/>
              </w:rPr>
            </w:pPr>
          </w:p>
          <w:p w14:paraId="748E0229">
            <w:pPr>
              <w:spacing w:before="78" w:line="220" w:lineRule="auto"/>
              <w:jc w:val="center"/>
              <w:rPr>
                <w:rFonts w:ascii="宋体" w:hAnsi="宋体" w:eastAsia="宋体" w:cs="宋体"/>
                <w:sz w:val="24"/>
                <w:szCs w:val="24"/>
              </w:rPr>
            </w:pPr>
            <w:r>
              <w:rPr>
                <w:rFonts w:ascii="宋体" w:hAnsi="宋体" w:eastAsia="宋体" w:cs="宋体"/>
                <w:b/>
                <w:bCs/>
                <w:spacing w:val="-6"/>
                <w:sz w:val="24"/>
                <w:szCs w:val="24"/>
              </w:rPr>
              <w:t>招标人</w:t>
            </w:r>
          </w:p>
        </w:tc>
        <w:tc>
          <w:tcPr>
            <w:tcW w:w="6830" w:type="dxa"/>
            <w:tcBorders>
              <w:right w:val="single" w:color="000000" w:sz="4" w:space="0"/>
            </w:tcBorders>
            <w:vAlign w:val="top"/>
          </w:tcPr>
          <w:p w14:paraId="46E8FF29">
            <w:pPr>
              <w:spacing w:before="60" w:line="220" w:lineRule="auto"/>
              <w:ind w:left="116"/>
              <w:rPr>
                <w:rFonts w:hint="eastAsia" w:ascii="宋体" w:hAnsi="宋体" w:eastAsia="宋体" w:cs="宋体"/>
                <w:sz w:val="24"/>
                <w:szCs w:val="24"/>
                <w:lang w:eastAsia="zh-CN"/>
              </w:rPr>
            </w:pPr>
            <w:r>
              <w:rPr>
                <w:rFonts w:ascii="宋体" w:hAnsi="宋体" w:eastAsia="宋体" w:cs="宋体"/>
                <w:spacing w:val="-2"/>
                <w:sz w:val="24"/>
                <w:szCs w:val="24"/>
              </w:rPr>
              <w:t>名 称：</w:t>
            </w:r>
            <w:r>
              <w:rPr>
                <w:rFonts w:hint="eastAsia" w:ascii="宋体" w:hAnsi="宋体" w:eastAsia="宋体" w:cs="宋体"/>
                <w:spacing w:val="-2"/>
                <w:sz w:val="24"/>
                <w:szCs w:val="24"/>
                <w:lang w:eastAsia="zh-CN"/>
              </w:rPr>
              <w:t>阿克苏市拜什吐格曼乡人民政府</w:t>
            </w:r>
          </w:p>
          <w:p w14:paraId="1F9F99FA">
            <w:pPr>
              <w:spacing w:before="71" w:line="219" w:lineRule="auto"/>
              <w:ind w:left="114"/>
              <w:rPr>
                <w:rFonts w:hint="eastAsia" w:ascii="宋体" w:hAnsi="宋体" w:eastAsia="宋体" w:cs="宋体"/>
                <w:sz w:val="24"/>
                <w:szCs w:val="24"/>
                <w:lang w:eastAsia="zh-CN"/>
              </w:rPr>
            </w:pPr>
            <w:r>
              <w:rPr>
                <w:rFonts w:ascii="宋体" w:hAnsi="宋体" w:eastAsia="宋体" w:cs="宋体"/>
                <w:spacing w:val="-2"/>
                <w:sz w:val="24"/>
                <w:szCs w:val="24"/>
              </w:rPr>
              <w:t>地 址：</w:t>
            </w:r>
            <w:r>
              <w:rPr>
                <w:rFonts w:hint="eastAsia" w:ascii="宋体" w:hAnsi="宋体" w:eastAsia="宋体" w:cs="宋体"/>
                <w:spacing w:val="-2"/>
                <w:sz w:val="24"/>
                <w:szCs w:val="24"/>
                <w:lang w:eastAsia="zh-CN"/>
              </w:rPr>
              <w:t>阿克苏市拜什吐格曼乡</w:t>
            </w:r>
          </w:p>
          <w:p w14:paraId="0E33309B">
            <w:pPr>
              <w:spacing w:before="76" w:line="219" w:lineRule="auto"/>
              <w:ind w:left="115"/>
              <w:rPr>
                <w:rFonts w:hint="eastAsia" w:ascii="宋体" w:hAnsi="宋体" w:eastAsia="宋体" w:cs="宋体"/>
                <w:sz w:val="24"/>
                <w:szCs w:val="24"/>
                <w:highlight w:val="none"/>
                <w:lang w:eastAsia="zh-CN"/>
              </w:rPr>
            </w:pPr>
            <w:r>
              <w:rPr>
                <w:rFonts w:ascii="宋体" w:hAnsi="宋体" w:eastAsia="宋体" w:cs="宋体"/>
                <w:spacing w:val="-2"/>
                <w:sz w:val="24"/>
                <w:szCs w:val="24"/>
              </w:rPr>
              <w:t>联</w:t>
            </w:r>
            <w:r>
              <w:rPr>
                <w:rFonts w:ascii="宋体" w:hAnsi="宋体" w:eastAsia="宋体" w:cs="宋体"/>
                <w:spacing w:val="-2"/>
                <w:sz w:val="24"/>
                <w:szCs w:val="24"/>
                <w:highlight w:val="none"/>
              </w:rPr>
              <w:t>系人：</w:t>
            </w:r>
            <w:r>
              <w:rPr>
                <w:rFonts w:hint="eastAsia" w:ascii="宋体" w:hAnsi="宋体" w:eastAsia="宋体" w:cs="宋体"/>
                <w:spacing w:val="-2"/>
                <w:sz w:val="24"/>
                <w:szCs w:val="24"/>
                <w:highlight w:val="none"/>
                <w:lang w:eastAsia="zh-CN"/>
              </w:rPr>
              <w:t>燕鸿飞</w:t>
            </w:r>
          </w:p>
          <w:p w14:paraId="56A14C0C">
            <w:pPr>
              <w:spacing w:before="74" w:line="221" w:lineRule="auto"/>
              <w:ind w:left="115"/>
              <w:rPr>
                <w:rFonts w:hint="eastAsia" w:ascii="宋体" w:hAnsi="宋体" w:eastAsia="宋体" w:cs="宋体"/>
                <w:sz w:val="24"/>
                <w:szCs w:val="24"/>
                <w:lang w:eastAsia="zh-CN"/>
              </w:rPr>
            </w:pPr>
            <w:r>
              <w:rPr>
                <w:rFonts w:ascii="宋体" w:hAnsi="宋体" w:eastAsia="宋体" w:cs="宋体"/>
                <w:spacing w:val="-1"/>
                <w:sz w:val="24"/>
                <w:szCs w:val="24"/>
                <w:highlight w:val="none"/>
              </w:rPr>
              <w:t>联系方式：</w:t>
            </w:r>
            <w:r>
              <w:rPr>
                <w:rFonts w:hint="eastAsia" w:ascii="宋体" w:hAnsi="宋体" w:eastAsia="宋体" w:cs="宋体"/>
                <w:spacing w:val="-1"/>
                <w:sz w:val="24"/>
                <w:szCs w:val="24"/>
                <w:highlight w:val="none"/>
                <w:lang w:eastAsia="zh-CN"/>
              </w:rPr>
              <w:t>15003000333</w:t>
            </w:r>
          </w:p>
        </w:tc>
      </w:tr>
      <w:tr w14:paraId="3D64B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2CB44691">
            <w:pPr>
              <w:spacing w:line="356" w:lineRule="auto"/>
              <w:jc w:val="center"/>
              <w:rPr>
                <w:rFonts w:ascii="Arial"/>
                <w:sz w:val="21"/>
              </w:rPr>
            </w:pPr>
          </w:p>
          <w:p w14:paraId="08DF345A">
            <w:pPr>
              <w:spacing w:line="356" w:lineRule="auto"/>
              <w:jc w:val="center"/>
              <w:rPr>
                <w:rFonts w:ascii="Arial"/>
                <w:sz w:val="21"/>
              </w:rPr>
            </w:pPr>
          </w:p>
          <w:p w14:paraId="337E9205">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1632" w:type="dxa"/>
            <w:vAlign w:val="center"/>
          </w:tcPr>
          <w:p w14:paraId="593A8A13">
            <w:pPr>
              <w:spacing w:line="337" w:lineRule="auto"/>
              <w:jc w:val="center"/>
              <w:rPr>
                <w:rFonts w:ascii="Arial"/>
                <w:sz w:val="21"/>
              </w:rPr>
            </w:pPr>
          </w:p>
          <w:p w14:paraId="2D275206">
            <w:pPr>
              <w:spacing w:line="337" w:lineRule="auto"/>
              <w:jc w:val="center"/>
              <w:rPr>
                <w:rFonts w:ascii="Arial"/>
                <w:sz w:val="21"/>
              </w:rPr>
            </w:pPr>
          </w:p>
          <w:p w14:paraId="69716C24">
            <w:pPr>
              <w:spacing w:before="78" w:line="219" w:lineRule="auto"/>
              <w:jc w:val="center"/>
              <w:rPr>
                <w:rFonts w:ascii="宋体" w:hAnsi="宋体" w:eastAsia="宋体" w:cs="宋体"/>
                <w:sz w:val="24"/>
                <w:szCs w:val="24"/>
              </w:rPr>
            </w:pPr>
            <w:r>
              <w:rPr>
                <w:rFonts w:ascii="宋体" w:hAnsi="宋体" w:eastAsia="宋体" w:cs="宋体"/>
                <w:b/>
                <w:bCs/>
                <w:spacing w:val="-5"/>
                <w:sz w:val="24"/>
                <w:szCs w:val="24"/>
              </w:rPr>
              <w:t>代理机构</w:t>
            </w:r>
          </w:p>
        </w:tc>
        <w:tc>
          <w:tcPr>
            <w:tcW w:w="6830" w:type="dxa"/>
            <w:tcBorders>
              <w:right w:val="single" w:color="000000" w:sz="4" w:space="0"/>
            </w:tcBorders>
            <w:vAlign w:val="top"/>
          </w:tcPr>
          <w:p w14:paraId="52E16CA6">
            <w:pPr>
              <w:spacing w:before="61" w:line="219" w:lineRule="auto"/>
              <w:ind w:left="116"/>
              <w:rPr>
                <w:rFonts w:hint="eastAsia" w:ascii="宋体" w:hAnsi="宋体" w:eastAsia="宋体" w:cs="宋体"/>
                <w:sz w:val="24"/>
                <w:szCs w:val="24"/>
                <w:lang w:eastAsia="zh-CN"/>
              </w:rPr>
            </w:pPr>
            <w:r>
              <w:rPr>
                <w:rFonts w:ascii="宋体" w:hAnsi="宋体" w:eastAsia="宋体" w:cs="宋体"/>
                <w:spacing w:val="-1"/>
                <w:sz w:val="24"/>
                <w:szCs w:val="24"/>
              </w:rPr>
              <w:t>名 称：</w:t>
            </w:r>
            <w:r>
              <w:rPr>
                <w:rFonts w:hint="eastAsia" w:ascii="宋体" w:hAnsi="宋体" w:eastAsia="宋体" w:cs="宋体"/>
                <w:spacing w:val="-1"/>
                <w:sz w:val="24"/>
                <w:szCs w:val="24"/>
                <w:lang w:eastAsia="zh-CN"/>
              </w:rPr>
              <w:t>新疆天巨辰工程项目管理有限公司</w:t>
            </w:r>
          </w:p>
          <w:p w14:paraId="6AE7CAB4">
            <w:pPr>
              <w:spacing w:before="75" w:line="219" w:lineRule="auto"/>
              <w:ind w:left="114"/>
              <w:rPr>
                <w:rFonts w:hint="eastAsia" w:ascii="宋体" w:hAnsi="宋体" w:eastAsia="宋体" w:cs="宋体"/>
                <w:sz w:val="24"/>
                <w:szCs w:val="24"/>
                <w:lang w:eastAsia="zh-CN"/>
              </w:rPr>
            </w:pPr>
            <w:r>
              <w:rPr>
                <w:rFonts w:ascii="宋体" w:hAnsi="宋体" w:eastAsia="宋体" w:cs="宋体"/>
                <w:spacing w:val="-3"/>
                <w:sz w:val="24"/>
                <w:szCs w:val="24"/>
              </w:rPr>
              <w:t>地 址：</w:t>
            </w:r>
            <w:r>
              <w:rPr>
                <w:rFonts w:hint="eastAsia" w:ascii="宋体" w:hAnsi="宋体" w:eastAsia="宋体" w:cs="宋体"/>
                <w:spacing w:val="-3"/>
                <w:sz w:val="24"/>
                <w:szCs w:val="24"/>
                <w:lang w:eastAsia="zh-CN"/>
              </w:rPr>
              <w:t>新疆阿克苏市国泰·城市公馆A座1单元1601室</w:t>
            </w:r>
          </w:p>
          <w:p w14:paraId="0F3E4E16">
            <w:pPr>
              <w:spacing w:before="72" w:line="219" w:lineRule="auto"/>
              <w:ind w:left="115"/>
              <w:rPr>
                <w:rFonts w:hint="eastAsia" w:ascii="宋体" w:hAnsi="宋体" w:eastAsia="宋体" w:cs="宋体"/>
                <w:sz w:val="24"/>
                <w:szCs w:val="24"/>
                <w:lang w:eastAsia="zh-CN"/>
              </w:rPr>
            </w:pPr>
            <w:r>
              <w:rPr>
                <w:rFonts w:ascii="宋体" w:hAnsi="宋体" w:eastAsia="宋体" w:cs="宋体"/>
                <w:spacing w:val="-2"/>
                <w:sz w:val="24"/>
                <w:szCs w:val="24"/>
              </w:rPr>
              <w:t>联系人：</w:t>
            </w:r>
            <w:r>
              <w:rPr>
                <w:rFonts w:hint="eastAsia" w:ascii="宋体" w:hAnsi="宋体" w:eastAsia="宋体" w:cs="宋体"/>
                <w:spacing w:val="-2"/>
                <w:sz w:val="24"/>
                <w:szCs w:val="24"/>
                <w:lang w:eastAsia="zh-CN"/>
              </w:rPr>
              <w:t>常丽</w:t>
            </w:r>
          </w:p>
          <w:p w14:paraId="4AA4EC16">
            <w:pPr>
              <w:spacing w:before="75" w:line="221" w:lineRule="auto"/>
              <w:ind w:left="115"/>
              <w:rPr>
                <w:rFonts w:hint="eastAsia" w:ascii="宋体" w:hAnsi="宋体" w:eastAsia="宋体" w:cs="宋体"/>
                <w:sz w:val="24"/>
                <w:szCs w:val="24"/>
                <w:lang w:eastAsia="zh-CN"/>
              </w:rPr>
            </w:pPr>
            <w:r>
              <w:rPr>
                <w:rFonts w:ascii="宋体" w:hAnsi="宋体" w:eastAsia="宋体" w:cs="宋体"/>
                <w:spacing w:val="-1"/>
                <w:sz w:val="24"/>
                <w:szCs w:val="24"/>
              </w:rPr>
              <w:t>联系电话：</w:t>
            </w:r>
            <w:r>
              <w:rPr>
                <w:rFonts w:hint="eastAsia" w:ascii="宋体" w:hAnsi="宋体" w:eastAsia="宋体" w:cs="宋体"/>
                <w:spacing w:val="-1"/>
                <w:sz w:val="24"/>
                <w:szCs w:val="24"/>
                <w:lang w:eastAsia="zh-CN"/>
              </w:rPr>
              <w:t>18999665136</w:t>
            </w:r>
          </w:p>
          <w:p w14:paraId="3E5FFFAE">
            <w:pPr>
              <w:spacing w:before="47" w:line="206" w:lineRule="auto"/>
              <w:ind w:left="142"/>
              <w:rPr>
                <w:rFonts w:ascii="宋体" w:hAnsi="宋体" w:eastAsia="宋体" w:cs="宋体"/>
                <w:sz w:val="24"/>
                <w:szCs w:val="24"/>
              </w:rPr>
            </w:pPr>
            <w:r>
              <w:rPr>
                <w:rFonts w:ascii="宋体" w:hAnsi="宋体" w:eastAsia="宋体" w:cs="宋体"/>
                <w:spacing w:val="-2"/>
                <w:sz w:val="24"/>
                <w:szCs w:val="24"/>
              </w:rPr>
              <w:t>电子邮箱：</w:t>
            </w:r>
            <w:r>
              <w:rPr>
                <w:rFonts w:hint="eastAsia" w:ascii="宋体" w:hAnsi="宋体" w:eastAsia="宋体" w:cs="宋体"/>
                <w:spacing w:val="-2"/>
                <w:sz w:val="24"/>
                <w:szCs w:val="24"/>
                <w:lang w:val="en-US" w:eastAsia="zh-CN"/>
              </w:rPr>
              <w:t>157638357@qq.com</w:t>
            </w:r>
          </w:p>
        </w:tc>
      </w:tr>
      <w:tr w14:paraId="7DE8F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523" w:type="dxa"/>
            <w:gridSpan w:val="2"/>
            <w:tcBorders>
              <w:left w:val="single" w:color="000000" w:sz="4" w:space="0"/>
            </w:tcBorders>
            <w:vAlign w:val="center"/>
          </w:tcPr>
          <w:p w14:paraId="4CFF2943">
            <w:pPr>
              <w:spacing w:line="255" w:lineRule="auto"/>
              <w:jc w:val="center"/>
              <w:rPr>
                <w:rFonts w:ascii="Arial"/>
                <w:sz w:val="21"/>
              </w:rPr>
            </w:pPr>
          </w:p>
          <w:p w14:paraId="1E9BE187">
            <w:pPr>
              <w:spacing w:before="78" w:line="182" w:lineRule="auto"/>
              <w:jc w:val="center"/>
              <w:rPr>
                <w:rFonts w:ascii="宋体" w:hAnsi="宋体" w:eastAsia="宋体" w:cs="宋体"/>
                <w:sz w:val="24"/>
                <w:szCs w:val="24"/>
              </w:rPr>
            </w:pPr>
            <w:r>
              <w:rPr>
                <w:rFonts w:ascii="宋体" w:hAnsi="宋体" w:eastAsia="宋体" w:cs="宋体"/>
                <w:sz w:val="24"/>
                <w:szCs w:val="24"/>
              </w:rPr>
              <w:t>5</w:t>
            </w:r>
          </w:p>
        </w:tc>
        <w:tc>
          <w:tcPr>
            <w:tcW w:w="1632" w:type="dxa"/>
            <w:vAlign w:val="center"/>
          </w:tcPr>
          <w:p w14:paraId="41E5B701">
            <w:pPr>
              <w:spacing w:before="296" w:line="219" w:lineRule="auto"/>
              <w:jc w:val="center"/>
              <w:rPr>
                <w:rFonts w:ascii="宋体" w:hAnsi="宋体" w:eastAsia="宋体" w:cs="宋体"/>
                <w:sz w:val="24"/>
                <w:szCs w:val="24"/>
              </w:rPr>
            </w:pPr>
            <w:r>
              <w:rPr>
                <w:rFonts w:ascii="宋体" w:hAnsi="宋体" w:eastAsia="宋体" w:cs="宋体"/>
                <w:b/>
                <w:bCs/>
                <w:spacing w:val="-5"/>
                <w:sz w:val="24"/>
                <w:szCs w:val="24"/>
              </w:rPr>
              <w:t>招标内容</w:t>
            </w:r>
          </w:p>
        </w:tc>
        <w:tc>
          <w:tcPr>
            <w:tcW w:w="6830" w:type="dxa"/>
            <w:tcBorders>
              <w:right w:val="single" w:color="000000" w:sz="4" w:space="0"/>
            </w:tcBorders>
            <w:vAlign w:val="top"/>
          </w:tcPr>
          <w:p w14:paraId="3EA1DB53">
            <w:pPr>
              <w:spacing w:before="61" w:line="219" w:lineRule="auto"/>
              <w:ind w:left="116"/>
              <w:rPr>
                <w:rFonts w:ascii="宋体" w:hAnsi="宋体" w:eastAsia="宋体" w:cs="宋体"/>
                <w:sz w:val="24"/>
                <w:szCs w:val="24"/>
              </w:rPr>
            </w:pPr>
            <w:r>
              <w:rPr>
                <w:rFonts w:hint="eastAsia" w:ascii="宋体" w:hAnsi="宋体" w:eastAsia="宋体" w:cs="宋体"/>
                <w:sz w:val="24"/>
                <w:szCs w:val="24"/>
                <w:lang w:eastAsia="en-US"/>
              </w:rPr>
              <w:t>拜什吐格曼乡科克巴什、尤喀克英巴扎、英巴扎、兴旺、吉格代阔坦5个行政村采购基础</w:t>
            </w:r>
            <w:r>
              <w:rPr>
                <w:rFonts w:hint="eastAsia" w:ascii="宋体" w:hAnsi="宋体" w:eastAsia="宋体" w:cs="宋体"/>
                <w:sz w:val="24"/>
                <w:szCs w:val="24"/>
                <w:lang w:val="en-US" w:eastAsia="en-US"/>
              </w:rPr>
              <w:t>公羔羊</w:t>
            </w:r>
            <w:r>
              <w:rPr>
                <w:rFonts w:hint="eastAsia" w:ascii="宋体" w:hAnsi="宋体" w:eastAsia="宋体" w:cs="宋体"/>
                <w:sz w:val="24"/>
                <w:szCs w:val="24"/>
                <w:lang w:eastAsia="en-US"/>
              </w:rPr>
              <w:t>15600只（杜湖5000只，奥湖5000只，寒湖5600只），用于育肥，2-4月龄，单只体重20-25公斤</w:t>
            </w:r>
            <w:r>
              <w:rPr>
                <w:rFonts w:hint="eastAsia" w:ascii="宋体" w:hAnsi="宋体" w:eastAsia="宋体" w:cs="宋体"/>
                <w:sz w:val="24"/>
                <w:szCs w:val="24"/>
                <w:lang w:val="en-US" w:eastAsia="zh-CN"/>
              </w:rPr>
              <w:t>（平均不低于22公斤）</w:t>
            </w:r>
            <w:r>
              <w:rPr>
                <w:rFonts w:hint="eastAsia" w:ascii="宋体" w:hAnsi="宋体" w:eastAsia="宋体" w:cs="宋体"/>
                <w:sz w:val="24"/>
                <w:szCs w:val="24"/>
                <w:lang w:eastAsia="en-US"/>
              </w:rPr>
              <w:t>杂交羊，体态健康、无残疾、无外伤，详见</w:t>
            </w:r>
            <w:r>
              <w:rPr>
                <w:rFonts w:hint="eastAsia" w:ascii="宋体" w:hAnsi="宋体" w:eastAsia="宋体" w:cs="宋体"/>
                <w:sz w:val="24"/>
                <w:szCs w:val="24"/>
                <w:lang w:val="en-US" w:eastAsia="en-US"/>
              </w:rPr>
              <w:t>采购需求</w:t>
            </w:r>
            <w:r>
              <w:rPr>
                <w:rFonts w:hint="eastAsia" w:ascii="宋体" w:hAnsi="宋体" w:eastAsia="宋体" w:cs="宋体"/>
                <w:sz w:val="24"/>
                <w:szCs w:val="24"/>
                <w:lang w:eastAsia="en-US"/>
              </w:rPr>
              <w:t>。</w:t>
            </w:r>
          </w:p>
        </w:tc>
      </w:tr>
      <w:tr w14:paraId="547CD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6736227A">
            <w:pPr>
              <w:spacing w:before="234" w:line="183" w:lineRule="auto"/>
              <w:jc w:val="center"/>
              <w:rPr>
                <w:rFonts w:ascii="宋体" w:hAnsi="宋体" w:eastAsia="宋体" w:cs="宋体"/>
                <w:sz w:val="24"/>
                <w:szCs w:val="24"/>
              </w:rPr>
            </w:pPr>
            <w:r>
              <w:rPr>
                <w:rFonts w:ascii="宋体" w:hAnsi="宋体" w:eastAsia="宋体" w:cs="宋体"/>
                <w:sz w:val="24"/>
                <w:szCs w:val="24"/>
              </w:rPr>
              <w:t>6</w:t>
            </w:r>
          </w:p>
        </w:tc>
        <w:tc>
          <w:tcPr>
            <w:tcW w:w="1632" w:type="dxa"/>
            <w:vAlign w:val="center"/>
          </w:tcPr>
          <w:p w14:paraId="4C8D8CC7">
            <w:pPr>
              <w:spacing w:before="195" w:line="219" w:lineRule="auto"/>
              <w:jc w:val="center"/>
              <w:rPr>
                <w:rFonts w:ascii="宋体" w:hAnsi="宋体" w:eastAsia="宋体" w:cs="宋体"/>
                <w:sz w:val="24"/>
                <w:szCs w:val="24"/>
              </w:rPr>
            </w:pPr>
            <w:r>
              <w:rPr>
                <w:rFonts w:ascii="宋体" w:hAnsi="宋体" w:eastAsia="宋体" w:cs="宋体"/>
                <w:b/>
                <w:bCs/>
                <w:spacing w:val="-5"/>
                <w:sz w:val="24"/>
                <w:szCs w:val="24"/>
              </w:rPr>
              <w:t>供货期</w:t>
            </w:r>
          </w:p>
        </w:tc>
        <w:tc>
          <w:tcPr>
            <w:tcW w:w="6830" w:type="dxa"/>
            <w:tcBorders>
              <w:right w:val="single" w:color="000000" w:sz="4" w:space="0"/>
            </w:tcBorders>
            <w:vAlign w:val="top"/>
          </w:tcPr>
          <w:p w14:paraId="0317B112">
            <w:pPr>
              <w:spacing w:before="195" w:line="219" w:lineRule="auto"/>
              <w:ind w:left="115"/>
              <w:rPr>
                <w:rFonts w:ascii="宋体" w:hAnsi="宋体" w:eastAsia="宋体" w:cs="宋体"/>
                <w:sz w:val="24"/>
                <w:szCs w:val="24"/>
              </w:rPr>
            </w:pPr>
            <w:r>
              <w:rPr>
                <w:rFonts w:hint="eastAsia" w:ascii="宋体" w:hAnsi="宋体" w:eastAsia="宋体" w:cs="宋体"/>
                <w:sz w:val="24"/>
                <w:szCs w:val="24"/>
                <w:lang w:val="en-US" w:eastAsia="zh-CN"/>
              </w:rPr>
              <w:t>自签订合同后20日内完成供货</w:t>
            </w:r>
            <w:r>
              <w:rPr>
                <w:rFonts w:hint="eastAsia" w:ascii="宋体" w:hAnsi="宋体" w:eastAsia="宋体" w:cs="宋体"/>
                <w:sz w:val="24"/>
                <w:szCs w:val="24"/>
                <w:lang w:eastAsia="en-US"/>
              </w:rPr>
              <w:t>。</w:t>
            </w:r>
          </w:p>
        </w:tc>
      </w:tr>
      <w:tr w14:paraId="53E3C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1A4C37BC">
            <w:pPr>
              <w:spacing w:line="254" w:lineRule="auto"/>
              <w:jc w:val="center"/>
              <w:rPr>
                <w:rFonts w:ascii="Arial"/>
                <w:sz w:val="21"/>
              </w:rPr>
            </w:pPr>
          </w:p>
          <w:p w14:paraId="3BCC383B">
            <w:pPr>
              <w:spacing w:before="78" w:line="182" w:lineRule="auto"/>
              <w:jc w:val="center"/>
              <w:rPr>
                <w:rFonts w:ascii="宋体" w:hAnsi="宋体" w:eastAsia="宋体" w:cs="宋体"/>
                <w:sz w:val="24"/>
                <w:szCs w:val="24"/>
              </w:rPr>
            </w:pPr>
            <w:r>
              <w:rPr>
                <w:rFonts w:ascii="宋体" w:hAnsi="宋体" w:eastAsia="宋体" w:cs="宋体"/>
                <w:sz w:val="24"/>
                <w:szCs w:val="24"/>
              </w:rPr>
              <w:t>7</w:t>
            </w:r>
          </w:p>
        </w:tc>
        <w:tc>
          <w:tcPr>
            <w:tcW w:w="1632" w:type="dxa"/>
            <w:vAlign w:val="center"/>
          </w:tcPr>
          <w:p w14:paraId="53624034">
            <w:pPr>
              <w:spacing w:before="270" w:line="218" w:lineRule="auto"/>
              <w:jc w:val="center"/>
              <w:rPr>
                <w:rFonts w:ascii="宋体" w:hAnsi="宋体" w:eastAsia="宋体" w:cs="宋体"/>
                <w:sz w:val="24"/>
                <w:szCs w:val="24"/>
              </w:rPr>
            </w:pPr>
            <w:r>
              <w:rPr>
                <w:rFonts w:ascii="宋体" w:hAnsi="宋体" w:eastAsia="宋体" w:cs="宋体"/>
                <w:b/>
                <w:bCs/>
                <w:spacing w:val="-5"/>
                <w:sz w:val="24"/>
                <w:szCs w:val="24"/>
              </w:rPr>
              <w:t>最高限价</w:t>
            </w:r>
          </w:p>
        </w:tc>
        <w:tc>
          <w:tcPr>
            <w:tcW w:w="6830" w:type="dxa"/>
            <w:tcBorders>
              <w:right w:val="single" w:color="000000" w:sz="4" w:space="0"/>
            </w:tcBorders>
            <w:vAlign w:val="top"/>
          </w:tcPr>
          <w:p w14:paraId="104D7615">
            <w:pPr>
              <w:spacing w:before="94" w:line="259" w:lineRule="auto"/>
              <w:ind w:left="120" w:right="143"/>
              <w:rPr>
                <w:rFonts w:ascii="宋体" w:hAnsi="宋体" w:eastAsia="宋体" w:cs="宋体"/>
                <w:sz w:val="24"/>
                <w:szCs w:val="24"/>
              </w:rPr>
            </w:pPr>
            <w:r>
              <w:rPr>
                <w:rFonts w:ascii="宋体" w:hAnsi="宋体" w:eastAsia="宋体" w:cs="宋体"/>
                <w:b/>
                <w:bCs/>
                <w:spacing w:val="-3"/>
                <w:sz w:val="24"/>
                <w:szCs w:val="24"/>
              </w:rPr>
              <w:t>小写：</w:t>
            </w:r>
            <w:r>
              <w:rPr>
                <w:rFonts w:hint="eastAsia" w:ascii="宋体" w:hAnsi="宋体" w:eastAsia="宋体" w:cs="宋体"/>
                <w:b/>
                <w:bCs/>
                <w:spacing w:val="-3"/>
                <w:sz w:val="24"/>
                <w:szCs w:val="24"/>
                <w:lang w:val="en-US" w:eastAsia="en-US"/>
              </w:rPr>
              <w:t>163800</w:t>
            </w:r>
            <w:r>
              <w:rPr>
                <w:rFonts w:hint="eastAsia" w:ascii="宋体" w:hAnsi="宋体" w:eastAsia="宋体" w:cs="宋体"/>
                <w:b/>
                <w:bCs/>
                <w:spacing w:val="-3"/>
                <w:sz w:val="24"/>
                <w:szCs w:val="24"/>
                <w:lang w:val="en-US" w:eastAsia="zh-CN"/>
              </w:rPr>
              <w:t>00.00</w:t>
            </w:r>
            <w:r>
              <w:rPr>
                <w:rFonts w:ascii="宋体" w:hAnsi="宋体" w:eastAsia="宋体" w:cs="宋体"/>
                <w:b/>
                <w:bCs/>
                <w:spacing w:val="-3"/>
                <w:sz w:val="24"/>
                <w:szCs w:val="24"/>
              </w:rPr>
              <w:t>元，大写：</w:t>
            </w:r>
            <w:r>
              <w:rPr>
                <w:rFonts w:hint="eastAsia" w:ascii="宋体" w:hAnsi="宋体" w:eastAsia="宋体" w:cs="宋体"/>
                <w:b/>
                <w:bCs/>
                <w:spacing w:val="-3"/>
                <w:sz w:val="24"/>
                <w:szCs w:val="24"/>
                <w:lang w:val="en-US" w:eastAsia="zh-CN"/>
              </w:rPr>
              <w:t>壹仟陆佰叁拾捌万</w:t>
            </w:r>
            <w:r>
              <w:rPr>
                <w:rFonts w:ascii="宋体" w:hAnsi="宋体" w:eastAsia="宋体" w:cs="宋体"/>
                <w:b/>
                <w:bCs/>
                <w:spacing w:val="-3"/>
                <w:sz w:val="24"/>
                <w:szCs w:val="24"/>
              </w:rPr>
              <w:t>元整，投标报价</w:t>
            </w:r>
            <w:r>
              <w:rPr>
                <w:rFonts w:ascii="宋体" w:hAnsi="宋体" w:eastAsia="宋体" w:cs="宋体"/>
                <w:b/>
                <w:bCs/>
                <w:spacing w:val="-4"/>
                <w:sz w:val="24"/>
                <w:szCs w:val="24"/>
              </w:rPr>
              <w:t>高于最高限价的视为无效标</w:t>
            </w:r>
          </w:p>
        </w:tc>
      </w:tr>
      <w:tr w14:paraId="7A54E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74897EB7">
            <w:pPr>
              <w:spacing w:line="292" w:lineRule="auto"/>
              <w:jc w:val="center"/>
              <w:rPr>
                <w:rFonts w:ascii="Arial"/>
                <w:sz w:val="21"/>
              </w:rPr>
            </w:pPr>
          </w:p>
          <w:p w14:paraId="15C4C42F">
            <w:pPr>
              <w:spacing w:before="78" w:line="183" w:lineRule="auto"/>
              <w:jc w:val="center"/>
              <w:rPr>
                <w:rFonts w:ascii="宋体" w:hAnsi="宋体" w:eastAsia="宋体" w:cs="宋体"/>
                <w:sz w:val="24"/>
                <w:szCs w:val="24"/>
              </w:rPr>
            </w:pPr>
            <w:r>
              <w:rPr>
                <w:rFonts w:ascii="宋体" w:hAnsi="宋体" w:eastAsia="宋体" w:cs="宋体"/>
                <w:sz w:val="24"/>
                <w:szCs w:val="24"/>
              </w:rPr>
              <w:t>8</w:t>
            </w:r>
          </w:p>
        </w:tc>
        <w:tc>
          <w:tcPr>
            <w:tcW w:w="1632" w:type="dxa"/>
            <w:vAlign w:val="center"/>
          </w:tcPr>
          <w:p w14:paraId="7D4B55FA">
            <w:pPr>
              <w:spacing w:before="130" w:line="262" w:lineRule="auto"/>
              <w:ind w:right="144"/>
              <w:jc w:val="center"/>
              <w:rPr>
                <w:rFonts w:ascii="宋体" w:hAnsi="宋体" w:eastAsia="宋体" w:cs="宋体"/>
                <w:sz w:val="24"/>
                <w:szCs w:val="24"/>
              </w:rPr>
            </w:pPr>
            <w:r>
              <w:rPr>
                <w:rFonts w:ascii="宋体" w:hAnsi="宋体" w:eastAsia="宋体" w:cs="宋体"/>
                <w:b/>
                <w:bCs/>
                <w:spacing w:val="-5"/>
                <w:sz w:val="24"/>
                <w:szCs w:val="24"/>
              </w:rPr>
              <w:t>是否允许采购进口产品</w:t>
            </w:r>
          </w:p>
        </w:tc>
        <w:tc>
          <w:tcPr>
            <w:tcW w:w="6830" w:type="dxa"/>
            <w:tcBorders>
              <w:right w:val="single" w:color="000000" w:sz="4" w:space="0"/>
            </w:tcBorders>
            <w:vAlign w:val="top"/>
          </w:tcPr>
          <w:p w14:paraId="4F77C663">
            <w:pPr>
              <w:spacing w:before="310" w:line="219" w:lineRule="auto"/>
              <w:ind w:left="115"/>
              <w:rPr>
                <w:rFonts w:ascii="宋体" w:hAnsi="宋体" w:eastAsia="宋体" w:cs="宋体"/>
                <w:sz w:val="24"/>
                <w:szCs w:val="24"/>
              </w:rPr>
            </w:pPr>
            <w:r>
              <w:rPr>
                <w:rFonts w:ascii="宋体" w:hAnsi="宋体" w:eastAsia="宋体" w:cs="宋体"/>
                <w:b/>
                <w:bCs/>
                <w:spacing w:val="-3"/>
                <w:sz w:val="24"/>
                <w:szCs w:val="24"/>
              </w:rPr>
              <w:t>本项目不允许进口产品投标。</w:t>
            </w:r>
          </w:p>
        </w:tc>
      </w:tr>
      <w:tr w14:paraId="6B216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34790ED7">
            <w:pPr>
              <w:spacing w:before="291" w:line="183" w:lineRule="auto"/>
              <w:jc w:val="center"/>
              <w:rPr>
                <w:rFonts w:ascii="宋体" w:hAnsi="宋体" w:eastAsia="宋体" w:cs="宋体"/>
                <w:sz w:val="24"/>
                <w:szCs w:val="24"/>
              </w:rPr>
            </w:pPr>
            <w:r>
              <w:rPr>
                <w:rFonts w:ascii="宋体" w:hAnsi="宋体" w:eastAsia="宋体" w:cs="宋体"/>
                <w:sz w:val="24"/>
                <w:szCs w:val="24"/>
              </w:rPr>
              <w:t>9</w:t>
            </w:r>
          </w:p>
        </w:tc>
        <w:tc>
          <w:tcPr>
            <w:tcW w:w="1632" w:type="dxa"/>
            <w:vAlign w:val="center"/>
          </w:tcPr>
          <w:p w14:paraId="16540801">
            <w:pPr>
              <w:spacing w:before="232" w:line="219" w:lineRule="auto"/>
              <w:jc w:val="center"/>
              <w:rPr>
                <w:rFonts w:ascii="宋体" w:hAnsi="宋体" w:eastAsia="宋体" w:cs="宋体"/>
                <w:sz w:val="24"/>
                <w:szCs w:val="24"/>
              </w:rPr>
            </w:pPr>
            <w:r>
              <w:rPr>
                <w:rFonts w:ascii="宋体" w:hAnsi="宋体" w:eastAsia="宋体" w:cs="宋体"/>
                <w:b/>
                <w:bCs/>
                <w:spacing w:val="-4"/>
                <w:sz w:val="24"/>
                <w:szCs w:val="24"/>
              </w:rPr>
              <w:t>样品或演示</w:t>
            </w:r>
          </w:p>
        </w:tc>
        <w:tc>
          <w:tcPr>
            <w:tcW w:w="6830" w:type="dxa"/>
            <w:tcBorders>
              <w:right w:val="single" w:color="000000" w:sz="4" w:space="0"/>
            </w:tcBorders>
            <w:vAlign w:val="top"/>
          </w:tcPr>
          <w:p w14:paraId="2A786573">
            <w:pPr>
              <w:spacing w:before="232" w:line="220" w:lineRule="auto"/>
              <w:ind w:left="117"/>
              <w:rPr>
                <w:rFonts w:ascii="宋体" w:hAnsi="宋体" w:eastAsia="宋体" w:cs="宋体"/>
                <w:sz w:val="24"/>
                <w:szCs w:val="24"/>
              </w:rPr>
            </w:pPr>
            <w:r>
              <w:rPr>
                <w:rFonts w:ascii="宋体" w:hAnsi="宋体" w:eastAsia="宋体" w:cs="宋体"/>
                <w:spacing w:val="-5"/>
                <w:sz w:val="24"/>
                <w:szCs w:val="24"/>
              </w:rPr>
              <w:t>不需要</w:t>
            </w:r>
          </w:p>
        </w:tc>
      </w:tr>
      <w:tr w14:paraId="2F752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02117F33">
            <w:pPr>
              <w:spacing w:before="292" w:line="184" w:lineRule="auto"/>
              <w:jc w:val="center"/>
              <w:rPr>
                <w:rFonts w:ascii="宋体" w:hAnsi="宋体" w:eastAsia="宋体" w:cs="宋体"/>
                <w:sz w:val="24"/>
                <w:szCs w:val="24"/>
              </w:rPr>
            </w:pPr>
            <w:r>
              <w:rPr>
                <w:rFonts w:ascii="宋体" w:hAnsi="宋体" w:eastAsia="宋体" w:cs="宋体"/>
                <w:spacing w:val="-14"/>
                <w:sz w:val="24"/>
                <w:szCs w:val="24"/>
              </w:rPr>
              <w:t>10</w:t>
            </w:r>
          </w:p>
        </w:tc>
        <w:tc>
          <w:tcPr>
            <w:tcW w:w="1632" w:type="dxa"/>
            <w:vAlign w:val="center"/>
          </w:tcPr>
          <w:p w14:paraId="2A0259E2">
            <w:pPr>
              <w:spacing w:before="232" w:line="219" w:lineRule="auto"/>
              <w:jc w:val="center"/>
              <w:rPr>
                <w:rFonts w:ascii="宋体" w:hAnsi="宋体" w:eastAsia="宋体" w:cs="宋体"/>
                <w:sz w:val="24"/>
                <w:szCs w:val="24"/>
              </w:rPr>
            </w:pPr>
            <w:r>
              <w:rPr>
                <w:rFonts w:ascii="宋体" w:hAnsi="宋体" w:eastAsia="宋体" w:cs="宋体"/>
                <w:b/>
                <w:bCs/>
                <w:spacing w:val="-6"/>
                <w:sz w:val="24"/>
                <w:szCs w:val="24"/>
              </w:rPr>
              <w:t>项目类别</w:t>
            </w:r>
          </w:p>
        </w:tc>
        <w:tc>
          <w:tcPr>
            <w:tcW w:w="6830" w:type="dxa"/>
            <w:tcBorders>
              <w:right w:val="single" w:color="000000" w:sz="4" w:space="0"/>
            </w:tcBorders>
            <w:vAlign w:val="center"/>
          </w:tcPr>
          <w:p w14:paraId="5173E84E">
            <w:pPr>
              <w:keepNext w:val="0"/>
              <w:keepLines w:val="0"/>
              <w:widowControl/>
              <w:suppressLineNumbers w:val="0"/>
              <w:spacing w:line="360" w:lineRule="auto"/>
              <w:jc w:val="left"/>
              <w:rPr>
                <w:rFonts w:ascii="宋体" w:hAnsi="宋体" w:eastAsia="宋体" w:cs="宋体"/>
                <w:sz w:val="24"/>
                <w:szCs w:val="24"/>
              </w:rPr>
            </w:pPr>
            <w:r>
              <w:rPr>
                <w:rFonts w:ascii="宋体" w:hAnsi="宋体" w:eastAsia="宋体" w:cs="宋体"/>
                <w:spacing w:val="-2"/>
                <w:sz w:val="24"/>
                <w:szCs w:val="24"/>
              </w:rPr>
              <w:t>本项目属于</w:t>
            </w:r>
            <w:r>
              <w:rPr>
                <w:rFonts w:hint="eastAsia" w:ascii="宋体" w:hAnsi="宋体" w:eastAsia="宋体" w:cs="宋体"/>
                <w:snapToGrid w:val="0"/>
                <w:color w:val="000000"/>
                <w:kern w:val="0"/>
                <w:sz w:val="24"/>
                <w:szCs w:val="24"/>
                <w:lang w:val="en-US" w:eastAsia="zh-CN" w:bidi="ar"/>
              </w:rPr>
              <w:t>农、林、牧、渔业</w:t>
            </w:r>
            <w:r>
              <w:rPr>
                <w:rFonts w:ascii="宋体" w:hAnsi="宋体" w:eastAsia="宋体" w:cs="宋体"/>
                <w:spacing w:val="-2"/>
                <w:sz w:val="24"/>
                <w:szCs w:val="24"/>
              </w:rPr>
              <w:t>。</w:t>
            </w:r>
          </w:p>
        </w:tc>
      </w:tr>
      <w:tr w14:paraId="77C57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bottom w:val="single" w:color="000000" w:sz="4" w:space="0"/>
            </w:tcBorders>
            <w:vAlign w:val="center"/>
          </w:tcPr>
          <w:p w14:paraId="2D703907">
            <w:pPr>
              <w:spacing w:line="273" w:lineRule="auto"/>
              <w:jc w:val="center"/>
              <w:rPr>
                <w:rFonts w:ascii="Arial"/>
                <w:sz w:val="21"/>
              </w:rPr>
            </w:pPr>
          </w:p>
          <w:p w14:paraId="66D2B727">
            <w:pPr>
              <w:spacing w:line="274" w:lineRule="auto"/>
              <w:jc w:val="center"/>
              <w:rPr>
                <w:rFonts w:ascii="Arial"/>
                <w:sz w:val="21"/>
              </w:rPr>
            </w:pPr>
          </w:p>
          <w:p w14:paraId="6420EDBD">
            <w:pPr>
              <w:spacing w:line="274" w:lineRule="auto"/>
              <w:jc w:val="center"/>
              <w:rPr>
                <w:rFonts w:ascii="Arial"/>
                <w:sz w:val="21"/>
              </w:rPr>
            </w:pPr>
          </w:p>
          <w:p w14:paraId="75A1FD6A">
            <w:pPr>
              <w:spacing w:line="274" w:lineRule="auto"/>
              <w:jc w:val="center"/>
              <w:rPr>
                <w:rFonts w:ascii="Arial"/>
                <w:sz w:val="21"/>
              </w:rPr>
            </w:pPr>
          </w:p>
          <w:p w14:paraId="1F7D3EA7">
            <w:pPr>
              <w:spacing w:before="78" w:line="184" w:lineRule="auto"/>
              <w:jc w:val="center"/>
              <w:rPr>
                <w:rFonts w:ascii="宋体" w:hAnsi="宋体" w:eastAsia="宋体" w:cs="宋体"/>
                <w:sz w:val="24"/>
                <w:szCs w:val="24"/>
              </w:rPr>
            </w:pPr>
            <w:r>
              <w:rPr>
                <w:rFonts w:ascii="宋体" w:hAnsi="宋体" w:eastAsia="宋体" w:cs="宋体"/>
                <w:spacing w:val="-14"/>
                <w:sz w:val="24"/>
                <w:szCs w:val="24"/>
              </w:rPr>
              <w:t>11</w:t>
            </w:r>
          </w:p>
        </w:tc>
        <w:tc>
          <w:tcPr>
            <w:tcW w:w="1632" w:type="dxa"/>
            <w:tcBorders>
              <w:bottom w:val="single" w:color="000000" w:sz="4" w:space="0"/>
            </w:tcBorders>
            <w:vAlign w:val="center"/>
          </w:tcPr>
          <w:p w14:paraId="705DD96E">
            <w:pPr>
              <w:spacing w:line="351" w:lineRule="auto"/>
              <w:jc w:val="center"/>
              <w:rPr>
                <w:rFonts w:ascii="Arial"/>
                <w:sz w:val="21"/>
              </w:rPr>
            </w:pPr>
          </w:p>
          <w:p w14:paraId="10FE2F29">
            <w:pPr>
              <w:spacing w:line="351" w:lineRule="auto"/>
              <w:jc w:val="center"/>
              <w:rPr>
                <w:rFonts w:ascii="Arial"/>
                <w:sz w:val="21"/>
              </w:rPr>
            </w:pPr>
          </w:p>
          <w:p w14:paraId="7433EDC5">
            <w:pPr>
              <w:spacing w:before="78" w:line="261" w:lineRule="auto"/>
              <w:ind w:right="28"/>
              <w:jc w:val="center"/>
              <w:rPr>
                <w:rFonts w:ascii="宋体" w:hAnsi="宋体" w:eastAsia="宋体" w:cs="宋体"/>
                <w:sz w:val="24"/>
                <w:szCs w:val="24"/>
              </w:rPr>
            </w:pPr>
            <w:r>
              <w:rPr>
                <w:rFonts w:ascii="宋体" w:hAnsi="宋体" w:eastAsia="宋体" w:cs="宋体"/>
                <w:b/>
                <w:bCs/>
                <w:spacing w:val="-14"/>
                <w:sz w:val="24"/>
                <w:szCs w:val="24"/>
              </w:rPr>
              <w:t>投标人资格、能力、</w:t>
            </w:r>
            <w:r>
              <w:rPr>
                <w:rFonts w:ascii="宋体" w:hAnsi="宋体" w:eastAsia="宋体" w:cs="宋体"/>
                <w:b/>
                <w:bCs/>
                <w:spacing w:val="-4"/>
                <w:sz w:val="24"/>
                <w:szCs w:val="24"/>
              </w:rPr>
              <w:t>信誉及其</w:t>
            </w:r>
            <w:r>
              <w:rPr>
                <w:rFonts w:hint="eastAsia" w:ascii="宋体" w:hAnsi="宋体" w:eastAsia="宋体" w:cs="宋体"/>
                <w:b/>
                <w:bCs/>
                <w:spacing w:val="-4"/>
                <w:sz w:val="24"/>
                <w:szCs w:val="24"/>
                <w:lang w:eastAsia="zh-CN"/>
              </w:rPr>
              <w:t>他</w:t>
            </w:r>
            <w:r>
              <w:rPr>
                <w:rFonts w:ascii="宋体" w:hAnsi="宋体" w:eastAsia="宋体" w:cs="宋体"/>
                <w:b/>
                <w:bCs/>
                <w:spacing w:val="-4"/>
                <w:sz w:val="24"/>
                <w:szCs w:val="24"/>
              </w:rPr>
              <w:t>要求</w:t>
            </w:r>
          </w:p>
        </w:tc>
        <w:tc>
          <w:tcPr>
            <w:tcW w:w="6830" w:type="dxa"/>
            <w:tcBorders>
              <w:bottom w:val="single" w:color="000000" w:sz="4" w:space="0"/>
              <w:right w:val="single" w:color="000000" w:sz="4" w:space="0"/>
            </w:tcBorders>
            <w:vAlign w:val="top"/>
          </w:tcPr>
          <w:p w14:paraId="7A324E29">
            <w:pPr>
              <w:spacing w:before="65" w:line="219" w:lineRule="auto"/>
              <w:ind w:left="131"/>
              <w:rPr>
                <w:rFonts w:ascii="宋体" w:hAnsi="宋体" w:eastAsia="宋体" w:cs="宋体"/>
                <w:sz w:val="24"/>
                <w:szCs w:val="24"/>
              </w:rPr>
            </w:pPr>
            <w:r>
              <w:rPr>
                <w:rFonts w:ascii="宋体" w:hAnsi="宋体" w:eastAsia="宋体" w:cs="宋体"/>
                <w:spacing w:val="-1"/>
                <w:sz w:val="24"/>
                <w:szCs w:val="24"/>
              </w:rPr>
              <w:t>1、满足《中华人民共和国政府采购法》第二十二条</w:t>
            </w:r>
            <w:r>
              <w:rPr>
                <w:rFonts w:ascii="宋体" w:hAnsi="宋体" w:eastAsia="宋体" w:cs="宋体"/>
                <w:spacing w:val="-2"/>
                <w:sz w:val="24"/>
                <w:szCs w:val="24"/>
              </w:rPr>
              <w:t>规定；</w:t>
            </w:r>
          </w:p>
          <w:p w14:paraId="2C53D793">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（1）具有独立承担民事责任的能力；（有效的营业执照）</w:t>
            </w:r>
          </w:p>
          <w:p w14:paraId="5C11CA33">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（2）具有良好的商业信誉和健全的财务会计制度；（提供2025年的财务审计报告或财务报表（成立不足一年的提供成立至今的财务报表，包含资产负债表、现金流量表、利润表）</w:t>
            </w:r>
          </w:p>
          <w:p w14:paraId="0EF04999">
            <w:pPr>
              <w:spacing w:before="32" w:line="267" w:lineRule="auto"/>
              <w:ind w:left="115" w:right="60" w:firstLine="10"/>
              <w:rPr>
                <w:rFonts w:hint="eastAsia" w:ascii="宋体" w:hAnsi="宋体" w:eastAsia="宋体" w:cs="宋体"/>
                <w:sz w:val="24"/>
                <w:szCs w:val="24"/>
                <w:lang w:val="en-US" w:eastAsia="zh-CN"/>
              </w:rPr>
            </w:pPr>
            <w:r>
              <w:rPr>
                <w:rFonts w:ascii="宋体" w:hAnsi="宋体" w:eastAsia="宋体" w:cs="宋体"/>
                <w:sz w:val="24"/>
                <w:szCs w:val="24"/>
              </w:rPr>
              <w:t>（3）</w:t>
            </w:r>
            <w:r>
              <w:rPr>
                <w:rFonts w:ascii="宋体" w:hAnsi="宋体" w:eastAsia="宋体" w:cs="宋体"/>
                <w:sz w:val="24"/>
                <w:szCs w:val="24"/>
                <w:lang w:val="en-US" w:eastAsia="zh-CN"/>
              </w:rPr>
              <w:t>有依法缴纳税收和社会保障资金的良好记录；（提供</w:t>
            </w:r>
            <w:r>
              <w:rPr>
                <w:rFonts w:hint="eastAsia" w:ascii="宋体" w:hAnsi="宋体" w:eastAsia="宋体" w:cs="宋体"/>
                <w:sz w:val="24"/>
                <w:szCs w:val="24"/>
                <w:lang w:val="en-US" w:eastAsia="zh-CN"/>
              </w:rPr>
              <w:t>近六个月任意一个月的社保证明（需有法人或授权委托人社保缴纳明细）和近六个月任意一个月完税证明，依法免税的供应商须提供相应文件证明其依法免税，成立不足 3 个月的提供成立至今的无欠税证明）；</w:t>
            </w:r>
          </w:p>
          <w:p w14:paraId="2F2F32EA">
            <w:pPr>
              <w:spacing w:before="32" w:line="267" w:lineRule="auto"/>
              <w:ind w:left="115" w:right="60" w:firstLine="10"/>
              <w:rPr>
                <w:rFonts w:hint="eastAsia" w:ascii="宋体" w:hAnsi="宋体" w:eastAsia="宋体" w:cs="宋体"/>
                <w:sz w:val="24"/>
                <w:szCs w:val="24"/>
                <w:lang w:eastAsia="zh-CN"/>
              </w:rPr>
            </w:pPr>
            <w:r>
              <w:rPr>
                <w:rFonts w:ascii="宋体" w:hAnsi="宋体" w:eastAsia="宋体" w:cs="宋体"/>
                <w:spacing w:val="-1"/>
                <w:sz w:val="24"/>
                <w:szCs w:val="24"/>
              </w:rPr>
              <w:t>（4）提供参加政府采购活动前三年内，在经营活</w:t>
            </w:r>
            <w:r>
              <w:rPr>
                <w:rFonts w:ascii="宋体" w:hAnsi="宋体" w:eastAsia="宋体" w:cs="宋体"/>
                <w:spacing w:val="-2"/>
                <w:sz w:val="24"/>
                <w:szCs w:val="24"/>
              </w:rPr>
              <w:t>动中没有重</w:t>
            </w:r>
            <w:r>
              <w:rPr>
                <w:rFonts w:ascii="宋体" w:hAnsi="宋体" w:eastAsia="宋体" w:cs="宋体"/>
                <w:sz w:val="24"/>
                <w:szCs w:val="24"/>
              </w:rPr>
              <w:t xml:space="preserve"> </w:t>
            </w:r>
            <w:r>
              <w:rPr>
                <w:rFonts w:ascii="宋体" w:hAnsi="宋体" w:eastAsia="宋体" w:cs="宋体"/>
                <w:spacing w:val="-1"/>
                <w:sz w:val="24"/>
                <w:szCs w:val="24"/>
              </w:rPr>
              <w:t>大违法记录（提供承诺函原件</w:t>
            </w:r>
            <w:r>
              <w:rPr>
                <w:rFonts w:ascii="宋体" w:hAnsi="宋体" w:eastAsia="宋体" w:cs="宋体"/>
                <w:sz w:val="24"/>
                <w:szCs w:val="24"/>
              </w:rPr>
              <w:t>）；</w:t>
            </w:r>
            <w:r>
              <w:rPr>
                <w:rFonts w:ascii="宋体" w:hAnsi="宋体" w:eastAsia="宋体" w:cs="宋体"/>
                <w:spacing w:val="-1"/>
                <w:sz w:val="24"/>
                <w:szCs w:val="24"/>
              </w:rPr>
              <w:t>（5）</w:t>
            </w:r>
            <w:r>
              <w:rPr>
                <w:rFonts w:ascii="宋体" w:hAnsi="宋体" w:eastAsia="宋体" w:cs="宋体"/>
                <w:spacing w:val="-3"/>
                <w:sz w:val="24"/>
                <w:szCs w:val="24"/>
              </w:rPr>
              <w:t>凡拟参加本次招标项目的投标人，如在“信用中国</w:t>
            </w:r>
            <w:r>
              <w:rPr>
                <w:rFonts w:ascii="宋体" w:hAnsi="宋体" w:eastAsia="宋体" w:cs="宋体"/>
                <w:spacing w:val="-71"/>
                <w:sz w:val="24"/>
                <w:szCs w:val="24"/>
              </w:rPr>
              <w:t xml:space="preserve"> </w:t>
            </w:r>
            <w:r>
              <w:rPr>
                <w:rFonts w:ascii="宋体" w:hAnsi="宋体" w:eastAsia="宋体" w:cs="宋体"/>
                <w:spacing w:val="-3"/>
                <w:sz w:val="24"/>
                <w:szCs w:val="24"/>
              </w:rPr>
              <w:t>”网</w:t>
            </w:r>
            <w:r>
              <w:rPr>
                <w:rFonts w:ascii="宋体" w:hAnsi="宋体" w:eastAsia="宋体" w:cs="宋体"/>
                <w:sz w:val="24"/>
                <w:szCs w:val="24"/>
              </w:rPr>
              <w:t xml:space="preserve"> 站（WWW.creditchina.gov</w:t>
            </w:r>
            <w:r>
              <w:rPr>
                <w:rFonts w:ascii="宋体" w:hAnsi="宋体" w:eastAsia="宋体" w:cs="宋体"/>
                <w:spacing w:val="-1"/>
                <w:sz w:val="24"/>
                <w:szCs w:val="24"/>
              </w:rPr>
              <w:t>.cn）、中国政府采购网</w:t>
            </w:r>
            <w:r>
              <w:rPr>
                <w:rFonts w:ascii="宋体" w:hAnsi="宋体" w:eastAsia="宋体" w:cs="宋体"/>
                <w:spacing w:val="-2"/>
                <w:sz w:val="24"/>
                <w:szCs w:val="24"/>
              </w:rPr>
              <w:t>（www.ccgp.gov.cn）、“</w:t>
            </w:r>
            <w:r>
              <w:rPr>
                <w:rFonts w:ascii="宋体" w:hAnsi="宋体" w:eastAsia="宋体" w:cs="宋体"/>
                <w:spacing w:val="-80"/>
                <w:sz w:val="24"/>
                <w:szCs w:val="24"/>
              </w:rPr>
              <w:t xml:space="preserve"> </w:t>
            </w:r>
            <w:r>
              <w:rPr>
                <w:rFonts w:ascii="宋体" w:hAnsi="宋体" w:eastAsia="宋体" w:cs="宋体"/>
                <w:spacing w:val="-2"/>
                <w:sz w:val="24"/>
                <w:szCs w:val="24"/>
              </w:rPr>
              <w:t>国家企业信用信息公示系统</w:t>
            </w:r>
            <w:r>
              <w:rPr>
                <w:rFonts w:ascii="宋体" w:hAnsi="宋体" w:eastAsia="宋体" w:cs="宋体"/>
                <w:spacing w:val="-1"/>
                <w:sz w:val="24"/>
                <w:szCs w:val="24"/>
              </w:rPr>
              <w:t>（</w:t>
            </w:r>
            <w:r>
              <w:fldChar w:fldCharType="begin"/>
            </w:r>
            <w:r>
              <w:instrText xml:space="preserve"> HYPERLINK "http://www.gsxt.gov.cn" </w:instrText>
            </w:r>
            <w:r>
              <w:fldChar w:fldCharType="separate"/>
            </w:r>
            <w:r>
              <w:rPr>
                <w:rFonts w:ascii="宋体" w:hAnsi="宋体" w:eastAsia="宋体" w:cs="宋体"/>
                <w:spacing w:val="-1"/>
                <w:sz w:val="24"/>
                <w:szCs w:val="24"/>
              </w:rPr>
              <w:t>http://www.gsxt.gov</w:t>
            </w:r>
            <w:r>
              <w:rPr>
                <w:rFonts w:ascii="宋体" w:hAnsi="宋体" w:eastAsia="宋体" w:cs="宋体"/>
                <w:spacing w:val="-2"/>
                <w:sz w:val="24"/>
                <w:szCs w:val="24"/>
              </w:rPr>
              <w:t>.cn</w:t>
            </w:r>
            <w:r>
              <w:rPr>
                <w:rFonts w:ascii="宋体" w:hAnsi="宋体" w:eastAsia="宋体" w:cs="宋体"/>
                <w:spacing w:val="-2"/>
                <w:sz w:val="24"/>
                <w:szCs w:val="24"/>
              </w:rPr>
              <w:fldChar w:fldCharType="end"/>
            </w:r>
            <w:r>
              <w:rPr>
                <w:rFonts w:ascii="宋体" w:hAnsi="宋体" w:eastAsia="宋体" w:cs="宋体"/>
                <w:spacing w:val="-2"/>
                <w:sz w:val="24"/>
                <w:szCs w:val="24"/>
              </w:rPr>
              <w:t>）</w:t>
            </w:r>
            <w:r>
              <w:rPr>
                <w:rFonts w:ascii="宋体" w:hAnsi="宋体" w:eastAsia="宋体" w:cs="宋体"/>
                <w:spacing w:val="-88"/>
                <w:sz w:val="24"/>
                <w:szCs w:val="24"/>
              </w:rPr>
              <w:t xml:space="preserve"> </w:t>
            </w:r>
            <w:r>
              <w:rPr>
                <w:rFonts w:ascii="宋体" w:hAnsi="宋体" w:eastAsia="宋体" w:cs="宋体"/>
                <w:spacing w:val="-2"/>
                <w:sz w:val="24"/>
                <w:szCs w:val="24"/>
              </w:rPr>
              <w:t>”被列入失信被执行人、重大</w:t>
            </w:r>
            <w:r>
              <w:rPr>
                <w:rFonts w:ascii="宋体" w:hAnsi="宋体" w:eastAsia="宋体" w:cs="宋体"/>
                <w:sz w:val="24"/>
                <w:szCs w:val="24"/>
              </w:rPr>
              <w:t xml:space="preserve"> </w:t>
            </w:r>
            <w:r>
              <w:rPr>
                <w:rFonts w:ascii="宋体" w:hAnsi="宋体" w:eastAsia="宋体" w:cs="宋体"/>
                <w:spacing w:val="-1"/>
                <w:sz w:val="24"/>
                <w:szCs w:val="24"/>
              </w:rPr>
              <w:t>税收违法案件当事人名单、政府采购严重违法失信行为记录</w:t>
            </w:r>
            <w:r>
              <w:rPr>
                <w:rFonts w:ascii="宋体" w:hAnsi="宋体" w:eastAsia="宋体" w:cs="宋体"/>
                <w:spacing w:val="17"/>
                <w:sz w:val="24"/>
                <w:szCs w:val="24"/>
              </w:rPr>
              <w:t xml:space="preserve"> </w:t>
            </w:r>
            <w:r>
              <w:rPr>
                <w:rFonts w:ascii="宋体" w:hAnsi="宋体" w:eastAsia="宋体" w:cs="宋体"/>
                <w:spacing w:val="-1"/>
                <w:sz w:val="24"/>
                <w:szCs w:val="24"/>
              </w:rPr>
              <w:t>名单的（尚在处罚期内的</w:t>
            </w:r>
            <w:r>
              <w:rPr>
                <w:rFonts w:ascii="宋体" w:hAnsi="宋体" w:eastAsia="宋体" w:cs="宋体"/>
                <w:spacing w:val="7"/>
                <w:sz w:val="24"/>
                <w:szCs w:val="24"/>
              </w:rPr>
              <w:t>），</w:t>
            </w:r>
            <w:r>
              <w:rPr>
                <w:rFonts w:ascii="宋体" w:hAnsi="宋体" w:eastAsia="宋体" w:cs="宋体"/>
                <w:spacing w:val="-1"/>
                <w:sz w:val="24"/>
                <w:szCs w:val="24"/>
              </w:rPr>
              <w:t>被列入经营异常名录的企业，</w:t>
            </w:r>
            <w:r>
              <w:rPr>
                <w:rFonts w:ascii="宋体" w:hAnsi="宋体" w:eastAsia="宋体" w:cs="宋体"/>
                <w:spacing w:val="1"/>
                <w:sz w:val="24"/>
                <w:szCs w:val="24"/>
              </w:rPr>
              <w:t xml:space="preserve"> </w:t>
            </w:r>
            <w:r>
              <w:rPr>
                <w:rFonts w:ascii="宋体" w:hAnsi="宋体" w:eastAsia="宋体" w:cs="宋体"/>
                <w:spacing w:val="-1"/>
                <w:sz w:val="24"/>
                <w:szCs w:val="24"/>
              </w:rPr>
              <w:t>将拒绝其参加本次政府采购活动；</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现场查询</w:t>
            </w:r>
            <w:r>
              <w:rPr>
                <w:rFonts w:hint="eastAsia" w:ascii="宋体" w:hAnsi="宋体" w:eastAsia="宋体" w:cs="宋体"/>
                <w:spacing w:val="-1"/>
                <w:sz w:val="24"/>
                <w:szCs w:val="24"/>
                <w:lang w:eastAsia="zh-CN"/>
              </w:rPr>
              <w:t>）</w:t>
            </w:r>
          </w:p>
          <w:p w14:paraId="20AFACEA">
            <w:pPr>
              <w:spacing w:before="82" w:line="269" w:lineRule="auto"/>
              <w:ind w:right="103" w:rightChars="0"/>
              <w:rPr>
                <w:rFonts w:ascii="宋体" w:hAnsi="宋体" w:eastAsia="宋体" w:cs="宋体"/>
                <w:spacing w:val="-1"/>
                <w:sz w:val="24"/>
                <w:szCs w:val="24"/>
              </w:rPr>
            </w:pPr>
            <w:r>
              <w:rPr>
                <w:rFonts w:ascii="宋体" w:hAnsi="宋体" w:eastAsia="宋体" w:cs="宋体"/>
                <w:spacing w:val="-3"/>
                <w:sz w:val="24"/>
                <w:szCs w:val="24"/>
              </w:rPr>
              <w:t>（6）</w:t>
            </w:r>
            <w:r>
              <w:rPr>
                <w:rFonts w:ascii="宋体" w:hAnsi="宋体" w:eastAsia="宋体" w:cs="宋体"/>
                <w:spacing w:val="-1"/>
                <w:sz w:val="24"/>
                <w:szCs w:val="24"/>
              </w:rPr>
              <w:t>法定代表人参加的需提供法定代表人身份证</w:t>
            </w:r>
            <w:r>
              <w:rPr>
                <w:rFonts w:ascii="宋体" w:hAnsi="宋体" w:eastAsia="宋体" w:cs="宋体"/>
                <w:spacing w:val="-2"/>
                <w:sz w:val="24"/>
                <w:szCs w:val="24"/>
              </w:rPr>
              <w:t>明及身份证</w:t>
            </w:r>
            <w:r>
              <w:rPr>
                <w:rFonts w:ascii="宋体" w:hAnsi="宋体" w:eastAsia="宋体" w:cs="宋体"/>
                <w:spacing w:val="-1"/>
                <w:sz w:val="24"/>
                <w:szCs w:val="24"/>
              </w:rPr>
              <w:t>原件扫描件，授权委托人参加的需提供附有法定代表人身份证明的授权委托书及被委托人身份证原件扫描件；</w:t>
            </w:r>
          </w:p>
          <w:p w14:paraId="68AF95B5">
            <w:pPr>
              <w:keepNext w:val="0"/>
              <w:keepLines w:val="0"/>
              <w:widowControl/>
              <w:suppressLineNumbers w:val="0"/>
              <w:jc w:val="left"/>
              <w:rPr>
                <w:rFonts w:ascii="宋体" w:hAnsi="宋体" w:eastAsia="宋体" w:cs="宋体"/>
                <w:spacing w:val="-1"/>
                <w:sz w:val="24"/>
                <w:szCs w:val="24"/>
              </w:rPr>
            </w:pPr>
            <w:r>
              <w:rPr>
                <w:rFonts w:hint="eastAsia" w:ascii="宋体" w:hAnsi="宋体" w:eastAsia="宋体" w:cs="宋体"/>
                <w:snapToGrid w:val="0"/>
                <w:color w:val="000000"/>
                <w:kern w:val="0"/>
                <w:sz w:val="24"/>
                <w:szCs w:val="24"/>
                <w:lang w:val="en-US" w:eastAsia="zh-CN" w:bidi="ar"/>
              </w:rPr>
              <w:t>（7）具备有效的《动物防疫条件合格证》</w:t>
            </w:r>
          </w:p>
          <w:p w14:paraId="387238CD">
            <w:pPr>
              <w:spacing w:before="36" w:line="219" w:lineRule="auto"/>
              <w:ind w:left="116"/>
              <w:rPr>
                <w:rFonts w:ascii="宋体" w:hAnsi="宋体" w:eastAsia="宋体" w:cs="宋体"/>
                <w:sz w:val="24"/>
                <w:szCs w:val="24"/>
              </w:rPr>
            </w:pPr>
            <w:r>
              <w:rPr>
                <w:rFonts w:ascii="宋体" w:hAnsi="宋体" w:eastAsia="宋体" w:cs="宋体"/>
                <w:spacing w:val="-1"/>
                <w:sz w:val="24"/>
                <w:szCs w:val="24"/>
              </w:rPr>
              <w:t>2、落实政府采购政策需满足的资格要求：</w:t>
            </w:r>
          </w:p>
          <w:p w14:paraId="1B784E28">
            <w:pPr>
              <w:spacing w:before="74" w:line="248" w:lineRule="auto"/>
              <w:ind w:left="117" w:right="119" w:firstLine="7"/>
              <w:rPr>
                <w:rFonts w:ascii="宋体" w:hAnsi="宋体" w:eastAsia="宋体" w:cs="宋体"/>
                <w:sz w:val="24"/>
                <w:szCs w:val="24"/>
              </w:rPr>
            </w:pPr>
            <w:r>
              <w:rPr>
                <w:rFonts w:ascii="宋体" w:hAnsi="宋体" w:eastAsia="宋体" w:cs="宋体"/>
                <w:spacing w:val="-1"/>
                <w:sz w:val="24"/>
                <w:szCs w:val="24"/>
              </w:rPr>
              <w:t>（1）财政部、工业和信息化部关于印发《政府采</w:t>
            </w:r>
            <w:r>
              <w:rPr>
                <w:rFonts w:ascii="宋体" w:hAnsi="宋体" w:eastAsia="宋体" w:cs="宋体"/>
                <w:spacing w:val="-2"/>
                <w:sz w:val="24"/>
                <w:szCs w:val="24"/>
              </w:rPr>
              <w:t>购促进中小</w:t>
            </w:r>
            <w:r>
              <w:rPr>
                <w:rFonts w:ascii="宋体" w:hAnsi="宋体" w:eastAsia="宋体" w:cs="宋体"/>
                <w:sz w:val="24"/>
                <w:szCs w:val="24"/>
              </w:rPr>
              <w:t xml:space="preserve"> </w:t>
            </w:r>
            <w:r>
              <w:rPr>
                <w:rFonts w:ascii="宋体" w:hAnsi="宋体" w:eastAsia="宋体" w:cs="宋体"/>
                <w:spacing w:val="-2"/>
                <w:sz w:val="24"/>
                <w:szCs w:val="24"/>
              </w:rPr>
              <w:t>企业发展管理办法》的通知（财库〔2020〕46</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9"/>
                <w:sz w:val="24"/>
                <w:szCs w:val="24"/>
              </w:rPr>
              <w:t>）；</w:t>
            </w:r>
          </w:p>
          <w:p w14:paraId="67F6E6B4">
            <w:pPr>
              <w:spacing w:before="72" w:line="248" w:lineRule="auto"/>
              <w:ind w:left="140" w:right="119" w:hanging="15"/>
              <w:rPr>
                <w:rFonts w:ascii="宋体" w:hAnsi="宋体" w:eastAsia="宋体" w:cs="宋体"/>
                <w:sz w:val="24"/>
                <w:szCs w:val="24"/>
              </w:rPr>
            </w:pPr>
            <w:r>
              <w:rPr>
                <w:rFonts w:ascii="宋体" w:hAnsi="宋体" w:eastAsia="宋体" w:cs="宋体"/>
                <w:spacing w:val="-1"/>
                <w:sz w:val="24"/>
                <w:szCs w:val="24"/>
              </w:rPr>
              <w:t>（2）《财政部、司法部关于政府采购支持监狱企</w:t>
            </w:r>
            <w:r>
              <w:rPr>
                <w:rFonts w:ascii="宋体" w:hAnsi="宋体" w:eastAsia="宋体" w:cs="宋体"/>
                <w:spacing w:val="-2"/>
                <w:sz w:val="24"/>
                <w:szCs w:val="24"/>
              </w:rPr>
              <w:t>业发展有关</w:t>
            </w:r>
            <w:r>
              <w:rPr>
                <w:rFonts w:ascii="宋体" w:hAnsi="宋体" w:eastAsia="宋体" w:cs="宋体"/>
                <w:sz w:val="24"/>
                <w:szCs w:val="24"/>
              </w:rPr>
              <w:t xml:space="preserve"> </w:t>
            </w:r>
            <w:r>
              <w:rPr>
                <w:rFonts w:ascii="宋体" w:hAnsi="宋体" w:eastAsia="宋体" w:cs="宋体"/>
                <w:spacing w:val="-3"/>
                <w:sz w:val="24"/>
                <w:szCs w:val="24"/>
              </w:rPr>
              <w:t>问题的通知》（财库[2014]68</w:t>
            </w:r>
            <w:r>
              <w:rPr>
                <w:rFonts w:ascii="宋体" w:hAnsi="宋体" w:eastAsia="宋体" w:cs="宋体"/>
                <w:spacing w:val="-44"/>
                <w:sz w:val="24"/>
                <w:szCs w:val="24"/>
              </w:rPr>
              <w:t xml:space="preserve"> </w:t>
            </w:r>
            <w:r>
              <w:rPr>
                <w:rFonts w:ascii="宋体" w:hAnsi="宋体" w:eastAsia="宋体" w:cs="宋体"/>
                <w:spacing w:val="-3"/>
                <w:sz w:val="24"/>
                <w:szCs w:val="24"/>
              </w:rPr>
              <w:t>号</w:t>
            </w:r>
            <w:r>
              <w:rPr>
                <w:rFonts w:ascii="宋体" w:hAnsi="宋体" w:eastAsia="宋体" w:cs="宋体"/>
                <w:sz w:val="24"/>
                <w:szCs w:val="24"/>
              </w:rPr>
              <w:t>）；</w:t>
            </w:r>
          </w:p>
          <w:p w14:paraId="78F5C8B7">
            <w:pPr>
              <w:spacing w:before="73" w:line="248" w:lineRule="auto"/>
              <w:ind w:left="114" w:right="119" w:firstLine="11"/>
              <w:rPr>
                <w:rFonts w:ascii="宋体" w:hAnsi="宋体" w:eastAsia="宋体" w:cs="宋体"/>
                <w:sz w:val="24"/>
                <w:szCs w:val="24"/>
              </w:rPr>
            </w:pPr>
            <w:r>
              <w:rPr>
                <w:rFonts w:ascii="宋体" w:hAnsi="宋体" w:eastAsia="宋体" w:cs="宋体"/>
                <w:spacing w:val="-1"/>
                <w:sz w:val="24"/>
                <w:szCs w:val="24"/>
              </w:rPr>
              <w:t>（3）《国务院办公厅关于建立政府强制采购节能</w:t>
            </w:r>
            <w:r>
              <w:rPr>
                <w:rFonts w:ascii="宋体" w:hAnsi="宋体" w:eastAsia="宋体" w:cs="宋体"/>
                <w:spacing w:val="-2"/>
                <w:sz w:val="24"/>
                <w:szCs w:val="24"/>
              </w:rPr>
              <w:t>产品制度的</w:t>
            </w:r>
            <w:r>
              <w:rPr>
                <w:rFonts w:ascii="宋体" w:hAnsi="宋体" w:eastAsia="宋体" w:cs="宋体"/>
                <w:sz w:val="24"/>
                <w:szCs w:val="24"/>
              </w:rPr>
              <w:t xml:space="preserve"> </w:t>
            </w:r>
            <w:r>
              <w:rPr>
                <w:rFonts w:ascii="宋体" w:hAnsi="宋体" w:eastAsia="宋体" w:cs="宋体"/>
                <w:spacing w:val="-2"/>
                <w:sz w:val="24"/>
                <w:szCs w:val="24"/>
              </w:rPr>
              <w:t>通知》（国发办[2007]51</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3"/>
                <w:sz w:val="24"/>
                <w:szCs w:val="24"/>
              </w:rPr>
              <w:t>）；</w:t>
            </w:r>
          </w:p>
          <w:p w14:paraId="429103C0">
            <w:pPr>
              <w:spacing w:before="72" w:line="248" w:lineRule="auto"/>
              <w:ind w:left="113" w:right="119" w:firstLine="12"/>
              <w:rPr>
                <w:rFonts w:ascii="宋体" w:hAnsi="宋体" w:eastAsia="宋体" w:cs="宋体"/>
                <w:sz w:val="24"/>
                <w:szCs w:val="24"/>
              </w:rPr>
            </w:pPr>
            <w:r>
              <w:rPr>
                <w:rFonts w:ascii="宋体" w:hAnsi="宋体" w:eastAsia="宋体" w:cs="宋体"/>
                <w:spacing w:val="-4"/>
                <w:sz w:val="24"/>
                <w:szCs w:val="24"/>
              </w:rPr>
              <w:t>（4）《财政部</w:t>
            </w:r>
            <w:r>
              <w:rPr>
                <w:rFonts w:ascii="宋体" w:hAnsi="宋体" w:eastAsia="宋体" w:cs="宋体"/>
                <w:spacing w:val="40"/>
                <w:sz w:val="24"/>
                <w:szCs w:val="24"/>
              </w:rPr>
              <w:t xml:space="preserve"> </w:t>
            </w:r>
            <w:r>
              <w:rPr>
                <w:rFonts w:ascii="宋体" w:hAnsi="宋体" w:eastAsia="宋体" w:cs="宋体"/>
                <w:spacing w:val="-4"/>
                <w:sz w:val="24"/>
                <w:szCs w:val="24"/>
              </w:rPr>
              <w:t>民政部</w:t>
            </w:r>
            <w:r>
              <w:rPr>
                <w:rFonts w:ascii="宋体" w:hAnsi="宋体" w:eastAsia="宋体" w:cs="宋体"/>
                <w:spacing w:val="32"/>
                <w:sz w:val="24"/>
                <w:szCs w:val="24"/>
              </w:rPr>
              <w:t xml:space="preserve"> </w:t>
            </w:r>
            <w:r>
              <w:rPr>
                <w:rFonts w:ascii="宋体" w:hAnsi="宋体" w:eastAsia="宋体" w:cs="宋体"/>
                <w:spacing w:val="-4"/>
                <w:sz w:val="24"/>
                <w:szCs w:val="24"/>
              </w:rPr>
              <w:t>中国残疾人联合会关于促进残疾人就</w:t>
            </w:r>
            <w:r>
              <w:rPr>
                <w:rFonts w:ascii="宋体" w:hAnsi="宋体" w:eastAsia="宋体" w:cs="宋体"/>
                <w:sz w:val="24"/>
                <w:szCs w:val="24"/>
              </w:rPr>
              <w:t xml:space="preserve"> </w:t>
            </w:r>
            <w:r>
              <w:rPr>
                <w:rFonts w:ascii="宋体" w:hAnsi="宋体" w:eastAsia="宋体" w:cs="宋体"/>
                <w:spacing w:val="-1"/>
                <w:sz w:val="24"/>
                <w:szCs w:val="24"/>
              </w:rPr>
              <w:t>业政府采购政策的通知》财库[2017]141</w:t>
            </w:r>
            <w:r>
              <w:rPr>
                <w:rFonts w:ascii="宋体" w:hAnsi="宋体" w:eastAsia="宋体" w:cs="宋体"/>
                <w:spacing w:val="-45"/>
                <w:sz w:val="24"/>
                <w:szCs w:val="24"/>
              </w:rPr>
              <w:t xml:space="preserve"> </w:t>
            </w:r>
            <w:r>
              <w:rPr>
                <w:rFonts w:ascii="宋体" w:hAnsi="宋体" w:eastAsia="宋体" w:cs="宋体"/>
                <w:spacing w:val="-1"/>
                <w:sz w:val="24"/>
                <w:szCs w:val="24"/>
              </w:rPr>
              <w:t>号；</w:t>
            </w:r>
          </w:p>
          <w:p w14:paraId="201C2321">
            <w:pPr>
              <w:spacing w:before="60" w:line="269" w:lineRule="auto"/>
              <w:ind w:right="229"/>
              <w:rPr>
                <w:rFonts w:ascii="宋体" w:hAnsi="宋体" w:eastAsia="宋体" w:cs="宋体"/>
                <w:sz w:val="24"/>
                <w:szCs w:val="24"/>
              </w:rPr>
            </w:pPr>
            <w:r>
              <w:rPr>
                <w:rFonts w:ascii="宋体" w:hAnsi="宋体" w:eastAsia="宋体" w:cs="宋体"/>
                <w:spacing w:val="-1"/>
                <w:sz w:val="24"/>
                <w:szCs w:val="24"/>
              </w:rPr>
              <w:t>（5）《国务院办公厅关于建立政府强制采购节能</w:t>
            </w:r>
            <w:r>
              <w:rPr>
                <w:rFonts w:ascii="宋体" w:hAnsi="宋体" w:eastAsia="宋体" w:cs="宋体"/>
                <w:spacing w:val="-2"/>
                <w:sz w:val="24"/>
                <w:szCs w:val="24"/>
              </w:rPr>
              <w:t>产品制度的</w:t>
            </w:r>
            <w:r>
              <w:rPr>
                <w:rFonts w:ascii="宋体" w:hAnsi="宋体" w:eastAsia="宋体" w:cs="宋体"/>
                <w:sz w:val="24"/>
                <w:szCs w:val="24"/>
              </w:rPr>
              <w:t xml:space="preserve"> </w:t>
            </w:r>
            <w:r>
              <w:rPr>
                <w:rFonts w:ascii="宋体" w:hAnsi="宋体" w:eastAsia="宋体" w:cs="宋体"/>
                <w:spacing w:val="-2"/>
                <w:sz w:val="24"/>
                <w:szCs w:val="24"/>
              </w:rPr>
              <w:t>通知》（国办发〔2007〕51</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14"/>
                <w:sz w:val="24"/>
                <w:szCs w:val="24"/>
              </w:rPr>
              <w:t>），</w:t>
            </w:r>
            <w:r>
              <w:rPr>
                <w:rFonts w:ascii="宋体" w:hAnsi="宋体" w:eastAsia="宋体" w:cs="宋体"/>
                <w:spacing w:val="-2"/>
                <w:sz w:val="24"/>
                <w:szCs w:val="24"/>
              </w:rPr>
              <w:t>投标产品为计算机、打印</w:t>
            </w:r>
            <w:r>
              <w:rPr>
                <w:rFonts w:ascii="宋体" w:hAnsi="宋体" w:eastAsia="宋体" w:cs="宋体"/>
                <w:spacing w:val="-1"/>
                <w:sz w:val="24"/>
                <w:szCs w:val="24"/>
              </w:rPr>
              <w:t>机、空调、照明产品、电视机、电热水器、显示器、便器、</w:t>
            </w:r>
            <w:r>
              <w:rPr>
                <w:rFonts w:ascii="宋体" w:hAnsi="宋体" w:eastAsia="宋体" w:cs="宋体"/>
                <w:spacing w:val="16"/>
                <w:sz w:val="24"/>
                <w:szCs w:val="24"/>
              </w:rPr>
              <w:t xml:space="preserve"> </w:t>
            </w:r>
            <w:r>
              <w:rPr>
                <w:rFonts w:ascii="宋体" w:hAnsi="宋体" w:eastAsia="宋体" w:cs="宋体"/>
                <w:spacing w:val="-1"/>
                <w:sz w:val="24"/>
                <w:szCs w:val="24"/>
              </w:rPr>
              <w:t>水嘴等九大类政府强制采购的产品，必须为国家财政部、环</w:t>
            </w:r>
            <w:r>
              <w:rPr>
                <w:rFonts w:ascii="宋体" w:hAnsi="宋体" w:eastAsia="宋体" w:cs="宋体"/>
                <w:spacing w:val="16"/>
                <w:sz w:val="24"/>
                <w:szCs w:val="24"/>
              </w:rPr>
              <w:t xml:space="preserve"> </w:t>
            </w:r>
            <w:r>
              <w:rPr>
                <w:rFonts w:ascii="宋体" w:hAnsi="宋体" w:eastAsia="宋体" w:cs="宋体"/>
                <w:spacing w:val="-1"/>
                <w:sz w:val="24"/>
                <w:szCs w:val="24"/>
              </w:rPr>
              <w:t>境保护部、国家发改委等有关部门发布的《环境标志产品政</w:t>
            </w:r>
            <w:r>
              <w:rPr>
                <w:rFonts w:ascii="宋体" w:hAnsi="宋体" w:eastAsia="宋体" w:cs="宋体"/>
                <w:spacing w:val="16"/>
                <w:sz w:val="24"/>
                <w:szCs w:val="24"/>
              </w:rPr>
              <w:t xml:space="preserve"> </w:t>
            </w:r>
            <w:r>
              <w:rPr>
                <w:rFonts w:ascii="宋体" w:hAnsi="宋体" w:eastAsia="宋体" w:cs="宋体"/>
                <w:spacing w:val="-1"/>
                <w:sz w:val="24"/>
                <w:szCs w:val="24"/>
              </w:rPr>
              <w:t>府采购清单》和《节能产品政府采购清单》中的产品；</w:t>
            </w:r>
          </w:p>
          <w:p w14:paraId="6E34705C">
            <w:pPr>
              <w:numPr>
                <w:ilvl w:val="0"/>
                <w:numId w:val="2"/>
              </w:numPr>
              <w:spacing w:before="34" w:line="267" w:lineRule="auto"/>
              <w:ind w:left="114" w:right="119" w:firstLine="11"/>
              <w:rPr>
                <w:rFonts w:ascii="宋体" w:hAnsi="宋体" w:eastAsia="宋体" w:cs="宋体"/>
                <w:spacing w:val="-1"/>
                <w:sz w:val="24"/>
                <w:szCs w:val="24"/>
              </w:rPr>
            </w:pPr>
            <w:r>
              <w:rPr>
                <w:rFonts w:ascii="宋体" w:hAnsi="宋体" w:eastAsia="宋体" w:cs="宋体"/>
                <w:spacing w:val="-1"/>
                <w:sz w:val="24"/>
                <w:szCs w:val="24"/>
              </w:rPr>
              <w:t>本项目属于专门面向中小企业采购的项目</w:t>
            </w:r>
            <w:r>
              <w:rPr>
                <w:rFonts w:ascii="宋体" w:hAnsi="宋体" w:eastAsia="宋体" w:cs="宋体"/>
                <w:spacing w:val="-2"/>
                <w:sz w:val="24"/>
                <w:szCs w:val="24"/>
              </w:rPr>
              <w:t>。对于中小</w:t>
            </w:r>
            <w:r>
              <w:rPr>
                <w:rFonts w:ascii="宋体" w:hAnsi="宋体" w:eastAsia="宋体" w:cs="宋体"/>
                <w:spacing w:val="-1"/>
                <w:sz w:val="24"/>
                <w:szCs w:val="24"/>
              </w:rPr>
              <w:t>微企业、监狱企业、残疾人福利性单位等参与本项目所享受的优惠政策，详见本项目采购文件。</w:t>
            </w:r>
          </w:p>
          <w:p w14:paraId="0A91215F">
            <w:pPr>
              <w:spacing w:before="34" w:line="219" w:lineRule="auto"/>
              <w:ind w:left="113"/>
              <w:rPr>
                <w:rFonts w:ascii="宋体" w:hAnsi="宋体" w:eastAsia="宋体" w:cs="宋体"/>
                <w:sz w:val="24"/>
                <w:szCs w:val="24"/>
              </w:rPr>
            </w:pPr>
            <w:r>
              <w:rPr>
                <w:rFonts w:hint="eastAsia" w:ascii="宋体" w:hAnsi="宋体" w:eastAsia="宋体" w:cs="宋体"/>
                <w:spacing w:val="-1"/>
                <w:sz w:val="24"/>
                <w:szCs w:val="24"/>
                <w:lang w:val="en-US" w:eastAsia="zh-CN"/>
              </w:rPr>
              <w:t>3</w:t>
            </w:r>
            <w:r>
              <w:rPr>
                <w:rFonts w:ascii="宋体" w:hAnsi="宋体" w:eastAsia="宋体" w:cs="宋体"/>
                <w:spacing w:val="-1"/>
                <w:sz w:val="24"/>
                <w:szCs w:val="24"/>
              </w:rPr>
              <w:t>、本项目不接受联合体参加。</w:t>
            </w:r>
          </w:p>
          <w:p w14:paraId="2F3C4E43">
            <w:pPr>
              <w:spacing w:before="32" w:line="267" w:lineRule="auto"/>
              <w:ind w:left="115" w:right="60" w:firstLine="10"/>
              <w:rPr>
                <w:rFonts w:hint="eastAsia" w:ascii="宋体" w:hAnsi="宋体" w:eastAsia="宋体" w:cs="宋体"/>
                <w:sz w:val="24"/>
                <w:szCs w:val="24"/>
                <w:lang w:val="en-US" w:eastAsia="zh-CN"/>
              </w:rPr>
            </w:pPr>
            <w:r>
              <w:rPr>
                <w:rFonts w:ascii="宋体" w:hAnsi="宋体" w:eastAsia="宋体" w:cs="宋体"/>
                <w:b/>
                <w:bCs/>
                <w:spacing w:val="-2"/>
                <w:sz w:val="24"/>
                <w:szCs w:val="24"/>
              </w:rPr>
              <w:t>注：投标人提交的所有证明文件及材料必须清晰、准</w:t>
            </w:r>
            <w:r>
              <w:rPr>
                <w:rFonts w:ascii="宋体" w:hAnsi="宋体" w:eastAsia="宋体" w:cs="宋体"/>
                <w:b/>
                <w:bCs/>
                <w:spacing w:val="-3"/>
                <w:sz w:val="24"/>
                <w:szCs w:val="24"/>
              </w:rPr>
              <w:t>确、真</w:t>
            </w:r>
            <w:r>
              <w:rPr>
                <w:rFonts w:ascii="宋体" w:hAnsi="宋体" w:eastAsia="宋体" w:cs="宋体"/>
                <w:sz w:val="24"/>
                <w:szCs w:val="24"/>
              </w:rPr>
              <w:t xml:space="preserve"> </w:t>
            </w:r>
            <w:r>
              <w:rPr>
                <w:rFonts w:ascii="宋体" w:hAnsi="宋体" w:eastAsia="宋体" w:cs="宋体"/>
                <w:b/>
                <w:bCs/>
                <w:spacing w:val="-9"/>
                <w:sz w:val="24"/>
                <w:szCs w:val="24"/>
              </w:rPr>
              <w:t>实</w:t>
            </w:r>
            <w:r>
              <w:rPr>
                <w:rFonts w:ascii="宋体" w:hAnsi="宋体" w:eastAsia="宋体" w:cs="宋体"/>
                <w:spacing w:val="-9"/>
                <w:sz w:val="24"/>
                <w:szCs w:val="24"/>
              </w:rPr>
              <w:t>。</w:t>
            </w:r>
          </w:p>
        </w:tc>
      </w:tr>
      <w:tr w14:paraId="2CBB3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2BDE7429">
            <w:pPr>
              <w:spacing w:before="191" w:line="184" w:lineRule="auto"/>
              <w:jc w:val="center"/>
              <w:rPr>
                <w:rFonts w:ascii="宋体" w:hAnsi="宋体" w:eastAsia="宋体" w:cs="宋体"/>
                <w:sz w:val="24"/>
                <w:szCs w:val="24"/>
              </w:rPr>
            </w:pPr>
            <w:r>
              <w:rPr>
                <w:rFonts w:ascii="宋体" w:hAnsi="宋体" w:eastAsia="宋体" w:cs="宋体"/>
                <w:spacing w:val="-14"/>
                <w:sz w:val="24"/>
                <w:szCs w:val="24"/>
              </w:rPr>
              <w:t>12</w:t>
            </w:r>
          </w:p>
        </w:tc>
        <w:tc>
          <w:tcPr>
            <w:tcW w:w="1632" w:type="dxa"/>
            <w:vAlign w:val="center"/>
          </w:tcPr>
          <w:p w14:paraId="6ED9F47D">
            <w:pPr>
              <w:spacing w:before="155" w:line="219" w:lineRule="auto"/>
              <w:jc w:val="center"/>
              <w:rPr>
                <w:rFonts w:ascii="宋体" w:hAnsi="宋体" w:eastAsia="宋体" w:cs="宋体"/>
                <w:sz w:val="24"/>
                <w:szCs w:val="24"/>
              </w:rPr>
            </w:pPr>
            <w:r>
              <w:rPr>
                <w:rFonts w:ascii="宋体" w:hAnsi="宋体" w:eastAsia="宋体" w:cs="宋体"/>
                <w:b/>
                <w:bCs/>
                <w:spacing w:val="-6"/>
                <w:sz w:val="24"/>
                <w:szCs w:val="24"/>
              </w:rPr>
              <w:t>资格审查方式</w:t>
            </w:r>
          </w:p>
        </w:tc>
        <w:tc>
          <w:tcPr>
            <w:tcW w:w="6830" w:type="dxa"/>
            <w:tcBorders>
              <w:right w:val="single" w:color="000000" w:sz="4" w:space="0"/>
            </w:tcBorders>
            <w:vAlign w:val="top"/>
          </w:tcPr>
          <w:p w14:paraId="7A2DE01A">
            <w:pPr>
              <w:spacing w:before="155" w:line="219" w:lineRule="auto"/>
              <w:ind w:left="124"/>
              <w:rPr>
                <w:rFonts w:ascii="宋体" w:hAnsi="宋体" w:eastAsia="宋体" w:cs="宋体"/>
                <w:sz w:val="24"/>
                <w:szCs w:val="24"/>
              </w:rPr>
            </w:pPr>
            <w:r>
              <w:rPr>
                <w:rFonts w:ascii="宋体" w:hAnsi="宋体" w:eastAsia="宋体" w:cs="宋体"/>
                <w:spacing w:val="-5"/>
                <w:sz w:val="24"/>
                <w:szCs w:val="24"/>
              </w:rPr>
              <w:t>资格后审</w:t>
            </w:r>
          </w:p>
        </w:tc>
      </w:tr>
      <w:tr w14:paraId="12F01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1453D7E3">
            <w:pPr>
              <w:spacing w:before="182" w:line="184" w:lineRule="auto"/>
              <w:jc w:val="center"/>
              <w:rPr>
                <w:rFonts w:ascii="宋体" w:hAnsi="宋体" w:eastAsia="宋体" w:cs="宋体"/>
                <w:sz w:val="24"/>
                <w:szCs w:val="24"/>
              </w:rPr>
            </w:pPr>
            <w:r>
              <w:rPr>
                <w:rFonts w:ascii="宋体" w:hAnsi="宋体" w:eastAsia="宋体" w:cs="宋体"/>
                <w:spacing w:val="-14"/>
                <w:sz w:val="24"/>
                <w:szCs w:val="24"/>
              </w:rPr>
              <w:t>13</w:t>
            </w:r>
          </w:p>
        </w:tc>
        <w:tc>
          <w:tcPr>
            <w:tcW w:w="1632" w:type="dxa"/>
            <w:vAlign w:val="center"/>
          </w:tcPr>
          <w:p w14:paraId="5A6D5D00">
            <w:pPr>
              <w:spacing w:before="145" w:line="220" w:lineRule="auto"/>
              <w:jc w:val="center"/>
              <w:rPr>
                <w:rFonts w:ascii="宋体" w:hAnsi="宋体" w:eastAsia="宋体" w:cs="宋体"/>
                <w:sz w:val="24"/>
                <w:szCs w:val="24"/>
              </w:rPr>
            </w:pPr>
            <w:r>
              <w:rPr>
                <w:rFonts w:ascii="宋体" w:hAnsi="宋体" w:eastAsia="宋体" w:cs="宋体"/>
                <w:b/>
                <w:bCs/>
                <w:spacing w:val="-5"/>
                <w:sz w:val="24"/>
                <w:szCs w:val="24"/>
              </w:rPr>
              <w:t>投标语言</w:t>
            </w:r>
          </w:p>
        </w:tc>
        <w:tc>
          <w:tcPr>
            <w:tcW w:w="6830" w:type="dxa"/>
            <w:tcBorders>
              <w:right w:val="single" w:color="000000" w:sz="4" w:space="0"/>
            </w:tcBorders>
            <w:vAlign w:val="top"/>
          </w:tcPr>
          <w:p w14:paraId="5DA11F6C">
            <w:pPr>
              <w:spacing w:before="145" w:line="220" w:lineRule="auto"/>
              <w:ind w:left="136"/>
              <w:rPr>
                <w:rFonts w:ascii="宋体" w:hAnsi="宋体" w:eastAsia="宋体" w:cs="宋体"/>
                <w:sz w:val="24"/>
                <w:szCs w:val="24"/>
              </w:rPr>
            </w:pPr>
            <w:r>
              <w:rPr>
                <w:rFonts w:ascii="宋体" w:hAnsi="宋体" w:eastAsia="宋体" w:cs="宋体"/>
                <w:spacing w:val="-16"/>
                <w:sz w:val="24"/>
                <w:szCs w:val="24"/>
              </w:rPr>
              <w:t>中文</w:t>
            </w:r>
          </w:p>
        </w:tc>
      </w:tr>
      <w:tr w14:paraId="34F5B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56250912">
            <w:pPr>
              <w:spacing w:before="299" w:line="184" w:lineRule="auto"/>
              <w:jc w:val="center"/>
              <w:rPr>
                <w:rFonts w:ascii="宋体" w:hAnsi="宋体" w:eastAsia="宋体" w:cs="宋体"/>
                <w:sz w:val="24"/>
                <w:szCs w:val="24"/>
              </w:rPr>
            </w:pPr>
            <w:r>
              <w:rPr>
                <w:rFonts w:ascii="宋体" w:hAnsi="宋体" w:eastAsia="宋体" w:cs="宋体"/>
                <w:spacing w:val="-14"/>
                <w:sz w:val="24"/>
                <w:szCs w:val="24"/>
              </w:rPr>
              <w:t>14</w:t>
            </w:r>
          </w:p>
        </w:tc>
        <w:tc>
          <w:tcPr>
            <w:tcW w:w="1632" w:type="dxa"/>
            <w:vAlign w:val="center"/>
          </w:tcPr>
          <w:p w14:paraId="103FA2ED">
            <w:pPr>
              <w:spacing w:before="262" w:line="220" w:lineRule="auto"/>
              <w:jc w:val="center"/>
              <w:rPr>
                <w:rFonts w:ascii="宋体" w:hAnsi="宋体" w:eastAsia="宋体" w:cs="宋体"/>
                <w:sz w:val="24"/>
                <w:szCs w:val="24"/>
              </w:rPr>
            </w:pPr>
            <w:r>
              <w:rPr>
                <w:rFonts w:ascii="宋体" w:hAnsi="宋体" w:eastAsia="宋体" w:cs="宋体"/>
                <w:b/>
                <w:bCs/>
                <w:spacing w:val="-5"/>
                <w:sz w:val="24"/>
                <w:szCs w:val="24"/>
              </w:rPr>
              <w:t>投标有效期</w:t>
            </w:r>
          </w:p>
        </w:tc>
        <w:tc>
          <w:tcPr>
            <w:tcW w:w="6830" w:type="dxa"/>
            <w:tcBorders>
              <w:right w:val="single" w:color="000000" w:sz="4" w:space="0"/>
            </w:tcBorders>
            <w:vAlign w:val="top"/>
          </w:tcPr>
          <w:p w14:paraId="2293582F">
            <w:pPr>
              <w:spacing w:before="263" w:line="219" w:lineRule="auto"/>
              <w:ind w:left="115"/>
              <w:rPr>
                <w:rFonts w:ascii="宋体" w:hAnsi="宋体" w:eastAsia="宋体" w:cs="宋体"/>
                <w:sz w:val="24"/>
                <w:szCs w:val="24"/>
              </w:rPr>
            </w:pPr>
            <w:r>
              <w:rPr>
                <w:rFonts w:ascii="宋体" w:hAnsi="宋体" w:eastAsia="宋体" w:cs="宋体"/>
                <w:spacing w:val="-3"/>
                <w:sz w:val="24"/>
                <w:szCs w:val="24"/>
              </w:rPr>
              <w:t>90 日历天</w:t>
            </w:r>
            <w:r>
              <w:rPr>
                <w:rFonts w:ascii="宋体" w:hAnsi="宋体" w:eastAsia="宋体" w:cs="宋体"/>
                <w:spacing w:val="-12"/>
                <w:sz w:val="24"/>
                <w:szCs w:val="24"/>
              </w:rPr>
              <w:t>；（</w:t>
            </w:r>
            <w:r>
              <w:rPr>
                <w:rFonts w:ascii="宋体" w:hAnsi="宋体" w:eastAsia="宋体" w:cs="宋体"/>
                <w:spacing w:val="-3"/>
                <w:sz w:val="24"/>
                <w:szCs w:val="24"/>
              </w:rPr>
              <w:t>从投标截止之日算起）</w:t>
            </w:r>
          </w:p>
        </w:tc>
      </w:tr>
      <w:tr w14:paraId="6CC20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3E44214B">
            <w:pPr>
              <w:spacing w:before="241" w:line="184" w:lineRule="auto"/>
              <w:jc w:val="center"/>
              <w:rPr>
                <w:rFonts w:ascii="宋体" w:hAnsi="宋体" w:eastAsia="宋体" w:cs="宋体"/>
                <w:sz w:val="24"/>
                <w:szCs w:val="24"/>
              </w:rPr>
            </w:pPr>
            <w:r>
              <w:rPr>
                <w:rFonts w:ascii="宋体" w:hAnsi="宋体" w:eastAsia="宋体" w:cs="宋体"/>
                <w:spacing w:val="-14"/>
                <w:sz w:val="24"/>
                <w:szCs w:val="24"/>
              </w:rPr>
              <w:t>15</w:t>
            </w:r>
          </w:p>
        </w:tc>
        <w:tc>
          <w:tcPr>
            <w:tcW w:w="1632" w:type="dxa"/>
            <w:vAlign w:val="center"/>
          </w:tcPr>
          <w:p w14:paraId="7006C63D">
            <w:pPr>
              <w:spacing w:before="204" w:line="219" w:lineRule="auto"/>
              <w:jc w:val="center"/>
              <w:rPr>
                <w:rFonts w:ascii="宋体" w:hAnsi="宋体" w:eastAsia="宋体" w:cs="宋体"/>
                <w:sz w:val="24"/>
                <w:szCs w:val="24"/>
              </w:rPr>
            </w:pPr>
            <w:r>
              <w:rPr>
                <w:rFonts w:ascii="宋体" w:hAnsi="宋体" w:eastAsia="宋体" w:cs="宋体"/>
                <w:b/>
                <w:bCs/>
                <w:spacing w:val="-5"/>
                <w:sz w:val="24"/>
                <w:szCs w:val="24"/>
              </w:rPr>
              <w:t>采购方式</w:t>
            </w:r>
          </w:p>
        </w:tc>
        <w:tc>
          <w:tcPr>
            <w:tcW w:w="6830" w:type="dxa"/>
            <w:tcBorders>
              <w:right w:val="single" w:color="000000" w:sz="4" w:space="0"/>
            </w:tcBorders>
            <w:vAlign w:val="top"/>
          </w:tcPr>
          <w:p w14:paraId="68BE8794">
            <w:pPr>
              <w:spacing w:before="205" w:line="220" w:lineRule="auto"/>
              <w:ind w:left="121"/>
              <w:rPr>
                <w:rFonts w:ascii="宋体" w:hAnsi="宋体" w:eastAsia="宋体" w:cs="宋体"/>
                <w:sz w:val="24"/>
                <w:szCs w:val="24"/>
              </w:rPr>
            </w:pPr>
            <w:r>
              <w:rPr>
                <w:rFonts w:ascii="宋体" w:hAnsi="宋体" w:eastAsia="宋体" w:cs="宋体"/>
                <w:spacing w:val="-5"/>
                <w:sz w:val="24"/>
                <w:szCs w:val="24"/>
              </w:rPr>
              <w:t>公开招标</w:t>
            </w:r>
          </w:p>
        </w:tc>
      </w:tr>
      <w:tr w14:paraId="6166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18601101">
            <w:pPr>
              <w:spacing w:before="190" w:line="184" w:lineRule="auto"/>
              <w:jc w:val="center"/>
              <w:rPr>
                <w:rFonts w:ascii="宋体" w:hAnsi="宋体" w:eastAsia="宋体" w:cs="宋体"/>
                <w:sz w:val="24"/>
                <w:szCs w:val="24"/>
              </w:rPr>
            </w:pPr>
            <w:r>
              <w:rPr>
                <w:rFonts w:ascii="宋体" w:hAnsi="宋体" w:eastAsia="宋体" w:cs="宋体"/>
                <w:spacing w:val="-14"/>
                <w:sz w:val="24"/>
                <w:szCs w:val="24"/>
              </w:rPr>
              <w:t>16</w:t>
            </w:r>
          </w:p>
        </w:tc>
        <w:tc>
          <w:tcPr>
            <w:tcW w:w="1632" w:type="dxa"/>
            <w:vAlign w:val="center"/>
          </w:tcPr>
          <w:p w14:paraId="55DAC165">
            <w:pPr>
              <w:spacing w:before="178" w:line="219" w:lineRule="auto"/>
              <w:jc w:val="center"/>
              <w:rPr>
                <w:rFonts w:ascii="宋体" w:hAnsi="宋体" w:eastAsia="宋体" w:cs="宋体"/>
                <w:sz w:val="24"/>
                <w:szCs w:val="24"/>
              </w:rPr>
            </w:pPr>
            <w:r>
              <w:rPr>
                <w:rFonts w:ascii="宋体" w:hAnsi="宋体" w:eastAsia="宋体" w:cs="宋体"/>
                <w:b/>
                <w:bCs/>
                <w:spacing w:val="-5"/>
                <w:sz w:val="24"/>
                <w:szCs w:val="24"/>
              </w:rPr>
              <w:t>评标办法</w:t>
            </w:r>
          </w:p>
        </w:tc>
        <w:tc>
          <w:tcPr>
            <w:tcW w:w="6830" w:type="dxa"/>
            <w:tcBorders>
              <w:right w:val="single" w:color="000000" w:sz="4" w:space="0"/>
            </w:tcBorders>
            <w:vAlign w:val="top"/>
          </w:tcPr>
          <w:p w14:paraId="757AD478">
            <w:pPr>
              <w:spacing w:before="177" w:line="220" w:lineRule="auto"/>
              <w:ind w:left="116"/>
              <w:rPr>
                <w:rFonts w:ascii="宋体" w:hAnsi="宋体" w:eastAsia="宋体" w:cs="宋体"/>
                <w:sz w:val="24"/>
                <w:szCs w:val="24"/>
              </w:rPr>
            </w:pPr>
            <w:r>
              <w:rPr>
                <w:rFonts w:ascii="宋体" w:hAnsi="宋体" w:eastAsia="宋体" w:cs="宋体"/>
                <w:spacing w:val="-3"/>
                <w:sz w:val="24"/>
                <w:szCs w:val="24"/>
              </w:rPr>
              <w:t>综合评分法</w:t>
            </w:r>
          </w:p>
        </w:tc>
      </w:tr>
      <w:tr w14:paraId="64859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022FC712">
            <w:pPr>
              <w:spacing w:before="78" w:line="184" w:lineRule="auto"/>
              <w:jc w:val="center"/>
              <w:rPr>
                <w:rFonts w:ascii="宋体" w:hAnsi="宋体" w:eastAsia="宋体" w:cs="宋体"/>
                <w:sz w:val="24"/>
                <w:szCs w:val="24"/>
              </w:rPr>
            </w:pPr>
            <w:r>
              <w:rPr>
                <w:rFonts w:ascii="宋体" w:hAnsi="宋体" w:eastAsia="宋体" w:cs="宋体"/>
                <w:spacing w:val="-14"/>
                <w:sz w:val="24"/>
                <w:szCs w:val="24"/>
              </w:rPr>
              <w:t>17</w:t>
            </w:r>
          </w:p>
        </w:tc>
        <w:tc>
          <w:tcPr>
            <w:tcW w:w="1632" w:type="dxa"/>
            <w:vAlign w:val="center"/>
          </w:tcPr>
          <w:p w14:paraId="1E9BFF0C">
            <w:pPr>
              <w:spacing w:before="78" w:line="219" w:lineRule="auto"/>
              <w:jc w:val="center"/>
              <w:rPr>
                <w:rFonts w:ascii="宋体" w:hAnsi="宋体" w:eastAsia="宋体" w:cs="宋体"/>
                <w:sz w:val="24"/>
                <w:szCs w:val="24"/>
              </w:rPr>
            </w:pPr>
            <w:r>
              <w:rPr>
                <w:rFonts w:ascii="宋体" w:hAnsi="宋体" w:eastAsia="宋体" w:cs="宋体"/>
                <w:b/>
                <w:bCs/>
                <w:spacing w:val="-3"/>
                <w:sz w:val="24"/>
                <w:szCs w:val="24"/>
              </w:rPr>
              <w:t>评标委员会的组建</w:t>
            </w:r>
          </w:p>
        </w:tc>
        <w:tc>
          <w:tcPr>
            <w:tcW w:w="6830" w:type="dxa"/>
            <w:tcBorders>
              <w:right w:val="single" w:color="000000" w:sz="4" w:space="0"/>
            </w:tcBorders>
            <w:vAlign w:val="top"/>
          </w:tcPr>
          <w:p w14:paraId="2CBE532E">
            <w:pPr>
              <w:spacing w:before="29" w:line="240" w:lineRule="auto"/>
              <w:ind w:left="113"/>
              <w:rPr>
                <w:rFonts w:ascii="宋体" w:hAnsi="宋体" w:eastAsia="宋体" w:cs="宋体"/>
                <w:sz w:val="24"/>
                <w:szCs w:val="24"/>
              </w:rPr>
            </w:pPr>
            <w:r>
              <w:rPr>
                <w:rFonts w:hint="eastAsia" w:ascii="宋体" w:hAnsi="宋体" w:eastAsia="宋体" w:cs="宋体"/>
                <w:sz w:val="24"/>
                <w:szCs w:val="24"/>
                <w:lang w:val="en-US" w:eastAsia="zh-CN"/>
              </w:rPr>
              <w:t xml:space="preserve">评标委员会构成：7人，其中采购人代表2人，专家5人。 </w:t>
            </w:r>
          </w:p>
          <w:p w14:paraId="65510580">
            <w:pPr>
              <w:spacing w:before="29" w:line="240" w:lineRule="auto"/>
              <w:ind w:left="113"/>
              <w:rPr>
                <w:rFonts w:ascii="宋体" w:hAnsi="宋体" w:eastAsia="宋体" w:cs="宋体"/>
                <w:sz w:val="24"/>
                <w:szCs w:val="24"/>
              </w:rPr>
            </w:pPr>
            <w:r>
              <w:rPr>
                <w:rFonts w:hint="eastAsia" w:ascii="宋体" w:hAnsi="宋体" w:eastAsia="宋体" w:cs="宋体"/>
                <w:sz w:val="24"/>
                <w:szCs w:val="24"/>
                <w:lang w:val="en-US" w:eastAsia="zh-CN"/>
              </w:rPr>
              <w:t>评标专家确定方式：随机抽取。</w:t>
            </w:r>
          </w:p>
        </w:tc>
      </w:tr>
      <w:tr w14:paraId="6B696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104A14F4">
            <w:pPr>
              <w:spacing w:before="257" w:line="184" w:lineRule="auto"/>
              <w:jc w:val="center"/>
              <w:rPr>
                <w:rFonts w:ascii="宋体" w:hAnsi="宋体" w:eastAsia="宋体" w:cs="宋体"/>
                <w:sz w:val="24"/>
                <w:szCs w:val="24"/>
              </w:rPr>
            </w:pPr>
            <w:r>
              <w:rPr>
                <w:rFonts w:ascii="宋体" w:hAnsi="宋体" w:eastAsia="宋体" w:cs="宋体"/>
                <w:spacing w:val="-14"/>
                <w:sz w:val="24"/>
                <w:szCs w:val="24"/>
              </w:rPr>
              <w:t>18</w:t>
            </w:r>
          </w:p>
        </w:tc>
        <w:tc>
          <w:tcPr>
            <w:tcW w:w="1632" w:type="dxa"/>
            <w:vAlign w:val="center"/>
          </w:tcPr>
          <w:p w14:paraId="6E6815D3">
            <w:pPr>
              <w:spacing w:before="63" w:line="249" w:lineRule="auto"/>
              <w:ind w:right="144"/>
              <w:jc w:val="center"/>
              <w:rPr>
                <w:rFonts w:ascii="宋体" w:hAnsi="宋体" w:eastAsia="宋体" w:cs="宋体"/>
                <w:sz w:val="24"/>
                <w:szCs w:val="24"/>
              </w:rPr>
            </w:pPr>
            <w:r>
              <w:rPr>
                <w:rFonts w:ascii="宋体" w:hAnsi="宋体" w:eastAsia="宋体" w:cs="宋体"/>
                <w:b/>
                <w:bCs/>
                <w:spacing w:val="-4"/>
                <w:sz w:val="24"/>
                <w:szCs w:val="24"/>
              </w:rPr>
              <w:t>是否授权评标委员</w:t>
            </w:r>
            <w:r>
              <w:rPr>
                <w:rFonts w:ascii="宋体" w:hAnsi="宋体" w:eastAsia="宋体" w:cs="宋体"/>
                <w:b/>
                <w:bCs/>
                <w:spacing w:val="-3"/>
                <w:sz w:val="24"/>
                <w:szCs w:val="24"/>
              </w:rPr>
              <w:t>会确定中标投标人</w:t>
            </w:r>
          </w:p>
        </w:tc>
        <w:tc>
          <w:tcPr>
            <w:tcW w:w="6830" w:type="dxa"/>
            <w:tcBorders>
              <w:right w:val="single" w:color="000000" w:sz="4" w:space="0"/>
            </w:tcBorders>
            <w:vAlign w:val="top"/>
          </w:tcPr>
          <w:p w14:paraId="3FBEFB82">
            <w:pPr>
              <w:spacing w:before="64" w:line="223" w:lineRule="auto"/>
              <w:ind w:left="138"/>
              <w:rPr>
                <w:rFonts w:ascii="宋体" w:hAnsi="宋体" w:eastAsia="宋体" w:cs="宋体"/>
                <w:sz w:val="24"/>
                <w:szCs w:val="24"/>
              </w:rPr>
            </w:pPr>
            <w:r>
              <w:rPr>
                <w:rFonts w:ascii="宋体" w:hAnsi="宋体" w:eastAsia="宋体" w:cs="宋体"/>
                <w:spacing w:val="-17"/>
                <w:sz w:val="24"/>
                <w:szCs w:val="24"/>
              </w:rPr>
              <w:t>□是</w:t>
            </w:r>
          </w:p>
          <w:p w14:paraId="17972EEB">
            <w:pPr>
              <w:spacing w:before="67" w:line="219" w:lineRule="auto"/>
              <w:ind w:left="123"/>
              <w:rPr>
                <w:rFonts w:ascii="宋体" w:hAnsi="宋体" w:eastAsia="宋体" w:cs="宋体"/>
                <w:sz w:val="24"/>
                <w:szCs w:val="24"/>
              </w:rPr>
            </w:pPr>
            <w:r>
              <w:rPr>
                <w:rFonts w:ascii="MS Gothic" w:hAnsi="MS Gothic" w:eastAsia="MS Gothic" w:cs="MS Gothic"/>
                <w:spacing w:val="-1"/>
                <w:sz w:val="24"/>
                <w:szCs w:val="24"/>
              </w:rPr>
              <w:t>☑</w:t>
            </w:r>
            <w:r>
              <w:rPr>
                <w:rFonts w:ascii="宋体" w:hAnsi="宋体" w:eastAsia="宋体" w:cs="宋体"/>
                <w:spacing w:val="-1"/>
                <w:sz w:val="24"/>
                <w:szCs w:val="24"/>
              </w:rPr>
              <w:t>否，推荐的</w:t>
            </w:r>
            <w:r>
              <w:rPr>
                <w:rFonts w:hint="eastAsia" w:ascii="宋体" w:hAnsi="宋体" w:eastAsia="宋体" w:cs="宋体"/>
                <w:spacing w:val="-1"/>
                <w:sz w:val="24"/>
                <w:szCs w:val="24"/>
                <w:lang w:val="en-US" w:eastAsia="zh-CN"/>
              </w:rPr>
              <w:t>中标</w:t>
            </w:r>
            <w:r>
              <w:rPr>
                <w:rFonts w:ascii="宋体" w:hAnsi="宋体" w:eastAsia="宋体" w:cs="宋体"/>
                <w:spacing w:val="-1"/>
                <w:sz w:val="24"/>
                <w:szCs w:val="24"/>
              </w:rPr>
              <w:t>候选人数：3 人</w:t>
            </w:r>
          </w:p>
        </w:tc>
      </w:tr>
      <w:tr w14:paraId="21A56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58EBD19D">
            <w:pPr>
              <w:spacing w:before="258" w:line="184" w:lineRule="auto"/>
              <w:jc w:val="center"/>
              <w:rPr>
                <w:rFonts w:ascii="宋体" w:hAnsi="宋体" w:eastAsia="宋体" w:cs="宋体"/>
                <w:sz w:val="24"/>
                <w:szCs w:val="24"/>
              </w:rPr>
            </w:pPr>
            <w:r>
              <w:rPr>
                <w:rFonts w:ascii="宋体" w:hAnsi="宋体" w:eastAsia="宋体" w:cs="宋体"/>
                <w:spacing w:val="-14"/>
                <w:sz w:val="24"/>
                <w:szCs w:val="24"/>
              </w:rPr>
              <w:t>19</w:t>
            </w:r>
          </w:p>
        </w:tc>
        <w:tc>
          <w:tcPr>
            <w:tcW w:w="1632" w:type="dxa"/>
            <w:vAlign w:val="center"/>
          </w:tcPr>
          <w:p w14:paraId="4CAE786B">
            <w:pPr>
              <w:spacing w:before="67" w:line="248" w:lineRule="auto"/>
              <w:ind w:right="144"/>
              <w:jc w:val="center"/>
              <w:rPr>
                <w:rFonts w:ascii="宋体" w:hAnsi="宋体" w:eastAsia="宋体" w:cs="宋体"/>
                <w:sz w:val="24"/>
                <w:szCs w:val="24"/>
              </w:rPr>
            </w:pPr>
            <w:r>
              <w:rPr>
                <w:rFonts w:ascii="宋体" w:hAnsi="宋体" w:eastAsia="宋体" w:cs="宋体"/>
                <w:b/>
                <w:bCs/>
                <w:spacing w:val="-4"/>
                <w:sz w:val="24"/>
                <w:szCs w:val="24"/>
              </w:rPr>
              <w:t>现场踏勘、标前答</w:t>
            </w:r>
            <w:r>
              <w:rPr>
                <w:rFonts w:ascii="宋体" w:hAnsi="宋体" w:eastAsia="宋体" w:cs="宋体"/>
                <w:b/>
                <w:bCs/>
                <w:spacing w:val="-9"/>
                <w:sz w:val="24"/>
                <w:szCs w:val="24"/>
              </w:rPr>
              <w:t>疑会</w:t>
            </w:r>
          </w:p>
        </w:tc>
        <w:tc>
          <w:tcPr>
            <w:tcW w:w="6830" w:type="dxa"/>
            <w:tcBorders>
              <w:right w:val="single" w:color="000000" w:sz="4" w:space="0"/>
            </w:tcBorders>
            <w:vAlign w:val="top"/>
          </w:tcPr>
          <w:p w14:paraId="25FE7C4D">
            <w:pPr>
              <w:spacing w:before="245" w:line="219" w:lineRule="auto"/>
              <w:rPr>
                <w:rFonts w:ascii="宋体" w:hAnsi="宋体" w:eastAsia="宋体" w:cs="宋体"/>
                <w:sz w:val="24"/>
                <w:szCs w:val="24"/>
              </w:rPr>
            </w:pPr>
            <w:r>
              <w:rPr>
                <w:rFonts w:ascii="宋体" w:hAnsi="宋体" w:eastAsia="宋体" w:cs="宋体"/>
                <w:spacing w:val="-2"/>
                <w:sz w:val="24"/>
                <w:szCs w:val="24"/>
              </w:rPr>
              <w:t>本项目不组织</w:t>
            </w:r>
          </w:p>
        </w:tc>
      </w:tr>
      <w:tr w14:paraId="5A520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07ACFB15">
            <w:pPr>
              <w:spacing w:line="359" w:lineRule="auto"/>
              <w:jc w:val="center"/>
              <w:rPr>
                <w:rFonts w:ascii="Arial"/>
                <w:sz w:val="21"/>
              </w:rPr>
            </w:pPr>
          </w:p>
          <w:p w14:paraId="7463E43C">
            <w:pPr>
              <w:spacing w:before="78" w:line="183" w:lineRule="auto"/>
              <w:jc w:val="center"/>
              <w:rPr>
                <w:rFonts w:ascii="宋体" w:hAnsi="宋体" w:eastAsia="宋体" w:cs="宋体"/>
                <w:sz w:val="24"/>
                <w:szCs w:val="24"/>
              </w:rPr>
            </w:pPr>
            <w:r>
              <w:rPr>
                <w:rFonts w:ascii="宋体" w:hAnsi="宋体" w:eastAsia="宋体" w:cs="宋体"/>
                <w:spacing w:val="-7"/>
                <w:sz w:val="24"/>
                <w:szCs w:val="24"/>
              </w:rPr>
              <w:t>20</w:t>
            </w:r>
          </w:p>
        </w:tc>
        <w:tc>
          <w:tcPr>
            <w:tcW w:w="1632" w:type="dxa"/>
            <w:vAlign w:val="center"/>
          </w:tcPr>
          <w:p w14:paraId="7E68B71C">
            <w:pPr>
              <w:spacing w:before="66" w:line="220" w:lineRule="auto"/>
              <w:jc w:val="center"/>
              <w:rPr>
                <w:rFonts w:ascii="宋体" w:hAnsi="宋体" w:eastAsia="宋体" w:cs="宋体"/>
                <w:sz w:val="24"/>
                <w:szCs w:val="24"/>
              </w:rPr>
            </w:pPr>
            <w:r>
              <w:rPr>
                <w:rFonts w:ascii="宋体" w:hAnsi="宋体" w:eastAsia="宋体" w:cs="宋体"/>
                <w:b/>
                <w:bCs/>
                <w:spacing w:val="-4"/>
                <w:sz w:val="24"/>
                <w:szCs w:val="24"/>
              </w:rPr>
              <w:t>投标人对招标文件提出质疑的时</w:t>
            </w:r>
            <w:r>
              <w:rPr>
                <w:rFonts w:ascii="宋体" w:hAnsi="宋体" w:eastAsia="宋体" w:cs="宋体"/>
                <w:b/>
                <w:bCs/>
                <w:spacing w:val="-3"/>
                <w:sz w:val="24"/>
                <w:szCs w:val="24"/>
              </w:rPr>
              <w:t>间</w:t>
            </w:r>
          </w:p>
        </w:tc>
        <w:tc>
          <w:tcPr>
            <w:tcW w:w="6830" w:type="dxa"/>
            <w:tcBorders>
              <w:right w:val="single" w:color="000000" w:sz="4" w:space="0"/>
            </w:tcBorders>
            <w:vAlign w:val="top"/>
          </w:tcPr>
          <w:p w14:paraId="27E322B5">
            <w:pPr>
              <w:spacing w:before="247" w:line="261" w:lineRule="auto"/>
              <w:ind w:left="112" w:right="229" w:firstLine="4"/>
              <w:rPr>
                <w:rFonts w:ascii="宋体" w:hAnsi="宋体" w:eastAsia="宋体" w:cs="宋体"/>
                <w:sz w:val="24"/>
                <w:szCs w:val="24"/>
              </w:rPr>
            </w:pPr>
            <w:r>
              <w:rPr>
                <w:rFonts w:ascii="宋体" w:hAnsi="宋体" w:eastAsia="宋体" w:cs="宋体"/>
                <w:spacing w:val="-2"/>
                <w:sz w:val="24"/>
                <w:szCs w:val="24"/>
              </w:rPr>
              <w:t>投标人下载招标文件之日起</w:t>
            </w:r>
            <w:r>
              <w:rPr>
                <w:rFonts w:ascii="宋体" w:hAnsi="宋体" w:eastAsia="宋体" w:cs="宋体"/>
                <w:spacing w:val="-31"/>
                <w:sz w:val="24"/>
                <w:szCs w:val="24"/>
              </w:rPr>
              <w:t xml:space="preserve"> </w:t>
            </w:r>
            <w:r>
              <w:rPr>
                <w:rFonts w:ascii="宋体" w:hAnsi="宋体" w:eastAsia="宋体" w:cs="宋体"/>
                <w:spacing w:val="-2"/>
                <w:sz w:val="24"/>
                <w:szCs w:val="24"/>
              </w:rPr>
              <w:t>7</w:t>
            </w:r>
            <w:r>
              <w:rPr>
                <w:rFonts w:ascii="宋体" w:hAnsi="宋体" w:eastAsia="宋体" w:cs="宋体"/>
                <w:spacing w:val="-51"/>
                <w:sz w:val="24"/>
                <w:szCs w:val="24"/>
              </w:rPr>
              <w:t xml:space="preserve"> </w:t>
            </w:r>
            <w:r>
              <w:rPr>
                <w:rFonts w:ascii="宋体" w:hAnsi="宋体" w:eastAsia="宋体" w:cs="宋体"/>
                <w:spacing w:val="-2"/>
                <w:sz w:val="24"/>
                <w:szCs w:val="24"/>
              </w:rPr>
              <w:t>个工作日内，以书面形式向采</w:t>
            </w:r>
            <w:r>
              <w:rPr>
                <w:rFonts w:ascii="宋体" w:hAnsi="宋体" w:eastAsia="宋体" w:cs="宋体"/>
                <w:sz w:val="24"/>
                <w:szCs w:val="24"/>
              </w:rPr>
              <w:t xml:space="preserve"> </w:t>
            </w:r>
            <w:r>
              <w:rPr>
                <w:rFonts w:ascii="宋体" w:hAnsi="宋体" w:eastAsia="宋体" w:cs="宋体"/>
                <w:spacing w:val="-1"/>
                <w:sz w:val="24"/>
                <w:szCs w:val="24"/>
              </w:rPr>
              <w:t>购人、采购代理机构提出质疑。</w:t>
            </w:r>
          </w:p>
        </w:tc>
      </w:tr>
      <w:tr w14:paraId="3E889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3FDCA935">
            <w:pPr>
              <w:spacing w:before="287" w:line="184" w:lineRule="auto"/>
              <w:jc w:val="center"/>
              <w:rPr>
                <w:rFonts w:ascii="宋体" w:hAnsi="宋体" w:eastAsia="宋体" w:cs="宋体"/>
                <w:sz w:val="24"/>
                <w:szCs w:val="24"/>
              </w:rPr>
            </w:pPr>
            <w:r>
              <w:rPr>
                <w:rFonts w:ascii="宋体" w:hAnsi="宋体" w:eastAsia="宋体" w:cs="宋体"/>
                <w:spacing w:val="-7"/>
                <w:sz w:val="24"/>
                <w:szCs w:val="24"/>
              </w:rPr>
              <w:t>21</w:t>
            </w:r>
          </w:p>
        </w:tc>
        <w:tc>
          <w:tcPr>
            <w:tcW w:w="1632" w:type="dxa"/>
            <w:vAlign w:val="center"/>
          </w:tcPr>
          <w:p w14:paraId="3C95154C">
            <w:pPr>
              <w:spacing w:before="93" w:line="259" w:lineRule="auto"/>
              <w:ind w:right="147"/>
              <w:jc w:val="center"/>
              <w:rPr>
                <w:rFonts w:ascii="宋体" w:hAnsi="宋体" w:eastAsia="宋体" w:cs="宋体"/>
                <w:sz w:val="24"/>
                <w:szCs w:val="24"/>
              </w:rPr>
            </w:pPr>
            <w:r>
              <w:rPr>
                <w:rFonts w:ascii="宋体" w:hAnsi="宋体" w:eastAsia="宋体" w:cs="宋体"/>
                <w:b/>
                <w:bCs/>
                <w:spacing w:val="-4"/>
                <w:sz w:val="24"/>
                <w:szCs w:val="24"/>
              </w:rPr>
              <w:t>构成招标文件的其</w:t>
            </w:r>
            <w:r>
              <w:rPr>
                <w:rFonts w:ascii="宋体" w:hAnsi="宋体" w:eastAsia="宋体" w:cs="宋体"/>
                <w:b/>
                <w:bCs/>
                <w:spacing w:val="-5"/>
                <w:sz w:val="24"/>
                <w:szCs w:val="24"/>
              </w:rPr>
              <w:t>他文件</w:t>
            </w:r>
          </w:p>
        </w:tc>
        <w:tc>
          <w:tcPr>
            <w:tcW w:w="6830" w:type="dxa"/>
            <w:tcBorders>
              <w:right w:val="single" w:color="000000" w:sz="4" w:space="0"/>
            </w:tcBorders>
            <w:vAlign w:val="top"/>
          </w:tcPr>
          <w:p w14:paraId="5D650845">
            <w:pPr>
              <w:spacing w:before="93" w:line="259" w:lineRule="auto"/>
              <w:ind w:left="116" w:right="229" w:hanging="1"/>
              <w:rPr>
                <w:rFonts w:ascii="宋体" w:hAnsi="宋体" w:eastAsia="宋体" w:cs="宋体"/>
                <w:sz w:val="24"/>
                <w:szCs w:val="24"/>
              </w:rPr>
            </w:pPr>
            <w:r>
              <w:rPr>
                <w:rFonts w:ascii="宋体" w:hAnsi="宋体" w:eastAsia="宋体" w:cs="宋体"/>
                <w:spacing w:val="-1"/>
                <w:sz w:val="24"/>
                <w:szCs w:val="24"/>
              </w:rPr>
              <w:t>招标文件的澄清、修改及有关补充通知为招标文件的有效</w:t>
            </w:r>
            <w:r>
              <w:rPr>
                <w:rFonts w:ascii="宋体" w:hAnsi="宋体" w:eastAsia="宋体" w:cs="宋体"/>
                <w:spacing w:val="14"/>
                <w:sz w:val="24"/>
                <w:szCs w:val="24"/>
              </w:rPr>
              <w:t xml:space="preserve"> </w:t>
            </w:r>
            <w:r>
              <w:rPr>
                <w:rFonts w:ascii="宋体" w:hAnsi="宋体" w:eastAsia="宋体" w:cs="宋体"/>
                <w:spacing w:val="-3"/>
                <w:sz w:val="24"/>
                <w:szCs w:val="24"/>
              </w:rPr>
              <w:t>组成部分。</w:t>
            </w:r>
          </w:p>
        </w:tc>
      </w:tr>
      <w:tr w14:paraId="1EB0E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7ADC20CB">
            <w:pPr>
              <w:spacing w:before="173" w:line="183" w:lineRule="auto"/>
              <w:jc w:val="center"/>
              <w:rPr>
                <w:rFonts w:ascii="宋体" w:hAnsi="宋体" w:eastAsia="宋体" w:cs="宋体"/>
                <w:sz w:val="24"/>
                <w:szCs w:val="24"/>
              </w:rPr>
            </w:pPr>
            <w:r>
              <w:rPr>
                <w:rFonts w:ascii="宋体" w:hAnsi="宋体" w:eastAsia="宋体" w:cs="宋体"/>
                <w:spacing w:val="-7"/>
                <w:sz w:val="24"/>
                <w:szCs w:val="24"/>
              </w:rPr>
              <w:t>22</w:t>
            </w:r>
          </w:p>
        </w:tc>
        <w:tc>
          <w:tcPr>
            <w:tcW w:w="1632" w:type="dxa"/>
            <w:vAlign w:val="center"/>
          </w:tcPr>
          <w:p w14:paraId="57B727D6">
            <w:pPr>
              <w:spacing w:before="157" w:line="220" w:lineRule="auto"/>
              <w:jc w:val="center"/>
              <w:rPr>
                <w:rFonts w:ascii="宋体" w:hAnsi="宋体" w:eastAsia="宋体" w:cs="宋体"/>
                <w:sz w:val="24"/>
                <w:szCs w:val="24"/>
              </w:rPr>
            </w:pPr>
            <w:r>
              <w:rPr>
                <w:rFonts w:ascii="宋体" w:hAnsi="宋体" w:eastAsia="宋体" w:cs="宋体"/>
                <w:b/>
                <w:bCs/>
                <w:spacing w:val="-4"/>
                <w:sz w:val="24"/>
                <w:szCs w:val="24"/>
              </w:rPr>
              <w:t>分包（转让）</w:t>
            </w:r>
          </w:p>
        </w:tc>
        <w:tc>
          <w:tcPr>
            <w:tcW w:w="6830" w:type="dxa"/>
            <w:tcBorders>
              <w:right w:val="single" w:color="000000" w:sz="4" w:space="0"/>
            </w:tcBorders>
            <w:vAlign w:val="top"/>
          </w:tcPr>
          <w:p w14:paraId="16F9E7FD">
            <w:pPr>
              <w:spacing w:before="158" w:line="219" w:lineRule="auto"/>
              <w:ind w:left="117"/>
              <w:rPr>
                <w:rFonts w:ascii="宋体" w:hAnsi="宋体" w:eastAsia="宋体" w:cs="宋体"/>
                <w:sz w:val="24"/>
                <w:szCs w:val="24"/>
              </w:rPr>
            </w:pPr>
            <w:r>
              <w:rPr>
                <w:rFonts w:ascii="宋体" w:hAnsi="宋体" w:eastAsia="宋体" w:cs="宋体"/>
                <w:spacing w:val="-4"/>
                <w:sz w:val="24"/>
                <w:szCs w:val="24"/>
              </w:rPr>
              <w:t>不允许。</w:t>
            </w:r>
          </w:p>
        </w:tc>
      </w:tr>
      <w:tr w14:paraId="47004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tcBorders>
            <w:vAlign w:val="center"/>
          </w:tcPr>
          <w:p w14:paraId="41CCEFA6">
            <w:pPr>
              <w:spacing w:before="189" w:line="183" w:lineRule="auto"/>
              <w:jc w:val="center"/>
              <w:rPr>
                <w:rFonts w:ascii="宋体" w:hAnsi="宋体" w:eastAsia="宋体" w:cs="宋体"/>
                <w:sz w:val="24"/>
                <w:szCs w:val="24"/>
              </w:rPr>
            </w:pPr>
            <w:r>
              <w:rPr>
                <w:rFonts w:ascii="宋体" w:hAnsi="宋体" w:eastAsia="宋体" w:cs="宋体"/>
                <w:spacing w:val="-7"/>
                <w:sz w:val="24"/>
                <w:szCs w:val="24"/>
              </w:rPr>
              <w:t>23</w:t>
            </w:r>
          </w:p>
        </w:tc>
        <w:tc>
          <w:tcPr>
            <w:tcW w:w="1632" w:type="dxa"/>
            <w:vAlign w:val="center"/>
          </w:tcPr>
          <w:p w14:paraId="2C9FCE7E">
            <w:pPr>
              <w:spacing w:before="176" w:line="220" w:lineRule="auto"/>
              <w:jc w:val="center"/>
              <w:rPr>
                <w:rFonts w:ascii="宋体" w:hAnsi="宋体" w:eastAsia="宋体" w:cs="宋体"/>
                <w:sz w:val="24"/>
                <w:szCs w:val="24"/>
              </w:rPr>
            </w:pPr>
            <w:r>
              <w:rPr>
                <w:rFonts w:ascii="宋体" w:hAnsi="宋体" w:eastAsia="宋体" w:cs="宋体"/>
                <w:b/>
                <w:bCs/>
                <w:spacing w:val="-5"/>
                <w:sz w:val="24"/>
                <w:szCs w:val="24"/>
              </w:rPr>
              <w:t>联合投标</w:t>
            </w:r>
          </w:p>
        </w:tc>
        <w:tc>
          <w:tcPr>
            <w:tcW w:w="6830" w:type="dxa"/>
            <w:tcBorders>
              <w:right w:val="single" w:color="000000" w:sz="4" w:space="0"/>
            </w:tcBorders>
            <w:vAlign w:val="top"/>
          </w:tcPr>
          <w:p w14:paraId="01F3F015">
            <w:pPr>
              <w:spacing w:before="175" w:line="219" w:lineRule="auto"/>
              <w:ind w:left="115"/>
              <w:rPr>
                <w:rFonts w:ascii="宋体" w:hAnsi="宋体" w:eastAsia="宋体" w:cs="宋体"/>
                <w:sz w:val="24"/>
                <w:szCs w:val="24"/>
              </w:rPr>
            </w:pPr>
            <w:r>
              <w:rPr>
                <w:rFonts w:ascii="宋体" w:hAnsi="宋体" w:eastAsia="宋体" w:cs="宋体"/>
                <w:spacing w:val="-1"/>
                <w:sz w:val="24"/>
                <w:szCs w:val="24"/>
              </w:rPr>
              <w:t>本项目不接受联合体投标。</w:t>
            </w:r>
          </w:p>
        </w:tc>
      </w:tr>
      <w:tr w14:paraId="020DC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23" w:type="dxa"/>
            <w:gridSpan w:val="2"/>
            <w:tcBorders>
              <w:left w:val="single" w:color="000000" w:sz="4" w:space="0"/>
              <w:bottom w:val="single" w:color="000000" w:sz="4" w:space="0"/>
            </w:tcBorders>
            <w:vAlign w:val="center"/>
          </w:tcPr>
          <w:p w14:paraId="42C65DAA">
            <w:pPr>
              <w:spacing w:before="182" w:line="183" w:lineRule="auto"/>
              <w:jc w:val="center"/>
              <w:rPr>
                <w:rFonts w:ascii="宋体" w:hAnsi="宋体" w:eastAsia="宋体" w:cs="宋体"/>
                <w:sz w:val="24"/>
                <w:szCs w:val="24"/>
              </w:rPr>
            </w:pPr>
            <w:r>
              <w:rPr>
                <w:rFonts w:ascii="宋体" w:hAnsi="宋体" w:eastAsia="宋体" w:cs="宋体"/>
                <w:spacing w:val="-7"/>
                <w:sz w:val="24"/>
                <w:szCs w:val="24"/>
              </w:rPr>
              <w:t>24</w:t>
            </w:r>
          </w:p>
        </w:tc>
        <w:tc>
          <w:tcPr>
            <w:tcW w:w="1632" w:type="dxa"/>
            <w:tcBorders>
              <w:bottom w:val="single" w:color="000000" w:sz="4" w:space="0"/>
            </w:tcBorders>
            <w:vAlign w:val="center"/>
          </w:tcPr>
          <w:p w14:paraId="5817934B">
            <w:pPr>
              <w:spacing w:before="145" w:line="219" w:lineRule="auto"/>
              <w:jc w:val="center"/>
              <w:rPr>
                <w:rFonts w:ascii="宋体" w:hAnsi="宋体" w:eastAsia="宋体" w:cs="宋体"/>
                <w:sz w:val="24"/>
                <w:szCs w:val="24"/>
              </w:rPr>
            </w:pPr>
            <w:r>
              <w:rPr>
                <w:rFonts w:ascii="宋体" w:hAnsi="宋体" w:eastAsia="宋体" w:cs="宋体"/>
                <w:b/>
                <w:bCs/>
                <w:spacing w:val="-4"/>
                <w:sz w:val="24"/>
                <w:szCs w:val="24"/>
              </w:rPr>
              <w:t>是否退还投标文件</w:t>
            </w:r>
          </w:p>
        </w:tc>
        <w:tc>
          <w:tcPr>
            <w:tcW w:w="6830" w:type="dxa"/>
            <w:tcBorders>
              <w:bottom w:val="single" w:color="000000" w:sz="4" w:space="0"/>
              <w:right w:val="single" w:color="000000" w:sz="4" w:space="0"/>
            </w:tcBorders>
            <w:vAlign w:val="top"/>
          </w:tcPr>
          <w:p w14:paraId="76ADD526">
            <w:pPr>
              <w:spacing w:before="144" w:line="220" w:lineRule="auto"/>
              <w:ind w:left="121"/>
              <w:rPr>
                <w:rFonts w:ascii="宋体" w:hAnsi="宋体" w:eastAsia="宋体" w:cs="宋体"/>
                <w:sz w:val="24"/>
                <w:szCs w:val="24"/>
              </w:rPr>
            </w:pPr>
            <w:r>
              <w:rPr>
                <w:rFonts w:ascii="宋体" w:hAnsi="宋体" w:eastAsia="宋体" w:cs="宋体"/>
                <w:sz w:val="24"/>
                <w:szCs w:val="24"/>
              </w:rPr>
              <w:t>否</w:t>
            </w:r>
          </w:p>
        </w:tc>
      </w:tr>
      <w:tr w14:paraId="5E870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top w:val="single" w:color="000000" w:sz="4" w:space="0"/>
              <w:left w:val="single" w:color="000000" w:sz="4" w:space="0"/>
            </w:tcBorders>
            <w:vAlign w:val="center"/>
          </w:tcPr>
          <w:p w14:paraId="34ED0CF4">
            <w:pPr>
              <w:jc w:val="center"/>
              <w:rPr>
                <w:rFonts w:ascii="Arial"/>
                <w:sz w:val="21"/>
              </w:rPr>
            </w:pPr>
          </w:p>
          <w:p w14:paraId="414E7A3E">
            <w:pPr>
              <w:jc w:val="center"/>
              <w:rPr>
                <w:rFonts w:ascii="Arial"/>
                <w:sz w:val="21"/>
              </w:rPr>
            </w:pPr>
          </w:p>
          <w:p w14:paraId="3E745422">
            <w:pPr>
              <w:jc w:val="center"/>
              <w:rPr>
                <w:rFonts w:ascii="Arial"/>
                <w:sz w:val="21"/>
              </w:rPr>
            </w:pPr>
          </w:p>
          <w:p w14:paraId="6F4232BD">
            <w:pPr>
              <w:jc w:val="center"/>
              <w:rPr>
                <w:rFonts w:ascii="Arial"/>
                <w:sz w:val="21"/>
              </w:rPr>
            </w:pPr>
          </w:p>
          <w:p w14:paraId="42626815">
            <w:pPr>
              <w:jc w:val="center"/>
              <w:rPr>
                <w:rFonts w:ascii="Arial"/>
                <w:sz w:val="21"/>
              </w:rPr>
            </w:pPr>
          </w:p>
          <w:p w14:paraId="7A2E88DE">
            <w:pPr>
              <w:jc w:val="center"/>
              <w:rPr>
                <w:rFonts w:ascii="Arial"/>
                <w:sz w:val="21"/>
              </w:rPr>
            </w:pPr>
          </w:p>
          <w:p w14:paraId="10904A32">
            <w:pPr>
              <w:spacing w:line="241" w:lineRule="auto"/>
              <w:jc w:val="center"/>
              <w:rPr>
                <w:rFonts w:ascii="Arial"/>
                <w:sz w:val="21"/>
              </w:rPr>
            </w:pPr>
          </w:p>
          <w:p w14:paraId="5FCB7363">
            <w:pPr>
              <w:spacing w:before="78" w:line="183" w:lineRule="auto"/>
              <w:jc w:val="center"/>
              <w:rPr>
                <w:rFonts w:ascii="宋体" w:hAnsi="宋体" w:eastAsia="宋体" w:cs="宋体"/>
                <w:sz w:val="24"/>
                <w:szCs w:val="24"/>
              </w:rPr>
            </w:pPr>
            <w:r>
              <w:rPr>
                <w:rFonts w:ascii="宋体" w:hAnsi="宋体" w:eastAsia="宋体" w:cs="宋体"/>
                <w:spacing w:val="-7"/>
                <w:sz w:val="24"/>
                <w:szCs w:val="24"/>
              </w:rPr>
              <w:t>25</w:t>
            </w:r>
          </w:p>
        </w:tc>
        <w:tc>
          <w:tcPr>
            <w:tcW w:w="1632" w:type="dxa"/>
            <w:tcBorders>
              <w:top w:val="single" w:color="000000" w:sz="4" w:space="0"/>
            </w:tcBorders>
            <w:vAlign w:val="center"/>
          </w:tcPr>
          <w:p w14:paraId="494B61FF">
            <w:pPr>
              <w:spacing w:line="250" w:lineRule="auto"/>
              <w:jc w:val="center"/>
              <w:rPr>
                <w:rFonts w:ascii="Arial"/>
                <w:sz w:val="21"/>
              </w:rPr>
            </w:pPr>
          </w:p>
          <w:p w14:paraId="31ABFD13">
            <w:pPr>
              <w:spacing w:line="250" w:lineRule="auto"/>
              <w:jc w:val="center"/>
              <w:rPr>
                <w:rFonts w:ascii="Arial"/>
                <w:sz w:val="21"/>
              </w:rPr>
            </w:pPr>
          </w:p>
          <w:p w14:paraId="4F3BE95C">
            <w:pPr>
              <w:spacing w:line="250" w:lineRule="auto"/>
              <w:jc w:val="center"/>
              <w:rPr>
                <w:rFonts w:ascii="Arial"/>
                <w:sz w:val="21"/>
              </w:rPr>
            </w:pPr>
          </w:p>
          <w:p w14:paraId="1B87098E">
            <w:pPr>
              <w:spacing w:line="250" w:lineRule="auto"/>
              <w:jc w:val="center"/>
              <w:rPr>
                <w:rFonts w:ascii="Arial"/>
                <w:sz w:val="21"/>
              </w:rPr>
            </w:pPr>
          </w:p>
          <w:p w14:paraId="7F207EA4">
            <w:pPr>
              <w:spacing w:line="250" w:lineRule="auto"/>
              <w:jc w:val="center"/>
              <w:rPr>
                <w:rFonts w:ascii="Arial"/>
                <w:sz w:val="21"/>
              </w:rPr>
            </w:pPr>
          </w:p>
          <w:p w14:paraId="5418AE4F">
            <w:pPr>
              <w:spacing w:line="250" w:lineRule="auto"/>
              <w:jc w:val="center"/>
              <w:rPr>
                <w:rFonts w:ascii="Arial"/>
                <w:sz w:val="21"/>
              </w:rPr>
            </w:pPr>
          </w:p>
          <w:p w14:paraId="463A875C">
            <w:pPr>
              <w:spacing w:line="250" w:lineRule="auto"/>
              <w:jc w:val="center"/>
              <w:rPr>
                <w:rFonts w:ascii="Arial"/>
                <w:sz w:val="21"/>
              </w:rPr>
            </w:pPr>
          </w:p>
          <w:p w14:paraId="0ACBDFAD">
            <w:pPr>
              <w:spacing w:before="78" w:line="220" w:lineRule="auto"/>
              <w:jc w:val="center"/>
              <w:rPr>
                <w:rFonts w:ascii="宋体" w:hAnsi="宋体" w:eastAsia="宋体" w:cs="宋体"/>
                <w:sz w:val="24"/>
                <w:szCs w:val="24"/>
              </w:rPr>
            </w:pPr>
            <w:r>
              <w:rPr>
                <w:rFonts w:ascii="宋体" w:hAnsi="宋体" w:eastAsia="宋体" w:cs="宋体"/>
                <w:b/>
                <w:bCs/>
                <w:spacing w:val="-5"/>
                <w:sz w:val="24"/>
                <w:szCs w:val="24"/>
              </w:rPr>
              <w:t>投标保证金</w:t>
            </w:r>
          </w:p>
        </w:tc>
        <w:tc>
          <w:tcPr>
            <w:tcW w:w="6830" w:type="dxa"/>
            <w:tcBorders>
              <w:top w:val="single" w:color="000000" w:sz="4" w:space="0"/>
              <w:right w:val="single" w:color="000000" w:sz="4" w:space="0"/>
            </w:tcBorders>
            <w:vAlign w:val="top"/>
          </w:tcPr>
          <w:p w14:paraId="73AC27CE">
            <w:pPr>
              <w:spacing w:before="93" w:line="219" w:lineRule="auto"/>
              <w:ind w:left="131"/>
              <w:rPr>
                <w:rFonts w:ascii="宋体" w:hAnsi="宋体" w:eastAsia="宋体" w:cs="宋体"/>
                <w:sz w:val="24"/>
                <w:szCs w:val="24"/>
              </w:rPr>
            </w:pPr>
            <w:r>
              <w:rPr>
                <w:rFonts w:ascii="宋体" w:hAnsi="宋体" w:eastAsia="宋体" w:cs="宋体"/>
                <w:b/>
                <w:bCs/>
                <w:spacing w:val="-5"/>
                <w:sz w:val="24"/>
                <w:szCs w:val="24"/>
              </w:rPr>
              <w:t>1.</w:t>
            </w:r>
            <w:r>
              <w:rPr>
                <w:rFonts w:ascii="宋体" w:hAnsi="宋体" w:eastAsia="宋体" w:cs="宋体"/>
                <w:spacing w:val="-29"/>
                <w:sz w:val="24"/>
                <w:szCs w:val="24"/>
              </w:rPr>
              <w:t xml:space="preserve"> </w:t>
            </w:r>
            <w:r>
              <w:rPr>
                <w:rFonts w:ascii="宋体" w:hAnsi="宋体" w:eastAsia="宋体" w:cs="宋体"/>
                <w:b/>
                <w:bCs/>
                <w:spacing w:val="-5"/>
                <w:sz w:val="24"/>
                <w:szCs w:val="24"/>
              </w:rPr>
              <w:t>金额：</w:t>
            </w:r>
            <w:r>
              <w:rPr>
                <w:rFonts w:hint="eastAsia" w:ascii="宋体" w:hAnsi="宋体" w:eastAsia="宋体" w:cs="宋体"/>
                <w:b/>
                <w:bCs/>
                <w:spacing w:val="-5"/>
                <w:sz w:val="24"/>
                <w:szCs w:val="24"/>
                <w:lang w:val="en-US" w:eastAsia="zh-CN"/>
              </w:rPr>
              <w:t>320000</w:t>
            </w:r>
            <w:r>
              <w:rPr>
                <w:rFonts w:ascii="宋体" w:hAnsi="宋体" w:eastAsia="宋体" w:cs="宋体"/>
                <w:b/>
                <w:bCs/>
                <w:spacing w:val="-5"/>
                <w:sz w:val="24"/>
                <w:szCs w:val="24"/>
              </w:rPr>
              <w:t>元（</w:t>
            </w:r>
            <w:r>
              <w:rPr>
                <w:rFonts w:hint="eastAsia" w:ascii="宋体" w:hAnsi="宋体" w:eastAsia="宋体" w:cs="宋体"/>
                <w:b/>
                <w:bCs/>
                <w:spacing w:val="-5"/>
                <w:sz w:val="24"/>
                <w:szCs w:val="24"/>
                <w:lang w:val="en-US" w:eastAsia="zh-CN"/>
              </w:rPr>
              <w:t>叁拾贰万</w:t>
            </w:r>
            <w:r>
              <w:rPr>
                <w:rFonts w:ascii="宋体" w:hAnsi="宋体" w:eastAsia="宋体" w:cs="宋体"/>
                <w:b/>
                <w:bCs/>
                <w:spacing w:val="-5"/>
                <w:sz w:val="24"/>
                <w:szCs w:val="24"/>
              </w:rPr>
              <w:t>元整）</w:t>
            </w:r>
          </w:p>
          <w:p w14:paraId="794C7254">
            <w:pPr>
              <w:spacing w:before="73" w:line="219" w:lineRule="auto"/>
              <w:ind w:left="116"/>
              <w:rPr>
                <w:rFonts w:ascii="宋体" w:hAnsi="宋体" w:eastAsia="宋体" w:cs="宋体"/>
                <w:sz w:val="24"/>
                <w:szCs w:val="24"/>
              </w:rPr>
            </w:pPr>
            <w:r>
              <w:rPr>
                <w:rFonts w:ascii="宋体" w:hAnsi="宋体" w:eastAsia="宋体" w:cs="宋体"/>
                <w:spacing w:val="-2"/>
                <w:sz w:val="24"/>
                <w:szCs w:val="24"/>
              </w:rPr>
              <w:t>2.交纳账户信息如下：</w:t>
            </w:r>
          </w:p>
          <w:p w14:paraId="57CF69C8">
            <w:pPr>
              <w:spacing w:before="75" w:line="219" w:lineRule="auto"/>
              <w:ind w:left="117"/>
              <w:rPr>
                <w:rFonts w:hint="eastAsia" w:ascii="宋体" w:hAnsi="宋体" w:eastAsia="宋体" w:cs="宋体"/>
                <w:sz w:val="24"/>
                <w:szCs w:val="24"/>
                <w:lang w:eastAsia="zh-CN"/>
              </w:rPr>
            </w:pPr>
            <w:r>
              <w:rPr>
                <w:rFonts w:ascii="宋体" w:hAnsi="宋体" w:eastAsia="宋体" w:cs="宋体"/>
                <w:spacing w:val="-1"/>
                <w:sz w:val="24"/>
                <w:szCs w:val="24"/>
              </w:rPr>
              <w:t>账户名称：</w:t>
            </w:r>
            <w:r>
              <w:rPr>
                <w:rFonts w:hint="eastAsia" w:ascii="宋体" w:hAnsi="宋体" w:eastAsia="宋体" w:cs="宋体"/>
                <w:spacing w:val="-1"/>
                <w:sz w:val="24"/>
                <w:szCs w:val="24"/>
                <w:lang w:eastAsia="zh-CN"/>
              </w:rPr>
              <w:t>新疆天巨辰工程项目管理有限公司</w:t>
            </w:r>
          </w:p>
          <w:p w14:paraId="7599BCC1">
            <w:pPr>
              <w:spacing w:before="72" w:line="264" w:lineRule="auto"/>
              <w:ind w:left="117" w:right="589" w:hanging="2"/>
              <w:rPr>
                <w:rFonts w:ascii="宋体" w:hAnsi="宋体" w:eastAsia="宋体" w:cs="宋体"/>
                <w:spacing w:val="-1"/>
                <w:sz w:val="24"/>
                <w:szCs w:val="24"/>
              </w:rPr>
            </w:pPr>
            <w:r>
              <w:rPr>
                <w:rFonts w:ascii="宋体" w:hAnsi="宋体" w:eastAsia="宋体" w:cs="宋体"/>
                <w:spacing w:val="-1"/>
                <w:sz w:val="24"/>
                <w:szCs w:val="24"/>
              </w:rPr>
              <w:t>开户银行:</w:t>
            </w:r>
            <w:r>
              <w:rPr>
                <w:rFonts w:ascii="宋体" w:hAnsi="宋体" w:eastAsia="宋体" w:cs="宋体"/>
                <w:spacing w:val="-1"/>
                <w:sz w:val="24"/>
                <w:szCs w:val="24"/>
                <w:lang w:val="en-US" w:eastAsia="zh-CN"/>
              </w:rPr>
              <w:t>中国工商银行股份有限公司阿克苏塔北北路支行</w:t>
            </w:r>
          </w:p>
          <w:p w14:paraId="7C6DECEF">
            <w:pPr>
              <w:spacing w:before="33" w:line="269" w:lineRule="auto"/>
              <w:ind w:left="113" w:right="229" w:firstLine="5"/>
              <w:jc w:val="both"/>
              <w:rPr>
                <w:rFonts w:ascii="宋体" w:hAnsi="宋体" w:eastAsia="宋体" w:cs="宋体"/>
                <w:spacing w:val="-2"/>
                <w:sz w:val="24"/>
                <w:szCs w:val="24"/>
              </w:rPr>
            </w:pPr>
            <w:r>
              <w:rPr>
                <w:rFonts w:ascii="宋体" w:hAnsi="宋体" w:eastAsia="宋体" w:cs="宋体"/>
                <w:spacing w:val="-2"/>
                <w:sz w:val="24"/>
                <w:szCs w:val="24"/>
              </w:rPr>
              <w:t>账户号码：</w:t>
            </w:r>
            <w:r>
              <w:rPr>
                <w:rFonts w:ascii="宋体" w:hAnsi="宋体" w:eastAsia="宋体" w:cs="宋体"/>
                <w:spacing w:val="-2"/>
                <w:sz w:val="24"/>
                <w:szCs w:val="24"/>
                <w:lang w:val="en-US" w:eastAsia="zh-CN"/>
              </w:rPr>
              <w:t>3014021609024920889</w:t>
            </w:r>
          </w:p>
          <w:p w14:paraId="007E72FF">
            <w:pPr>
              <w:spacing w:before="33" w:line="269" w:lineRule="auto"/>
              <w:ind w:left="113" w:right="229" w:firstLine="5"/>
              <w:jc w:val="both"/>
              <w:rPr>
                <w:rFonts w:ascii="宋体" w:hAnsi="宋体" w:eastAsia="宋体" w:cs="宋体"/>
                <w:sz w:val="24"/>
                <w:szCs w:val="24"/>
              </w:rPr>
            </w:pPr>
            <w:r>
              <w:rPr>
                <w:rFonts w:ascii="宋体" w:hAnsi="宋体" w:eastAsia="宋体" w:cs="宋体"/>
                <w:spacing w:val="-1"/>
                <w:sz w:val="24"/>
                <w:szCs w:val="24"/>
              </w:rPr>
              <w:t>3.投标保证金的交纳单位必须与投标人名称一致，投标</w:t>
            </w:r>
            <w:r>
              <w:rPr>
                <w:rFonts w:hint="eastAsia" w:ascii="宋体" w:hAnsi="宋体" w:eastAsia="宋体" w:cs="宋体"/>
                <w:spacing w:val="-1"/>
                <w:sz w:val="24"/>
                <w:szCs w:val="24"/>
                <w:lang w:eastAsia="zh-CN"/>
              </w:rPr>
              <w:t>保证金</w:t>
            </w:r>
            <w:r>
              <w:rPr>
                <w:rFonts w:ascii="宋体" w:hAnsi="宋体" w:eastAsia="宋体" w:cs="宋体"/>
                <w:spacing w:val="-1"/>
                <w:sz w:val="24"/>
                <w:szCs w:val="24"/>
              </w:rPr>
              <w:t>缴存方式：投标保证金应当以支票、汇票、本票或者金融机构、担保机构出具的保函等非现金形式提交。投标人未按照采购文件要求提交投标保证金的投标无效；</w:t>
            </w:r>
          </w:p>
          <w:p w14:paraId="1A85332C">
            <w:pPr>
              <w:spacing w:before="37" w:line="262" w:lineRule="auto"/>
              <w:ind w:left="114" w:right="229" w:hanging="1"/>
              <w:rPr>
                <w:rFonts w:ascii="宋体" w:hAnsi="宋体" w:eastAsia="宋体" w:cs="宋体"/>
                <w:sz w:val="24"/>
                <w:szCs w:val="24"/>
              </w:rPr>
            </w:pPr>
            <w:r>
              <w:rPr>
                <w:rFonts w:ascii="宋体" w:hAnsi="宋体" w:eastAsia="宋体" w:cs="宋体"/>
                <w:spacing w:val="-1"/>
                <w:sz w:val="24"/>
                <w:szCs w:val="24"/>
              </w:rPr>
              <w:t>4.投标人以支票、汇票、本票、网上银行支付等形式提交投标保证金的，应在投标截止时间前到账；</w:t>
            </w:r>
          </w:p>
          <w:p w14:paraId="44FF717A">
            <w:pPr>
              <w:spacing w:before="34" w:line="267" w:lineRule="auto"/>
              <w:ind w:left="112" w:right="229" w:firstLine="6"/>
              <w:jc w:val="both"/>
              <w:rPr>
                <w:rFonts w:ascii="宋体" w:hAnsi="宋体" w:eastAsia="宋体" w:cs="宋体"/>
                <w:sz w:val="24"/>
                <w:szCs w:val="24"/>
              </w:rPr>
            </w:pPr>
            <w:r>
              <w:rPr>
                <w:rFonts w:ascii="宋体" w:hAnsi="宋体" w:eastAsia="宋体" w:cs="宋体"/>
                <w:spacing w:val="-1"/>
                <w:sz w:val="24"/>
                <w:szCs w:val="24"/>
              </w:rPr>
              <w:t>5.投标人以金融机构、担保机构出具的纸质保函形式提交投</w:t>
            </w:r>
            <w:r>
              <w:rPr>
                <w:rFonts w:ascii="宋体" w:hAnsi="宋体" w:eastAsia="宋体" w:cs="宋体"/>
                <w:spacing w:val="11"/>
                <w:sz w:val="24"/>
                <w:szCs w:val="24"/>
              </w:rPr>
              <w:t xml:space="preserve"> </w:t>
            </w:r>
            <w:r>
              <w:rPr>
                <w:rFonts w:ascii="宋体" w:hAnsi="宋体" w:eastAsia="宋体" w:cs="宋体"/>
                <w:spacing w:val="-1"/>
                <w:sz w:val="24"/>
                <w:szCs w:val="24"/>
              </w:rPr>
              <w:t>标保证金的，应在投标截止时间前将纸质保函原件提交至采</w:t>
            </w:r>
            <w:r>
              <w:rPr>
                <w:rFonts w:ascii="宋体" w:hAnsi="宋体" w:eastAsia="宋体" w:cs="宋体"/>
                <w:spacing w:val="17"/>
                <w:sz w:val="24"/>
                <w:szCs w:val="24"/>
              </w:rPr>
              <w:t xml:space="preserve"> </w:t>
            </w:r>
            <w:r>
              <w:rPr>
                <w:rFonts w:ascii="宋体" w:hAnsi="宋体" w:eastAsia="宋体" w:cs="宋体"/>
                <w:spacing w:val="-1"/>
                <w:sz w:val="24"/>
                <w:szCs w:val="24"/>
              </w:rPr>
              <w:t>购代理机构，未提交原件的将按无效投标处理；</w:t>
            </w:r>
          </w:p>
          <w:p w14:paraId="18EB17B7">
            <w:pPr>
              <w:spacing w:before="37" w:line="269" w:lineRule="auto"/>
              <w:ind w:left="115" w:right="119"/>
              <w:jc w:val="both"/>
              <w:rPr>
                <w:rFonts w:ascii="宋体" w:hAnsi="宋体" w:eastAsia="宋体" w:cs="宋体"/>
                <w:sz w:val="24"/>
                <w:szCs w:val="24"/>
              </w:rPr>
            </w:pPr>
            <w:r>
              <w:rPr>
                <w:rFonts w:ascii="宋体" w:hAnsi="宋体" w:eastAsia="宋体" w:cs="宋体"/>
                <w:spacing w:val="-1"/>
                <w:sz w:val="24"/>
                <w:szCs w:val="24"/>
              </w:rPr>
              <w:t>6.投标人以政采云平台金融服务中心办理的电子保函形式提</w:t>
            </w:r>
            <w:r>
              <w:rPr>
                <w:rFonts w:ascii="宋体" w:hAnsi="宋体" w:eastAsia="宋体" w:cs="宋体"/>
                <w:spacing w:val="7"/>
                <w:sz w:val="24"/>
                <w:szCs w:val="24"/>
              </w:rPr>
              <w:t xml:space="preserve">  </w:t>
            </w:r>
            <w:r>
              <w:rPr>
                <w:rFonts w:ascii="宋体" w:hAnsi="宋体" w:eastAsia="宋体" w:cs="宋体"/>
                <w:spacing w:val="-1"/>
                <w:sz w:val="24"/>
                <w:szCs w:val="24"/>
              </w:rPr>
              <w:t>交投标保证金的，开标时采购人或代理机构通过政采云平台</w:t>
            </w:r>
            <w:r>
              <w:rPr>
                <w:rFonts w:ascii="宋体" w:hAnsi="宋体" w:eastAsia="宋体" w:cs="宋体"/>
                <w:spacing w:val="7"/>
                <w:sz w:val="24"/>
                <w:szCs w:val="24"/>
              </w:rPr>
              <w:t xml:space="preserve">  </w:t>
            </w:r>
            <w:r>
              <w:rPr>
                <w:rFonts w:ascii="宋体" w:hAnsi="宋体" w:eastAsia="宋体" w:cs="宋体"/>
                <w:spacing w:val="-1"/>
                <w:sz w:val="24"/>
                <w:szCs w:val="24"/>
              </w:rPr>
              <w:t>保函系统进行查询，保函信息以查询结果为准，未查询到的</w:t>
            </w:r>
            <w:r>
              <w:rPr>
                <w:rFonts w:ascii="宋体" w:hAnsi="宋体" w:eastAsia="宋体" w:cs="宋体"/>
                <w:spacing w:val="6"/>
                <w:sz w:val="24"/>
                <w:szCs w:val="24"/>
              </w:rPr>
              <w:t xml:space="preserve"> </w:t>
            </w:r>
            <w:r>
              <w:rPr>
                <w:rFonts w:ascii="宋体" w:hAnsi="宋体" w:eastAsia="宋体" w:cs="宋体"/>
                <w:spacing w:val="-1"/>
                <w:sz w:val="24"/>
                <w:szCs w:val="24"/>
              </w:rPr>
              <w:t>电子保函评审时将按无效投标处理。</w:t>
            </w:r>
          </w:p>
          <w:p w14:paraId="2B28BD4F">
            <w:pPr>
              <w:spacing w:before="36" w:line="267" w:lineRule="auto"/>
              <w:ind w:left="116" w:right="57" w:hanging="2"/>
              <w:jc w:val="both"/>
              <w:rPr>
                <w:rFonts w:ascii="宋体" w:hAnsi="宋体" w:eastAsia="宋体" w:cs="宋体"/>
                <w:sz w:val="24"/>
                <w:szCs w:val="24"/>
              </w:rPr>
            </w:pPr>
            <w:r>
              <w:rPr>
                <w:rFonts w:ascii="宋体" w:hAnsi="宋体" w:eastAsia="宋体" w:cs="宋体"/>
                <w:spacing w:val="-3"/>
                <w:sz w:val="24"/>
                <w:szCs w:val="24"/>
              </w:rPr>
              <w:t>注：因投标人原因投标保证金到账时间晚于投标截止时间的，</w:t>
            </w:r>
            <w:r>
              <w:rPr>
                <w:rFonts w:ascii="宋体" w:hAnsi="宋体" w:eastAsia="宋体" w:cs="宋体"/>
                <w:spacing w:val="2"/>
                <w:sz w:val="24"/>
                <w:szCs w:val="24"/>
              </w:rPr>
              <w:t xml:space="preserve"> </w:t>
            </w:r>
            <w:r>
              <w:rPr>
                <w:rFonts w:ascii="宋体" w:hAnsi="宋体" w:eastAsia="宋体" w:cs="宋体"/>
                <w:spacing w:val="-1"/>
                <w:sz w:val="24"/>
                <w:szCs w:val="24"/>
              </w:rPr>
              <w:t>或者因投标人的票据错误、印鉴不清等原因导致保证金不能</w:t>
            </w:r>
            <w:r>
              <w:rPr>
                <w:rFonts w:ascii="宋体" w:hAnsi="宋体" w:eastAsia="宋体" w:cs="宋体"/>
                <w:spacing w:val="6"/>
                <w:sz w:val="24"/>
                <w:szCs w:val="24"/>
              </w:rPr>
              <w:t xml:space="preserve">  </w:t>
            </w:r>
            <w:r>
              <w:rPr>
                <w:rFonts w:ascii="宋体" w:hAnsi="宋体" w:eastAsia="宋体" w:cs="宋体"/>
                <w:spacing w:val="-1"/>
                <w:sz w:val="24"/>
                <w:szCs w:val="24"/>
              </w:rPr>
              <w:t>到账的，其投标按无效投标处理。</w:t>
            </w:r>
          </w:p>
          <w:p w14:paraId="4E634605">
            <w:pPr>
              <w:spacing w:before="34" w:line="263" w:lineRule="auto"/>
              <w:ind w:left="118" w:right="229"/>
              <w:rPr>
                <w:rFonts w:ascii="宋体" w:hAnsi="宋体" w:eastAsia="宋体" w:cs="宋体"/>
                <w:sz w:val="24"/>
                <w:szCs w:val="24"/>
              </w:rPr>
            </w:pPr>
            <w:r>
              <w:rPr>
                <w:rFonts w:ascii="宋体" w:hAnsi="宋体" w:eastAsia="宋体" w:cs="宋体"/>
                <w:spacing w:val="-1"/>
                <w:sz w:val="24"/>
                <w:szCs w:val="24"/>
              </w:rPr>
              <w:t>7.发生以下情况的，招标方将不予退还其投标保证金，并取</w:t>
            </w:r>
            <w:r>
              <w:rPr>
                <w:rFonts w:ascii="宋体" w:hAnsi="宋体" w:eastAsia="宋体" w:cs="宋体"/>
                <w:spacing w:val="10"/>
                <w:sz w:val="24"/>
                <w:szCs w:val="24"/>
              </w:rPr>
              <w:t xml:space="preserve"> </w:t>
            </w:r>
            <w:r>
              <w:rPr>
                <w:rFonts w:ascii="宋体" w:hAnsi="宋体" w:eastAsia="宋体" w:cs="宋体"/>
                <w:spacing w:val="-1"/>
                <w:sz w:val="24"/>
                <w:szCs w:val="24"/>
              </w:rPr>
              <w:t>消其以后参与招标方所组织的政府采购活动的资格：</w:t>
            </w:r>
          </w:p>
          <w:p w14:paraId="079BF346">
            <w:pPr>
              <w:spacing w:before="34" w:line="217" w:lineRule="auto"/>
              <w:ind w:left="113"/>
              <w:rPr>
                <w:rFonts w:ascii="宋体" w:hAnsi="宋体" w:eastAsia="宋体" w:cs="宋体"/>
                <w:sz w:val="24"/>
                <w:szCs w:val="24"/>
              </w:rPr>
            </w:pPr>
            <w:r>
              <w:rPr>
                <w:rFonts w:ascii="宋体" w:hAnsi="宋体" w:eastAsia="宋体" w:cs="宋体"/>
                <w:spacing w:val="-1"/>
                <w:sz w:val="24"/>
                <w:szCs w:val="24"/>
              </w:rPr>
              <w:t>①投标</w:t>
            </w:r>
            <w:r>
              <w:rPr>
                <w:rFonts w:hint="eastAsia" w:ascii="宋体" w:hAnsi="宋体" w:eastAsia="宋体" w:cs="宋体"/>
                <w:spacing w:val="-1"/>
                <w:sz w:val="24"/>
                <w:szCs w:val="24"/>
                <w:lang w:eastAsia="zh-CN"/>
              </w:rPr>
              <w:t>截止</w:t>
            </w:r>
            <w:r>
              <w:rPr>
                <w:rFonts w:ascii="宋体" w:hAnsi="宋体" w:eastAsia="宋体" w:cs="宋体"/>
                <w:spacing w:val="-1"/>
                <w:sz w:val="24"/>
                <w:szCs w:val="24"/>
              </w:rPr>
              <w:t>时间后开标前</w:t>
            </w:r>
            <w:r>
              <w:rPr>
                <w:rFonts w:hint="eastAsia" w:ascii="宋体" w:hAnsi="宋体" w:eastAsia="宋体" w:cs="宋体"/>
                <w:spacing w:val="-1"/>
                <w:sz w:val="24"/>
                <w:szCs w:val="24"/>
                <w:lang w:eastAsia="zh-CN"/>
              </w:rPr>
              <w:t>投标</w:t>
            </w:r>
            <w:r>
              <w:rPr>
                <w:rFonts w:ascii="宋体" w:hAnsi="宋体" w:eastAsia="宋体" w:cs="宋体"/>
                <w:spacing w:val="-1"/>
                <w:sz w:val="24"/>
                <w:szCs w:val="24"/>
              </w:rPr>
              <w:t>人撤回投标的；</w:t>
            </w:r>
          </w:p>
          <w:p w14:paraId="08916388">
            <w:pPr>
              <w:spacing w:before="78" w:line="217" w:lineRule="auto"/>
              <w:ind w:left="112"/>
              <w:rPr>
                <w:rFonts w:ascii="宋体" w:hAnsi="宋体" w:eastAsia="宋体" w:cs="宋体"/>
                <w:sz w:val="24"/>
                <w:szCs w:val="24"/>
              </w:rPr>
            </w:pPr>
            <w:r>
              <w:rPr>
                <w:rFonts w:ascii="宋体" w:hAnsi="宋体" w:eastAsia="宋体" w:cs="宋体"/>
                <w:spacing w:val="-1"/>
                <w:sz w:val="24"/>
                <w:szCs w:val="24"/>
              </w:rPr>
              <w:t>②中标后无正当理由不与招标人签订合同的；</w:t>
            </w:r>
          </w:p>
          <w:p w14:paraId="1D201E84">
            <w:pPr>
              <w:spacing w:before="75" w:line="248" w:lineRule="auto"/>
              <w:ind w:left="115" w:right="229" w:hanging="3"/>
              <w:rPr>
                <w:rFonts w:ascii="宋体" w:hAnsi="宋体" w:eastAsia="宋体" w:cs="宋体"/>
                <w:sz w:val="24"/>
                <w:szCs w:val="24"/>
              </w:rPr>
            </w:pPr>
            <w:r>
              <w:rPr>
                <w:rFonts w:ascii="宋体" w:hAnsi="宋体" w:eastAsia="宋体" w:cs="宋体"/>
                <w:spacing w:val="-1"/>
                <w:sz w:val="24"/>
                <w:szCs w:val="24"/>
              </w:rPr>
              <w:t>③将中标项目转让给他人，或者在竞标文件中未说明，且未</w:t>
            </w:r>
            <w:r>
              <w:rPr>
                <w:rFonts w:ascii="宋体" w:hAnsi="宋体" w:eastAsia="宋体" w:cs="宋体"/>
                <w:spacing w:val="17"/>
                <w:sz w:val="24"/>
                <w:szCs w:val="24"/>
              </w:rPr>
              <w:t xml:space="preserve"> </w:t>
            </w:r>
            <w:r>
              <w:rPr>
                <w:rFonts w:ascii="宋体" w:hAnsi="宋体" w:eastAsia="宋体" w:cs="宋体"/>
                <w:spacing w:val="-1"/>
                <w:sz w:val="24"/>
                <w:szCs w:val="24"/>
              </w:rPr>
              <w:t>经招标人同意，将中标项目分包给他人的；</w:t>
            </w:r>
          </w:p>
          <w:p w14:paraId="44FD4861">
            <w:pPr>
              <w:spacing w:before="73" w:line="217" w:lineRule="auto"/>
              <w:ind w:left="112"/>
              <w:rPr>
                <w:rFonts w:ascii="宋体" w:hAnsi="宋体" w:eastAsia="宋体" w:cs="宋体"/>
                <w:sz w:val="24"/>
                <w:szCs w:val="24"/>
              </w:rPr>
            </w:pPr>
            <w:r>
              <w:rPr>
                <w:rFonts w:ascii="宋体" w:hAnsi="宋体" w:eastAsia="宋体" w:cs="宋体"/>
                <w:spacing w:val="-1"/>
                <w:sz w:val="24"/>
                <w:szCs w:val="24"/>
              </w:rPr>
              <w:t>④拒绝或不完全履行合同义务的；</w:t>
            </w:r>
          </w:p>
          <w:p w14:paraId="544487E7">
            <w:pPr>
              <w:spacing w:before="78" w:line="217" w:lineRule="auto"/>
              <w:ind w:left="112"/>
              <w:rPr>
                <w:rFonts w:ascii="宋体" w:hAnsi="宋体" w:eastAsia="宋体" w:cs="宋体"/>
                <w:sz w:val="24"/>
                <w:szCs w:val="24"/>
              </w:rPr>
            </w:pPr>
            <w:r>
              <w:rPr>
                <w:rFonts w:ascii="宋体" w:hAnsi="宋体" w:eastAsia="宋体" w:cs="宋体"/>
                <w:spacing w:val="-1"/>
                <w:sz w:val="24"/>
                <w:szCs w:val="24"/>
              </w:rPr>
              <w:t>⑤提供虚假材料谋取中标的。</w:t>
            </w:r>
          </w:p>
        </w:tc>
      </w:tr>
      <w:tr w14:paraId="78E2C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6CCC325C">
            <w:pPr>
              <w:spacing w:before="78" w:line="183" w:lineRule="auto"/>
              <w:jc w:val="center"/>
              <w:rPr>
                <w:rFonts w:ascii="宋体" w:hAnsi="宋体" w:eastAsia="宋体" w:cs="宋体"/>
                <w:sz w:val="24"/>
                <w:szCs w:val="24"/>
              </w:rPr>
            </w:pPr>
            <w:r>
              <w:rPr>
                <w:rFonts w:ascii="宋体" w:hAnsi="宋体" w:eastAsia="宋体" w:cs="宋体"/>
                <w:spacing w:val="-7"/>
                <w:sz w:val="24"/>
                <w:szCs w:val="24"/>
              </w:rPr>
              <w:t>26</w:t>
            </w:r>
          </w:p>
        </w:tc>
        <w:tc>
          <w:tcPr>
            <w:tcW w:w="1632" w:type="dxa"/>
            <w:vAlign w:val="center"/>
          </w:tcPr>
          <w:p w14:paraId="5B3BA9BE">
            <w:pPr>
              <w:spacing w:before="78" w:line="219" w:lineRule="auto"/>
              <w:ind w:left="147"/>
              <w:jc w:val="center"/>
              <w:rPr>
                <w:rFonts w:ascii="宋体" w:hAnsi="宋体" w:eastAsia="宋体" w:cs="宋体"/>
                <w:sz w:val="24"/>
                <w:szCs w:val="24"/>
              </w:rPr>
            </w:pPr>
            <w:r>
              <w:rPr>
                <w:rFonts w:ascii="宋体" w:hAnsi="宋体" w:eastAsia="宋体" w:cs="宋体"/>
                <w:b/>
                <w:bCs/>
                <w:spacing w:val="-4"/>
                <w:sz w:val="24"/>
                <w:szCs w:val="24"/>
              </w:rPr>
              <w:t>投标保证金的退付</w:t>
            </w:r>
          </w:p>
        </w:tc>
        <w:tc>
          <w:tcPr>
            <w:tcW w:w="6830" w:type="dxa"/>
            <w:tcBorders>
              <w:right w:val="single" w:color="000000" w:sz="4" w:space="0"/>
            </w:tcBorders>
            <w:vAlign w:val="top"/>
          </w:tcPr>
          <w:p w14:paraId="58DF0335">
            <w:pPr>
              <w:spacing w:before="67" w:line="262" w:lineRule="auto"/>
              <w:ind w:left="114" w:right="-97" w:rightChars="0" w:firstLine="17"/>
              <w:rPr>
                <w:rFonts w:ascii="宋体" w:hAnsi="宋体" w:eastAsia="宋体" w:cs="宋体"/>
                <w:sz w:val="24"/>
                <w:szCs w:val="24"/>
              </w:rPr>
            </w:pPr>
            <w:r>
              <w:rPr>
                <w:rFonts w:ascii="宋体" w:hAnsi="宋体" w:eastAsia="宋体" w:cs="宋体"/>
                <w:spacing w:val="-2"/>
                <w:sz w:val="24"/>
                <w:szCs w:val="24"/>
              </w:rPr>
              <w:t>1.未中标的投标人投标保证金在成交公告期满（公告期</w:t>
            </w:r>
            <w:r>
              <w:rPr>
                <w:rFonts w:ascii="宋体" w:hAnsi="宋体" w:eastAsia="宋体" w:cs="宋体"/>
                <w:spacing w:val="-3"/>
                <w:sz w:val="24"/>
                <w:szCs w:val="24"/>
              </w:rPr>
              <w:t>为</w:t>
            </w:r>
            <w:r>
              <w:rPr>
                <w:rFonts w:ascii="宋体" w:hAnsi="宋体" w:eastAsia="宋体" w:cs="宋体"/>
                <w:spacing w:val="-33"/>
                <w:sz w:val="24"/>
                <w:szCs w:val="24"/>
              </w:rPr>
              <w:t xml:space="preserve"> </w:t>
            </w:r>
            <w:r>
              <w:rPr>
                <w:rFonts w:ascii="宋体" w:hAnsi="宋体" w:eastAsia="宋体" w:cs="宋体"/>
                <w:spacing w:val="-3"/>
                <w:sz w:val="24"/>
                <w:szCs w:val="24"/>
              </w:rPr>
              <w:t>1</w:t>
            </w:r>
            <w:r>
              <w:rPr>
                <w:rFonts w:ascii="宋体" w:hAnsi="宋体" w:eastAsia="宋体" w:cs="宋体"/>
                <w:spacing w:val="-2"/>
                <w:sz w:val="24"/>
                <w:szCs w:val="24"/>
              </w:rPr>
              <w:t>个工作日）后</w:t>
            </w:r>
            <w:r>
              <w:rPr>
                <w:rFonts w:ascii="宋体" w:hAnsi="宋体" w:eastAsia="宋体" w:cs="宋体"/>
                <w:spacing w:val="-42"/>
                <w:sz w:val="24"/>
                <w:szCs w:val="24"/>
              </w:rPr>
              <w:t xml:space="preserve"> </w:t>
            </w:r>
            <w:r>
              <w:rPr>
                <w:rFonts w:ascii="宋体" w:hAnsi="宋体" w:eastAsia="宋体" w:cs="宋体"/>
                <w:spacing w:val="-2"/>
                <w:sz w:val="24"/>
                <w:szCs w:val="24"/>
              </w:rPr>
              <w:t>5</w:t>
            </w:r>
            <w:r>
              <w:rPr>
                <w:rFonts w:ascii="宋体" w:hAnsi="宋体" w:eastAsia="宋体" w:cs="宋体"/>
                <w:spacing w:val="-51"/>
                <w:sz w:val="24"/>
                <w:szCs w:val="24"/>
              </w:rPr>
              <w:t xml:space="preserve"> </w:t>
            </w:r>
            <w:r>
              <w:rPr>
                <w:rFonts w:ascii="宋体" w:hAnsi="宋体" w:eastAsia="宋体" w:cs="宋体"/>
                <w:spacing w:val="-2"/>
                <w:sz w:val="24"/>
                <w:szCs w:val="24"/>
              </w:rPr>
              <w:t>个工作日内全额无息退还；</w:t>
            </w:r>
          </w:p>
          <w:p w14:paraId="563012C9">
            <w:pPr>
              <w:spacing w:before="35" w:line="248" w:lineRule="auto"/>
              <w:ind w:left="123" w:right="-117" w:rightChars="0" w:hanging="7"/>
              <w:rPr>
                <w:rFonts w:ascii="宋体" w:hAnsi="宋体" w:eastAsia="宋体" w:cs="宋体"/>
                <w:sz w:val="24"/>
                <w:szCs w:val="24"/>
              </w:rPr>
            </w:pPr>
            <w:r>
              <w:rPr>
                <w:rFonts w:ascii="宋体" w:hAnsi="宋体" w:eastAsia="宋体" w:cs="宋体"/>
                <w:spacing w:val="-2"/>
                <w:sz w:val="24"/>
                <w:szCs w:val="24"/>
              </w:rPr>
              <w:t>2.中标的投标人投标保证金签订合同后</w:t>
            </w:r>
            <w:r>
              <w:rPr>
                <w:rFonts w:ascii="宋体" w:hAnsi="宋体" w:eastAsia="宋体" w:cs="宋体"/>
                <w:spacing w:val="-29"/>
                <w:sz w:val="24"/>
                <w:szCs w:val="24"/>
              </w:rPr>
              <w:t xml:space="preserve"> </w:t>
            </w:r>
            <w:r>
              <w:rPr>
                <w:rFonts w:ascii="宋体" w:hAnsi="宋体" w:eastAsia="宋体" w:cs="宋体"/>
                <w:spacing w:val="-2"/>
                <w:sz w:val="24"/>
                <w:szCs w:val="24"/>
              </w:rPr>
              <w:t>5</w:t>
            </w:r>
            <w:r>
              <w:rPr>
                <w:rFonts w:ascii="宋体" w:hAnsi="宋体" w:eastAsia="宋体" w:cs="宋体"/>
                <w:spacing w:val="-51"/>
                <w:sz w:val="24"/>
                <w:szCs w:val="24"/>
              </w:rPr>
              <w:t xml:space="preserve"> </w:t>
            </w:r>
            <w:r>
              <w:rPr>
                <w:rFonts w:ascii="宋体" w:hAnsi="宋体" w:eastAsia="宋体" w:cs="宋体"/>
                <w:spacing w:val="-2"/>
                <w:sz w:val="24"/>
                <w:szCs w:val="24"/>
              </w:rPr>
              <w:t>个工作日内全额无</w:t>
            </w:r>
            <w:r>
              <w:rPr>
                <w:rFonts w:ascii="宋体" w:hAnsi="宋体" w:eastAsia="宋体" w:cs="宋体"/>
                <w:spacing w:val="-5"/>
                <w:sz w:val="24"/>
                <w:szCs w:val="24"/>
              </w:rPr>
              <w:t>息退还。</w:t>
            </w:r>
          </w:p>
        </w:tc>
      </w:tr>
      <w:tr w14:paraId="68AB8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79BCB07E">
            <w:pPr>
              <w:spacing w:line="258" w:lineRule="auto"/>
              <w:jc w:val="center"/>
              <w:rPr>
                <w:rFonts w:ascii="Arial"/>
                <w:sz w:val="21"/>
              </w:rPr>
            </w:pPr>
          </w:p>
          <w:p w14:paraId="57E7A66B">
            <w:pPr>
              <w:spacing w:before="78" w:line="183" w:lineRule="auto"/>
              <w:jc w:val="center"/>
              <w:rPr>
                <w:rFonts w:ascii="宋体" w:hAnsi="宋体" w:eastAsia="宋体" w:cs="宋体"/>
                <w:sz w:val="24"/>
                <w:szCs w:val="24"/>
              </w:rPr>
            </w:pPr>
            <w:r>
              <w:rPr>
                <w:rFonts w:ascii="宋体" w:hAnsi="宋体" w:eastAsia="宋体" w:cs="宋体"/>
                <w:spacing w:val="-7"/>
                <w:sz w:val="24"/>
                <w:szCs w:val="24"/>
              </w:rPr>
              <w:t>27</w:t>
            </w:r>
          </w:p>
        </w:tc>
        <w:tc>
          <w:tcPr>
            <w:tcW w:w="1632" w:type="dxa"/>
            <w:vAlign w:val="center"/>
          </w:tcPr>
          <w:p w14:paraId="22677BCE">
            <w:pPr>
              <w:spacing w:before="131" w:line="262" w:lineRule="auto"/>
              <w:ind w:right="144"/>
              <w:jc w:val="center"/>
              <w:rPr>
                <w:rFonts w:ascii="宋体" w:hAnsi="宋体" w:eastAsia="宋体" w:cs="宋体"/>
                <w:sz w:val="24"/>
                <w:szCs w:val="24"/>
              </w:rPr>
            </w:pPr>
            <w:r>
              <w:rPr>
                <w:rFonts w:ascii="宋体" w:hAnsi="宋体" w:eastAsia="宋体" w:cs="宋体"/>
                <w:b/>
                <w:bCs/>
                <w:spacing w:val="-4"/>
                <w:sz w:val="24"/>
                <w:szCs w:val="24"/>
              </w:rPr>
              <w:t>《投标文件》的编</w:t>
            </w:r>
            <w:r>
              <w:rPr>
                <w:rFonts w:ascii="宋体" w:hAnsi="宋体" w:eastAsia="宋体" w:cs="宋体"/>
                <w:b/>
                <w:bCs/>
                <w:spacing w:val="-6"/>
                <w:sz w:val="24"/>
                <w:szCs w:val="24"/>
              </w:rPr>
              <w:t>制要求</w:t>
            </w:r>
          </w:p>
        </w:tc>
        <w:tc>
          <w:tcPr>
            <w:tcW w:w="6830" w:type="dxa"/>
            <w:tcBorders>
              <w:right w:val="single" w:color="000000" w:sz="4" w:space="0"/>
            </w:tcBorders>
            <w:vAlign w:val="top"/>
          </w:tcPr>
          <w:p w14:paraId="1ABB885A">
            <w:pPr>
              <w:spacing w:before="240" w:line="219" w:lineRule="auto"/>
              <w:ind w:left="118"/>
              <w:rPr>
                <w:rFonts w:ascii="宋体" w:hAnsi="宋体" w:eastAsia="宋体" w:cs="宋体"/>
                <w:sz w:val="24"/>
                <w:szCs w:val="24"/>
              </w:rPr>
            </w:pPr>
            <w:r>
              <w:rPr>
                <w:rFonts w:ascii="宋体" w:hAnsi="宋体" w:eastAsia="宋体" w:cs="宋体"/>
                <w:spacing w:val="-1"/>
                <w:sz w:val="24"/>
                <w:szCs w:val="24"/>
              </w:rPr>
              <w:t>具体详见投标人</w:t>
            </w:r>
            <w:r>
              <w:rPr>
                <w:rFonts w:hint="eastAsia" w:ascii="宋体" w:hAnsi="宋体" w:eastAsia="宋体" w:cs="宋体"/>
                <w:spacing w:val="-1"/>
                <w:sz w:val="24"/>
                <w:szCs w:val="24"/>
                <w:lang w:eastAsia="zh-CN"/>
              </w:rPr>
              <w:t>须</w:t>
            </w:r>
            <w:r>
              <w:rPr>
                <w:rFonts w:ascii="宋体" w:hAnsi="宋体" w:eastAsia="宋体" w:cs="宋体"/>
                <w:spacing w:val="-1"/>
                <w:sz w:val="24"/>
                <w:szCs w:val="24"/>
              </w:rPr>
              <w:t>知投标文件的组成及编制要求</w:t>
            </w:r>
          </w:p>
        </w:tc>
      </w:tr>
      <w:tr w14:paraId="61658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bottom w:val="single" w:color="000000" w:sz="4" w:space="0"/>
            </w:tcBorders>
            <w:vAlign w:val="center"/>
          </w:tcPr>
          <w:p w14:paraId="3E113BE1">
            <w:pPr>
              <w:spacing w:line="384" w:lineRule="auto"/>
              <w:jc w:val="center"/>
              <w:rPr>
                <w:rFonts w:ascii="Arial"/>
                <w:sz w:val="21"/>
              </w:rPr>
            </w:pPr>
          </w:p>
          <w:p w14:paraId="68F4FC48">
            <w:pPr>
              <w:spacing w:before="78" w:line="183" w:lineRule="auto"/>
              <w:jc w:val="center"/>
              <w:rPr>
                <w:rFonts w:ascii="宋体" w:hAnsi="宋体" w:eastAsia="宋体" w:cs="宋体"/>
                <w:sz w:val="24"/>
                <w:szCs w:val="24"/>
              </w:rPr>
            </w:pPr>
            <w:r>
              <w:rPr>
                <w:rFonts w:ascii="宋体" w:hAnsi="宋体" w:eastAsia="宋体" w:cs="宋体"/>
                <w:spacing w:val="-7"/>
                <w:sz w:val="24"/>
                <w:szCs w:val="24"/>
              </w:rPr>
              <w:t>28</w:t>
            </w:r>
          </w:p>
        </w:tc>
        <w:tc>
          <w:tcPr>
            <w:tcW w:w="1632" w:type="dxa"/>
            <w:tcBorders>
              <w:bottom w:val="single" w:color="000000" w:sz="4" w:space="0"/>
            </w:tcBorders>
            <w:vAlign w:val="center"/>
          </w:tcPr>
          <w:p w14:paraId="44CAAEEA">
            <w:pPr>
              <w:spacing w:before="248" w:line="262" w:lineRule="auto"/>
              <w:ind w:left="144" w:right="144" w:firstLine="5"/>
              <w:jc w:val="both"/>
              <w:rPr>
                <w:rFonts w:ascii="宋体" w:hAnsi="宋体" w:eastAsia="宋体" w:cs="宋体"/>
                <w:sz w:val="24"/>
                <w:szCs w:val="24"/>
              </w:rPr>
            </w:pPr>
            <w:r>
              <w:rPr>
                <w:rFonts w:ascii="宋体" w:hAnsi="宋体" w:eastAsia="宋体" w:cs="宋体"/>
                <w:b/>
                <w:bCs/>
                <w:spacing w:val="-4"/>
                <w:sz w:val="24"/>
                <w:szCs w:val="24"/>
              </w:rPr>
              <w:t>《投标文件》递交</w:t>
            </w:r>
            <w:r>
              <w:rPr>
                <w:rFonts w:ascii="宋体" w:hAnsi="宋体" w:eastAsia="宋体" w:cs="宋体"/>
                <w:spacing w:val="2"/>
                <w:sz w:val="24"/>
                <w:szCs w:val="24"/>
              </w:rPr>
              <w:t xml:space="preserve"> </w:t>
            </w:r>
            <w:r>
              <w:rPr>
                <w:rFonts w:ascii="宋体" w:hAnsi="宋体" w:eastAsia="宋体" w:cs="宋体"/>
                <w:b/>
                <w:bCs/>
                <w:spacing w:val="-3"/>
                <w:sz w:val="24"/>
                <w:szCs w:val="24"/>
              </w:rPr>
              <w:t>份数、时间及地点</w:t>
            </w:r>
          </w:p>
        </w:tc>
        <w:tc>
          <w:tcPr>
            <w:tcW w:w="6830" w:type="dxa"/>
            <w:tcBorders>
              <w:bottom w:val="single" w:color="000000" w:sz="4" w:space="0"/>
              <w:right w:val="single" w:color="000000" w:sz="4" w:space="0"/>
            </w:tcBorders>
            <w:vAlign w:val="top"/>
          </w:tcPr>
          <w:p w14:paraId="456F63CF">
            <w:pPr>
              <w:spacing w:before="60" w:line="220" w:lineRule="auto"/>
              <w:ind w:left="115"/>
              <w:rPr>
                <w:rFonts w:ascii="宋体" w:hAnsi="宋体" w:eastAsia="宋体" w:cs="宋体"/>
                <w:sz w:val="24"/>
                <w:szCs w:val="24"/>
              </w:rPr>
            </w:pPr>
            <w:r>
              <w:rPr>
                <w:rFonts w:ascii="宋体" w:hAnsi="宋体" w:eastAsia="宋体" w:cs="宋体"/>
                <w:b/>
                <w:bCs/>
                <w:spacing w:val="-4"/>
                <w:sz w:val="24"/>
                <w:szCs w:val="24"/>
              </w:rPr>
              <w:t>1.投标文件电子版要求：按照本采购文件“第六章</w:t>
            </w:r>
            <w:r>
              <w:rPr>
                <w:rFonts w:ascii="宋体" w:hAnsi="宋体" w:eastAsia="宋体" w:cs="宋体"/>
                <w:spacing w:val="-4"/>
                <w:sz w:val="24"/>
                <w:szCs w:val="24"/>
              </w:rPr>
              <w:t xml:space="preserve"> </w:t>
            </w:r>
            <w:r>
              <w:rPr>
                <w:rFonts w:ascii="宋体" w:hAnsi="宋体" w:eastAsia="宋体" w:cs="宋体"/>
                <w:b/>
                <w:bCs/>
                <w:spacing w:val="-4"/>
                <w:sz w:val="24"/>
                <w:szCs w:val="24"/>
              </w:rPr>
              <w:t>投标文件</w:t>
            </w:r>
            <w:r>
              <w:rPr>
                <w:rFonts w:ascii="宋体" w:hAnsi="宋体" w:eastAsia="宋体" w:cs="宋体"/>
                <w:b/>
                <w:bCs/>
                <w:spacing w:val="-1"/>
                <w:sz w:val="24"/>
                <w:szCs w:val="24"/>
              </w:rPr>
              <w:t>格式</w:t>
            </w:r>
            <w:r>
              <w:rPr>
                <w:rFonts w:ascii="宋体" w:hAnsi="宋体" w:eastAsia="宋体" w:cs="宋体"/>
                <w:spacing w:val="-84"/>
                <w:sz w:val="24"/>
                <w:szCs w:val="24"/>
              </w:rPr>
              <w:t xml:space="preserve"> </w:t>
            </w:r>
            <w:r>
              <w:rPr>
                <w:rFonts w:ascii="宋体" w:hAnsi="宋体" w:eastAsia="宋体" w:cs="宋体"/>
                <w:b/>
                <w:bCs/>
                <w:spacing w:val="-1"/>
                <w:sz w:val="24"/>
                <w:szCs w:val="24"/>
              </w:rPr>
              <w:t>”编写（第六章未附格式的，由供应商自行拟定</w:t>
            </w:r>
            <w:r>
              <w:rPr>
                <w:rFonts w:ascii="宋体" w:hAnsi="宋体" w:eastAsia="宋体" w:cs="宋体"/>
                <w:b/>
                <w:bCs/>
                <w:spacing w:val="10"/>
                <w:sz w:val="24"/>
                <w:szCs w:val="24"/>
              </w:rPr>
              <w:t>），</w:t>
            </w:r>
            <w:r>
              <w:rPr>
                <w:rFonts w:ascii="宋体" w:hAnsi="宋体" w:eastAsia="宋体" w:cs="宋体"/>
                <w:b/>
                <w:bCs/>
                <w:spacing w:val="-1"/>
                <w:sz w:val="24"/>
                <w:szCs w:val="24"/>
              </w:rPr>
              <w:t>不</w:t>
            </w:r>
            <w:r>
              <w:rPr>
                <w:rFonts w:ascii="宋体" w:hAnsi="宋体" w:eastAsia="宋体" w:cs="宋体"/>
                <w:b/>
                <w:bCs/>
                <w:spacing w:val="1"/>
                <w:sz w:val="24"/>
                <w:szCs w:val="24"/>
              </w:rPr>
              <w:t>可涂改并在规定加盖公章处加盖电子公章，否则投标文件按</w:t>
            </w:r>
            <w:r>
              <w:rPr>
                <w:rFonts w:ascii="宋体" w:hAnsi="宋体" w:eastAsia="宋体" w:cs="宋体"/>
                <w:b/>
                <w:bCs/>
                <w:spacing w:val="-4"/>
                <w:sz w:val="24"/>
                <w:szCs w:val="24"/>
              </w:rPr>
              <w:t>无效响应处理。</w:t>
            </w:r>
          </w:p>
          <w:p w14:paraId="662680D7">
            <w:pPr>
              <w:spacing w:before="72" w:line="267" w:lineRule="auto"/>
              <w:ind w:left="114" w:right="119" w:firstLine="2"/>
              <w:jc w:val="both"/>
              <w:rPr>
                <w:rFonts w:ascii="宋体" w:hAnsi="宋体" w:eastAsia="宋体" w:cs="宋体"/>
                <w:sz w:val="24"/>
                <w:szCs w:val="24"/>
              </w:rPr>
            </w:pPr>
            <w:r>
              <w:rPr>
                <w:rFonts w:ascii="宋体" w:hAnsi="宋体" w:eastAsia="宋体" w:cs="宋体"/>
                <w:b/>
                <w:bCs/>
                <w:spacing w:val="-3"/>
                <w:sz w:val="24"/>
                <w:szCs w:val="24"/>
              </w:rPr>
              <w:t>2.投标文件电子版密封方式：电子投标文件通过</w:t>
            </w:r>
            <w:r>
              <w:rPr>
                <w:rFonts w:ascii="宋体" w:hAnsi="宋体" w:eastAsia="宋体" w:cs="宋体"/>
                <w:b/>
                <w:bCs/>
                <w:spacing w:val="-4"/>
                <w:sz w:val="24"/>
                <w:szCs w:val="24"/>
              </w:rPr>
              <w:t>平台有效</w:t>
            </w:r>
            <w:r>
              <w:rPr>
                <w:rFonts w:ascii="宋体" w:hAnsi="宋体" w:eastAsia="宋体" w:cs="宋体"/>
                <w:spacing w:val="-4"/>
                <w:sz w:val="24"/>
                <w:szCs w:val="24"/>
              </w:rPr>
              <w:t xml:space="preserve"> </w:t>
            </w:r>
            <w:r>
              <w:rPr>
                <w:rFonts w:ascii="宋体" w:hAnsi="宋体" w:eastAsia="宋体" w:cs="宋体"/>
                <w:b/>
                <w:bCs/>
                <w:spacing w:val="-4"/>
                <w:sz w:val="24"/>
                <w:szCs w:val="24"/>
              </w:rPr>
              <w:t>CA</w:t>
            </w:r>
            <w:r>
              <w:rPr>
                <w:rFonts w:ascii="宋体" w:hAnsi="宋体" w:eastAsia="宋体" w:cs="宋体"/>
                <w:sz w:val="24"/>
                <w:szCs w:val="24"/>
              </w:rPr>
              <w:t xml:space="preserve"> </w:t>
            </w:r>
            <w:r>
              <w:rPr>
                <w:rFonts w:ascii="宋体" w:hAnsi="宋体" w:eastAsia="宋体" w:cs="宋体"/>
                <w:b/>
                <w:bCs/>
                <w:spacing w:val="-6"/>
                <w:sz w:val="24"/>
                <w:szCs w:val="24"/>
              </w:rPr>
              <w:t>加密后在</w:t>
            </w:r>
            <w:r>
              <w:rPr>
                <w:rFonts w:ascii="宋体" w:hAnsi="宋体" w:eastAsia="宋体" w:cs="宋体"/>
                <w:spacing w:val="-6"/>
                <w:sz w:val="24"/>
                <w:szCs w:val="24"/>
              </w:rPr>
              <w:t xml:space="preserve"> </w:t>
            </w:r>
            <w:r>
              <w:rPr>
                <w:rFonts w:ascii="宋体" w:hAnsi="宋体" w:eastAsia="宋体" w:cs="宋体"/>
                <w:b/>
                <w:bCs/>
                <w:spacing w:val="-6"/>
                <w:sz w:val="24"/>
                <w:szCs w:val="24"/>
              </w:rPr>
              <w:t>“政采云</w:t>
            </w:r>
            <w:r>
              <w:rPr>
                <w:rFonts w:ascii="宋体" w:hAnsi="宋体" w:eastAsia="宋体" w:cs="宋体"/>
                <w:spacing w:val="-84"/>
                <w:sz w:val="24"/>
                <w:szCs w:val="24"/>
              </w:rPr>
              <w:t xml:space="preserve"> </w:t>
            </w:r>
            <w:r>
              <w:rPr>
                <w:rFonts w:ascii="宋体" w:hAnsi="宋体" w:eastAsia="宋体" w:cs="宋体"/>
                <w:b/>
                <w:bCs/>
                <w:spacing w:val="-6"/>
                <w:sz w:val="24"/>
                <w:szCs w:val="24"/>
              </w:rPr>
              <w:t>”平台投送。（操作方式见公告要求“</w:t>
            </w:r>
            <w:r>
              <w:rPr>
                <w:rFonts w:ascii="宋体" w:hAnsi="宋体" w:eastAsia="宋体" w:cs="宋体"/>
                <w:spacing w:val="-80"/>
                <w:sz w:val="24"/>
                <w:szCs w:val="24"/>
              </w:rPr>
              <w:t xml:space="preserve"> </w:t>
            </w:r>
            <w:r>
              <w:rPr>
                <w:rFonts w:ascii="宋体" w:hAnsi="宋体" w:eastAsia="宋体" w:cs="宋体"/>
                <w:b/>
                <w:bCs/>
                <w:spacing w:val="-6"/>
                <w:sz w:val="24"/>
                <w:szCs w:val="24"/>
              </w:rPr>
              <w:t>电</w:t>
            </w:r>
            <w:r>
              <w:rPr>
                <w:rFonts w:ascii="宋体" w:hAnsi="宋体" w:eastAsia="宋体" w:cs="宋体"/>
                <w:sz w:val="24"/>
                <w:szCs w:val="24"/>
              </w:rPr>
              <w:t xml:space="preserve"> </w:t>
            </w:r>
            <w:r>
              <w:rPr>
                <w:rFonts w:ascii="宋体" w:hAnsi="宋体" w:eastAsia="宋体" w:cs="宋体"/>
                <w:b/>
                <w:bCs/>
                <w:spacing w:val="-3"/>
                <w:sz w:val="24"/>
                <w:szCs w:val="24"/>
              </w:rPr>
              <w:t>子投标文件制作与投送教程</w:t>
            </w:r>
            <w:r>
              <w:rPr>
                <w:rFonts w:ascii="宋体" w:hAnsi="宋体" w:eastAsia="宋体" w:cs="宋体"/>
                <w:spacing w:val="-83"/>
                <w:sz w:val="24"/>
                <w:szCs w:val="24"/>
              </w:rPr>
              <w:t xml:space="preserve"> </w:t>
            </w:r>
            <w:r>
              <w:rPr>
                <w:rFonts w:ascii="宋体" w:hAnsi="宋体" w:eastAsia="宋体" w:cs="宋体"/>
                <w:b/>
                <w:bCs/>
                <w:spacing w:val="-3"/>
                <w:sz w:val="24"/>
                <w:szCs w:val="24"/>
              </w:rPr>
              <w:t>”</w:t>
            </w:r>
            <w:r>
              <w:rPr>
                <w:rFonts w:ascii="宋体" w:hAnsi="宋体" w:eastAsia="宋体" w:cs="宋体"/>
                <w:spacing w:val="-29"/>
                <w:sz w:val="24"/>
                <w:szCs w:val="24"/>
              </w:rPr>
              <w:t xml:space="preserve"> </w:t>
            </w:r>
            <w:r>
              <w:rPr>
                <w:rFonts w:ascii="宋体" w:hAnsi="宋体" w:eastAsia="宋体" w:cs="宋体"/>
                <w:b/>
                <w:bCs/>
                <w:spacing w:val="-3"/>
                <w:sz w:val="24"/>
                <w:szCs w:val="24"/>
              </w:rPr>
              <w:t>）</w:t>
            </w:r>
          </w:p>
          <w:p w14:paraId="5A9A59FD">
            <w:pPr>
              <w:spacing w:before="32" w:line="267" w:lineRule="auto"/>
              <w:ind w:left="115" w:right="119" w:firstLine="3"/>
              <w:jc w:val="both"/>
              <w:rPr>
                <w:rFonts w:ascii="宋体" w:hAnsi="宋体" w:eastAsia="宋体" w:cs="宋体"/>
                <w:sz w:val="24"/>
                <w:szCs w:val="24"/>
              </w:rPr>
            </w:pPr>
            <w:r>
              <w:rPr>
                <w:rFonts w:ascii="宋体" w:hAnsi="宋体" w:eastAsia="宋体" w:cs="宋体"/>
                <w:b/>
                <w:bCs/>
                <w:spacing w:val="-4"/>
                <w:sz w:val="24"/>
                <w:szCs w:val="24"/>
              </w:rPr>
              <w:t>3.（1）份数：本项目采用电子招投标，开标现场无需提供纸</w:t>
            </w:r>
            <w:r>
              <w:rPr>
                <w:rFonts w:ascii="宋体" w:hAnsi="宋体" w:eastAsia="宋体" w:cs="宋体"/>
                <w:spacing w:val="14"/>
                <w:sz w:val="24"/>
                <w:szCs w:val="24"/>
              </w:rPr>
              <w:t xml:space="preserve"> </w:t>
            </w:r>
            <w:r>
              <w:rPr>
                <w:rFonts w:ascii="宋体" w:hAnsi="宋体" w:eastAsia="宋体" w:cs="宋体"/>
                <w:b/>
                <w:bCs/>
                <w:spacing w:val="1"/>
                <w:sz w:val="24"/>
                <w:szCs w:val="24"/>
              </w:rPr>
              <w:t>质版投标文件，中标单位在中标公示期满后提交三份纸质版</w:t>
            </w:r>
            <w:r>
              <w:rPr>
                <w:rFonts w:ascii="宋体" w:hAnsi="宋体" w:eastAsia="宋体" w:cs="宋体"/>
                <w:spacing w:val="7"/>
                <w:sz w:val="24"/>
                <w:szCs w:val="24"/>
              </w:rPr>
              <w:t xml:space="preserve"> </w:t>
            </w:r>
            <w:r>
              <w:rPr>
                <w:rFonts w:ascii="宋体" w:hAnsi="宋体" w:eastAsia="宋体" w:cs="宋体"/>
                <w:b/>
                <w:bCs/>
                <w:spacing w:val="-3"/>
                <w:sz w:val="24"/>
                <w:szCs w:val="24"/>
              </w:rPr>
              <w:t>投标文件</w:t>
            </w:r>
            <w:r>
              <w:rPr>
                <w:rFonts w:hint="eastAsia" w:ascii="宋体" w:hAnsi="宋体" w:eastAsia="宋体" w:cs="宋体"/>
                <w:b/>
                <w:bCs/>
                <w:spacing w:val="-3"/>
                <w:sz w:val="24"/>
                <w:szCs w:val="24"/>
                <w:lang w:eastAsia="zh-CN"/>
              </w:rPr>
              <w:t>，</w:t>
            </w:r>
            <w:r>
              <w:rPr>
                <w:rFonts w:hint="eastAsia" w:ascii="宋体" w:hAnsi="宋体" w:eastAsia="宋体" w:cs="宋体"/>
                <w:b/>
                <w:bCs/>
                <w:spacing w:val="1"/>
                <w:sz w:val="24"/>
                <w:szCs w:val="24"/>
                <w:lang w:val="en-US" w:eastAsia="zh-CN"/>
              </w:rPr>
              <w:t>三份加盖公章电子版投标文件（u盘）</w:t>
            </w:r>
            <w:r>
              <w:rPr>
                <w:rFonts w:ascii="宋体" w:hAnsi="宋体" w:eastAsia="宋体" w:cs="宋体"/>
                <w:b/>
                <w:bCs/>
                <w:spacing w:val="-3"/>
                <w:sz w:val="24"/>
                <w:szCs w:val="24"/>
              </w:rPr>
              <w:t>给代理机构存档。</w:t>
            </w:r>
          </w:p>
          <w:p w14:paraId="5AE12415">
            <w:pPr>
              <w:spacing w:before="37" w:line="261" w:lineRule="auto"/>
              <w:ind w:left="114" w:right="119"/>
              <w:rPr>
                <w:rFonts w:ascii="宋体" w:hAnsi="宋体" w:eastAsia="宋体" w:cs="宋体"/>
                <w:sz w:val="24"/>
                <w:szCs w:val="24"/>
              </w:rPr>
            </w:pPr>
            <w:r>
              <w:rPr>
                <w:rFonts w:ascii="宋体" w:hAnsi="宋体" w:eastAsia="宋体" w:cs="宋体"/>
                <w:b/>
                <w:bCs/>
                <w:spacing w:val="1"/>
                <w:sz w:val="24"/>
                <w:szCs w:val="24"/>
              </w:rPr>
              <w:t>特别提示：中标单位提交的纸质版《投标文件》文字内容与</w:t>
            </w:r>
            <w:r>
              <w:rPr>
                <w:rFonts w:ascii="宋体" w:hAnsi="宋体" w:eastAsia="宋体" w:cs="宋体"/>
                <w:spacing w:val="8"/>
                <w:sz w:val="24"/>
                <w:szCs w:val="24"/>
              </w:rPr>
              <w:t xml:space="preserve"> </w:t>
            </w:r>
            <w:r>
              <w:rPr>
                <w:rFonts w:ascii="宋体" w:hAnsi="宋体" w:eastAsia="宋体" w:cs="宋体"/>
                <w:b/>
                <w:bCs/>
                <w:spacing w:val="-3"/>
                <w:sz w:val="24"/>
                <w:szCs w:val="24"/>
              </w:rPr>
              <w:t>开标时电子投标书应完全一致。</w:t>
            </w:r>
          </w:p>
          <w:p w14:paraId="4B12019B">
            <w:pPr>
              <w:spacing w:before="37" w:line="264" w:lineRule="auto"/>
              <w:ind w:left="125" w:right="119"/>
              <w:rPr>
                <w:rFonts w:ascii="宋体" w:hAnsi="宋体" w:eastAsia="宋体" w:cs="宋体"/>
                <w:spacing w:val="0"/>
                <w:sz w:val="24"/>
                <w:szCs w:val="24"/>
                <w:highlight w:val="none"/>
                <w:shd w:val="clear"/>
              </w:rPr>
            </w:pPr>
            <w:r>
              <w:rPr>
                <w:rFonts w:ascii="宋体" w:hAnsi="宋体" w:eastAsia="宋体" w:cs="宋体"/>
                <w:b/>
                <w:bCs/>
                <w:spacing w:val="-2"/>
                <w:sz w:val="24"/>
                <w:szCs w:val="24"/>
              </w:rPr>
              <w:t>（2）政采云投标文件递交截止时</w:t>
            </w:r>
            <w:r>
              <w:rPr>
                <w:rFonts w:ascii="宋体" w:hAnsi="宋体" w:eastAsia="宋体" w:cs="宋体"/>
                <w:b/>
                <w:bCs/>
                <w:spacing w:val="-2"/>
                <w:sz w:val="24"/>
                <w:szCs w:val="24"/>
                <w:highlight w:val="none"/>
              </w:rPr>
              <w:t>间：</w:t>
            </w:r>
            <w:r>
              <w:rPr>
                <w:rFonts w:ascii="宋体" w:hAnsi="宋体" w:eastAsia="宋体" w:cs="宋体"/>
                <w:b/>
                <w:bCs/>
                <w:spacing w:val="0"/>
                <w:sz w:val="24"/>
                <w:szCs w:val="24"/>
                <w:highlight w:val="none"/>
                <w:shd w:val="clear"/>
              </w:rPr>
              <w:t>202</w:t>
            </w:r>
            <w:r>
              <w:rPr>
                <w:rFonts w:hint="eastAsia" w:ascii="宋体" w:hAnsi="宋体" w:eastAsia="宋体" w:cs="宋体"/>
                <w:b/>
                <w:bCs/>
                <w:spacing w:val="0"/>
                <w:sz w:val="24"/>
                <w:szCs w:val="24"/>
                <w:highlight w:val="none"/>
                <w:shd w:val="clear"/>
                <w:lang w:val="en-US" w:eastAsia="zh-CN"/>
              </w:rPr>
              <w:t>6</w:t>
            </w:r>
            <w:r>
              <w:rPr>
                <w:rFonts w:ascii="宋体" w:hAnsi="宋体" w:eastAsia="宋体" w:cs="宋体"/>
                <w:b/>
                <w:bCs/>
                <w:spacing w:val="0"/>
                <w:sz w:val="24"/>
                <w:szCs w:val="24"/>
                <w:highlight w:val="none"/>
                <w:shd w:val="clear"/>
              </w:rPr>
              <w:t>年</w:t>
            </w:r>
            <w:r>
              <w:rPr>
                <w:rFonts w:hint="eastAsia" w:ascii="宋体" w:hAnsi="宋体" w:eastAsia="宋体" w:cs="宋体"/>
                <w:b/>
                <w:bCs/>
                <w:spacing w:val="0"/>
                <w:sz w:val="24"/>
                <w:szCs w:val="24"/>
                <w:highlight w:val="none"/>
                <w:shd w:val="clear"/>
                <w:lang w:val="en-US" w:eastAsia="zh-CN"/>
              </w:rPr>
              <w:t>11</w:t>
            </w:r>
            <w:r>
              <w:rPr>
                <w:rFonts w:ascii="宋体" w:hAnsi="宋体" w:eastAsia="宋体" w:cs="宋体"/>
                <w:b/>
                <w:bCs/>
                <w:spacing w:val="0"/>
                <w:sz w:val="24"/>
                <w:szCs w:val="24"/>
                <w:highlight w:val="none"/>
                <w:shd w:val="clear"/>
              </w:rPr>
              <w:t>月</w:t>
            </w:r>
            <w:r>
              <w:rPr>
                <w:rFonts w:hint="eastAsia" w:ascii="宋体" w:hAnsi="宋体" w:eastAsia="宋体" w:cs="宋体"/>
                <w:b/>
                <w:bCs/>
                <w:spacing w:val="0"/>
                <w:sz w:val="24"/>
                <w:szCs w:val="24"/>
                <w:highlight w:val="none"/>
                <w:shd w:val="clear"/>
                <w:lang w:val="en-US" w:eastAsia="zh-CN"/>
              </w:rPr>
              <w:t>2</w:t>
            </w:r>
            <w:r>
              <w:rPr>
                <w:rFonts w:ascii="宋体" w:hAnsi="宋体" w:eastAsia="宋体" w:cs="宋体"/>
                <w:b/>
                <w:bCs/>
                <w:spacing w:val="0"/>
                <w:sz w:val="24"/>
                <w:szCs w:val="24"/>
                <w:highlight w:val="none"/>
                <w:shd w:val="clear"/>
              </w:rPr>
              <w:t>日</w:t>
            </w:r>
            <w:r>
              <w:rPr>
                <w:rFonts w:hint="eastAsia" w:ascii="宋体" w:hAnsi="宋体" w:eastAsia="宋体" w:cs="宋体"/>
                <w:b/>
                <w:bCs/>
                <w:spacing w:val="0"/>
                <w:sz w:val="24"/>
                <w:szCs w:val="24"/>
                <w:highlight w:val="none"/>
                <w:shd w:val="clear"/>
                <w:lang w:val="en-US" w:eastAsia="zh-CN"/>
              </w:rPr>
              <w:t>11</w:t>
            </w:r>
            <w:r>
              <w:rPr>
                <w:rFonts w:ascii="宋体" w:hAnsi="宋体" w:eastAsia="宋体" w:cs="宋体"/>
                <w:b/>
                <w:bCs/>
                <w:spacing w:val="0"/>
                <w:sz w:val="24"/>
                <w:szCs w:val="24"/>
                <w:highlight w:val="none"/>
                <w:shd w:val="clear"/>
              </w:rPr>
              <w:t>时</w:t>
            </w:r>
            <w:r>
              <w:rPr>
                <w:rFonts w:hint="eastAsia" w:ascii="宋体" w:hAnsi="宋体" w:eastAsia="宋体" w:cs="宋体"/>
                <w:b/>
                <w:bCs/>
                <w:spacing w:val="0"/>
                <w:sz w:val="24"/>
                <w:szCs w:val="24"/>
                <w:highlight w:val="none"/>
                <w:shd w:val="clear"/>
                <w:lang w:val="en-US" w:eastAsia="zh-CN"/>
              </w:rPr>
              <w:t>00</w:t>
            </w:r>
            <w:r>
              <w:rPr>
                <w:rFonts w:ascii="宋体" w:hAnsi="宋体" w:eastAsia="宋体" w:cs="宋体"/>
                <w:spacing w:val="0"/>
                <w:sz w:val="24"/>
                <w:szCs w:val="24"/>
                <w:highlight w:val="none"/>
                <w:shd w:val="clear"/>
              </w:rPr>
              <w:t xml:space="preserve"> </w:t>
            </w:r>
            <w:r>
              <w:rPr>
                <w:rFonts w:ascii="宋体" w:hAnsi="宋体" w:eastAsia="宋体" w:cs="宋体"/>
                <w:b/>
                <w:bCs/>
                <w:spacing w:val="0"/>
                <w:sz w:val="24"/>
                <w:szCs w:val="24"/>
                <w:highlight w:val="none"/>
                <w:shd w:val="clear"/>
              </w:rPr>
              <w:t>分（北京时间）</w:t>
            </w:r>
          </w:p>
          <w:p w14:paraId="4690FBC5">
            <w:pPr>
              <w:spacing w:before="70" w:line="266" w:lineRule="auto"/>
              <w:ind w:left="114" w:right="119" w:firstLine="17"/>
              <w:jc w:val="both"/>
              <w:rPr>
                <w:rFonts w:ascii="宋体" w:hAnsi="宋体" w:eastAsia="宋体" w:cs="宋体"/>
                <w:sz w:val="24"/>
                <w:szCs w:val="24"/>
              </w:rPr>
            </w:pPr>
            <w:r>
              <w:rPr>
                <w:rFonts w:ascii="宋体" w:hAnsi="宋体" w:eastAsia="宋体" w:cs="宋体"/>
                <w:b/>
                <w:bCs/>
                <w:spacing w:val="-3"/>
                <w:sz w:val="24"/>
                <w:szCs w:val="24"/>
              </w:rPr>
              <w:t>（3）递交地点：政采云网上不见面开标系统</w:t>
            </w:r>
          </w:p>
        </w:tc>
      </w:tr>
      <w:tr w14:paraId="5CAE8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1114FC4A">
            <w:pPr>
              <w:spacing w:before="78" w:line="183" w:lineRule="auto"/>
              <w:jc w:val="center"/>
              <w:rPr>
                <w:rFonts w:ascii="宋体" w:hAnsi="宋体" w:eastAsia="宋体" w:cs="宋体"/>
                <w:sz w:val="24"/>
                <w:szCs w:val="24"/>
              </w:rPr>
            </w:pPr>
            <w:r>
              <w:rPr>
                <w:rFonts w:ascii="宋体" w:hAnsi="宋体" w:eastAsia="宋体" w:cs="宋体"/>
                <w:spacing w:val="-7"/>
                <w:sz w:val="24"/>
                <w:szCs w:val="24"/>
              </w:rPr>
              <w:t>29</w:t>
            </w:r>
          </w:p>
        </w:tc>
        <w:tc>
          <w:tcPr>
            <w:tcW w:w="1632" w:type="dxa"/>
            <w:vAlign w:val="center"/>
          </w:tcPr>
          <w:p w14:paraId="13D5CAD6">
            <w:pPr>
              <w:spacing w:line="292" w:lineRule="auto"/>
              <w:jc w:val="center"/>
              <w:rPr>
                <w:rFonts w:ascii="Arial"/>
                <w:sz w:val="21"/>
              </w:rPr>
            </w:pPr>
          </w:p>
          <w:p w14:paraId="4D012B39">
            <w:pPr>
              <w:spacing w:before="78" w:line="220" w:lineRule="auto"/>
              <w:jc w:val="center"/>
              <w:rPr>
                <w:rFonts w:ascii="宋体" w:hAnsi="宋体" w:eastAsia="宋体" w:cs="宋体"/>
                <w:sz w:val="24"/>
                <w:szCs w:val="24"/>
              </w:rPr>
            </w:pPr>
            <w:r>
              <w:rPr>
                <w:rFonts w:ascii="宋体" w:hAnsi="宋体" w:eastAsia="宋体" w:cs="宋体"/>
                <w:b/>
                <w:bCs/>
                <w:spacing w:val="-4"/>
                <w:sz w:val="24"/>
                <w:szCs w:val="24"/>
              </w:rPr>
              <w:t>开标时间及地点</w:t>
            </w:r>
          </w:p>
        </w:tc>
        <w:tc>
          <w:tcPr>
            <w:tcW w:w="6830" w:type="dxa"/>
            <w:tcBorders>
              <w:right w:val="single" w:color="000000" w:sz="4" w:space="0"/>
            </w:tcBorders>
            <w:vAlign w:val="top"/>
          </w:tcPr>
          <w:p w14:paraId="76A7CDBC">
            <w:pPr>
              <w:spacing w:before="217" w:line="219" w:lineRule="auto"/>
              <w:ind w:left="115"/>
              <w:rPr>
                <w:rFonts w:ascii="宋体" w:hAnsi="宋体" w:eastAsia="宋体" w:cs="宋体"/>
                <w:sz w:val="24"/>
                <w:szCs w:val="24"/>
              </w:rPr>
            </w:pPr>
            <w:r>
              <w:rPr>
                <w:rFonts w:ascii="宋体" w:hAnsi="宋体" w:eastAsia="宋体" w:cs="宋体"/>
                <w:b/>
                <w:bCs/>
                <w:spacing w:val="-9"/>
                <w:sz w:val="24"/>
                <w:szCs w:val="24"/>
              </w:rPr>
              <w:t>开标时间：20</w:t>
            </w:r>
            <w:r>
              <w:rPr>
                <w:rFonts w:hint="eastAsia" w:ascii="宋体" w:hAnsi="宋体" w:eastAsia="宋体" w:cs="宋体"/>
                <w:b/>
                <w:bCs/>
                <w:spacing w:val="-9"/>
                <w:sz w:val="24"/>
                <w:szCs w:val="24"/>
                <w:lang w:val="en-US" w:eastAsia="zh-CN"/>
              </w:rPr>
              <w:t>26</w:t>
            </w:r>
            <w:r>
              <w:rPr>
                <w:rFonts w:ascii="宋体" w:hAnsi="宋体" w:eastAsia="宋体" w:cs="宋体"/>
                <w:b/>
                <w:bCs/>
                <w:spacing w:val="-9"/>
                <w:sz w:val="24"/>
                <w:szCs w:val="24"/>
              </w:rPr>
              <w:t>年</w:t>
            </w:r>
            <w:r>
              <w:rPr>
                <w:rFonts w:hint="eastAsia" w:ascii="宋体" w:hAnsi="宋体" w:eastAsia="宋体" w:cs="宋体"/>
                <w:b/>
                <w:bCs/>
                <w:spacing w:val="-9"/>
                <w:sz w:val="24"/>
                <w:szCs w:val="24"/>
                <w:lang w:val="en-US" w:eastAsia="zh-CN"/>
              </w:rPr>
              <w:t>11</w:t>
            </w:r>
            <w:r>
              <w:rPr>
                <w:rFonts w:ascii="宋体" w:hAnsi="宋体" w:eastAsia="宋体" w:cs="宋体"/>
                <w:b/>
                <w:bCs/>
                <w:spacing w:val="-9"/>
                <w:sz w:val="24"/>
                <w:szCs w:val="24"/>
              </w:rPr>
              <w:t>月</w:t>
            </w:r>
            <w:r>
              <w:rPr>
                <w:rFonts w:hint="eastAsia" w:ascii="宋体" w:hAnsi="宋体" w:eastAsia="宋体" w:cs="宋体"/>
                <w:b/>
                <w:bCs/>
                <w:spacing w:val="-9"/>
                <w:sz w:val="24"/>
                <w:szCs w:val="24"/>
                <w:lang w:val="en-US" w:eastAsia="zh-CN"/>
              </w:rPr>
              <w:t>2</w:t>
            </w:r>
            <w:r>
              <w:rPr>
                <w:rFonts w:ascii="宋体" w:hAnsi="宋体" w:eastAsia="宋体" w:cs="宋体"/>
                <w:b/>
                <w:bCs/>
                <w:spacing w:val="-9"/>
                <w:sz w:val="24"/>
                <w:szCs w:val="24"/>
              </w:rPr>
              <w:t>日</w:t>
            </w:r>
            <w:r>
              <w:rPr>
                <w:rFonts w:hint="eastAsia" w:ascii="宋体" w:hAnsi="宋体" w:eastAsia="宋体" w:cs="宋体"/>
                <w:b/>
                <w:bCs/>
                <w:spacing w:val="-9"/>
                <w:sz w:val="24"/>
                <w:szCs w:val="24"/>
                <w:lang w:val="en-US" w:eastAsia="zh-CN"/>
              </w:rPr>
              <w:t xml:space="preserve">11 </w:t>
            </w:r>
            <w:r>
              <w:rPr>
                <w:rFonts w:ascii="宋体" w:hAnsi="宋体" w:eastAsia="宋体" w:cs="宋体"/>
                <w:b/>
                <w:bCs/>
                <w:spacing w:val="-9"/>
                <w:sz w:val="24"/>
                <w:szCs w:val="24"/>
              </w:rPr>
              <w:t>时</w:t>
            </w:r>
            <w:r>
              <w:rPr>
                <w:rFonts w:hint="eastAsia" w:ascii="宋体" w:hAnsi="宋体" w:eastAsia="宋体" w:cs="宋体"/>
                <w:b/>
                <w:bCs/>
                <w:spacing w:val="-9"/>
                <w:sz w:val="24"/>
                <w:szCs w:val="24"/>
                <w:lang w:val="en-US" w:eastAsia="zh-CN"/>
              </w:rPr>
              <w:t>00</w:t>
            </w:r>
            <w:r>
              <w:rPr>
                <w:rFonts w:ascii="宋体" w:hAnsi="宋体" w:eastAsia="宋体" w:cs="宋体"/>
                <w:b/>
                <w:bCs/>
                <w:spacing w:val="-9"/>
                <w:sz w:val="24"/>
                <w:szCs w:val="24"/>
              </w:rPr>
              <w:t xml:space="preserve"> 分（北京时间）</w:t>
            </w:r>
          </w:p>
          <w:p w14:paraId="1C4635B1">
            <w:pPr>
              <w:spacing w:before="74" w:line="219" w:lineRule="auto"/>
              <w:ind w:left="115"/>
              <w:rPr>
                <w:rFonts w:ascii="宋体" w:hAnsi="宋体" w:eastAsia="宋体" w:cs="宋体"/>
                <w:sz w:val="24"/>
                <w:szCs w:val="24"/>
              </w:rPr>
            </w:pPr>
            <w:r>
              <w:rPr>
                <w:rFonts w:ascii="宋体" w:hAnsi="宋体" w:eastAsia="宋体" w:cs="宋体"/>
                <w:b/>
                <w:bCs/>
                <w:spacing w:val="-3"/>
                <w:sz w:val="24"/>
                <w:szCs w:val="24"/>
              </w:rPr>
              <w:t>开标地点：政采云网上不见面开标系统</w:t>
            </w:r>
          </w:p>
        </w:tc>
      </w:tr>
      <w:tr w14:paraId="17687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48542986">
            <w:pPr>
              <w:spacing w:before="289" w:line="183" w:lineRule="auto"/>
              <w:jc w:val="center"/>
              <w:rPr>
                <w:rFonts w:ascii="宋体" w:hAnsi="宋体" w:eastAsia="宋体" w:cs="宋体"/>
                <w:sz w:val="24"/>
                <w:szCs w:val="24"/>
              </w:rPr>
            </w:pPr>
            <w:r>
              <w:rPr>
                <w:rFonts w:ascii="宋体" w:hAnsi="宋体" w:eastAsia="宋体" w:cs="宋体"/>
                <w:spacing w:val="-8"/>
                <w:sz w:val="24"/>
                <w:szCs w:val="24"/>
              </w:rPr>
              <w:t>30</w:t>
            </w:r>
          </w:p>
        </w:tc>
        <w:tc>
          <w:tcPr>
            <w:tcW w:w="1632" w:type="dxa"/>
            <w:vAlign w:val="center"/>
          </w:tcPr>
          <w:p w14:paraId="12A6ADE9">
            <w:pPr>
              <w:spacing w:before="285" w:line="220" w:lineRule="auto"/>
              <w:jc w:val="center"/>
              <w:rPr>
                <w:rFonts w:ascii="宋体" w:hAnsi="宋体" w:eastAsia="宋体" w:cs="宋体"/>
                <w:sz w:val="24"/>
                <w:szCs w:val="24"/>
              </w:rPr>
            </w:pPr>
            <w:r>
              <w:rPr>
                <w:rFonts w:ascii="宋体" w:hAnsi="宋体" w:eastAsia="宋体" w:cs="宋体"/>
                <w:b/>
                <w:bCs/>
                <w:spacing w:val="-5"/>
                <w:sz w:val="24"/>
                <w:szCs w:val="24"/>
              </w:rPr>
              <w:t>履约保证金</w:t>
            </w:r>
          </w:p>
        </w:tc>
        <w:tc>
          <w:tcPr>
            <w:tcW w:w="6830" w:type="dxa"/>
            <w:tcBorders>
              <w:right w:val="single" w:color="000000" w:sz="4" w:space="0"/>
            </w:tcBorders>
            <w:vAlign w:val="top"/>
          </w:tcPr>
          <w:p w14:paraId="60885EAE">
            <w:pPr>
              <w:spacing w:before="285" w:line="220" w:lineRule="auto"/>
              <w:ind w:left="115"/>
              <w:rPr>
                <w:rFonts w:ascii="宋体" w:hAnsi="宋体" w:eastAsia="宋体" w:cs="宋体"/>
                <w:sz w:val="24"/>
                <w:szCs w:val="24"/>
              </w:rPr>
            </w:pPr>
            <w:r>
              <w:rPr>
                <w:rFonts w:ascii="宋体" w:hAnsi="宋体" w:eastAsia="宋体" w:cs="宋体"/>
                <w:sz w:val="24"/>
                <w:szCs w:val="24"/>
                <w:highlight w:val="none"/>
              </w:rPr>
              <w:t>无</w:t>
            </w:r>
          </w:p>
        </w:tc>
      </w:tr>
      <w:tr w14:paraId="21B16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bottom w:val="single" w:color="000000" w:sz="4" w:space="0"/>
            </w:tcBorders>
            <w:vAlign w:val="center"/>
          </w:tcPr>
          <w:p w14:paraId="6703E5E1">
            <w:pPr>
              <w:spacing w:line="244" w:lineRule="auto"/>
              <w:jc w:val="center"/>
              <w:rPr>
                <w:rFonts w:ascii="Arial"/>
                <w:sz w:val="21"/>
              </w:rPr>
            </w:pPr>
          </w:p>
          <w:p w14:paraId="26A4A8E5">
            <w:pPr>
              <w:spacing w:line="244" w:lineRule="auto"/>
              <w:jc w:val="center"/>
              <w:rPr>
                <w:rFonts w:ascii="Arial"/>
                <w:sz w:val="21"/>
              </w:rPr>
            </w:pPr>
          </w:p>
          <w:p w14:paraId="25E17F9F">
            <w:pPr>
              <w:spacing w:line="244" w:lineRule="auto"/>
              <w:jc w:val="center"/>
              <w:rPr>
                <w:rFonts w:ascii="Arial"/>
                <w:sz w:val="21"/>
              </w:rPr>
            </w:pPr>
          </w:p>
          <w:p w14:paraId="407BD659">
            <w:pPr>
              <w:spacing w:line="244" w:lineRule="auto"/>
              <w:jc w:val="center"/>
              <w:rPr>
                <w:rFonts w:ascii="Arial"/>
                <w:sz w:val="21"/>
              </w:rPr>
            </w:pPr>
          </w:p>
          <w:p w14:paraId="200623A4">
            <w:pPr>
              <w:spacing w:line="244" w:lineRule="auto"/>
              <w:jc w:val="center"/>
              <w:rPr>
                <w:rFonts w:ascii="Arial"/>
                <w:sz w:val="21"/>
              </w:rPr>
            </w:pPr>
          </w:p>
          <w:p w14:paraId="3DBD1D4E">
            <w:pPr>
              <w:spacing w:line="244" w:lineRule="auto"/>
              <w:jc w:val="center"/>
              <w:rPr>
                <w:rFonts w:ascii="Arial"/>
                <w:sz w:val="21"/>
              </w:rPr>
            </w:pPr>
          </w:p>
          <w:p w14:paraId="3FF4CD00">
            <w:pPr>
              <w:spacing w:line="244" w:lineRule="auto"/>
              <w:jc w:val="center"/>
              <w:rPr>
                <w:rFonts w:ascii="Arial"/>
                <w:sz w:val="21"/>
              </w:rPr>
            </w:pPr>
          </w:p>
          <w:p w14:paraId="086B4580">
            <w:pPr>
              <w:spacing w:line="244" w:lineRule="auto"/>
              <w:jc w:val="center"/>
              <w:rPr>
                <w:rFonts w:ascii="Arial"/>
                <w:sz w:val="21"/>
              </w:rPr>
            </w:pPr>
          </w:p>
          <w:p w14:paraId="35E11499">
            <w:pPr>
              <w:spacing w:line="244" w:lineRule="auto"/>
              <w:jc w:val="center"/>
              <w:rPr>
                <w:rFonts w:ascii="Arial"/>
                <w:sz w:val="21"/>
              </w:rPr>
            </w:pPr>
          </w:p>
          <w:p w14:paraId="1A0A5C31">
            <w:pPr>
              <w:spacing w:line="245" w:lineRule="auto"/>
              <w:jc w:val="center"/>
              <w:rPr>
                <w:rFonts w:ascii="Arial"/>
                <w:sz w:val="21"/>
              </w:rPr>
            </w:pPr>
          </w:p>
          <w:p w14:paraId="4D731606">
            <w:pPr>
              <w:spacing w:line="245" w:lineRule="auto"/>
              <w:jc w:val="center"/>
              <w:rPr>
                <w:rFonts w:ascii="Arial"/>
                <w:sz w:val="21"/>
              </w:rPr>
            </w:pPr>
          </w:p>
          <w:p w14:paraId="1C0C6BF5">
            <w:pPr>
              <w:spacing w:line="245" w:lineRule="auto"/>
              <w:jc w:val="center"/>
              <w:rPr>
                <w:rFonts w:ascii="Arial"/>
                <w:sz w:val="21"/>
              </w:rPr>
            </w:pPr>
          </w:p>
          <w:p w14:paraId="3C773C3F">
            <w:pPr>
              <w:spacing w:line="245" w:lineRule="auto"/>
              <w:jc w:val="center"/>
              <w:rPr>
                <w:rFonts w:ascii="Arial"/>
                <w:sz w:val="21"/>
              </w:rPr>
            </w:pPr>
          </w:p>
          <w:p w14:paraId="20E05126">
            <w:pPr>
              <w:spacing w:line="245" w:lineRule="auto"/>
              <w:jc w:val="center"/>
              <w:rPr>
                <w:rFonts w:ascii="Arial"/>
                <w:sz w:val="21"/>
              </w:rPr>
            </w:pPr>
          </w:p>
          <w:p w14:paraId="739F3B71">
            <w:pPr>
              <w:spacing w:before="78" w:line="184" w:lineRule="auto"/>
              <w:jc w:val="center"/>
              <w:rPr>
                <w:rFonts w:ascii="宋体" w:hAnsi="宋体" w:eastAsia="宋体" w:cs="宋体"/>
                <w:sz w:val="24"/>
                <w:szCs w:val="24"/>
              </w:rPr>
            </w:pPr>
            <w:r>
              <w:rPr>
                <w:rFonts w:ascii="宋体" w:hAnsi="宋体" w:eastAsia="宋体" w:cs="宋体"/>
                <w:spacing w:val="-8"/>
                <w:sz w:val="24"/>
                <w:szCs w:val="24"/>
              </w:rPr>
              <w:t>31</w:t>
            </w:r>
          </w:p>
        </w:tc>
        <w:tc>
          <w:tcPr>
            <w:tcW w:w="1632" w:type="dxa"/>
            <w:tcBorders>
              <w:bottom w:val="single" w:color="000000" w:sz="4" w:space="0"/>
            </w:tcBorders>
            <w:vAlign w:val="center"/>
          </w:tcPr>
          <w:p w14:paraId="78B71CCF">
            <w:pPr>
              <w:spacing w:line="244" w:lineRule="auto"/>
              <w:jc w:val="center"/>
              <w:rPr>
                <w:rFonts w:ascii="Arial"/>
                <w:sz w:val="21"/>
              </w:rPr>
            </w:pPr>
          </w:p>
          <w:p w14:paraId="3DEC1FD9">
            <w:pPr>
              <w:spacing w:line="244" w:lineRule="auto"/>
              <w:jc w:val="center"/>
              <w:rPr>
                <w:rFonts w:ascii="Arial"/>
                <w:sz w:val="21"/>
              </w:rPr>
            </w:pPr>
          </w:p>
          <w:p w14:paraId="3438F00D">
            <w:pPr>
              <w:spacing w:line="244" w:lineRule="auto"/>
              <w:jc w:val="center"/>
              <w:rPr>
                <w:rFonts w:ascii="Arial"/>
                <w:sz w:val="21"/>
              </w:rPr>
            </w:pPr>
          </w:p>
          <w:p w14:paraId="34062A9E">
            <w:pPr>
              <w:spacing w:line="244" w:lineRule="auto"/>
              <w:jc w:val="center"/>
              <w:rPr>
                <w:rFonts w:ascii="Arial"/>
                <w:sz w:val="21"/>
              </w:rPr>
            </w:pPr>
          </w:p>
          <w:p w14:paraId="5E20D0A3">
            <w:pPr>
              <w:spacing w:line="244" w:lineRule="auto"/>
              <w:jc w:val="center"/>
              <w:rPr>
                <w:rFonts w:ascii="Arial"/>
                <w:sz w:val="21"/>
              </w:rPr>
            </w:pPr>
          </w:p>
          <w:p w14:paraId="2292FD77">
            <w:pPr>
              <w:spacing w:line="244" w:lineRule="auto"/>
              <w:jc w:val="center"/>
              <w:rPr>
                <w:rFonts w:ascii="Arial"/>
                <w:sz w:val="21"/>
              </w:rPr>
            </w:pPr>
          </w:p>
          <w:p w14:paraId="343EB469">
            <w:pPr>
              <w:spacing w:line="244" w:lineRule="auto"/>
              <w:jc w:val="center"/>
              <w:rPr>
                <w:rFonts w:ascii="Arial"/>
                <w:sz w:val="21"/>
              </w:rPr>
            </w:pPr>
          </w:p>
          <w:p w14:paraId="2DA176CB">
            <w:pPr>
              <w:spacing w:line="244" w:lineRule="auto"/>
              <w:jc w:val="center"/>
              <w:rPr>
                <w:rFonts w:ascii="Arial"/>
                <w:sz w:val="21"/>
              </w:rPr>
            </w:pPr>
          </w:p>
          <w:p w14:paraId="16D2FE51">
            <w:pPr>
              <w:spacing w:line="244" w:lineRule="auto"/>
              <w:jc w:val="center"/>
              <w:rPr>
                <w:rFonts w:ascii="Arial"/>
                <w:sz w:val="21"/>
              </w:rPr>
            </w:pPr>
          </w:p>
          <w:p w14:paraId="431CE9A0">
            <w:pPr>
              <w:spacing w:line="244" w:lineRule="auto"/>
              <w:jc w:val="center"/>
              <w:rPr>
                <w:rFonts w:ascii="Arial"/>
                <w:sz w:val="21"/>
              </w:rPr>
            </w:pPr>
          </w:p>
          <w:p w14:paraId="0FA98F80">
            <w:pPr>
              <w:spacing w:line="245" w:lineRule="auto"/>
              <w:jc w:val="center"/>
              <w:rPr>
                <w:rFonts w:ascii="Arial"/>
                <w:sz w:val="21"/>
              </w:rPr>
            </w:pPr>
          </w:p>
          <w:p w14:paraId="60AE5900">
            <w:pPr>
              <w:spacing w:line="245" w:lineRule="auto"/>
              <w:jc w:val="center"/>
              <w:rPr>
                <w:rFonts w:ascii="Arial"/>
                <w:sz w:val="21"/>
              </w:rPr>
            </w:pPr>
          </w:p>
          <w:p w14:paraId="026672B8">
            <w:pPr>
              <w:spacing w:line="245" w:lineRule="auto"/>
              <w:jc w:val="center"/>
              <w:rPr>
                <w:rFonts w:ascii="Arial"/>
                <w:sz w:val="21"/>
              </w:rPr>
            </w:pPr>
          </w:p>
          <w:p w14:paraId="2B03F2D6">
            <w:pPr>
              <w:spacing w:line="245" w:lineRule="auto"/>
              <w:jc w:val="center"/>
              <w:rPr>
                <w:rFonts w:ascii="Arial"/>
                <w:sz w:val="21"/>
              </w:rPr>
            </w:pPr>
          </w:p>
          <w:p w14:paraId="4707FF8A">
            <w:pPr>
              <w:spacing w:before="78" w:line="220" w:lineRule="auto"/>
              <w:jc w:val="center"/>
              <w:rPr>
                <w:rFonts w:ascii="宋体" w:hAnsi="宋体" w:eastAsia="宋体" w:cs="宋体"/>
                <w:sz w:val="24"/>
                <w:szCs w:val="24"/>
              </w:rPr>
            </w:pPr>
            <w:r>
              <w:rPr>
                <w:rFonts w:ascii="宋体" w:hAnsi="宋体" w:eastAsia="宋体" w:cs="宋体"/>
                <w:b/>
                <w:bCs/>
                <w:spacing w:val="-5"/>
                <w:sz w:val="24"/>
                <w:szCs w:val="24"/>
              </w:rPr>
              <w:t>开标程序</w:t>
            </w:r>
          </w:p>
        </w:tc>
        <w:tc>
          <w:tcPr>
            <w:tcW w:w="6830" w:type="dxa"/>
            <w:tcBorders>
              <w:bottom w:val="single" w:color="000000" w:sz="4" w:space="0"/>
              <w:right w:val="single" w:color="000000" w:sz="4" w:space="0"/>
            </w:tcBorders>
            <w:vAlign w:val="top"/>
          </w:tcPr>
          <w:p w14:paraId="4ABB544E">
            <w:pPr>
              <w:spacing w:before="120" w:line="301" w:lineRule="auto"/>
              <w:ind w:left="113" w:right="229" w:firstLine="19"/>
              <w:jc w:val="both"/>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在招标文件确定的投标文件提交截止时间停止接受</w:t>
            </w:r>
            <w:r>
              <w:rPr>
                <w:rFonts w:ascii="宋体" w:hAnsi="宋体" w:eastAsia="宋体" w:cs="宋体"/>
                <w:spacing w:val="-2"/>
                <w:sz w:val="24"/>
                <w:szCs w:val="24"/>
              </w:rPr>
              <w:t>投标文</w:t>
            </w:r>
            <w:r>
              <w:rPr>
                <w:rFonts w:ascii="宋体" w:hAnsi="宋体" w:eastAsia="宋体" w:cs="宋体"/>
                <w:sz w:val="24"/>
                <w:szCs w:val="24"/>
              </w:rPr>
              <w:t xml:space="preserve"> </w:t>
            </w:r>
            <w:r>
              <w:rPr>
                <w:rFonts w:ascii="宋体" w:hAnsi="宋体" w:eastAsia="宋体" w:cs="宋体"/>
                <w:spacing w:val="-1"/>
                <w:sz w:val="24"/>
                <w:szCs w:val="24"/>
              </w:rPr>
              <w:t>件。开标会主持人确定投标人数量是否符合开标要求（要求</w:t>
            </w:r>
            <w:r>
              <w:rPr>
                <w:rFonts w:ascii="宋体" w:hAnsi="宋体" w:eastAsia="宋体" w:cs="宋体"/>
                <w:spacing w:val="16"/>
                <w:sz w:val="24"/>
                <w:szCs w:val="24"/>
              </w:rPr>
              <w:t xml:space="preserve"> </w:t>
            </w:r>
            <w:r>
              <w:rPr>
                <w:rFonts w:ascii="宋体" w:hAnsi="宋体" w:eastAsia="宋体" w:cs="宋体"/>
                <w:spacing w:val="-1"/>
                <w:sz w:val="24"/>
                <w:szCs w:val="24"/>
              </w:rPr>
              <w:t>所有投标人提前一小时准备好开标相关资料，调试好电脑设</w:t>
            </w:r>
            <w:r>
              <w:rPr>
                <w:rFonts w:ascii="宋体" w:hAnsi="宋体" w:eastAsia="宋体" w:cs="宋体"/>
                <w:spacing w:val="16"/>
                <w:sz w:val="24"/>
                <w:szCs w:val="24"/>
              </w:rPr>
              <w:t xml:space="preserve"> </w:t>
            </w:r>
            <w:r>
              <w:rPr>
                <w:rFonts w:ascii="宋体" w:hAnsi="宋体" w:eastAsia="宋体" w:cs="宋体"/>
                <w:spacing w:val="13"/>
                <w:sz w:val="24"/>
                <w:szCs w:val="24"/>
              </w:rPr>
              <w:t>备。</w:t>
            </w:r>
            <w:r>
              <w:rPr>
                <w:rFonts w:ascii="宋体" w:hAnsi="宋体" w:eastAsia="宋体" w:cs="宋体"/>
                <w:spacing w:val="-18"/>
                <w:sz w:val="24"/>
                <w:szCs w:val="24"/>
              </w:rPr>
              <w:t>）；</w:t>
            </w:r>
          </w:p>
          <w:p w14:paraId="216E6D42">
            <w:pPr>
              <w:spacing w:before="32" w:line="291" w:lineRule="auto"/>
              <w:ind w:left="124" w:right="169" w:hanging="1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本项目采用“政采云不见面</w:t>
            </w:r>
            <w:r>
              <w:rPr>
                <w:rFonts w:ascii="宋体" w:hAnsi="宋体" w:eastAsia="宋体" w:cs="宋体"/>
                <w:spacing w:val="-71"/>
                <w:sz w:val="24"/>
                <w:szCs w:val="24"/>
              </w:rPr>
              <w:t xml:space="preserve"> </w:t>
            </w:r>
            <w:r>
              <w:rPr>
                <w:rFonts w:ascii="宋体" w:hAnsi="宋体" w:eastAsia="宋体" w:cs="宋体"/>
                <w:spacing w:val="-2"/>
                <w:sz w:val="24"/>
                <w:szCs w:val="24"/>
              </w:rPr>
              <w:t>”开标， 投标人须在投标截止</w:t>
            </w:r>
            <w:r>
              <w:rPr>
                <w:rFonts w:ascii="宋体" w:hAnsi="宋体" w:eastAsia="宋体" w:cs="宋体"/>
                <w:sz w:val="24"/>
                <w:szCs w:val="24"/>
              </w:rPr>
              <w:t xml:space="preserve"> </w:t>
            </w:r>
            <w:r>
              <w:rPr>
                <w:rFonts w:ascii="宋体" w:hAnsi="宋体" w:eastAsia="宋体" w:cs="宋体"/>
                <w:spacing w:val="-2"/>
                <w:sz w:val="24"/>
                <w:szCs w:val="24"/>
              </w:rPr>
              <w:t>时间前登录政采云平台</w:t>
            </w:r>
            <w:r>
              <w:rPr>
                <w:rFonts w:ascii="宋体" w:hAnsi="宋体" w:eastAsia="宋体" w:cs="宋体"/>
                <w:spacing w:val="-43"/>
                <w:sz w:val="24"/>
                <w:szCs w:val="24"/>
              </w:rPr>
              <w:t xml:space="preserve"> </w:t>
            </w:r>
            <w:r>
              <w:fldChar w:fldCharType="begin"/>
            </w:r>
            <w:r>
              <w:instrText xml:space="preserve"> HYPERLINK "http://www.zcygov.cn/" </w:instrText>
            </w:r>
            <w:r>
              <w:fldChar w:fldCharType="separate"/>
            </w:r>
            <w:r>
              <w:rPr>
                <w:rFonts w:ascii="Times New Roman" w:hAnsi="Times New Roman" w:eastAsia="Times New Roman" w:cs="Times New Roman"/>
                <w:spacing w:val="-2"/>
                <w:sz w:val="24"/>
                <w:szCs w:val="24"/>
              </w:rPr>
              <w:t>http://www.zcygov.cn/</w:t>
            </w:r>
            <w:r>
              <w:rPr>
                <w:rFonts w:ascii="Times New Roman" w:hAnsi="Times New Roman" w:eastAsia="Times New Roman" w:cs="Times New Roman"/>
                <w:spacing w:val="-2"/>
                <w:sz w:val="24"/>
                <w:szCs w:val="24"/>
              </w:rPr>
              <w:fldChar w:fldCharType="end"/>
            </w:r>
            <w:r>
              <w:rPr>
                <w:rFonts w:ascii="宋体" w:hAnsi="宋体" w:eastAsia="宋体" w:cs="宋体"/>
                <w:spacing w:val="-2"/>
                <w:sz w:val="24"/>
                <w:szCs w:val="24"/>
              </w:rPr>
              <w:t>进行签到。</w:t>
            </w:r>
          </w:p>
          <w:p w14:paraId="7DD56311">
            <w:pPr>
              <w:spacing w:before="43" w:line="219" w:lineRule="auto"/>
              <w:ind w:left="114"/>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主持人宣布开标会开始，宣布开标纪律；</w:t>
            </w:r>
          </w:p>
          <w:p w14:paraId="79AC9B7B">
            <w:pPr>
              <w:spacing w:before="117" w:line="293" w:lineRule="auto"/>
              <w:ind w:left="113" w:right="119" w:hanging="5"/>
              <w:rPr>
                <w:rFonts w:ascii="宋体" w:hAnsi="宋体" w:eastAsia="宋体" w:cs="宋体"/>
                <w:sz w:val="24"/>
                <w:szCs w:val="24"/>
              </w:rPr>
            </w:pPr>
            <w:r>
              <w:rPr>
                <w:rFonts w:ascii="Times New Roman" w:hAnsi="Times New Roman" w:eastAsia="Times New Roman" w:cs="Times New Roman"/>
                <w:spacing w:val="-3"/>
                <w:sz w:val="24"/>
                <w:szCs w:val="24"/>
              </w:rPr>
              <w:t>4.</w:t>
            </w:r>
            <w:r>
              <w:rPr>
                <w:rFonts w:ascii="宋体" w:hAnsi="宋体" w:eastAsia="宋体" w:cs="宋体"/>
                <w:spacing w:val="-3"/>
                <w:sz w:val="24"/>
                <w:szCs w:val="24"/>
              </w:rPr>
              <w:t>宣布主持人、开标人、唱标人、记录人、监督人等工作人员</w:t>
            </w:r>
            <w:r>
              <w:rPr>
                <w:rFonts w:ascii="宋体" w:hAnsi="宋体" w:eastAsia="宋体" w:cs="宋体"/>
                <w:spacing w:val="9"/>
                <w:sz w:val="24"/>
                <w:szCs w:val="24"/>
              </w:rPr>
              <w:t xml:space="preserve"> </w:t>
            </w:r>
            <w:r>
              <w:rPr>
                <w:rFonts w:ascii="宋体" w:hAnsi="宋体" w:eastAsia="宋体" w:cs="宋体"/>
                <w:spacing w:val="-4"/>
                <w:sz w:val="24"/>
                <w:szCs w:val="24"/>
              </w:rPr>
              <w:t>姓名；</w:t>
            </w:r>
          </w:p>
          <w:p w14:paraId="35DEAEBD">
            <w:pPr>
              <w:spacing w:before="37" w:line="295" w:lineRule="auto"/>
              <w:ind w:left="115" w:right="119" w:firstLine="1"/>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解密：法定代表人或授权委托人须全程在线准时参加开标活</w:t>
            </w:r>
            <w:r>
              <w:rPr>
                <w:rFonts w:ascii="宋体" w:hAnsi="宋体" w:eastAsia="宋体" w:cs="宋体"/>
                <w:spacing w:val="1"/>
                <w:sz w:val="24"/>
                <w:szCs w:val="24"/>
              </w:rPr>
              <w:t xml:space="preserve"> </w:t>
            </w:r>
            <w:r>
              <w:rPr>
                <w:rFonts w:ascii="宋体" w:hAnsi="宋体" w:eastAsia="宋体" w:cs="宋体"/>
                <w:spacing w:val="-1"/>
                <w:sz w:val="24"/>
                <w:szCs w:val="24"/>
              </w:rPr>
              <w:t>动进行文件解密、异议、质疑及澄清等。</w:t>
            </w:r>
          </w:p>
          <w:p w14:paraId="33741295">
            <w:pPr>
              <w:spacing w:before="29" w:line="303" w:lineRule="auto"/>
              <w:ind w:left="113" w:right="229" w:firstLine="1"/>
              <w:rPr>
                <w:rFonts w:ascii="宋体" w:hAnsi="宋体" w:eastAsia="宋体" w:cs="宋体"/>
                <w:sz w:val="24"/>
                <w:szCs w:val="24"/>
              </w:rPr>
            </w:pPr>
            <w:r>
              <w:rPr>
                <w:rFonts w:ascii="Times New Roman" w:hAnsi="Times New Roman" w:eastAsia="Times New Roman" w:cs="Times New Roman"/>
                <w:spacing w:val="-2"/>
                <w:sz w:val="24"/>
                <w:szCs w:val="24"/>
              </w:rPr>
              <w:t>6</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2"/>
                <w:sz w:val="24"/>
                <w:szCs w:val="24"/>
              </w:rPr>
              <w:t>.</w:t>
            </w:r>
            <w:r>
              <w:rPr>
                <w:rFonts w:ascii="宋体" w:hAnsi="宋体" w:eastAsia="宋体" w:cs="宋体"/>
                <w:spacing w:val="-2"/>
                <w:sz w:val="24"/>
                <w:szCs w:val="24"/>
              </w:rPr>
              <w:t>参与“政采云不见面</w:t>
            </w:r>
            <w:r>
              <w:rPr>
                <w:rFonts w:ascii="宋体" w:hAnsi="宋体" w:eastAsia="宋体" w:cs="宋体"/>
                <w:spacing w:val="-88"/>
                <w:sz w:val="24"/>
                <w:szCs w:val="24"/>
              </w:rPr>
              <w:t xml:space="preserve"> </w:t>
            </w:r>
            <w:r>
              <w:rPr>
                <w:rFonts w:ascii="宋体" w:hAnsi="宋体" w:eastAsia="宋体" w:cs="宋体"/>
                <w:spacing w:val="-2"/>
                <w:sz w:val="24"/>
                <w:szCs w:val="24"/>
              </w:rPr>
              <w:t>”开标的各投标人，</w:t>
            </w:r>
            <w:r>
              <w:rPr>
                <w:rFonts w:ascii="宋体" w:hAnsi="宋体" w:eastAsia="宋体" w:cs="宋体"/>
                <w:spacing w:val="-3"/>
                <w:sz w:val="24"/>
                <w:szCs w:val="24"/>
              </w:rPr>
              <w:t>请在互联网网络</w:t>
            </w:r>
            <w:r>
              <w:rPr>
                <w:rFonts w:ascii="宋体" w:hAnsi="宋体" w:eastAsia="宋体" w:cs="宋体"/>
                <w:sz w:val="24"/>
                <w:szCs w:val="24"/>
              </w:rPr>
              <w:t xml:space="preserve"> </w:t>
            </w:r>
            <w:r>
              <w:rPr>
                <w:rFonts w:ascii="宋体" w:hAnsi="宋体" w:eastAsia="宋体" w:cs="宋体"/>
                <w:spacing w:val="-1"/>
                <w:sz w:val="24"/>
                <w:szCs w:val="24"/>
              </w:rPr>
              <w:t>环境较好的电脑端登录政采云不见面开标大厅参与开标；不</w:t>
            </w:r>
            <w:r>
              <w:rPr>
                <w:rFonts w:ascii="宋体" w:hAnsi="宋体" w:eastAsia="宋体" w:cs="宋体"/>
                <w:spacing w:val="16"/>
                <w:sz w:val="24"/>
                <w:szCs w:val="24"/>
              </w:rPr>
              <w:t xml:space="preserve"> </w:t>
            </w:r>
            <w:r>
              <w:rPr>
                <w:rFonts w:ascii="宋体" w:hAnsi="宋体" w:eastAsia="宋体" w:cs="宋体"/>
                <w:spacing w:val="-1"/>
                <w:sz w:val="24"/>
                <w:szCs w:val="24"/>
              </w:rPr>
              <w:t>要在电脑进行下载、安装等工作，认真耐心等待指令并及时</w:t>
            </w:r>
            <w:r>
              <w:rPr>
                <w:rFonts w:ascii="宋体" w:hAnsi="宋体" w:eastAsia="宋体" w:cs="宋体"/>
                <w:spacing w:val="16"/>
                <w:sz w:val="24"/>
                <w:szCs w:val="24"/>
              </w:rPr>
              <w:t xml:space="preserve"> </w:t>
            </w:r>
            <w:r>
              <w:rPr>
                <w:rFonts w:ascii="宋体" w:hAnsi="宋体" w:eastAsia="宋体" w:cs="宋体"/>
                <w:spacing w:val="-1"/>
                <w:sz w:val="24"/>
                <w:szCs w:val="24"/>
              </w:rPr>
              <w:t>操作，并保持手机畅通；因投标人网络环境或硬件配备不达</w:t>
            </w:r>
            <w:r>
              <w:rPr>
                <w:rFonts w:ascii="宋体" w:hAnsi="宋体" w:eastAsia="宋体" w:cs="宋体"/>
                <w:spacing w:val="16"/>
                <w:sz w:val="24"/>
                <w:szCs w:val="24"/>
              </w:rPr>
              <w:t xml:space="preserve"> </w:t>
            </w:r>
            <w:r>
              <w:rPr>
                <w:rFonts w:ascii="宋体" w:hAnsi="宋体" w:eastAsia="宋体" w:cs="宋体"/>
                <w:spacing w:val="-1"/>
                <w:sz w:val="24"/>
                <w:szCs w:val="24"/>
              </w:rPr>
              <w:t>标等原因，影响开标的，造成的后果由投标人自行承担。</w:t>
            </w:r>
          </w:p>
          <w:p w14:paraId="4FBF4B9F">
            <w:pPr>
              <w:spacing w:before="35" w:line="219" w:lineRule="auto"/>
              <w:ind w:left="113"/>
              <w:rPr>
                <w:rFonts w:ascii="宋体" w:hAnsi="宋体" w:eastAsia="宋体" w:cs="宋体"/>
                <w:sz w:val="24"/>
                <w:szCs w:val="24"/>
              </w:rPr>
            </w:pPr>
            <w:r>
              <w:rPr>
                <w:rFonts w:ascii="Times New Roman" w:hAnsi="Times New Roman" w:eastAsia="Times New Roman" w:cs="Times New Roman"/>
                <w:spacing w:val="-2"/>
                <w:sz w:val="24"/>
                <w:szCs w:val="24"/>
              </w:rPr>
              <w:t>7.</w:t>
            </w:r>
            <w:r>
              <w:rPr>
                <w:rFonts w:ascii="宋体" w:hAnsi="宋体" w:eastAsia="宋体" w:cs="宋体"/>
                <w:spacing w:val="-2"/>
                <w:sz w:val="24"/>
                <w:szCs w:val="24"/>
              </w:rPr>
              <w:t>开标结束。</w:t>
            </w:r>
          </w:p>
          <w:p w14:paraId="0CFBE7DD">
            <w:pPr>
              <w:spacing w:before="113" w:line="219" w:lineRule="auto"/>
              <w:ind w:left="115"/>
              <w:rPr>
                <w:rFonts w:ascii="宋体" w:hAnsi="宋体" w:eastAsia="宋体" w:cs="宋体"/>
                <w:sz w:val="24"/>
                <w:szCs w:val="24"/>
              </w:rPr>
            </w:pPr>
            <w:r>
              <w:rPr>
                <w:rFonts w:ascii="宋体" w:hAnsi="宋体" w:eastAsia="宋体" w:cs="宋体"/>
                <w:spacing w:val="-1"/>
                <w:sz w:val="24"/>
                <w:szCs w:val="24"/>
              </w:rPr>
              <w:t>招标代理机构应当对上述开标过程做好记录，存档备查。</w:t>
            </w:r>
          </w:p>
        </w:tc>
      </w:tr>
      <w:tr w14:paraId="2A749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top w:val="single" w:color="000000" w:sz="4" w:space="0"/>
              <w:left w:val="single" w:color="000000" w:sz="4" w:space="0"/>
            </w:tcBorders>
            <w:vAlign w:val="center"/>
          </w:tcPr>
          <w:p w14:paraId="51122119">
            <w:pPr>
              <w:spacing w:line="388" w:lineRule="auto"/>
              <w:jc w:val="center"/>
              <w:rPr>
                <w:rFonts w:ascii="Arial"/>
                <w:sz w:val="21"/>
              </w:rPr>
            </w:pPr>
          </w:p>
          <w:p w14:paraId="662CDB60">
            <w:pPr>
              <w:spacing w:before="78" w:line="183" w:lineRule="auto"/>
              <w:jc w:val="center"/>
              <w:rPr>
                <w:rFonts w:ascii="宋体" w:hAnsi="宋体" w:eastAsia="宋体" w:cs="宋体"/>
                <w:sz w:val="24"/>
                <w:szCs w:val="24"/>
              </w:rPr>
            </w:pPr>
            <w:r>
              <w:rPr>
                <w:rFonts w:ascii="宋体" w:hAnsi="宋体" w:eastAsia="宋体" w:cs="宋体"/>
                <w:spacing w:val="-8"/>
                <w:sz w:val="24"/>
                <w:szCs w:val="24"/>
              </w:rPr>
              <w:t>32</w:t>
            </w:r>
          </w:p>
        </w:tc>
        <w:tc>
          <w:tcPr>
            <w:tcW w:w="1632" w:type="dxa"/>
            <w:tcBorders>
              <w:top w:val="single" w:color="000000" w:sz="4" w:space="0"/>
            </w:tcBorders>
            <w:vAlign w:val="center"/>
          </w:tcPr>
          <w:p w14:paraId="7E87FF80">
            <w:pPr>
              <w:spacing w:line="383" w:lineRule="auto"/>
              <w:jc w:val="center"/>
              <w:rPr>
                <w:rFonts w:ascii="Arial"/>
                <w:sz w:val="21"/>
              </w:rPr>
            </w:pPr>
          </w:p>
          <w:p w14:paraId="1E943874">
            <w:pPr>
              <w:spacing w:before="78" w:line="218" w:lineRule="auto"/>
              <w:jc w:val="center"/>
              <w:rPr>
                <w:rFonts w:ascii="宋体" w:hAnsi="宋体" w:eastAsia="宋体" w:cs="宋体"/>
                <w:sz w:val="24"/>
                <w:szCs w:val="24"/>
              </w:rPr>
            </w:pPr>
            <w:r>
              <w:rPr>
                <w:rFonts w:ascii="宋体" w:hAnsi="宋体" w:eastAsia="宋体" w:cs="宋体"/>
                <w:b/>
                <w:bCs/>
                <w:spacing w:val="-6"/>
                <w:sz w:val="24"/>
                <w:szCs w:val="24"/>
              </w:rPr>
              <w:t>中标成交结果公告</w:t>
            </w:r>
          </w:p>
        </w:tc>
        <w:tc>
          <w:tcPr>
            <w:tcW w:w="6830" w:type="dxa"/>
            <w:tcBorders>
              <w:top w:val="single" w:color="000000" w:sz="4" w:space="0"/>
              <w:right w:val="single" w:color="000000" w:sz="4" w:space="0"/>
            </w:tcBorders>
            <w:vAlign w:val="top"/>
          </w:tcPr>
          <w:p w14:paraId="3996E419">
            <w:pPr>
              <w:spacing w:before="265" w:line="294" w:lineRule="auto"/>
              <w:ind w:left="120" w:right="229" w:hanging="5"/>
              <w:rPr>
                <w:rFonts w:ascii="宋体" w:hAnsi="宋体" w:eastAsia="宋体" w:cs="宋体"/>
                <w:sz w:val="24"/>
                <w:szCs w:val="24"/>
              </w:rPr>
            </w:pPr>
            <w:r>
              <w:rPr>
                <w:rFonts w:ascii="宋体" w:hAnsi="宋体" w:eastAsia="宋体" w:cs="宋体"/>
                <w:spacing w:val="-1"/>
                <w:sz w:val="24"/>
                <w:szCs w:val="24"/>
              </w:rPr>
              <w:t>成交结果公告在新疆政府采购网和</w:t>
            </w:r>
            <w:r>
              <w:rPr>
                <w:rFonts w:hint="eastAsia" w:ascii="宋体" w:hAnsi="宋体" w:eastAsia="宋体" w:cs="宋体"/>
                <w:spacing w:val="-1"/>
                <w:sz w:val="24"/>
                <w:szCs w:val="24"/>
                <w:lang w:eastAsia="en-US"/>
              </w:rPr>
              <w:t>阿克苏地区行政公署网</w:t>
            </w:r>
            <w:r>
              <w:rPr>
                <w:rFonts w:ascii="宋体" w:hAnsi="宋体" w:eastAsia="宋体" w:cs="宋体"/>
                <w:spacing w:val="-1"/>
                <w:sz w:val="24"/>
                <w:szCs w:val="24"/>
              </w:rPr>
              <w:t>予以</w:t>
            </w:r>
            <w:r>
              <w:rPr>
                <w:rFonts w:ascii="宋体" w:hAnsi="宋体" w:eastAsia="宋体" w:cs="宋体"/>
                <w:spacing w:val="-4"/>
                <w:sz w:val="24"/>
                <w:szCs w:val="24"/>
              </w:rPr>
              <w:t>公告，公告期不少于</w:t>
            </w:r>
            <w:r>
              <w:rPr>
                <w:rFonts w:ascii="宋体" w:hAnsi="宋体" w:eastAsia="宋体" w:cs="宋体"/>
                <w:spacing w:val="-28"/>
                <w:sz w:val="24"/>
                <w:szCs w:val="24"/>
              </w:rPr>
              <w:t xml:space="preserve"> </w:t>
            </w:r>
            <w:r>
              <w:rPr>
                <w:rFonts w:ascii="宋体" w:hAnsi="宋体" w:eastAsia="宋体" w:cs="宋体"/>
                <w:spacing w:val="-4"/>
                <w:sz w:val="24"/>
                <w:szCs w:val="24"/>
              </w:rPr>
              <w:t>1</w:t>
            </w:r>
            <w:r>
              <w:rPr>
                <w:rFonts w:ascii="宋体" w:hAnsi="宋体" w:eastAsia="宋体" w:cs="宋体"/>
                <w:spacing w:val="-50"/>
                <w:sz w:val="24"/>
                <w:szCs w:val="24"/>
              </w:rPr>
              <w:t xml:space="preserve"> </w:t>
            </w:r>
            <w:r>
              <w:rPr>
                <w:rFonts w:ascii="宋体" w:hAnsi="宋体" w:eastAsia="宋体" w:cs="宋体"/>
                <w:spacing w:val="-4"/>
                <w:sz w:val="24"/>
                <w:szCs w:val="24"/>
              </w:rPr>
              <w:t>个工作日。</w:t>
            </w:r>
          </w:p>
        </w:tc>
      </w:tr>
      <w:tr w14:paraId="608C6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0000D5F1">
            <w:pPr>
              <w:spacing w:line="354" w:lineRule="auto"/>
              <w:jc w:val="center"/>
              <w:rPr>
                <w:rFonts w:ascii="Arial"/>
                <w:sz w:val="21"/>
              </w:rPr>
            </w:pPr>
          </w:p>
          <w:p w14:paraId="4FCBB597">
            <w:pPr>
              <w:spacing w:before="78" w:line="183" w:lineRule="auto"/>
              <w:jc w:val="center"/>
              <w:rPr>
                <w:rFonts w:ascii="宋体" w:hAnsi="宋体" w:eastAsia="宋体" w:cs="宋体"/>
                <w:sz w:val="24"/>
                <w:szCs w:val="24"/>
              </w:rPr>
            </w:pPr>
            <w:r>
              <w:rPr>
                <w:rFonts w:ascii="宋体" w:hAnsi="宋体" w:eastAsia="宋体" w:cs="宋体"/>
                <w:spacing w:val="-8"/>
                <w:sz w:val="24"/>
                <w:szCs w:val="24"/>
              </w:rPr>
              <w:t>33</w:t>
            </w:r>
          </w:p>
        </w:tc>
        <w:tc>
          <w:tcPr>
            <w:tcW w:w="1632" w:type="dxa"/>
            <w:vAlign w:val="center"/>
          </w:tcPr>
          <w:p w14:paraId="5AA1DA12">
            <w:pPr>
              <w:spacing w:line="350" w:lineRule="auto"/>
              <w:jc w:val="center"/>
              <w:rPr>
                <w:rFonts w:ascii="Arial"/>
                <w:sz w:val="21"/>
              </w:rPr>
            </w:pPr>
          </w:p>
          <w:p w14:paraId="2F811BDB">
            <w:pPr>
              <w:spacing w:before="78" w:line="220" w:lineRule="auto"/>
              <w:jc w:val="center"/>
              <w:rPr>
                <w:rFonts w:ascii="宋体" w:hAnsi="宋体" w:eastAsia="宋体" w:cs="宋体"/>
                <w:sz w:val="24"/>
                <w:szCs w:val="24"/>
              </w:rPr>
            </w:pPr>
            <w:r>
              <w:rPr>
                <w:rFonts w:ascii="宋体" w:hAnsi="宋体" w:eastAsia="宋体" w:cs="宋体"/>
                <w:b/>
                <w:bCs/>
                <w:spacing w:val="-5"/>
                <w:sz w:val="24"/>
                <w:szCs w:val="24"/>
              </w:rPr>
              <w:t>相关费用</w:t>
            </w:r>
          </w:p>
        </w:tc>
        <w:tc>
          <w:tcPr>
            <w:tcW w:w="6830" w:type="dxa"/>
            <w:tcBorders>
              <w:right w:val="single" w:color="000000" w:sz="4" w:space="0"/>
            </w:tcBorders>
            <w:vAlign w:val="top"/>
          </w:tcPr>
          <w:p w14:paraId="3E809B0D">
            <w:pPr>
              <w:spacing w:before="232" w:line="292" w:lineRule="auto"/>
              <w:ind w:left="125" w:right="103" w:rightChars="0" w:hanging="12"/>
              <w:rPr>
                <w:rFonts w:ascii="宋体" w:hAnsi="宋体" w:eastAsia="宋体" w:cs="宋体"/>
                <w:sz w:val="24"/>
                <w:szCs w:val="24"/>
              </w:rPr>
            </w:pPr>
            <w:r>
              <w:rPr>
                <w:rFonts w:hint="eastAsia" w:ascii="宋体" w:hAnsi="宋体" w:eastAsia="宋体" w:cs="宋体"/>
                <w:sz w:val="24"/>
                <w:szCs w:val="24"/>
                <w:lang w:val="zh-CN"/>
              </w:rPr>
              <w:t>招标代理服务费用</w:t>
            </w:r>
            <w:r>
              <w:rPr>
                <w:rFonts w:hint="eastAsia" w:ascii="宋体" w:hAnsi="宋体" w:eastAsia="宋体" w:cs="宋体"/>
                <w:sz w:val="24"/>
                <w:szCs w:val="24"/>
                <w:lang w:val="zh-CN" w:eastAsia="zh-CN"/>
              </w:rPr>
              <w:t>参照发改价格〔2015〕299号通知要求，参照国家发展和改革委员会计价格〔2002〕1980号文及发改价格〔2011〕534号文的差额定率累进法计算，以中标金额为基准价</w:t>
            </w:r>
            <w:r>
              <w:rPr>
                <w:rFonts w:hint="eastAsia" w:ascii="宋体" w:hAnsi="宋体" w:eastAsia="宋体" w:cs="宋体"/>
                <w:sz w:val="24"/>
                <w:szCs w:val="24"/>
                <w:lang w:val="zh-CN"/>
              </w:rPr>
              <w:t>由</w:t>
            </w:r>
            <w:r>
              <w:rPr>
                <w:rFonts w:hint="eastAsia" w:ascii="宋体" w:hAnsi="宋体" w:eastAsia="宋体" w:cs="宋体"/>
                <w:sz w:val="24"/>
                <w:szCs w:val="24"/>
                <w:lang w:val="en-US" w:eastAsia="zh-CN"/>
              </w:rPr>
              <w:t>中标</w:t>
            </w:r>
            <w:r>
              <w:rPr>
                <w:rFonts w:hint="eastAsia" w:ascii="宋体" w:hAnsi="宋体" w:eastAsia="宋体" w:cs="宋体"/>
                <w:sz w:val="24"/>
                <w:szCs w:val="24"/>
                <w:lang w:val="zh-CN"/>
              </w:rPr>
              <w:t>供应商支付</w:t>
            </w:r>
            <w:r>
              <w:rPr>
                <w:rFonts w:hint="eastAsia" w:ascii="宋体" w:hAnsi="宋体" w:eastAsia="宋体" w:cs="宋体"/>
                <w:sz w:val="24"/>
                <w:szCs w:val="24"/>
                <w:lang w:val="zh-CN" w:eastAsia="zh-CN"/>
              </w:rPr>
              <w:t>招标代理服务费。</w:t>
            </w:r>
          </w:p>
        </w:tc>
      </w:tr>
      <w:tr w14:paraId="2D24A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103BA134">
            <w:pPr>
              <w:spacing w:line="250" w:lineRule="auto"/>
              <w:jc w:val="center"/>
              <w:rPr>
                <w:rFonts w:ascii="Arial"/>
                <w:sz w:val="21"/>
              </w:rPr>
            </w:pPr>
          </w:p>
          <w:p w14:paraId="45D88C43">
            <w:pPr>
              <w:spacing w:line="250" w:lineRule="auto"/>
              <w:jc w:val="center"/>
              <w:rPr>
                <w:rFonts w:ascii="Arial"/>
                <w:sz w:val="21"/>
              </w:rPr>
            </w:pPr>
          </w:p>
          <w:p w14:paraId="696419E6">
            <w:pPr>
              <w:spacing w:line="250" w:lineRule="auto"/>
              <w:jc w:val="center"/>
              <w:rPr>
                <w:rFonts w:ascii="Arial"/>
                <w:sz w:val="21"/>
              </w:rPr>
            </w:pPr>
          </w:p>
          <w:p w14:paraId="1A13F746">
            <w:pPr>
              <w:spacing w:line="250" w:lineRule="auto"/>
              <w:jc w:val="center"/>
              <w:rPr>
                <w:rFonts w:ascii="Arial"/>
                <w:sz w:val="21"/>
              </w:rPr>
            </w:pPr>
          </w:p>
          <w:p w14:paraId="5517BE24">
            <w:pPr>
              <w:spacing w:line="250" w:lineRule="auto"/>
              <w:jc w:val="center"/>
              <w:rPr>
                <w:rFonts w:ascii="Arial"/>
                <w:sz w:val="21"/>
              </w:rPr>
            </w:pPr>
          </w:p>
          <w:p w14:paraId="268353BD">
            <w:pPr>
              <w:spacing w:line="250" w:lineRule="auto"/>
              <w:jc w:val="center"/>
              <w:rPr>
                <w:rFonts w:ascii="Arial"/>
                <w:sz w:val="21"/>
              </w:rPr>
            </w:pPr>
          </w:p>
          <w:p w14:paraId="5BC033D2">
            <w:pPr>
              <w:spacing w:line="250" w:lineRule="auto"/>
              <w:jc w:val="center"/>
              <w:rPr>
                <w:rFonts w:ascii="Arial"/>
                <w:sz w:val="21"/>
              </w:rPr>
            </w:pPr>
          </w:p>
          <w:p w14:paraId="2BB57787">
            <w:pPr>
              <w:spacing w:line="250" w:lineRule="auto"/>
              <w:jc w:val="center"/>
              <w:rPr>
                <w:rFonts w:ascii="Arial"/>
                <w:sz w:val="21"/>
              </w:rPr>
            </w:pPr>
          </w:p>
          <w:p w14:paraId="46256A14">
            <w:pPr>
              <w:spacing w:line="250" w:lineRule="auto"/>
              <w:jc w:val="center"/>
              <w:rPr>
                <w:rFonts w:ascii="Arial"/>
                <w:sz w:val="21"/>
              </w:rPr>
            </w:pPr>
          </w:p>
          <w:p w14:paraId="51ED42B6">
            <w:pPr>
              <w:spacing w:line="250" w:lineRule="auto"/>
              <w:jc w:val="center"/>
              <w:rPr>
                <w:rFonts w:ascii="Arial"/>
                <w:sz w:val="21"/>
              </w:rPr>
            </w:pPr>
          </w:p>
          <w:p w14:paraId="1F4C17B1">
            <w:pPr>
              <w:spacing w:line="251" w:lineRule="auto"/>
              <w:jc w:val="center"/>
              <w:rPr>
                <w:rFonts w:ascii="Arial"/>
                <w:sz w:val="21"/>
              </w:rPr>
            </w:pPr>
          </w:p>
          <w:p w14:paraId="026EE188">
            <w:pPr>
              <w:spacing w:line="251" w:lineRule="auto"/>
              <w:jc w:val="center"/>
              <w:rPr>
                <w:rFonts w:ascii="Arial"/>
                <w:sz w:val="21"/>
              </w:rPr>
            </w:pPr>
          </w:p>
          <w:p w14:paraId="6216C3EC">
            <w:pPr>
              <w:spacing w:line="251" w:lineRule="auto"/>
              <w:jc w:val="center"/>
              <w:rPr>
                <w:rFonts w:ascii="Arial"/>
                <w:sz w:val="21"/>
              </w:rPr>
            </w:pPr>
          </w:p>
          <w:p w14:paraId="1562C01A">
            <w:pPr>
              <w:spacing w:line="251" w:lineRule="auto"/>
              <w:jc w:val="center"/>
              <w:rPr>
                <w:rFonts w:ascii="Arial"/>
                <w:sz w:val="21"/>
              </w:rPr>
            </w:pPr>
          </w:p>
          <w:p w14:paraId="78CB3C49">
            <w:pPr>
              <w:spacing w:line="251" w:lineRule="auto"/>
              <w:jc w:val="center"/>
              <w:rPr>
                <w:rFonts w:ascii="Arial"/>
                <w:sz w:val="21"/>
              </w:rPr>
            </w:pPr>
          </w:p>
          <w:p w14:paraId="40B587FF">
            <w:pPr>
              <w:spacing w:line="251" w:lineRule="auto"/>
              <w:jc w:val="center"/>
              <w:rPr>
                <w:rFonts w:ascii="Arial"/>
                <w:sz w:val="21"/>
              </w:rPr>
            </w:pPr>
          </w:p>
          <w:p w14:paraId="54344621">
            <w:pPr>
              <w:spacing w:line="251" w:lineRule="auto"/>
              <w:jc w:val="center"/>
              <w:rPr>
                <w:rFonts w:ascii="Arial"/>
                <w:sz w:val="21"/>
              </w:rPr>
            </w:pPr>
          </w:p>
          <w:p w14:paraId="232508B5">
            <w:pPr>
              <w:spacing w:line="251" w:lineRule="auto"/>
              <w:jc w:val="center"/>
              <w:rPr>
                <w:rFonts w:ascii="Arial"/>
                <w:sz w:val="21"/>
              </w:rPr>
            </w:pPr>
          </w:p>
          <w:p w14:paraId="0A6B9C0C">
            <w:pPr>
              <w:spacing w:line="251" w:lineRule="auto"/>
              <w:jc w:val="center"/>
              <w:rPr>
                <w:rFonts w:ascii="Arial"/>
                <w:sz w:val="21"/>
              </w:rPr>
            </w:pPr>
          </w:p>
          <w:p w14:paraId="6FC2D8EF">
            <w:pPr>
              <w:spacing w:line="251" w:lineRule="auto"/>
              <w:jc w:val="center"/>
              <w:rPr>
                <w:rFonts w:ascii="Arial"/>
                <w:sz w:val="21"/>
              </w:rPr>
            </w:pPr>
          </w:p>
          <w:p w14:paraId="5EBF768A">
            <w:pPr>
              <w:spacing w:before="78" w:line="183" w:lineRule="auto"/>
              <w:jc w:val="center"/>
              <w:rPr>
                <w:rFonts w:ascii="宋体" w:hAnsi="宋体" w:eastAsia="宋体" w:cs="宋体"/>
                <w:sz w:val="24"/>
                <w:szCs w:val="24"/>
              </w:rPr>
            </w:pPr>
            <w:r>
              <w:rPr>
                <w:rFonts w:ascii="宋体" w:hAnsi="宋体" w:eastAsia="宋体" w:cs="宋体"/>
                <w:spacing w:val="-8"/>
                <w:sz w:val="24"/>
                <w:szCs w:val="24"/>
              </w:rPr>
              <w:t>34</w:t>
            </w:r>
          </w:p>
        </w:tc>
        <w:tc>
          <w:tcPr>
            <w:tcW w:w="1632" w:type="dxa"/>
            <w:vAlign w:val="center"/>
          </w:tcPr>
          <w:p w14:paraId="0F53716A">
            <w:pPr>
              <w:spacing w:line="250" w:lineRule="auto"/>
              <w:jc w:val="center"/>
              <w:rPr>
                <w:rFonts w:ascii="Arial"/>
                <w:sz w:val="21"/>
              </w:rPr>
            </w:pPr>
          </w:p>
          <w:p w14:paraId="169660FC">
            <w:pPr>
              <w:spacing w:line="250" w:lineRule="auto"/>
              <w:jc w:val="center"/>
              <w:rPr>
                <w:rFonts w:ascii="Arial"/>
                <w:sz w:val="21"/>
              </w:rPr>
            </w:pPr>
          </w:p>
          <w:p w14:paraId="07C0B967">
            <w:pPr>
              <w:spacing w:line="250" w:lineRule="auto"/>
              <w:jc w:val="center"/>
              <w:rPr>
                <w:rFonts w:ascii="Arial"/>
                <w:sz w:val="21"/>
              </w:rPr>
            </w:pPr>
          </w:p>
          <w:p w14:paraId="565667DF">
            <w:pPr>
              <w:spacing w:line="250" w:lineRule="auto"/>
              <w:jc w:val="center"/>
              <w:rPr>
                <w:rFonts w:ascii="Arial"/>
                <w:sz w:val="21"/>
              </w:rPr>
            </w:pPr>
          </w:p>
          <w:p w14:paraId="70227CB9">
            <w:pPr>
              <w:spacing w:line="250" w:lineRule="auto"/>
              <w:jc w:val="center"/>
              <w:rPr>
                <w:rFonts w:ascii="Arial"/>
                <w:sz w:val="21"/>
              </w:rPr>
            </w:pPr>
          </w:p>
          <w:p w14:paraId="0E584DAE">
            <w:pPr>
              <w:spacing w:line="250" w:lineRule="auto"/>
              <w:jc w:val="center"/>
              <w:rPr>
                <w:rFonts w:ascii="Arial"/>
                <w:sz w:val="21"/>
              </w:rPr>
            </w:pPr>
          </w:p>
          <w:p w14:paraId="79410300">
            <w:pPr>
              <w:spacing w:line="250" w:lineRule="auto"/>
              <w:jc w:val="center"/>
              <w:rPr>
                <w:rFonts w:ascii="Arial"/>
                <w:sz w:val="21"/>
              </w:rPr>
            </w:pPr>
          </w:p>
          <w:p w14:paraId="5141B7BD">
            <w:pPr>
              <w:spacing w:line="250" w:lineRule="auto"/>
              <w:jc w:val="center"/>
              <w:rPr>
                <w:rFonts w:ascii="Arial"/>
                <w:sz w:val="21"/>
              </w:rPr>
            </w:pPr>
          </w:p>
          <w:p w14:paraId="1802C62E">
            <w:pPr>
              <w:spacing w:line="250" w:lineRule="auto"/>
              <w:jc w:val="center"/>
              <w:rPr>
                <w:rFonts w:ascii="Arial"/>
                <w:sz w:val="21"/>
              </w:rPr>
            </w:pPr>
          </w:p>
          <w:p w14:paraId="03003657">
            <w:pPr>
              <w:spacing w:line="250" w:lineRule="auto"/>
              <w:jc w:val="center"/>
              <w:rPr>
                <w:rFonts w:ascii="Arial"/>
                <w:sz w:val="21"/>
              </w:rPr>
            </w:pPr>
          </w:p>
          <w:p w14:paraId="19787C52">
            <w:pPr>
              <w:spacing w:line="250" w:lineRule="auto"/>
              <w:jc w:val="center"/>
              <w:rPr>
                <w:rFonts w:ascii="Arial"/>
                <w:sz w:val="21"/>
              </w:rPr>
            </w:pPr>
          </w:p>
          <w:p w14:paraId="6BA86052">
            <w:pPr>
              <w:spacing w:line="250" w:lineRule="auto"/>
              <w:jc w:val="center"/>
              <w:rPr>
                <w:rFonts w:ascii="Arial"/>
                <w:sz w:val="21"/>
              </w:rPr>
            </w:pPr>
          </w:p>
          <w:p w14:paraId="5CA5830F">
            <w:pPr>
              <w:spacing w:line="250" w:lineRule="auto"/>
              <w:jc w:val="center"/>
              <w:rPr>
                <w:rFonts w:ascii="Arial"/>
                <w:sz w:val="21"/>
              </w:rPr>
            </w:pPr>
          </w:p>
          <w:p w14:paraId="79233842">
            <w:pPr>
              <w:spacing w:line="251" w:lineRule="auto"/>
              <w:jc w:val="center"/>
              <w:rPr>
                <w:rFonts w:ascii="Arial"/>
                <w:sz w:val="21"/>
              </w:rPr>
            </w:pPr>
          </w:p>
          <w:p w14:paraId="2D1A6D62">
            <w:pPr>
              <w:spacing w:line="251" w:lineRule="auto"/>
              <w:jc w:val="center"/>
              <w:rPr>
                <w:rFonts w:ascii="Arial"/>
                <w:sz w:val="21"/>
              </w:rPr>
            </w:pPr>
          </w:p>
          <w:p w14:paraId="6A2A575F">
            <w:pPr>
              <w:spacing w:line="251" w:lineRule="auto"/>
              <w:jc w:val="center"/>
              <w:rPr>
                <w:rFonts w:ascii="Arial"/>
                <w:sz w:val="21"/>
              </w:rPr>
            </w:pPr>
          </w:p>
          <w:p w14:paraId="46E6BCB5">
            <w:pPr>
              <w:spacing w:line="251" w:lineRule="auto"/>
              <w:jc w:val="center"/>
              <w:rPr>
                <w:rFonts w:ascii="Arial"/>
                <w:sz w:val="21"/>
              </w:rPr>
            </w:pPr>
          </w:p>
          <w:p w14:paraId="483250A5">
            <w:pPr>
              <w:spacing w:line="251" w:lineRule="auto"/>
              <w:jc w:val="center"/>
              <w:rPr>
                <w:rFonts w:ascii="Arial"/>
                <w:sz w:val="21"/>
              </w:rPr>
            </w:pPr>
          </w:p>
          <w:p w14:paraId="308D2301">
            <w:pPr>
              <w:spacing w:line="251" w:lineRule="auto"/>
              <w:jc w:val="center"/>
              <w:rPr>
                <w:rFonts w:ascii="Arial"/>
                <w:sz w:val="21"/>
              </w:rPr>
            </w:pPr>
          </w:p>
          <w:p w14:paraId="353DF2A3">
            <w:pPr>
              <w:spacing w:line="251" w:lineRule="auto"/>
              <w:jc w:val="center"/>
              <w:rPr>
                <w:rFonts w:ascii="Arial"/>
                <w:sz w:val="21"/>
              </w:rPr>
            </w:pPr>
          </w:p>
          <w:p w14:paraId="406BC457">
            <w:pPr>
              <w:spacing w:before="78" w:line="219" w:lineRule="auto"/>
              <w:ind w:left="146"/>
              <w:jc w:val="center"/>
              <w:rPr>
                <w:rFonts w:ascii="宋体" w:hAnsi="宋体" w:eastAsia="宋体" w:cs="宋体"/>
                <w:sz w:val="24"/>
                <w:szCs w:val="24"/>
              </w:rPr>
            </w:pPr>
            <w:r>
              <w:rPr>
                <w:rFonts w:ascii="宋体" w:hAnsi="宋体" w:eastAsia="宋体" w:cs="宋体"/>
                <w:b/>
                <w:bCs/>
                <w:spacing w:val="-4"/>
                <w:sz w:val="24"/>
                <w:szCs w:val="24"/>
              </w:rPr>
              <w:t>落实政府采购政策</w:t>
            </w:r>
          </w:p>
        </w:tc>
        <w:tc>
          <w:tcPr>
            <w:tcW w:w="6830" w:type="dxa"/>
            <w:tcBorders>
              <w:right w:val="single" w:color="000000" w:sz="4" w:space="0"/>
            </w:tcBorders>
            <w:vAlign w:val="top"/>
          </w:tcPr>
          <w:p w14:paraId="41CE7C61">
            <w:pPr>
              <w:spacing w:before="119" w:line="303" w:lineRule="auto"/>
              <w:ind w:left="113" w:right="13" w:firstLine="1"/>
              <w:jc w:val="both"/>
              <w:rPr>
                <w:rFonts w:ascii="宋体" w:hAnsi="宋体" w:eastAsia="宋体" w:cs="宋体"/>
                <w:spacing w:val="5"/>
                <w:sz w:val="24"/>
                <w:szCs w:val="24"/>
              </w:rPr>
            </w:pPr>
            <w:r>
              <w:rPr>
                <w:rFonts w:ascii="宋体" w:hAnsi="宋体" w:eastAsia="宋体" w:cs="宋体"/>
                <w:spacing w:val="-2"/>
                <w:sz w:val="24"/>
                <w:szCs w:val="24"/>
              </w:rPr>
              <w:t>支持中小企业发展，《政府采购促进中小企业发展管理办法》</w:t>
            </w:r>
            <w:r>
              <w:rPr>
                <w:rFonts w:ascii="宋体" w:hAnsi="宋体" w:eastAsia="宋体" w:cs="宋体"/>
                <w:spacing w:val="18"/>
                <w:sz w:val="24"/>
                <w:szCs w:val="24"/>
              </w:rPr>
              <w:t xml:space="preserve"> </w:t>
            </w:r>
            <w:r>
              <w:rPr>
                <w:rFonts w:ascii="宋体" w:hAnsi="宋体" w:eastAsia="宋体" w:cs="宋体"/>
                <w:spacing w:val="-2"/>
                <w:sz w:val="24"/>
                <w:szCs w:val="24"/>
              </w:rPr>
              <w:t>（财库[2020]46</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5"/>
                <w:sz w:val="24"/>
                <w:szCs w:val="24"/>
              </w:rPr>
              <w:t>）：</w:t>
            </w:r>
          </w:p>
          <w:p w14:paraId="019AB6A3">
            <w:pPr>
              <w:spacing w:before="119" w:line="303" w:lineRule="auto"/>
              <w:ind w:left="113" w:right="13" w:firstLine="1"/>
              <w:jc w:val="both"/>
              <w:rPr>
                <w:rFonts w:hint="eastAsia" w:ascii="宋体" w:hAnsi="宋体" w:eastAsia="宋体" w:cs="宋体"/>
                <w:sz w:val="24"/>
                <w:szCs w:val="24"/>
                <w:highlight w:val="none"/>
                <w:lang w:eastAsia="zh-CN"/>
              </w:rPr>
            </w:pPr>
            <w:r>
              <w:rPr>
                <w:rFonts w:ascii="宋体" w:hAnsi="宋体" w:eastAsia="宋体" w:cs="宋体"/>
                <w:b/>
                <w:bCs/>
                <w:spacing w:val="-2"/>
                <w:sz w:val="24"/>
                <w:szCs w:val="24"/>
                <w:highlight w:val="none"/>
              </w:rPr>
              <w:t>本项目属于</w:t>
            </w:r>
            <w:r>
              <w:rPr>
                <w:rFonts w:hint="eastAsia" w:ascii="宋体" w:hAnsi="宋体" w:eastAsia="宋体" w:cs="宋体"/>
                <w:b/>
                <w:bCs/>
                <w:spacing w:val="-2"/>
                <w:sz w:val="24"/>
                <w:szCs w:val="24"/>
                <w:highlight w:val="none"/>
                <w:lang w:val="en-US" w:eastAsia="zh-CN"/>
              </w:rPr>
              <w:t>全面</w:t>
            </w:r>
            <w:r>
              <w:rPr>
                <w:rFonts w:ascii="宋体" w:hAnsi="宋体" w:eastAsia="宋体" w:cs="宋体"/>
                <w:b/>
                <w:bCs/>
                <w:spacing w:val="-2"/>
                <w:sz w:val="24"/>
                <w:szCs w:val="24"/>
                <w:highlight w:val="none"/>
              </w:rPr>
              <w:t>面向中</w:t>
            </w:r>
            <w:r>
              <w:rPr>
                <w:rFonts w:ascii="宋体" w:hAnsi="宋体" w:eastAsia="宋体" w:cs="宋体"/>
                <w:b/>
                <w:bCs/>
                <w:spacing w:val="-3"/>
                <w:sz w:val="24"/>
                <w:szCs w:val="24"/>
                <w:highlight w:val="none"/>
              </w:rPr>
              <w:t>小企业采购</w:t>
            </w:r>
            <w:r>
              <w:rPr>
                <w:rFonts w:ascii="宋体" w:hAnsi="宋体" w:eastAsia="宋体" w:cs="宋体"/>
                <w:b/>
                <w:bCs/>
                <w:spacing w:val="-2"/>
                <w:sz w:val="24"/>
                <w:szCs w:val="24"/>
                <w:highlight w:val="none"/>
              </w:rPr>
              <w:t>的项目。</w:t>
            </w:r>
          </w:p>
          <w:p w14:paraId="708D66F4">
            <w:pPr>
              <w:spacing w:before="113" w:line="297" w:lineRule="auto"/>
              <w:ind w:left="113" w:right="119" w:firstLine="5"/>
              <w:rPr>
                <w:rFonts w:hint="eastAsia" w:ascii="宋体" w:hAnsi="宋体" w:eastAsia="宋体" w:cs="宋体"/>
                <w:sz w:val="24"/>
                <w:szCs w:val="24"/>
                <w:lang w:eastAsia="en-US"/>
              </w:rPr>
            </w:pPr>
            <w:r>
              <w:rPr>
                <w:rFonts w:hint="eastAsia" w:ascii="宋体" w:hAnsi="宋体" w:eastAsia="宋体" w:cs="宋体"/>
                <w:sz w:val="24"/>
                <w:szCs w:val="24"/>
                <w:lang w:eastAsia="en-US"/>
              </w:rPr>
              <w:t>1、采购限额标准以上，200万元以下的货物和服务采购项目、400万元以下的工程采购项目，适宜由中小企业提供的，采购人应当专门面向中小企业采购。</w:t>
            </w:r>
          </w:p>
          <w:p w14:paraId="7EB11ADC">
            <w:pPr>
              <w:spacing w:before="113" w:line="297" w:lineRule="auto"/>
              <w:ind w:left="113" w:right="119" w:firstLine="5"/>
              <w:rPr>
                <w:rFonts w:hint="eastAsia" w:ascii="宋体" w:hAnsi="宋体" w:eastAsia="宋体" w:cs="宋体"/>
                <w:sz w:val="24"/>
                <w:szCs w:val="24"/>
                <w:lang w:eastAsia="en-US"/>
              </w:rPr>
            </w:pPr>
            <w:r>
              <w:rPr>
                <w:rFonts w:hint="eastAsia" w:ascii="宋体" w:hAnsi="宋体" w:eastAsia="宋体" w:cs="宋体"/>
                <w:sz w:val="24"/>
                <w:szCs w:val="24"/>
                <w:lang w:eastAsia="en-US"/>
              </w:rPr>
              <w:t>2、超过200万元的货物和服务采购项目，预留该部分采购项目预算总额的30%以上专门面向中小企业采购，其中预留给小微企业的比例不低于60%。</w:t>
            </w:r>
          </w:p>
          <w:p w14:paraId="1E1720CF">
            <w:pPr>
              <w:spacing w:before="113" w:line="297" w:lineRule="auto"/>
              <w:ind w:left="113" w:right="119" w:firstLine="5"/>
              <w:rPr>
                <w:rFonts w:hint="eastAsia" w:ascii="宋体" w:hAnsi="宋体" w:eastAsia="宋体" w:cs="宋体"/>
                <w:sz w:val="24"/>
                <w:szCs w:val="24"/>
                <w:lang w:eastAsia="en-US"/>
              </w:rPr>
            </w:pPr>
            <w:r>
              <w:rPr>
                <w:rFonts w:hint="eastAsia" w:ascii="宋体" w:hAnsi="宋体" w:eastAsia="宋体" w:cs="宋体"/>
                <w:sz w:val="24"/>
                <w:szCs w:val="24"/>
                <w:lang w:eastAsia="en-US"/>
              </w:rPr>
              <w:t>3、超过400万元的工程采购项目中适宜由中小企业提供的，预留该部分采购项目预算总额的40%以上专门面向中小企业采购，其中预留给小微企业的比例不低于60%。</w:t>
            </w:r>
          </w:p>
          <w:p w14:paraId="59238B94">
            <w:pPr>
              <w:spacing w:before="113" w:line="297" w:lineRule="auto"/>
              <w:ind w:left="113" w:right="119" w:firstLine="5"/>
              <w:rPr>
                <w:rFonts w:hint="eastAsia" w:ascii="宋体" w:hAnsi="宋体" w:eastAsia="宋体" w:cs="宋体"/>
                <w:sz w:val="24"/>
                <w:szCs w:val="24"/>
                <w:lang w:eastAsia="en-US"/>
              </w:rPr>
            </w:pPr>
            <w:r>
              <w:rPr>
                <w:rFonts w:hint="eastAsia" w:ascii="宋体" w:hAnsi="宋体" w:eastAsia="宋体" w:cs="宋体"/>
                <w:sz w:val="24"/>
                <w:szCs w:val="24"/>
                <w:lang w:eastAsia="en-US"/>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DB967B2">
            <w:pPr>
              <w:spacing w:before="113" w:line="297" w:lineRule="auto"/>
              <w:ind w:left="113" w:right="119" w:firstLine="5"/>
              <w:rPr>
                <w:rFonts w:ascii="宋体" w:hAnsi="宋体" w:eastAsia="宋体" w:cs="宋体"/>
                <w:sz w:val="24"/>
                <w:szCs w:val="24"/>
              </w:rPr>
            </w:pPr>
            <w:r>
              <w:rPr>
                <w:rFonts w:hint="eastAsia" w:ascii="宋体" w:hAnsi="宋体" w:eastAsia="宋体" w:cs="宋体"/>
                <w:sz w:val="24"/>
                <w:szCs w:val="24"/>
                <w:lang w:eastAsia="en-US"/>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tc>
      </w:tr>
      <w:tr w14:paraId="041D6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tcBorders>
            <w:vAlign w:val="center"/>
          </w:tcPr>
          <w:p w14:paraId="19B3BAEC">
            <w:pPr>
              <w:spacing w:line="445" w:lineRule="auto"/>
              <w:jc w:val="center"/>
              <w:rPr>
                <w:rFonts w:ascii="Arial"/>
                <w:sz w:val="21"/>
              </w:rPr>
            </w:pPr>
          </w:p>
          <w:p w14:paraId="4CA20394">
            <w:pPr>
              <w:spacing w:before="78" w:line="183" w:lineRule="auto"/>
              <w:jc w:val="center"/>
              <w:rPr>
                <w:rFonts w:ascii="宋体" w:hAnsi="宋体" w:eastAsia="宋体" w:cs="宋体"/>
                <w:sz w:val="24"/>
                <w:szCs w:val="24"/>
              </w:rPr>
            </w:pPr>
            <w:r>
              <w:rPr>
                <w:rFonts w:ascii="宋体" w:hAnsi="宋体" w:eastAsia="宋体" w:cs="宋体"/>
                <w:spacing w:val="-8"/>
                <w:sz w:val="24"/>
                <w:szCs w:val="24"/>
              </w:rPr>
              <w:t>36</w:t>
            </w:r>
          </w:p>
        </w:tc>
        <w:tc>
          <w:tcPr>
            <w:tcW w:w="1632" w:type="dxa"/>
            <w:vAlign w:val="center"/>
          </w:tcPr>
          <w:p w14:paraId="77B5273E">
            <w:pPr>
              <w:spacing w:line="444" w:lineRule="auto"/>
              <w:jc w:val="center"/>
              <w:rPr>
                <w:rFonts w:ascii="Arial"/>
                <w:sz w:val="21"/>
              </w:rPr>
            </w:pPr>
          </w:p>
          <w:p w14:paraId="59666C95">
            <w:pPr>
              <w:spacing w:before="78" w:line="219" w:lineRule="auto"/>
              <w:jc w:val="center"/>
              <w:rPr>
                <w:rFonts w:ascii="宋体" w:hAnsi="宋体" w:eastAsia="宋体" w:cs="宋体"/>
                <w:sz w:val="24"/>
                <w:szCs w:val="24"/>
              </w:rPr>
            </w:pPr>
            <w:r>
              <w:rPr>
                <w:rFonts w:ascii="宋体" w:hAnsi="宋体" w:eastAsia="宋体" w:cs="宋体"/>
                <w:b/>
                <w:bCs/>
                <w:spacing w:val="-5"/>
                <w:sz w:val="24"/>
                <w:szCs w:val="24"/>
              </w:rPr>
              <w:t>补充内容</w:t>
            </w:r>
          </w:p>
        </w:tc>
        <w:tc>
          <w:tcPr>
            <w:tcW w:w="6830" w:type="dxa"/>
            <w:tcBorders>
              <w:right w:val="single" w:color="000000" w:sz="4" w:space="0"/>
            </w:tcBorders>
            <w:vAlign w:val="top"/>
          </w:tcPr>
          <w:p w14:paraId="3E83C78D">
            <w:pPr>
              <w:spacing w:before="124" w:line="295" w:lineRule="auto"/>
              <w:ind w:left="117" w:right="119" w:firstLine="13"/>
              <w:jc w:val="both"/>
              <w:rPr>
                <w:rFonts w:ascii="宋体" w:hAnsi="宋体" w:eastAsia="宋体" w:cs="宋体"/>
                <w:spacing w:val="-4"/>
                <w:sz w:val="24"/>
                <w:szCs w:val="24"/>
              </w:rPr>
            </w:pPr>
            <w:r>
              <w:rPr>
                <w:rFonts w:ascii="宋体" w:hAnsi="宋体" w:eastAsia="宋体" w:cs="宋体"/>
                <w:spacing w:val="3"/>
                <w:sz w:val="24"/>
                <w:szCs w:val="24"/>
              </w:rPr>
              <w:t>1.电子投标文件使用“新疆维吾尔自治区全流程电子招投标</w:t>
            </w:r>
            <w:r>
              <w:rPr>
                <w:rFonts w:ascii="宋体" w:hAnsi="宋体" w:eastAsia="宋体" w:cs="宋体"/>
                <w:spacing w:val="1"/>
                <w:sz w:val="24"/>
                <w:szCs w:val="24"/>
              </w:rPr>
              <w:t xml:space="preserve"> </w:t>
            </w:r>
            <w:r>
              <w:rPr>
                <w:rFonts w:ascii="宋体" w:hAnsi="宋体" w:eastAsia="宋体" w:cs="宋体"/>
                <w:spacing w:val="2"/>
                <w:sz w:val="24"/>
                <w:szCs w:val="24"/>
              </w:rPr>
              <w:t>项目管理系统--供应商客户端</w:t>
            </w:r>
            <w:r>
              <w:rPr>
                <w:rFonts w:ascii="宋体" w:hAnsi="宋体" w:eastAsia="宋体" w:cs="宋体"/>
                <w:spacing w:val="-78"/>
                <w:sz w:val="24"/>
                <w:szCs w:val="24"/>
              </w:rPr>
              <w:t xml:space="preserve"> </w:t>
            </w:r>
            <w:r>
              <w:rPr>
                <w:rFonts w:ascii="宋体" w:hAnsi="宋体" w:eastAsia="宋体" w:cs="宋体"/>
                <w:spacing w:val="2"/>
                <w:sz w:val="24"/>
                <w:szCs w:val="24"/>
              </w:rPr>
              <w:t>”制作完成，生成电子加密标</w:t>
            </w:r>
            <w:r>
              <w:rPr>
                <w:rFonts w:ascii="宋体" w:hAnsi="宋体" w:eastAsia="宋体" w:cs="宋体"/>
                <w:sz w:val="24"/>
                <w:szCs w:val="24"/>
              </w:rPr>
              <w:t xml:space="preserve"> </w:t>
            </w:r>
            <w:r>
              <w:rPr>
                <w:rFonts w:ascii="宋体" w:hAnsi="宋体" w:eastAsia="宋体" w:cs="宋体"/>
                <w:spacing w:val="-4"/>
                <w:sz w:val="24"/>
                <w:szCs w:val="24"/>
              </w:rPr>
              <w:t>书（</w:t>
            </w:r>
            <w:r>
              <w:rPr>
                <w:rFonts w:ascii="宋体" w:hAnsi="宋体" w:eastAsia="宋体" w:cs="宋体"/>
                <w:spacing w:val="-67"/>
                <w:sz w:val="24"/>
                <w:szCs w:val="24"/>
              </w:rPr>
              <w:t xml:space="preserve"> </w:t>
            </w:r>
            <w:r>
              <w:rPr>
                <w:rFonts w:ascii="宋体" w:hAnsi="宋体" w:eastAsia="宋体" w:cs="宋体"/>
                <w:spacing w:val="-4"/>
                <w:sz w:val="24"/>
                <w:szCs w:val="24"/>
              </w:rPr>
              <w:t>.jmbs）上传至政采云平台。</w:t>
            </w:r>
          </w:p>
          <w:p w14:paraId="4F697011">
            <w:pPr>
              <w:spacing w:before="110" w:line="303" w:lineRule="auto"/>
              <w:ind w:left="114" w:right="119" w:firstLine="2"/>
              <w:jc w:val="both"/>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65"/>
                <w:sz w:val="24"/>
                <w:szCs w:val="24"/>
              </w:rPr>
              <w:t xml:space="preserve"> </w:t>
            </w:r>
            <w:r>
              <w:rPr>
                <w:rFonts w:ascii="宋体" w:hAnsi="宋体" w:eastAsia="宋体" w:cs="宋体"/>
                <w:spacing w:val="-2"/>
                <w:sz w:val="24"/>
                <w:szCs w:val="24"/>
              </w:rPr>
              <w:t>备份标</w:t>
            </w:r>
            <w:r>
              <w:rPr>
                <w:rFonts w:ascii="宋体" w:hAnsi="宋体" w:eastAsia="宋体" w:cs="宋体"/>
                <w:spacing w:val="-68"/>
                <w:sz w:val="24"/>
                <w:szCs w:val="24"/>
              </w:rPr>
              <w:t xml:space="preserve"> </w:t>
            </w:r>
            <w:r>
              <w:rPr>
                <w:rFonts w:ascii="宋体" w:hAnsi="宋体" w:eastAsia="宋体" w:cs="宋体"/>
                <w:spacing w:val="-2"/>
                <w:sz w:val="24"/>
                <w:szCs w:val="24"/>
              </w:rPr>
              <w:t>书：</w:t>
            </w:r>
            <w:r>
              <w:rPr>
                <w:rFonts w:ascii="宋体" w:hAnsi="宋体" w:eastAsia="宋体" w:cs="宋体"/>
                <w:spacing w:val="-31"/>
                <w:sz w:val="24"/>
                <w:szCs w:val="24"/>
              </w:rPr>
              <w:t xml:space="preserve"> </w:t>
            </w:r>
            <w:r>
              <w:rPr>
                <w:rFonts w:ascii="宋体" w:hAnsi="宋体" w:eastAsia="宋体" w:cs="宋体"/>
                <w:spacing w:val="-2"/>
                <w:sz w:val="24"/>
                <w:szCs w:val="24"/>
              </w:rPr>
              <w:t>投标</w:t>
            </w:r>
            <w:r>
              <w:rPr>
                <w:rFonts w:ascii="宋体" w:hAnsi="宋体" w:eastAsia="宋体" w:cs="宋体"/>
                <w:spacing w:val="-70"/>
                <w:sz w:val="24"/>
                <w:szCs w:val="24"/>
              </w:rPr>
              <w:t xml:space="preserve"> </w:t>
            </w:r>
            <w:r>
              <w:rPr>
                <w:rFonts w:ascii="宋体" w:hAnsi="宋体" w:eastAsia="宋体" w:cs="宋体"/>
                <w:spacing w:val="-2"/>
                <w:sz w:val="24"/>
                <w:szCs w:val="24"/>
              </w:rPr>
              <w:t>人根据</w:t>
            </w:r>
            <w:r>
              <w:rPr>
                <w:rFonts w:ascii="宋体" w:hAnsi="宋体" w:eastAsia="宋体" w:cs="宋体"/>
                <w:spacing w:val="-35"/>
                <w:sz w:val="24"/>
                <w:szCs w:val="24"/>
              </w:rPr>
              <w:t xml:space="preserve"> </w:t>
            </w:r>
            <w:r>
              <w:rPr>
                <w:rFonts w:ascii="宋体" w:hAnsi="宋体" w:eastAsia="宋体" w:cs="宋体"/>
                <w:spacing w:val="-2"/>
                <w:sz w:val="24"/>
                <w:szCs w:val="24"/>
              </w:rPr>
              <w:t>自</w:t>
            </w:r>
            <w:r>
              <w:rPr>
                <w:rFonts w:ascii="宋体" w:hAnsi="宋体" w:eastAsia="宋体" w:cs="宋体"/>
                <w:spacing w:val="-66"/>
                <w:sz w:val="24"/>
                <w:szCs w:val="24"/>
              </w:rPr>
              <w:t xml:space="preserve"> </w:t>
            </w:r>
            <w:r>
              <w:rPr>
                <w:rFonts w:ascii="宋体" w:hAnsi="宋体" w:eastAsia="宋体" w:cs="宋体"/>
                <w:spacing w:val="-2"/>
                <w:sz w:val="24"/>
                <w:szCs w:val="24"/>
              </w:rPr>
              <w:t>身</w:t>
            </w:r>
            <w:r>
              <w:rPr>
                <w:rFonts w:ascii="宋体" w:hAnsi="宋体" w:eastAsia="宋体" w:cs="宋体"/>
                <w:spacing w:val="-71"/>
                <w:sz w:val="24"/>
                <w:szCs w:val="24"/>
              </w:rPr>
              <w:t xml:space="preserve"> </w:t>
            </w:r>
            <w:r>
              <w:rPr>
                <w:rFonts w:ascii="宋体" w:hAnsi="宋体" w:eastAsia="宋体" w:cs="宋体"/>
                <w:spacing w:val="-2"/>
                <w:sz w:val="24"/>
                <w:szCs w:val="24"/>
              </w:rPr>
              <w:t>情</w:t>
            </w:r>
            <w:r>
              <w:rPr>
                <w:rFonts w:ascii="宋体" w:hAnsi="宋体" w:eastAsia="宋体" w:cs="宋体"/>
                <w:spacing w:val="-71"/>
                <w:sz w:val="24"/>
                <w:szCs w:val="24"/>
              </w:rPr>
              <w:t xml:space="preserve"> </w:t>
            </w:r>
            <w:r>
              <w:rPr>
                <w:rFonts w:ascii="宋体" w:hAnsi="宋体" w:eastAsia="宋体" w:cs="宋体"/>
                <w:spacing w:val="-2"/>
                <w:sz w:val="24"/>
                <w:szCs w:val="24"/>
              </w:rPr>
              <w:t>况</w:t>
            </w:r>
            <w:r>
              <w:rPr>
                <w:rFonts w:ascii="宋体" w:hAnsi="宋体" w:eastAsia="宋体" w:cs="宋体"/>
                <w:spacing w:val="-35"/>
                <w:sz w:val="24"/>
                <w:szCs w:val="24"/>
              </w:rPr>
              <w:t xml:space="preserve"> </w:t>
            </w:r>
            <w:r>
              <w:rPr>
                <w:rFonts w:ascii="宋体" w:hAnsi="宋体" w:eastAsia="宋体" w:cs="宋体"/>
                <w:spacing w:val="-2"/>
                <w:sz w:val="24"/>
                <w:szCs w:val="24"/>
              </w:rPr>
              <w:t>自</w:t>
            </w:r>
            <w:r>
              <w:rPr>
                <w:rFonts w:ascii="宋体" w:hAnsi="宋体" w:eastAsia="宋体" w:cs="宋体"/>
                <w:spacing w:val="-70"/>
                <w:sz w:val="24"/>
                <w:szCs w:val="24"/>
              </w:rPr>
              <w:t xml:space="preserve"> </w:t>
            </w:r>
            <w:r>
              <w:rPr>
                <w:rFonts w:ascii="宋体" w:hAnsi="宋体" w:eastAsia="宋体" w:cs="宋体"/>
                <w:spacing w:val="-2"/>
                <w:sz w:val="24"/>
                <w:szCs w:val="24"/>
              </w:rPr>
              <w:t>愿</w:t>
            </w:r>
            <w:r>
              <w:rPr>
                <w:rFonts w:ascii="宋体" w:hAnsi="宋体" w:eastAsia="宋体" w:cs="宋体"/>
                <w:spacing w:val="-72"/>
                <w:sz w:val="24"/>
                <w:szCs w:val="24"/>
              </w:rPr>
              <w:t xml:space="preserve"> </w:t>
            </w:r>
            <w:r>
              <w:rPr>
                <w:rFonts w:ascii="宋体" w:hAnsi="宋体" w:eastAsia="宋体" w:cs="宋体"/>
                <w:spacing w:val="-2"/>
                <w:sz w:val="24"/>
                <w:szCs w:val="24"/>
              </w:rPr>
              <w:t>制</w:t>
            </w:r>
            <w:r>
              <w:rPr>
                <w:rFonts w:ascii="宋体" w:hAnsi="宋体" w:eastAsia="宋体" w:cs="宋体"/>
                <w:spacing w:val="-71"/>
                <w:sz w:val="24"/>
                <w:szCs w:val="24"/>
              </w:rPr>
              <w:t xml:space="preserve"> </w:t>
            </w:r>
            <w:r>
              <w:rPr>
                <w:rFonts w:ascii="宋体" w:hAnsi="宋体" w:eastAsia="宋体" w:cs="宋体"/>
                <w:spacing w:val="-2"/>
                <w:sz w:val="24"/>
                <w:szCs w:val="24"/>
              </w:rPr>
              <w:t>作</w:t>
            </w:r>
            <w:r>
              <w:rPr>
                <w:rFonts w:ascii="宋体" w:hAnsi="宋体" w:eastAsia="宋体" w:cs="宋体"/>
                <w:spacing w:val="-72"/>
                <w:sz w:val="24"/>
                <w:szCs w:val="24"/>
              </w:rPr>
              <w:t xml:space="preserve"> </w:t>
            </w:r>
            <w:r>
              <w:rPr>
                <w:rFonts w:ascii="宋体" w:hAnsi="宋体" w:eastAsia="宋体" w:cs="宋体"/>
                <w:spacing w:val="-2"/>
                <w:sz w:val="24"/>
                <w:szCs w:val="24"/>
              </w:rPr>
              <w:t>备份</w:t>
            </w:r>
            <w:r>
              <w:rPr>
                <w:rFonts w:ascii="宋体" w:hAnsi="宋体" w:eastAsia="宋体" w:cs="宋体"/>
                <w:spacing w:val="-71"/>
                <w:sz w:val="24"/>
                <w:szCs w:val="24"/>
              </w:rPr>
              <w:t xml:space="preserve"> </w:t>
            </w:r>
            <w:r>
              <w:rPr>
                <w:rFonts w:ascii="宋体" w:hAnsi="宋体" w:eastAsia="宋体" w:cs="宋体"/>
                <w:spacing w:val="-2"/>
                <w:sz w:val="24"/>
                <w:szCs w:val="24"/>
              </w:rPr>
              <w:t>标</w:t>
            </w:r>
            <w:r>
              <w:rPr>
                <w:rFonts w:ascii="宋体" w:hAnsi="宋体" w:eastAsia="宋体" w:cs="宋体"/>
                <w:spacing w:val="-67"/>
                <w:sz w:val="24"/>
                <w:szCs w:val="24"/>
              </w:rPr>
              <w:t xml:space="preserve"> </w:t>
            </w:r>
            <w:r>
              <w:rPr>
                <w:rFonts w:ascii="宋体" w:hAnsi="宋体" w:eastAsia="宋体" w:cs="宋体"/>
                <w:spacing w:val="-2"/>
                <w:sz w:val="24"/>
                <w:szCs w:val="24"/>
              </w:rPr>
              <w:t>书</w:t>
            </w:r>
            <w:r>
              <w:rPr>
                <w:rFonts w:ascii="宋体" w:hAnsi="宋体" w:eastAsia="宋体" w:cs="宋体"/>
                <w:sz w:val="24"/>
                <w:szCs w:val="24"/>
              </w:rPr>
              <w:t xml:space="preserve"> </w:t>
            </w:r>
            <w:r>
              <w:rPr>
                <w:rFonts w:ascii="宋体" w:hAnsi="宋体" w:eastAsia="宋体" w:cs="宋体"/>
                <w:spacing w:val="4"/>
                <w:sz w:val="24"/>
                <w:szCs w:val="24"/>
              </w:rPr>
              <w:t>（.</w:t>
            </w:r>
            <w:r>
              <w:rPr>
                <w:rFonts w:ascii="宋体" w:hAnsi="宋体" w:eastAsia="宋体" w:cs="宋体"/>
                <w:sz w:val="24"/>
                <w:szCs w:val="24"/>
              </w:rPr>
              <w:t>bfbs</w:t>
            </w:r>
            <w:r>
              <w:rPr>
                <w:rFonts w:ascii="宋体" w:hAnsi="宋体" w:eastAsia="宋体" w:cs="宋体"/>
                <w:spacing w:val="4"/>
                <w:sz w:val="24"/>
                <w:szCs w:val="24"/>
              </w:rPr>
              <w:t>）,备份标书在开标时，因开标系统原因解密不成功</w:t>
            </w:r>
            <w:r>
              <w:rPr>
                <w:rFonts w:ascii="宋体" w:hAnsi="宋体" w:eastAsia="宋体" w:cs="宋体"/>
                <w:sz w:val="24"/>
                <w:szCs w:val="24"/>
              </w:rPr>
              <w:t xml:space="preserve"> </w:t>
            </w:r>
            <w:r>
              <w:rPr>
                <w:rFonts w:ascii="宋体" w:hAnsi="宋体" w:eastAsia="宋体" w:cs="宋体"/>
                <w:spacing w:val="4"/>
                <w:sz w:val="24"/>
                <w:szCs w:val="24"/>
              </w:rPr>
              <w:t>时方可上传备份标书。其他因投标人制作标书失</w:t>
            </w:r>
            <w:r>
              <w:rPr>
                <w:rFonts w:ascii="宋体" w:hAnsi="宋体" w:eastAsia="宋体" w:cs="宋体"/>
                <w:spacing w:val="3"/>
                <w:sz w:val="24"/>
                <w:szCs w:val="24"/>
              </w:rPr>
              <w:t>误问题，数</w:t>
            </w:r>
            <w:r>
              <w:rPr>
                <w:rFonts w:ascii="宋体" w:hAnsi="宋体" w:eastAsia="宋体" w:cs="宋体"/>
                <w:sz w:val="24"/>
                <w:szCs w:val="24"/>
              </w:rPr>
              <w:t xml:space="preserve"> </w:t>
            </w:r>
            <w:r>
              <w:rPr>
                <w:rFonts w:ascii="宋体" w:hAnsi="宋体" w:eastAsia="宋体" w:cs="宋体"/>
                <w:spacing w:val="1"/>
                <w:sz w:val="24"/>
                <w:szCs w:val="24"/>
              </w:rPr>
              <w:t>字证书（</w:t>
            </w:r>
            <w:r>
              <w:rPr>
                <w:rFonts w:ascii="宋体" w:hAnsi="宋体" w:eastAsia="宋体" w:cs="宋体"/>
                <w:sz w:val="24"/>
                <w:szCs w:val="24"/>
              </w:rPr>
              <w:t>CA</w:t>
            </w:r>
            <w:r>
              <w:rPr>
                <w:rFonts w:ascii="宋体" w:hAnsi="宋体" w:eastAsia="宋体" w:cs="宋体"/>
                <w:spacing w:val="-46"/>
                <w:sz w:val="24"/>
                <w:szCs w:val="24"/>
              </w:rPr>
              <w:t xml:space="preserve"> </w:t>
            </w:r>
            <w:r>
              <w:rPr>
                <w:rFonts w:ascii="宋体" w:hAnsi="宋体" w:eastAsia="宋体" w:cs="宋体"/>
                <w:spacing w:val="1"/>
                <w:sz w:val="24"/>
                <w:szCs w:val="24"/>
              </w:rPr>
              <w:t>锁）问题导致不能现场解密的情况不允许上传备</w:t>
            </w:r>
            <w:r>
              <w:rPr>
                <w:rFonts w:ascii="宋体" w:hAnsi="宋体" w:eastAsia="宋体" w:cs="宋体"/>
                <w:sz w:val="24"/>
                <w:szCs w:val="24"/>
              </w:rPr>
              <w:t xml:space="preserve"> </w:t>
            </w:r>
            <w:r>
              <w:rPr>
                <w:rFonts w:ascii="宋体" w:hAnsi="宋体" w:eastAsia="宋体" w:cs="宋体"/>
                <w:spacing w:val="-3"/>
                <w:sz w:val="24"/>
                <w:szCs w:val="24"/>
              </w:rPr>
              <w:t>份文件。</w:t>
            </w:r>
          </w:p>
          <w:p w14:paraId="44CEE549">
            <w:pPr>
              <w:spacing w:before="33" w:line="299" w:lineRule="auto"/>
              <w:ind w:left="114" w:right="119" w:firstLine="4"/>
              <w:jc w:val="both"/>
              <w:rPr>
                <w:rFonts w:ascii="宋体" w:hAnsi="宋体" w:eastAsia="宋体" w:cs="宋体"/>
                <w:sz w:val="24"/>
                <w:szCs w:val="24"/>
              </w:rPr>
            </w:pPr>
            <w:r>
              <w:rPr>
                <w:rFonts w:ascii="宋体" w:hAnsi="宋体" w:eastAsia="宋体" w:cs="宋体"/>
                <w:spacing w:val="3"/>
                <w:sz w:val="24"/>
                <w:szCs w:val="24"/>
              </w:rPr>
              <w:t>3.投标人制作电子投标书加密文件应与开标现场解密时的数</w:t>
            </w:r>
            <w:r>
              <w:rPr>
                <w:rFonts w:ascii="宋体" w:hAnsi="宋体" w:eastAsia="宋体" w:cs="宋体"/>
                <w:spacing w:val="11"/>
                <w:sz w:val="24"/>
                <w:szCs w:val="24"/>
              </w:rPr>
              <w:t xml:space="preserve"> </w:t>
            </w:r>
            <w:r>
              <w:rPr>
                <w:rFonts w:ascii="宋体" w:hAnsi="宋体" w:eastAsia="宋体" w:cs="宋体"/>
                <w:spacing w:val="-2"/>
                <w:sz w:val="24"/>
                <w:szCs w:val="24"/>
              </w:rPr>
              <w:t>字证书（CA</w:t>
            </w:r>
            <w:r>
              <w:rPr>
                <w:rFonts w:ascii="宋体" w:hAnsi="宋体" w:eastAsia="宋体" w:cs="宋体"/>
                <w:spacing w:val="-34"/>
                <w:sz w:val="24"/>
                <w:szCs w:val="24"/>
              </w:rPr>
              <w:t xml:space="preserve"> </w:t>
            </w:r>
            <w:r>
              <w:rPr>
                <w:rFonts w:ascii="宋体" w:hAnsi="宋体" w:eastAsia="宋体" w:cs="宋体"/>
                <w:spacing w:val="-2"/>
                <w:sz w:val="24"/>
                <w:szCs w:val="24"/>
              </w:rPr>
              <w:t>锁）同为一把，若因数字证书（CA</w:t>
            </w:r>
            <w:r>
              <w:rPr>
                <w:rFonts w:ascii="宋体" w:hAnsi="宋体" w:eastAsia="宋体" w:cs="宋体"/>
                <w:spacing w:val="-50"/>
                <w:sz w:val="24"/>
                <w:szCs w:val="24"/>
              </w:rPr>
              <w:t xml:space="preserve"> </w:t>
            </w:r>
            <w:r>
              <w:rPr>
                <w:rFonts w:ascii="宋体" w:hAnsi="宋体" w:eastAsia="宋体" w:cs="宋体"/>
                <w:spacing w:val="-2"/>
                <w:sz w:val="24"/>
                <w:szCs w:val="24"/>
              </w:rPr>
              <w:t>锁）不是同一</w:t>
            </w:r>
            <w:r>
              <w:rPr>
                <w:rFonts w:ascii="宋体" w:hAnsi="宋体" w:eastAsia="宋体" w:cs="宋体"/>
                <w:sz w:val="24"/>
                <w:szCs w:val="24"/>
              </w:rPr>
              <w:t xml:space="preserve"> </w:t>
            </w:r>
            <w:r>
              <w:rPr>
                <w:rFonts w:ascii="宋体" w:hAnsi="宋体" w:eastAsia="宋体" w:cs="宋体"/>
                <w:spacing w:val="-1"/>
                <w:sz w:val="24"/>
                <w:szCs w:val="24"/>
              </w:rPr>
              <w:t>把锁导致现场解密失败的，投标人自行承担后果。</w:t>
            </w:r>
          </w:p>
          <w:p w14:paraId="3656BD72">
            <w:pPr>
              <w:spacing w:before="35" w:line="293" w:lineRule="auto"/>
              <w:ind w:left="114" w:right="20" w:hanging="1"/>
              <w:rPr>
                <w:rFonts w:ascii="宋体" w:hAnsi="宋体" w:eastAsia="宋体" w:cs="宋体"/>
                <w:sz w:val="24"/>
                <w:szCs w:val="24"/>
              </w:rPr>
            </w:pPr>
            <w:r>
              <w:rPr>
                <w:rFonts w:ascii="宋体" w:hAnsi="宋体" w:eastAsia="宋体" w:cs="宋体"/>
                <w:spacing w:val="-4"/>
                <w:sz w:val="24"/>
                <w:szCs w:val="24"/>
              </w:rPr>
              <w:t>4.数字证书办理：投标人须自行办理政采云数字证书（CA</w:t>
            </w:r>
            <w:r>
              <w:rPr>
                <w:rFonts w:ascii="宋体" w:hAnsi="宋体" w:eastAsia="宋体" w:cs="宋体"/>
                <w:spacing w:val="-44"/>
                <w:sz w:val="24"/>
                <w:szCs w:val="24"/>
              </w:rPr>
              <w:t xml:space="preserve"> </w:t>
            </w:r>
            <w:r>
              <w:rPr>
                <w:rFonts w:ascii="宋体" w:hAnsi="宋体" w:eastAsia="宋体" w:cs="宋体"/>
                <w:spacing w:val="-4"/>
                <w:sz w:val="24"/>
                <w:szCs w:val="24"/>
              </w:rPr>
              <w:t>锁）</w:t>
            </w:r>
            <w:r>
              <w:rPr>
                <w:rFonts w:ascii="宋体" w:hAnsi="宋体" w:eastAsia="宋体" w:cs="宋体"/>
                <w:sz w:val="24"/>
                <w:szCs w:val="24"/>
              </w:rPr>
              <w:t xml:space="preserve"> </w:t>
            </w:r>
            <w:r>
              <w:rPr>
                <w:rFonts w:ascii="宋体" w:hAnsi="宋体" w:eastAsia="宋体" w:cs="宋体"/>
                <w:spacing w:val="-1"/>
                <w:sz w:val="24"/>
                <w:szCs w:val="24"/>
              </w:rPr>
              <w:t>联系方式：政采云热线：95763</w:t>
            </w:r>
          </w:p>
          <w:p w14:paraId="0CDB3725">
            <w:pPr>
              <w:spacing w:before="124" w:line="295" w:lineRule="auto"/>
              <w:ind w:left="117" w:right="119" w:firstLine="13"/>
              <w:jc w:val="both"/>
              <w:rPr>
                <w:rFonts w:ascii="宋体" w:hAnsi="宋体" w:eastAsia="宋体" w:cs="宋体"/>
                <w:spacing w:val="-4"/>
                <w:sz w:val="24"/>
                <w:szCs w:val="24"/>
              </w:rPr>
            </w:pPr>
            <w:r>
              <w:rPr>
                <w:rFonts w:ascii="宋体" w:hAnsi="宋体" w:eastAsia="宋体" w:cs="宋体"/>
                <w:spacing w:val="-1"/>
                <w:sz w:val="24"/>
                <w:szCs w:val="24"/>
              </w:rPr>
              <w:t>5.投标人应认真学习关于开展自治区政府采购“不见面开标</w:t>
            </w:r>
            <w:r>
              <w:rPr>
                <w:rFonts w:ascii="宋体" w:hAnsi="宋体" w:eastAsia="宋体" w:cs="宋体"/>
                <w:spacing w:val="11"/>
                <w:sz w:val="24"/>
                <w:szCs w:val="24"/>
              </w:rPr>
              <w:t xml:space="preserve"> </w:t>
            </w:r>
            <w:r>
              <w:rPr>
                <w:rFonts w:ascii="宋体" w:hAnsi="宋体" w:eastAsia="宋体" w:cs="宋体"/>
                <w:spacing w:val="-3"/>
                <w:sz w:val="24"/>
                <w:szCs w:val="24"/>
              </w:rPr>
              <w:t>系统</w:t>
            </w:r>
            <w:r>
              <w:rPr>
                <w:rFonts w:ascii="宋体" w:hAnsi="宋体" w:eastAsia="宋体" w:cs="宋体"/>
                <w:spacing w:val="-79"/>
                <w:sz w:val="24"/>
                <w:szCs w:val="24"/>
              </w:rPr>
              <w:t xml:space="preserve"> </w:t>
            </w:r>
            <w:r>
              <w:rPr>
                <w:rFonts w:ascii="宋体" w:hAnsi="宋体" w:eastAsia="宋体" w:cs="宋体"/>
                <w:spacing w:val="-3"/>
                <w:sz w:val="24"/>
                <w:szCs w:val="24"/>
              </w:rPr>
              <w:t>”网络培训的通知，制作电子投标书。</w:t>
            </w:r>
          </w:p>
        </w:tc>
      </w:tr>
      <w:tr w14:paraId="6CC79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5" w:type="dxa"/>
          <w:trHeight w:val="0" w:hRule="atLeast"/>
        </w:trPr>
        <w:tc>
          <w:tcPr>
            <w:tcW w:w="518" w:type="dxa"/>
            <w:tcBorders>
              <w:left w:val="single" w:color="000000" w:sz="4" w:space="0"/>
              <w:bottom w:val="single" w:color="000000" w:sz="4" w:space="0"/>
            </w:tcBorders>
            <w:vAlign w:val="center"/>
          </w:tcPr>
          <w:p w14:paraId="171F5755">
            <w:pPr>
              <w:spacing w:before="78" w:line="183" w:lineRule="auto"/>
              <w:jc w:val="center"/>
              <w:rPr>
                <w:rFonts w:ascii="宋体" w:hAnsi="宋体" w:eastAsia="宋体" w:cs="宋体"/>
                <w:spacing w:val="-8"/>
                <w:sz w:val="24"/>
                <w:szCs w:val="24"/>
              </w:rPr>
            </w:pPr>
          </w:p>
        </w:tc>
        <w:tc>
          <w:tcPr>
            <w:tcW w:w="1632" w:type="dxa"/>
            <w:tcBorders>
              <w:bottom w:val="single" w:color="000000" w:sz="4" w:space="0"/>
            </w:tcBorders>
            <w:shd w:val="clear" w:color="auto" w:fill="FEFEFE"/>
            <w:vAlign w:val="center"/>
          </w:tcPr>
          <w:p w14:paraId="130C0EBE">
            <w:pPr>
              <w:spacing w:before="78" w:line="219" w:lineRule="auto"/>
              <w:jc w:val="center"/>
              <w:rPr>
                <w:rFonts w:hint="eastAsia" w:ascii="仿宋" w:hAnsi="仿宋" w:eastAsia="仿宋" w:cs="仿宋"/>
                <w:snapToGrid w:val="0"/>
                <w:color w:val="auto"/>
                <w:kern w:val="0"/>
                <w:sz w:val="24"/>
                <w:szCs w:val="24"/>
                <w:highlight w:val="none"/>
                <w:lang w:val="en-US" w:eastAsia="zh-CN" w:bidi="ar-SA"/>
              </w:rPr>
            </w:pPr>
            <w:r>
              <w:rPr>
                <w:rFonts w:hint="eastAsia" w:ascii="宋体" w:hAnsi="宋体" w:eastAsia="宋体" w:cs="宋体"/>
                <w:b/>
                <w:bCs/>
                <w:spacing w:val="-5"/>
                <w:sz w:val="24"/>
                <w:szCs w:val="24"/>
                <w:lang w:val="en-US" w:eastAsia="zh-CN"/>
              </w:rPr>
              <w:t>低价不正当竞争预防措施</w:t>
            </w:r>
          </w:p>
        </w:tc>
        <w:tc>
          <w:tcPr>
            <w:tcW w:w="6830" w:type="dxa"/>
            <w:tcBorders>
              <w:bottom w:val="single" w:color="000000" w:sz="4" w:space="0"/>
              <w:right w:val="single" w:color="000000" w:sz="4" w:space="0"/>
            </w:tcBorders>
            <w:vAlign w:val="top"/>
          </w:tcPr>
          <w:p w14:paraId="4103DF7B">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低价不正当竞争预防措施（实质性要求）：</w:t>
            </w:r>
          </w:p>
          <w:p w14:paraId="192CD41F">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 xml:space="preserve">1.在评标过程中，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 </w:t>
            </w:r>
          </w:p>
          <w:p w14:paraId="2BD216B0">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2.政府采购异常低价审查：根据《关于推动解决政府采购异常低价问题的通知》（财库〔2026〕2号）的规定：</w:t>
            </w:r>
          </w:p>
          <w:p w14:paraId="1B9780B1">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（一）采购评审中出现下列情形之一的，评审委员会应当启动异常低价投标（响应）审查程序：</w:t>
            </w:r>
          </w:p>
          <w:p w14:paraId="6D85202B">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1.投标（响应）报价低于全部通过符合性审查供应商投标（响应）报价平均值60%的，即投标（响应）报价〈全部通过符合性审查供应商投标（响应）报价平均值×60%；</w:t>
            </w:r>
          </w:p>
          <w:p w14:paraId="62C13DB5">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2.投标（响应）报价低于通过符合性审查的次低报价供应商投标（响应）报价60%的，即投标（响应）报价〈通过符合性审查的次低报价供应商投标（响应）报价×60%；</w:t>
            </w:r>
          </w:p>
          <w:p w14:paraId="0BBB9BF2">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3.投标（响应）报价低于采购项目最高限价60%的，即投标（响应）报价采购项目最高限价×60%；</w:t>
            </w:r>
          </w:p>
          <w:p w14:paraId="4DE98D51">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4.评审委员会基于专业判断，认为供应商报价过低，有可能影响产品质量或者不能诚信履约的其他情形。</w:t>
            </w:r>
          </w:p>
          <w:p w14:paraId="6E4B38FA">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采购人可以结合具体项目实际情况，提高上述第1项至第3项中启动异常低价投标（响应）审查的数值标准，但是最高不得超过60%。</w:t>
            </w:r>
          </w:p>
          <w:p w14:paraId="7A8E4FC5">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相关法律法规对供应商报价有规定的，从其规定。</w:t>
            </w:r>
          </w:p>
          <w:p w14:paraId="7826E59A">
            <w:pPr>
              <w:spacing w:before="124" w:line="295" w:lineRule="auto"/>
              <w:ind w:left="117" w:right="119" w:firstLine="13"/>
              <w:jc w:val="both"/>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1A3089E">
            <w:pPr>
              <w:spacing w:before="124" w:line="295" w:lineRule="auto"/>
              <w:ind w:left="117" w:right="119" w:firstLine="13"/>
              <w:jc w:val="both"/>
              <w:rPr>
                <w:rFonts w:ascii="宋体" w:hAnsi="宋体" w:eastAsia="宋体" w:cs="宋体"/>
                <w:spacing w:val="-1"/>
                <w:sz w:val="24"/>
                <w:szCs w:val="24"/>
              </w:rPr>
            </w:pPr>
            <w:r>
              <w:rPr>
                <w:rFonts w:hint="eastAsia" w:ascii="宋体" w:hAnsi="宋体" w:eastAsia="宋体" w:cs="宋体"/>
                <w:spacing w:val="-1"/>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tc>
      </w:tr>
    </w:tbl>
    <w:p w14:paraId="72D0642D">
      <w:pPr>
        <w:rPr>
          <w:rFonts w:ascii="Arial" w:hAnsi="Arial" w:eastAsia="Arial" w:cs="Arial"/>
          <w:sz w:val="21"/>
          <w:szCs w:val="21"/>
        </w:rPr>
        <w:sectPr>
          <w:footerReference r:id="rId8" w:type="default"/>
          <w:pgSz w:w="11906" w:h="16838"/>
          <w:pgMar w:top="1440" w:right="1463" w:bottom="1440" w:left="1463" w:header="0" w:footer="986" w:gutter="0"/>
          <w:cols w:space="0" w:num="1"/>
          <w:rtlGutter w:val="0"/>
          <w:docGrid w:linePitch="0" w:charSpace="0"/>
        </w:sectPr>
      </w:pPr>
    </w:p>
    <w:p w14:paraId="2118D90D">
      <w:pPr>
        <w:pStyle w:val="6"/>
        <w:spacing w:before="65" w:line="230" w:lineRule="auto"/>
        <w:ind w:left="4364"/>
        <w:outlineLvl w:val="1"/>
        <w:rPr>
          <w:rFonts w:hint="eastAsia" w:ascii="宋体" w:hAnsi="宋体" w:eastAsia="宋体" w:cs="宋体"/>
          <w:sz w:val="24"/>
          <w:szCs w:val="24"/>
        </w:rPr>
      </w:pPr>
      <w:r>
        <w:rPr>
          <w:rFonts w:hint="eastAsia" w:ascii="宋体" w:hAnsi="宋体" w:eastAsia="宋体" w:cs="宋体"/>
          <w:b/>
          <w:bCs/>
          <w:spacing w:val="5"/>
          <w:sz w:val="24"/>
          <w:szCs w:val="24"/>
        </w:rPr>
        <w:t>一、总则</w:t>
      </w:r>
    </w:p>
    <w:p w14:paraId="32EAB032">
      <w:pPr>
        <w:spacing w:line="422" w:lineRule="auto"/>
        <w:rPr>
          <w:rFonts w:hint="eastAsia" w:ascii="宋体" w:hAnsi="宋体" w:eastAsia="宋体" w:cs="宋体"/>
          <w:sz w:val="24"/>
          <w:szCs w:val="24"/>
        </w:rPr>
      </w:pPr>
    </w:p>
    <w:p w14:paraId="1DA34F48">
      <w:pPr>
        <w:spacing w:before="65" w:line="228" w:lineRule="auto"/>
        <w:ind w:left="634"/>
        <w:outlineLvl w:val="2"/>
        <w:rPr>
          <w:rFonts w:hint="eastAsia" w:ascii="宋体" w:hAnsi="宋体" w:eastAsia="宋体" w:cs="宋体"/>
          <w:sz w:val="24"/>
          <w:szCs w:val="24"/>
        </w:rPr>
      </w:pPr>
      <w:r>
        <w:rPr>
          <w:rFonts w:hint="eastAsia" w:ascii="宋体" w:hAnsi="宋体" w:eastAsia="宋体" w:cs="宋体"/>
          <w:b/>
          <w:bCs/>
          <w:spacing w:val="5"/>
          <w:sz w:val="24"/>
          <w:szCs w:val="24"/>
        </w:rPr>
        <w:t>1.适用法律、法规</w:t>
      </w:r>
    </w:p>
    <w:p w14:paraId="718DD250">
      <w:pPr>
        <w:spacing w:before="233" w:line="433" w:lineRule="auto"/>
        <w:ind w:left="1195" w:right="550" w:hanging="550"/>
        <w:rPr>
          <w:rFonts w:hint="eastAsia" w:ascii="宋体" w:hAnsi="宋体" w:eastAsia="宋体" w:cs="宋体"/>
          <w:sz w:val="24"/>
          <w:szCs w:val="24"/>
        </w:rPr>
      </w:pPr>
      <w:r>
        <w:rPr>
          <w:rFonts w:hint="eastAsia" w:ascii="宋体" w:hAnsi="宋体" w:eastAsia="宋体" w:cs="宋体"/>
          <w:spacing w:val="8"/>
          <w:sz w:val="24"/>
          <w:szCs w:val="24"/>
        </w:rPr>
        <w:t>1.1.本招标文件是依据《中华人民共和国政府采购法》《</w:t>
      </w:r>
      <w:r>
        <w:rPr>
          <w:rFonts w:hint="eastAsia" w:ascii="宋体" w:hAnsi="宋体" w:eastAsia="宋体" w:cs="宋体"/>
          <w:spacing w:val="8"/>
          <w:sz w:val="24"/>
          <w:szCs w:val="24"/>
          <w:lang w:eastAsia="zh-CN"/>
        </w:rPr>
        <w:t>中华人民共和国政府采购法实施条例</w:t>
      </w:r>
      <w:r>
        <w:rPr>
          <w:rFonts w:hint="eastAsia" w:ascii="宋体" w:hAnsi="宋体" w:eastAsia="宋体" w:cs="宋体"/>
          <w:spacing w:val="7"/>
          <w:sz w:val="24"/>
          <w:szCs w:val="24"/>
        </w:rPr>
        <w:t>》《政府采购货物和服务招标投标管理办法》（财政部令第87号）等有关法律、</w:t>
      </w:r>
      <w:r>
        <w:rPr>
          <w:rFonts w:hint="eastAsia" w:ascii="宋体" w:hAnsi="宋体" w:eastAsia="宋体" w:cs="宋体"/>
          <w:spacing w:val="9"/>
          <w:sz w:val="24"/>
          <w:szCs w:val="24"/>
        </w:rPr>
        <w:t>法规、规章和规范性文件的规定，根据本招标项目的特点和需要编制的。</w:t>
      </w:r>
    </w:p>
    <w:p w14:paraId="0286E133">
      <w:pPr>
        <w:spacing w:before="32" w:line="229" w:lineRule="auto"/>
        <w:ind w:left="625"/>
        <w:outlineLvl w:val="2"/>
        <w:rPr>
          <w:rFonts w:hint="eastAsia" w:ascii="宋体" w:hAnsi="宋体" w:eastAsia="宋体" w:cs="宋体"/>
          <w:sz w:val="24"/>
          <w:szCs w:val="24"/>
        </w:rPr>
      </w:pPr>
      <w:r>
        <w:rPr>
          <w:rFonts w:hint="eastAsia" w:ascii="宋体" w:hAnsi="宋体" w:eastAsia="宋体" w:cs="宋体"/>
          <w:b/>
          <w:bCs/>
          <w:sz w:val="24"/>
          <w:szCs w:val="24"/>
        </w:rPr>
        <w:t>2.资金</w:t>
      </w:r>
    </w:p>
    <w:p w14:paraId="61E8EAAA">
      <w:pPr>
        <w:spacing w:before="231" w:line="429" w:lineRule="auto"/>
        <w:ind w:left="1194" w:right="621" w:hanging="570"/>
        <w:rPr>
          <w:rFonts w:hint="eastAsia" w:ascii="宋体" w:hAnsi="宋体" w:eastAsia="宋体" w:cs="宋体"/>
          <w:sz w:val="24"/>
          <w:szCs w:val="24"/>
        </w:rPr>
      </w:pPr>
      <w:r>
        <w:rPr>
          <w:rFonts w:hint="eastAsia" w:ascii="宋体" w:hAnsi="宋体" w:eastAsia="宋体" w:cs="宋体"/>
          <w:spacing w:val="8"/>
          <w:sz w:val="24"/>
          <w:szCs w:val="24"/>
        </w:rPr>
        <w:t>2.1.本项目实施资金来源</w:t>
      </w:r>
      <w:r>
        <w:rPr>
          <w:rFonts w:hint="eastAsia" w:ascii="宋体" w:hAnsi="宋体" w:eastAsia="宋体" w:cs="宋体"/>
          <w:spacing w:val="8"/>
          <w:sz w:val="24"/>
          <w:szCs w:val="24"/>
          <w:highlight w:val="none"/>
        </w:rPr>
        <w:t>为</w:t>
      </w:r>
      <w:r>
        <w:rPr>
          <w:rFonts w:hint="eastAsia" w:ascii="宋体" w:hAnsi="宋体" w:eastAsia="宋体" w:cs="宋体"/>
          <w:spacing w:val="8"/>
          <w:sz w:val="24"/>
          <w:szCs w:val="24"/>
          <w:highlight w:val="none"/>
          <w:lang w:val="en-US" w:eastAsia="zh-CN"/>
        </w:rPr>
        <w:t>2026年中央常态化帮扶资金及提前下达2026年财政衔接推进乡村振兴补助资金</w:t>
      </w:r>
      <w:r>
        <w:rPr>
          <w:rFonts w:hint="eastAsia" w:ascii="宋体" w:hAnsi="宋体" w:eastAsia="宋体" w:cs="宋体"/>
          <w:spacing w:val="2"/>
          <w:sz w:val="24"/>
          <w:szCs w:val="24"/>
        </w:rPr>
        <w:t>。</w:t>
      </w:r>
    </w:p>
    <w:p w14:paraId="1F83AB70">
      <w:pPr>
        <w:spacing w:before="31" w:line="228" w:lineRule="auto"/>
        <w:ind w:left="623"/>
        <w:outlineLvl w:val="2"/>
        <w:rPr>
          <w:rFonts w:hint="eastAsia" w:ascii="宋体" w:hAnsi="宋体" w:eastAsia="宋体" w:cs="宋体"/>
          <w:sz w:val="24"/>
          <w:szCs w:val="24"/>
        </w:rPr>
      </w:pPr>
      <w:r>
        <w:rPr>
          <w:rFonts w:hint="eastAsia" w:ascii="宋体" w:hAnsi="宋体" w:eastAsia="宋体" w:cs="宋体"/>
          <w:b/>
          <w:bCs/>
          <w:spacing w:val="3"/>
          <w:sz w:val="24"/>
          <w:szCs w:val="24"/>
        </w:rPr>
        <w:t>3.释义</w:t>
      </w:r>
    </w:p>
    <w:p w14:paraId="367A99FE">
      <w:pPr>
        <w:spacing w:before="234" w:line="228" w:lineRule="auto"/>
        <w:ind w:left="629"/>
        <w:rPr>
          <w:rFonts w:hint="eastAsia" w:ascii="宋体" w:hAnsi="宋体" w:eastAsia="宋体" w:cs="宋体"/>
          <w:sz w:val="24"/>
          <w:szCs w:val="24"/>
        </w:rPr>
      </w:pPr>
      <w:r>
        <w:rPr>
          <w:rFonts w:hint="eastAsia" w:ascii="宋体" w:hAnsi="宋体" w:eastAsia="宋体" w:cs="宋体"/>
          <w:spacing w:val="4"/>
          <w:sz w:val="24"/>
          <w:szCs w:val="24"/>
        </w:rPr>
        <w:t>3.1.“招标人、买方、甲方”指</w:t>
      </w:r>
      <w:r>
        <w:rPr>
          <w:rFonts w:hint="eastAsia" w:ascii="宋体" w:hAnsi="宋体" w:eastAsia="宋体" w:cs="宋体"/>
          <w:spacing w:val="3"/>
          <w:sz w:val="24"/>
          <w:szCs w:val="24"/>
          <w:lang w:eastAsia="zh-CN"/>
        </w:rPr>
        <w:t>阿克苏市拜什吐格曼乡人民政府</w:t>
      </w:r>
      <w:r>
        <w:rPr>
          <w:rFonts w:hint="eastAsia" w:ascii="宋体" w:hAnsi="宋体" w:eastAsia="宋体" w:cs="宋体"/>
          <w:spacing w:val="3"/>
          <w:sz w:val="24"/>
          <w:szCs w:val="24"/>
        </w:rPr>
        <w:t>；</w:t>
      </w:r>
    </w:p>
    <w:p w14:paraId="33959F51">
      <w:pPr>
        <w:spacing w:before="233" w:line="428" w:lineRule="auto"/>
        <w:ind w:left="1199" w:right="621" w:hanging="570"/>
        <w:rPr>
          <w:rFonts w:hint="eastAsia" w:ascii="宋体" w:hAnsi="宋体" w:eastAsia="宋体" w:cs="宋体"/>
          <w:sz w:val="24"/>
          <w:szCs w:val="24"/>
        </w:rPr>
      </w:pPr>
      <w:r>
        <w:rPr>
          <w:rFonts w:hint="eastAsia" w:ascii="宋体" w:hAnsi="宋体" w:eastAsia="宋体" w:cs="宋体"/>
          <w:spacing w:val="9"/>
          <w:sz w:val="24"/>
          <w:szCs w:val="24"/>
        </w:rPr>
        <w:t>3.2.招标代理机构：指为本次招标项目提供招投标服务组织工作</w:t>
      </w:r>
      <w:r>
        <w:rPr>
          <w:rFonts w:hint="eastAsia" w:ascii="宋体" w:hAnsi="宋体" w:eastAsia="宋体" w:cs="宋体"/>
          <w:spacing w:val="8"/>
          <w:sz w:val="24"/>
          <w:szCs w:val="24"/>
        </w:rPr>
        <w:t>的机构，即</w:t>
      </w:r>
      <w:r>
        <w:rPr>
          <w:rFonts w:hint="eastAsia" w:ascii="宋体" w:hAnsi="宋体" w:eastAsia="宋体" w:cs="宋体"/>
          <w:spacing w:val="8"/>
          <w:sz w:val="24"/>
          <w:szCs w:val="24"/>
          <w:lang w:eastAsia="zh-CN"/>
        </w:rPr>
        <w:t>新疆天巨辰工程项目管理有限公司</w:t>
      </w:r>
      <w:r>
        <w:rPr>
          <w:rFonts w:hint="eastAsia" w:ascii="宋体" w:hAnsi="宋体" w:eastAsia="宋体" w:cs="宋体"/>
          <w:spacing w:val="6"/>
          <w:sz w:val="24"/>
          <w:szCs w:val="24"/>
        </w:rPr>
        <w:t>；</w:t>
      </w:r>
    </w:p>
    <w:p w14:paraId="7F756232">
      <w:pPr>
        <w:spacing w:before="32" w:line="429" w:lineRule="auto"/>
        <w:ind w:left="1196" w:right="621" w:hanging="567"/>
        <w:rPr>
          <w:rFonts w:hint="eastAsia" w:ascii="宋体" w:hAnsi="宋体" w:eastAsia="宋体" w:cs="宋体"/>
          <w:sz w:val="24"/>
          <w:szCs w:val="24"/>
        </w:rPr>
      </w:pPr>
      <w:r>
        <w:rPr>
          <w:rFonts w:hint="eastAsia" w:ascii="宋体" w:hAnsi="宋体" w:eastAsia="宋体" w:cs="宋体"/>
          <w:spacing w:val="9"/>
          <w:sz w:val="24"/>
          <w:szCs w:val="24"/>
        </w:rPr>
        <w:t>3.3.投标人：指按照招标文件要求投标并向招标人或招标代理机</w:t>
      </w:r>
      <w:r>
        <w:rPr>
          <w:rFonts w:hint="eastAsia" w:ascii="宋体" w:hAnsi="宋体" w:eastAsia="宋体" w:cs="宋体"/>
          <w:spacing w:val="8"/>
          <w:sz w:val="24"/>
          <w:szCs w:val="24"/>
        </w:rPr>
        <w:t>构提交投标文件的法人或</w:t>
      </w:r>
      <w:r>
        <w:rPr>
          <w:rFonts w:hint="eastAsia" w:ascii="宋体" w:hAnsi="宋体" w:eastAsia="宋体" w:cs="宋体"/>
          <w:spacing w:val="6"/>
          <w:sz w:val="24"/>
          <w:szCs w:val="24"/>
        </w:rPr>
        <w:t>者</w:t>
      </w:r>
      <w:r>
        <w:rPr>
          <w:rFonts w:hint="eastAsia" w:ascii="宋体" w:hAnsi="宋体" w:eastAsia="宋体" w:cs="宋体"/>
          <w:spacing w:val="6"/>
          <w:sz w:val="24"/>
          <w:szCs w:val="24"/>
          <w:lang w:eastAsia="zh-CN"/>
        </w:rPr>
        <w:t>其他组织</w:t>
      </w:r>
      <w:r>
        <w:rPr>
          <w:rFonts w:hint="eastAsia" w:ascii="宋体" w:hAnsi="宋体" w:eastAsia="宋体" w:cs="宋体"/>
          <w:spacing w:val="6"/>
          <w:sz w:val="24"/>
          <w:szCs w:val="24"/>
        </w:rPr>
        <w:t>；</w:t>
      </w:r>
    </w:p>
    <w:p w14:paraId="4EC8B0DC">
      <w:pPr>
        <w:spacing w:before="30" w:line="227" w:lineRule="auto"/>
        <w:ind w:left="629"/>
        <w:rPr>
          <w:rFonts w:hint="eastAsia" w:ascii="宋体" w:hAnsi="宋体" w:eastAsia="宋体" w:cs="宋体"/>
          <w:sz w:val="24"/>
          <w:szCs w:val="24"/>
        </w:rPr>
      </w:pPr>
      <w:r>
        <w:rPr>
          <w:rFonts w:hint="eastAsia" w:ascii="宋体" w:hAnsi="宋体" w:eastAsia="宋体" w:cs="宋体"/>
          <w:spacing w:val="9"/>
          <w:sz w:val="24"/>
          <w:szCs w:val="24"/>
        </w:rPr>
        <w:t>3.4.法人：包括企业法人、机关法人、事业单位法人和社会团体法人；</w:t>
      </w:r>
    </w:p>
    <w:p w14:paraId="21B9317D">
      <w:pPr>
        <w:spacing w:before="234" w:line="227" w:lineRule="auto"/>
        <w:ind w:left="629"/>
        <w:rPr>
          <w:rFonts w:hint="eastAsia" w:ascii="宋体" w:hAnsi="宋体" w:eastAsia="宋体" w:cs="宋体"/>
          <w:sz w:val="24"/>
          <w:szCs w:val="24"/>
        </w:rPr>
      </w:pPr>
      <w:r>
        <w:rPr>
          <w:rFonts w:hint="eastAsia" w:ascii="宋体" w:hAnsi="宋体" w:eastAsia="宋体" w:cs="宋体"/>
          <w:spacing w:val="9"/>
          <w:sz w:val="24"/>
          <w:szCs w:val="24"/>
        </w:rPr>
        <w:t>3.5.其他组织：包括合伙企业、非企业专业服务机构、个体工商户、农村承包经营户；</w:t>
      </w:r>
    </w:p>
    <w:p w14:paraId="1ED6C014">
      <w:pPr>
        <w:spacing w:before="234" w:line="228" w:lineRule="auto"/>
        <w:ind w:left="629"/>
        <w:rPr>
          <w:rFonts w:hint="eastAsia" w:ascii="宋体" w:hAnsi="宋体" w:eastAsia="宋体" w:cs="宋体"/>
          <w:sz w:val="24"/>
          <w:szCs w:val="24"/>
        </w:rPr>
      </w:pPr>
      <w:r>
        <w:rPr>
          <w:rFonts w:hint="eastAsia" w:ascii="宋体" w:hAnsi="宋体" w:eastAsia="宋体" w:cs="宋体"/>
          <w:spacing w:val="8"/>
          <w:sz w:val="24"/>
          <w:szCs w:val="24"/>
        </w:rPr>
        <w:t>3.6.自然人：指《中华人民共和国民法典》</w:t>
      </w:r>
      <w:r>
        <w:rPr>
          <w:rFonts w:hint="eastAsia" w:ascii="宋体" w:hAnsi="宋体" w:eastAsia="宋体" w:cs="宋体"/>
          <w:spacing w:val="7"/>
          <w:sz w:val="24"/>
          <w:szCs w:val="24"/>
        </w:rPr>
        <w:t>规定的具有完全民事行为能</w:t>
      </w:r>
      <w:r>
        <w:rPr>
          <w:rFonts w:hint="eastAsia" w:ascii="宋体" w:hAnsi="宋体" w:eastAsia="宋体" w:cs="宋体"/>
          <w:spacing w:val="8"/>
          <w:sz w:val="24"/>
          <w:szCs w:val="24"/>
        </w:rPr>
        <w:t>力、能够承担民事责任和义务的中国公民。</w:t>
      </w:r>
    </w:p>
    <w:p w14:paraId="31492344">
      <w:pPr>
        <w:spacing w:before="233" w:line="227" w:lineRule="auto"/>
        <w:ind w:left="253"/>
        <w:rPr>
          <w:rFonts w:hint="eastAsia" w:ascii="宋体" w:hAnsi="宋体" w:eastAsia="宋体" w:cs="宋体"/>
          <w:sz w:val="24"/>
          <w:szCs w:val="24"/>
        </w:rPr>
      </w:pPr>
      <w:r>
        <w:rPr>
          <w:rFonts w:hint="eastAsia" w:ascii="宋体" w:hAnsi="宋体" w:eastAsia="宋体" w:cs="宋体"/>
          <w:spacing w:val="7"/>
          <w:sz w:val="24"/>
          <w:szCs w:val="24"/>
        </w:rPr>
        <w:t>3.7.中标人、卖方：指依法确定成交资格并授予合同的投标人；</w:t>
      </w:r>
    </w:p>
    <w:p w14:paraId="077B3FDB">
      <w:pPr>
        <w:spacing w:before="234" w:line="428" w:lineRule="auto"/>
        <w:ind w:left="253"/>
        <w:jc w:val="left"/>
        <w:rPr>
          <w:rFonts w:hint="eastAsia" w:ascii="宋体" w:hAnsi="宋体" w:eastAsia="宋体" w:cs="宋体"/>
          <w:spacing w:val="5"/>
          <w:sz w:val="24"/>
          <w:szCs w:val="24"/>
        </w:rPr>
      </w:pPr>
      <w:r>
        <w:rPr>
          <w:rFonts w:hint="eastAsia" w:ascii="宋体" w:hAnsi="宋体" w:eastAsia="宋体" w:cs="宋体"/>
          <w:spacing w:val="8"/>
          <w:sz w:val="24"/>
          <w:szCs w:val="24"/>
        </w:rPr>
        <w:t>3.8.货物：系指投标人按招标文件</w:t>
      </w:r>
      <w:r>
        <w:rPr>
          <w:rFonts w:hint="eastAsia" w:ascii="宋体" w:hAnsi="宋体" w:eastAsia="宋体" w:cs="宋体"/>
          <w:spacing w:val="7"/>
          <w:sz w:val="24"/>
          <w:szCs w:val="24"/>
        </w:rPr>
        <w:t>要求，向招标人提供的各种形态和种类的物品，包括原</w:t>
      </w:r>
      <w:r>
        <w:rPr>
          <w:rFonts w:hint="eastAsia" w:ascii="宋体" w:hAnsi="宋体" w:eastAsia="宋体" w:cs="宋体"/>
          <w:spacing w:val="6"/>
          <w:sz w:val="24"/>
          <w:szCs w:val="24"/>
        </w:rPr>
        <w:t>材料、设备、产品(包括软件)及相关的备品备件、工具、手</w:t>
      </w:r>
      <w:r>
        <w:rPr>
          <w:rFonts w:hint="eastAsia" w:ascii="宋体" w:hAnsi="宋体" w:eastAsia="宋体" w:cs="宋体"/>
          <w:spacing w:val="5"/>
          <w:sz w:val="24"/>
          <w:szCs w:val="24"/>
        </w:rPr>
        <w:t>册及其它技术资料和材料。</w:t>
      </w:r>
    </w:p>
    <w:p w14:paraId="29C83BFC">
      <w:pPr>
        <w:spacing w:before="234" w:line="428" w:lineRule="auto"/>
        <w:ind w:left="253"/>
        <w:jc w:val="left"/>
        <w:rPr>
          <w:rFonts w:hint="eastAsia" w:ascii="宋体" w:hAnsi="宋体" w:eastAsia="宋体" w:cs="宋体"/>
          <w:sz w:val="24"/>
          <w:szCs w:val="24"/>
        </w:rPr>
      </w:pPr>
      <w:r>
        <w:rPr>
          <w:rFonts w:hint="eastAsia" w:ascii="宋体" w:hAnsi="宋体" w:eastAsia="宋体" w:cs="宋体"/>
          <w:spacing w:val="9"/>
          <w:sz w:val="24"/>
          <w:szCs w:val="24"/>
        </w:rPr>
        <w:t>3.9.服务：系指招标文件规定投标人须承担的安装、调试、技术</w:t>
      </w:r>
      <w:r>
        <w:rPr>
          <w:rFonts w:hint="eastAsia" w:ascii="宋体" w:hAnsi="宋体" w:eastAsia="宋体" w:cs="宋体"/>
          <w:spacing w:val="8"/>
          <w:sz w:val="24"/>
          <w:szCs w:val="24"/>
        </w:rPr>
        <w:t>协助、校准、培训以及其</w:t>
      </w:r>
      <w:r>
        <w:rPr>
          <w:rFonts w:hint="eastAsia" w:ascii="宋体" w:hAnsi="宋体" w:eastAsia="宋体" w:cs="宋体"/>
          <w:spacing w:val="6"/>
          <w:sz w:val="24"/>
          <w:szCs w:val="24"/>
        </w:rPr>
        <w:t>它类似的义务。</w:t>
      </w:r>
    </w:p>
    <w:p w14:paraId="59CC6011">
      <w:pPr>
        <w:spacing w:before="33" w:line="433" w:lineRule="auto"/>
        <w:ind w:left="818" w:right="57" w:hanging="565"/>
        <w:rPr>
          <w:rFonts w:hint="eastAsia" w:ascii="宋体" w:hAnsi="宋体" w:eastAsia="宋体" w:cs="宋体"/>
          <w:sz w:val="24"/>
          <w:szCs w:val="24"/>
        </w:rPr>
      </w:pPr>
      <w:r>
        <w:rPr>
          <w:rFonts w:hint="eastAsia" w:ascii="宋体" w:hAnsi="宋体" w:eastAsia="宋体" w:cs="宋体"/>
          <w:spacing w:val="8"/>
          <w:sz w:val="24"/>
          <w:szCs w:val="24"/>
        </w:rPr>
        <w:t>3.10.偏离：是指投标文件对招标文件的偏离，即不满足、或不响应招标文件的要求。偏离</w:t>
      </w:r>
      <w:r>
        <w:rPr>
          <w:rFonts w:hint="eastAsia" w:ascii="宋体" w:hAnsi="宋体" w:eastAsia="宋体" w:cs="宋体"/>
          <w:spacing w:val="9"/>
          <w:sz w:val="24"/>
          <w:szCs w:val="24"/>
        </w:rPr>
        <w:t>分为对招标文件的实质性要求条款偏离和对招标文件的一般商务和技术条款（参数）</w:t>
      </w:r>
      <w:r>
        <w:rPr>
          <w:rFonts w:hint="eastAsia" w:ascii="宋体" w:hAnsi="宋体" w:eastAsia="宋体" w:cs="宋体"/>
          <w:spacing w:val="3"/>
          <w:sz w:val="24"/>
          <w:szCs w:val="24"/>
        </w:rPr>
        <w:t>偏离。</w:t>
      </w:r>
    </w:p>
    <w:p w14:paraId="6D77EEC8">
      <w:pPr>
        <w:spacing w:before="30" w:line="436" w:lineRule="auto"/>
        <w:ind w:left="821" w:hanging="568"/>
        <w:jc w:val="left"/>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3.11.实质性条款：除法律、法规和规章规定外，招标文件中用“拒绝”、“不接受”、“无</w:t>
      </w:r>
      <w:r>
        <w:rPr>
          <w:rFonts w:hint="eastAsia" w:ascii="宋体" w:hAnsi="宋体" w:eastAsia="宋体" w:cs="宋体"/>
          <w:spacing w:val="5"/>
          <w:sz w:val="24"/>
          <w:szCs w:val="24"/>
          <w:highlight w:val="none"/>
        </w:rPr>
        <w:t>效”、“不得”、“未响应”、“废标”等文字规定或标注“</w:t>
      </w:r>
      <w:r>
        <w:rPr>
          <w:rFonts w:hint="eastAsia" w:ascii="宋体" w:hAnsi="宋体" w:eastAsia="宋体" w:cs="宋体"/>
          <w:spacing w:val="5"/>
          <w:sz w:val="24"/>
          <w:szCs w:val="24"/>
          <w:highlight w:val="none"/>
          <w:lang w:eastAsia="zh-CN"/>
        </w:rPr>
        <w:t>*</w:t>
      </w:r>
      <w:r>
        <w:rPr>
          <w:rFonts w:hint="eastAsia" w:ascii="宋体" w:hAnsi="宋体" w:eastAsia="宋体" w:cs="宋体"/>
          <w:spacing w:val="5"/>
          <w:sz w:val="24"/>
          <w:szCs w:val="24"/>
          <w:highlight w:val="none"/>
        </w:rPr>
        <w:t>”符</w:t>
      </w:r>
      <w:r>
        <w:rPr>
          <w:rFonts w:hint="eastAsia" w:ascii="宋体" w:hAnsi="宋体" w:eastAsia="宋体" w:cs="宋体"/>
          <w:spacing w:val="4"/>
          <w:sz w:val="24"/>
          <w:szCs w:val="24"/>
          <w:highlight w:val="none"/>
        </w:rPr>
        <w:t>号的条款为实质</w:t>
      </w:r>
      <w:r>
        <w:rPr>
          <w:rFonts w:hint="eastAsia" w:ascii="宋体" w:hAnsi="宋体" w:eastAsia="宋体" w:cs="宋体"/>
          <w:spacing w:val="9"/>
          <w:sz w:val="24"/>
          <w:szCs w:val="24"/>
          <w:highlight w:val="none"/>
        </w:rPr>
        <w:t>性要求条款，对其中任何一条的偏离，在评审时将其视为无效投标（</w:t>
      </w:r>
      <w:r>
        <w:rPr>
          <w:rFonts w:hint="eastAsia" w:ascii="宋体" w:hAnsi="宋体" w:eastAsia="宋体" w:cs="宋体"/>
          <w:spacing w:val="8"/>
          <w:sz w:val="24"/>
          <w:szCs w:val="24"/>
          <w:highlight w:val="none"/>
        </w:rPr>
        <w:t>技术参数参与评</w:t>
      </w:r>
      <w:r>
        <w:rPr>
          <w:rFonts w:hint="eastAsia" w:ascii="宋体" w:hAnsi="宋体" w:eastAsia="宋体" w:cs="宋体"/>
          <w:spacing w:val="5"/>
          <w:sz w:val="24"/>
          <w:szCs w:val="24"/>
          <w:highlight w:val="none"/>
        </w:rPr>
        <w:t>分的除外）。未用上述文字规定或符号标注的条款为非实质性要求条款(即一般条款)。</w:t>
      </w:r>
    </w:p>
    <w:p w14:paraId="64826740">
      <w:pPr>
        <w:spacing w:before="32" w:line="228" w:lineRule="auto"/>
        <w:ind w:left="253"/>
        <w:rPr>
          <w:rFonts w:hint="eastAsia" w:ascii="宋体" w:hAnsi="宋体" w:eastAsia="宋体" w:cs="宋体"/>
          <w:sz w:val="24"/>
          <w:szCs w:val="24"/>
        </w:rPr>
      </w:pPr>
      <w:r>
        <w:rPr>
          <w:rFonts w:hint="eastAsia" w:ascii="宋体" w:hAnsi="宋体" w:eastAsia="宋体" w:cs="宋体"/>
          <w:spacing w:val="7"/>
          <w:sz w:val="24"/>
          <w:szCs w:val="24"/>
        </w:rPr>
        <w:t>3.12.日期、天数、时间：未有特别说明时，均为公历日（天）及北京时间。</w:t>
      </w:r>
    </w:p>
    <w:p w14:paraId="3DA99CE7">
      <w:pPr>
        <w:spacing w:before="233" w:line="228" w:lineRule="auto"/>
        <w:ind w:left="250"/>
        <w:outlineLvl w:val="2"/>
        <w:rPr>
          <w:rFonts w:hint="eastAsia" w:ascii="宋体" w:hAnsi="宋体" w:eastAsia="宋体" w:cs="宋体"/>
          <w:sz w:val="24"/>
          <w:szCs w:val="24"/>
        </w:rPr>
      </w:pPr>
      <w:r>
        <w:rPr>
          <w:rFonts w:hint="eastAsia" w:ascii="宋体" w:hAnsi="宋体" w:eastAsia="宋体" w:cs="宋体"/>
          <w:b/>
          <w:bCs/>
          <w:spacing w:val="5"/>
          <w:sz w:val="24"/>
          <w:szCs w:val="24"/>
        </w:rPr>
        <w:t>4.</w:t>
      </w:r>
      <w:r>
        <w:rPr>
          <w:rFonts w:hint="eastAsia" w:ascii="宋体" w:hAnsi="宋体" w:eastAsia="宋体" w:cs="宋体"/>
          <w:spacing w:val="5"/>
          <w:sz w:val="24"/>
          <w:szCs w:val="24"/>
          <w:lang w:eastAsia="zh-CN"/>
        </w:rPr>
        <w:t>*</w:t>
      </w:r>
      <w:r>
        <w:rPr>
          <w:rFonts w:hint="eastAsia" w:ascii="宋体" w:hAnsi="宋体" w:eastAsia="宋体" w:cs="宋体"/>
          <w:b/>
          <w:bCs/>
          <w:spacing w:val="5"/>
          <w:sz w:val="24"/>
          <w:szCs w:val="24"/>
        </w:rPr>
        <w:t>投标人资格条件</w:t>
      </w:r>
    </w:p>
    <w:p w14:paraId="6EA6F648">
      <w:pPr>
        <w:spacing w:line="262" w:lineRule="auto"/>
        <w:rPr>
          <w:rFonts w:hint="eastAsia" w:ascii="宋体" w:hAnsi="宋体" w:eastAsia="宋体" w:cs="宋体"/>
          <w:sz w:val="24"/>
          <w:szCs w:val="24"/>
        </w:rPr>
      </w:pPr>
    </w:p>
    <w:p w14:paraId="2BEB3273">
      <w:pPr>
        <w:spacing w:before="65" w:line="227" w:lineRule="auto"/>
        <w:ind w:left="675"/>
        <w:rPr>
          <w:rFonts w:hint="eastAsia" w:ascii="宋体" w:hAnsi="宋体" w:eastAsia="宋体" w:cs="宋体"/>
          <w:sz w:val="24"/>
          <w:szCs w:val="24"/>
        </w:rPr>
      </w:pPr>
      <w:r>
        <w:rPr>
          <w:rFonts w:hint="eastAsia" w:ascii="宋体" w:hAnsi="宋体" w:eastAsia="宋体" w:cs="宋体"/>
          <w:spacing w:val="7"/>
          <w:sz w:val="24"/>
          <w:szCs w:val="24"/>
        </w:rPr>
        <w:t>详见投标人须知前附表；</w:t>
      </w:r>
    </w:p>
    <w:p w14:paraId="606A50EA">
      <w:pPr>
        <w:spacing w:before="258" w:line="228" w:lineRule="auto"/>
        <w:ind w:left="248"/>
        <w:rPr>
          <w:rFonts w:hint="eastAsia" w:ascii="宋体" w:hAnsi="宋体" w:eastAsia="宋体" w:cs="宋体"/>
          <w:sz w:val="24"/>
          <w:szCs w:val="24"/>
        </w:rPr>
      </w:pPr>
      <w:r>
        <w:rPr>
          <w:rFonts w:hint="eastAsia" w:ascii="宋体" w:hAnsi="宋体" w:eastAsia="宋体" w:cs="宋体"/>
          <w:spacing w:val="6"/>
          <w:sz w:val="24"/>
          <w:szCs w:val="24"/>
        </w:rPr>
        <w:t>4.1.符合招标文件中规定的其他特定资</w:t>
      </w:r>
      <w:r>
        <w:rPr>
          <w:rFonts w:hint="eastAsia" w:ascii="宋体" w:hAnsi="宋体" w:eastAsia="宋体" w:cs="宋体"/>
          <w:spacing w:val="5"/>
          <w:sz w:val="24"/>
          <w:szCs w:val="24"/>
        </w:rPr>
        <w:t>格要求；</w:t>
      </w:r>
    </w:p>
    <w:p w14:paraId="6B105DA6">
      <w:pPr>
        <w:spacing w:before="234" w:line="428" w:lineRule="auto"/>
        <w:ind w:left="820" w:right="70" w:hanging="572"/>
        <w:rPr>
          <w:rFonts w:hint="eastAsia" w:ascii="宋体" w:hAnsi="宋体" w:eastAsia="宋体" w:cs="宋体"/>
          <w:sz w:val="24"/>
          <w:szCs w:val="24"/>
        </w:rPr>
      </w:pPr>
      <w:r>
        <w:rPr>
          <w:rFonts w:hint="eastAsia" w:ascii="宋体" w:hAnsi="宋体" w:eastAsia="宋体" w:cs="宋体"/>
          <w:spacing w:val="9"/>
          <w:sz w:val="24"/>
          <w:szCs w:val="24"/>
        </w:rPr>
        <w:t>4.2.投标人须在中国大陆境内有合法的注册登记，符合政府采购法规规定的</w:t>
      </w:r>
      <w:r>
        <w:rPr>
          <w:rFonts w:hint="eastAsia" w:ascii="宋体" w:hAnsi="宋体" w:eastAsia="宋体" w:cs="宋体"/>
          <w:spacing w:val="8"/>
          <w:sz w:val="24"/>
          <w:szCs w:val="24"/>
        </w:rPr>
        <w:t>必备条件，于</w:t>
      </w:r>
      <w:r>
        <w:rPr>
          <w:rFonts w:hint="eastAsia" w:ascii="宋体" w:hAnsi="宋体" w:eastAsia="宋体" w:cs="宋体"/>
          <w:spacing w:val="9"/>
          <w:sz w:val="24"/>
          <w:szCs w:val="24"/>
        </w:rPr>
        <w:t>本文件指定时效内均能满足投标资格及相关重要要求。</w:t>
      </w:r>
    </w:p>
    <w:p w14:paraId="58CBF230">
      <w:pPr>
        <w:spacing w:before="30" w:line="436" w:lineRule="auto"/>
        <w:ind w:left="820" w:right="70" w:hanging="572"/>
        <w:rPr>
          <w:rFonts w:hint="eastAsia" w:ascii="宋体" w:hAnsi="宋体" w:eastAsia="宋体" w:cs="宋体"/>
          <w:sz w:val="24"/>
          <w:szCs w:val="24"/>
        </w:rPr>
      </w:pPr>
      <w:r>
        <w:rPr>
          <w:rFonts w:hint="eastAsia" w:ascii="宋体" w:hAnsi="宋体" w:eastAsia="宋体" w:cs="宋体"/>
          <w:spacing w:val="9"/>
          <w:sz w:val="24"/>
          <w:szCs w:val="24"/>
        </w:rPr>
        <w:t>4.3.属于国内制造商投标人须满足：在中国大陆合法注册的生产经营性企业</w:t>
      </w:r>
      <w:r>
        <w:rPr>
          <w:rFonts w:hint="eastAsia" w:ascii="宋体" w:hAnsi="宋体" w:eastAsia="宋体" w:cs="宋体"/>
          <w:spacing w:val="8"/>
          <w:sz w:val="24"/>
          <w:szCs w:val="24"/>
        </w:rPr>
        <w:t>，符合行业的</w:t>
      </w:r>
      <w:r>
        <w:rPr>
          <w:rFonts w:hint="eastAsia" w:ascii="宋体" w:hAnsi="宋体" w:eastAsia="宋体" w:cs="宋体"/>
          <w:spacing w:val="9"/>
          <w:sz w:val="24"/>
          <w:szCs w:val="24"/>
        </w:rPr>
        <w:t>生产专业技术条件、标准和履约供应能力，能独立承担主体设备或核</w:t>
      </w:r>
      <w:r>
        <w:rPr>
          <w:rFonts w:hint="eastAsia" w:ascii="宋体" w:hAnsi="宋体" w:eastAsia="宋体" w:cs="宋体"/>
          <w:spacing w:val="8"/>
          <w:sz w:val="24"/>
          <w:szCs w:val="24"/>
        </w:rPr>
        <w:t>心技术的设计与</w:t>
      </w:r>
      <w:r>
        <w:rPr>
          <w:rFonts w:hint="eastAsia" w:ascii="宋体" w:hAnsi="宋体" w:eastAsia="宋体" w:cs="宋体"/>
          <w:spacing w:val="9"/>
          <w:sz w:val="24"/>
          <w:szCs w:val="24"/>
        </w:rPr>
        <w:t>生产安装，具备品质检测技术和手段，具有完善持续可靠和最便利的</w:t>
      </w:r>
      <w:r>
        <w:rPr>
          <w:rFonts w:hint="eastAsia" w:ascii="宋体" w:hAnsi="宋体" w:eastAsia="宋体" w:cs="宋体"/>
          <w:spacing w:val="8"/>
          <w:sz w:val="24"/>
          <w:szCs w:val="24"/>
        </w:rPr>
        <w:t>售后服务保障。</w:t>
      </w:r>
      <w:r>
        <w:rPr>
          <w:rFonts w:hint="eastAsia" w:ascii="宋体" w:hAnsi="宋体" w:eastAsia="宋体" w:cs="宋体"/>
          <w:spacing w:val="9"/>
          <w:sz w:val="24"/>
          <w:szCs w:val="24"/>
        </w:rPr>
        <w:t>国外制造商须在中国大陆设有合法注册的直辖专属机构。</w:t>
      </w:r>
    </w:p>
    <w:p w14:paraId="3D34AF60">
      <w:pPr>
        <w:spacing w:before="32" w:line="436" w:lineRule="auto"/>
        <w:ind w:left="820" w:right="70" w:hanging="572"/>
        <w:rPr>
          <w:rFonts w:hint="eastAsia" w:ascii="宋体" w:hAnsi="宋体" w:eastAsia="宋体" w:cs="宋体"/>
          <w:sz w:val="24"/>
          <w:szCs w:val="24"/>
        </w:rPr>
      </w:pPr>
      <w:r>
        <w:rPr>
          <w:rFonts w:hint="eastAsia" w:ascii="宋体" w:hAnsi="宋体" w:eastAsia="宋体" w:cs="宋体"/>
          <w:spacing w:val="9"/>
          <w:sz w:val="24"/>
          <w:szCs w:val="24"/>
        </w:rPr>
        <w:t>4.4.属于经销代理资格性质的投标人须满足：合法有效的经营范围，符合投</w:t>
      </w:r>
      <w:r>
        <w:rPr>
          <w:rFonts w:hint="eastAsia" w:ascii="宋体" w:hAnsi="宋体" w:eastAsia="宋体" w:cs="宋体"/>
          <w:spacing w:val="8"/>
          <w:sz w:val="24"/>
          <w:szCs w:val="24"/>
        </w:rPr>
        <w:t>标准入资格和</w:t>
      </w:r>
      <w:r>
        <w:rPr>
          <w:rFonts w:hint="eastAsia" w:ascii="宋体" w:hAnsi="宋体" w:eastAsia="宋体" w:cs="宋体"/>
          <w:spacing w:val="9"/>
          <w:sz w:val="24"/>
          <w:szCs w:val="24"/>
        </w:rPr>
        <w:t>专业技术条件，遵从制造商或其驻中国大陆有授权资格的直辖专属机构</w:t>
      </w:r>
      <w:r>
        <w:rPr>
          <w:rFonts w:hint="eastAsia" w:ascii="宋体" w:hAnsi="宋体" w:eastAsia="宋体" w:cs="宋体"/>
          <w:spacing w:val="8"/>
          <w:sz w:val="24"/>
          <w:szCs w:val="24"/>
        </w:rPr>
        <w:t>所核定的业务</w:t>
      </w:r>
      <w:r>
        <w:rPr>
          <w:rFonts w:hint="eastAsia" w:ascii="宋体" w:hAnsi="宋体" w:eastAsia="宋体" w:cs="宋体"/>
          <w:spacing w:val="9"/>
          <w:sz w:val="24"/>
          <w:szCs w:val="24"/>
        </w:rPr>
        <w:t>范围和供货渠道，能独立承担项目实施与交付验收的一切责任义务，具</w:t>
      </w:r>
      <w:r>
        <w:rPr>
          <w:rFonts w:hint="eastAsia" w:ascii="宋体" w:hAnsi="宋体" w:eastAsia="宋体" w:cs="宋体"/>
          <w:spacing w:val="8"/>
          <w:sz w:val="24"/>
          <w:szCs w:val="24"/>
        </w:rPr>
        <w:t>有完善持续可靠和最便利的售后服务保障。</w:t>
      </w:r>
    </w:p>
    <w:p w14:paraId="5F390883">
      <w:pPr>
        <w:spacing w:before="32" w:line="436" w:lineRule="auto"/>
        <w:ind w:left="820" w:right="70" w:hanging="572"/>
        <w:rPr>
          <w:rFonts w:hint="eastAsia" w:ascii="宋体" w:hAnsi="宋体" w:eastAsia="宋体" w:cs="宋体"/>
          <w:spacing w:val="8"/>
          <w:sz w:val="24"/>
          <w:szCs w:val="24"/>
        </w:rPr>
      </w:pPr>
      <w:r>
        <w:rPr>
          <w:rFonts w:hint="eastAsia" w:ascii="宋体" w:hAnsi="宋体" w:eastAsia="宋体" w:cs="宋体"/>
          <w:spacing w:val="8"/>
          <w:sz w:val="24"/>
          <w:szCs w:val="24"/>
        </w:rPr>
        <w:t>4.5.中小企业须符合财库〔2020〕46号文关于中型、小型、微型企业的要求，且在政府采购活动中，供应商提供的货物、工程或者服务符合下列情形的，享受中小企业扶持政策：(1)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中小企业扶持政策。</w:t>
      </w:r>
    </w:p>
    <w:p w14:paraId="1C46970E">
      <w:pPr>
        <w:spacing w:before="50" w:line="438" w:lineRule="auto"/>
        <w:ind w:left="820" w:hanging="572"/>
        <w:rPr>
          <w:rFonts w:hint="eastAsia" w:ascii="宋体" w:hAnsi="宋体" w:eastAsia="宋体" w:cs="宋体"/>
          <w:sz w:val="24"/>
          <w:szCs w:val="24"/>
        </w:rPr>
      </w:pPr>
      <w:r>
        <w:rPr>
          <w:rFonts w:hint="eastAsia" w:ascii="宋体" w:hAnsi="宋体" w:eastAsia="宋体" w:cs="宋体"/>
          <w:spacing w:val="3"/>
          <w:sz w:val="24"/>
          <w:szCs w:val="24"/>
        </w:rPr>
        <w:t>4.6.根据《财政部司法部关于政府采购支持监狱企业发展有关问题的通知》（财库〔2014〕</w:t>
      </w:r>
      <w:r>
        <w:rPr>
          <w:rFonts w:hint="eastAsia" w:ascii="宋体" w:hAnsi="宋体" w:eastAsia="宋体" w:cs="宋体"/>
          <w:spacing w:val="10"/>
          <w:sz w:val="24"/>
          <w:szCs w:val="24"/>
        </w:rPr>
        <w:t>68号）的有关规定，监狱企业视同小型、微型企业，享受预留份额、评审</w:t>
      </w:r>
      <w:r>
        <w:rPr>
          <w:rFonts w:hint="eastAsia" w:ascii="宋体" w:hAnsi="宋体" w:eastAsia="宋体" w:cs="宋体"/>
          <w:spacing w:val="9"/>
          <w:sz w:val="24"/>
          <w:szCs w:val="24"/>
        </w:rPr>
        <w:t>中价格扣</w:t>
      </w:r>
      <w:r>
        <w:rPr>
          <w:rFonts w:hint="eastAsia" w:ascii="宋体" w:hAnsi="宋体" w:eastAsia="宋体" w:cs="宋体"/>
          <w:spacing w:val="12"/>
          <w:sz w:val="24"/>
          <w:szCs w:val="24"/>
        </w:rPr>
        <w:t>除等政府采购促进中小企业发展的政府采购</w:t>
      </w:r>
      <w:r>
        <w:rPr>
          <w:rFonts w:hint="eastAsia" w:ascii="宋体" w:hAnsi="宋体" w:eastAsia="宋体" w:cs="宋体"/>
          <w:spacing w:val="11"/>
          <w:sz w:val="24"/>
          <w:szCs w:val="24"/>
        </w:rPr>
        <w:t>政策。向监狱企业采购的金额，计入面</w:t>
      </w:r>
      <w:r>
        <w:rPr>
          <w:rFonts w:hint="eastAsia" w:ascii="宋体" w:hAnsi="宋体" w:eastAsia="宋体" w:cs="宋体"/>
          <w:spacing w:val="9"/>
          <w:sz w:val="24"/>
          <w:szCs w:val="24"/>
        </w:rPr>
        <w:t>向中小企业采购的统计数据。监狱企业参加政府采购活动时，应当提供</w:t>
      </w:r>
      <w:r>
        <w:rPr>
          <w:rFonts w:hint="eastAsia" w:ascii="宋体" w:hAnsi="宋体" w:eastAsia="宋体" w:cs="宋体"/>
          <w:spacing w:val="8"/>
          <w:sz w:val="24"/>
          <w:szCs w:val="24"/>
        </w:rPr>
        <w:t>由省级以上监</w:t>
      </w:r>
      <w:r>
        <w:rPr>
          <w:rFonts w:hint="eastAsia" w:ascii="宋体" w:hAnsi="宋体" w:eastAsia="宋体" w:cs="宋体"/>
          <w:spacing w:val="9"/>
          <w:sz w:val="24"/>
          <w:szCs w:val="24"/>
        </w:rPr>
        <w:t>狱管理局、戒毒管理局(含新疆生产建设兵团)出具的属于监狱企业的</w:t>
      </w:r>
      <w:r>
        <w:rPr>
          <w:rFonts w:hint="eastAsia" w:ascii="宋体" w:hAnsi="宋体" w:eastAsia="宋体" w:cs="宋体"/>
          <w:spacing w:val="8"/>
          <w:sz w:val="24"/>
          <w:szCs w:val="24"/>
        </w:rPr>
        <w:t>证明文件。</w:t>
      </w:r>
    </w:p>
    <w:p w14:paraId="2536518D">
      <w:pPr>
        <w:spacing w:before="32" w:line="436" w:lineRule="auto"/>
        <w:ind w:left="820" w:right="70" w:hanging="572"/>
        <w:rPr>
          <w:rFonts w:hint="eastAsia" w:ascii="宋体" w:hAnsi="宋体" w:eastAsia="宋体" w:cs="宋体"/>
          <w:spacing w:val="8"/>
          <w:sz w:val="24"/>
          <w:szCs w:val="24"/>
        </w:rPr>
      </w:pPr>
      <w:r>
        <w:rPr>
          <w:rFonts w:hint="eastAsia" w:ascii="宋体" w:hAnsi="宋体" w:eastAsia="宋体" w:cs="宋体"/>
          <w:spacing w:val="8"/>
          <w:sz w:val="24"/>
          <w:szCs w:val="24"/>
        </w:rPr>
        <w:t>4.7.根据《财政部民政部中国残疾人联合会关于促进残疾人就业政府采购政策的通知》（财库〔2017〕141号），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残疾人福利性单位声明函》，并对声明的真实性负责。</w:t>
      </w:r>
    </w:p>
    <w:p w14:paraId="416372B6">
      <w:pPr>
        <w:spacing w:before="37" w:line="437" w:lineRule="auto"/>
        <w:ind w:left="817" w:right="66" w:hanging="569"/>
        <w:rPr>
          <w:rFonts w:hint="eastAsia" w:ascii="宋体" w:hAnsi="宋体" w:eastAsia="宋体" w:cs="宋体"/>
          <w:sz w:val="24"/>
          <w:szCs w:val="24"/>
        </w:rPr>
      </w:pPr>
      <w:r>
        <w:rPr>
          <w:rFonts w:hint="eastAsia" w:ascii="宋体" w:hAnsi="宋体" w:eastAsia="宋体" w:cs="宋体"/>
          <w:spacing w:val="6"/>
          <w:sz w:val="24"/>
          <w:szCs w:val="24"/>
        </w:rPr>
        <w:t>4.8.知识产权与保密事项：(1)所有涉及知识产权的产品及设计，供应商必须确保采购人</w:t>
      </w:r>
      <w:r>
        <w:rPr>
          <w:rFonts w:hint="eastAsia" w:ascii="宋体" w:hAnsi="宋体" w:eastAsia="宋体" w:cs="宋体"/>
          <w:spacing w:val="9"/>
          <w:sz w:val="24"/>
          <w:szCs w:val="24"/>
        </w:rPr>
        <w:t>拥有其合法的、不受限制的无偿使用权，并免受任何侵权诉讼或索偿，否则，</w:t>
      </w:r>
      <w:r>
        <w:rPr>
          <w:rFonts w:hint="eastAsia" w:ascii="宋体" w:hAnsi="宋体" w:eastAsia="宋体" w:cs="宋体"/>
          <w:spacing w:val="8"/>
          <w:sz w:val="24"/>
          <w:szCs w:val="24"/>
        </w:rPr>
        <w:t>由此产生的一切经济损失和法律责任由供应商承担。(2)由采购人向投标人提供的用户需求</w:t>
      </w:r>
      <w:r>
        <w:rPr>
          <w:rFonts w:hint="eastAsia" w:ascii="宋体" w:hAnsi="宋体" w:eastAsia="宋体" w:cs="宋体"/>
          <w:spacing w:val="9"/>
          <w:sz w:val="24"/>
          <w:szCs w:val="24"/>
        </w:rPr>
        <w:t>书、图纸、样品、模型、模件和所有其他资料，投标人获得后，应对其保密。</w:t>
      </w:r>
      <w:r>
        <w:rPr>
          <w:rFonts w:hint="eastAsia" w:ascii="宋体" w:hAnsi="宋体" w:eastAsia="宋体" w:cs="宋体"/>
          <w:spacing w:val="8"/>
          <w:sz w:val="24"/>
          <w:szCs w:val="24"/>
        </w:rPr>
        <w:t>除非采</w:t>
      </w:r>
      <w:r>
        <w:rPr>
          <w:rFonts w:hint="eastAsia" w:ascii="宋体" w:hAnsi="宋体" w:eastAsia="宋体" w:cs="宋体"/>
          <w:spacing w:val="9"/>
          <w:sz w:val="24"/>
          <w:szCs w:val="24"/>
        </w:rPr>
        <w:t>购人同意，投标人不得向第三方透露或将其用于本次投标以外的任何用途。开</w:t>
      </w:r>
      <w:r>
        <w:rPr>
          <w:rFonts w:hint="eastAsia" w:ascii="宋体" w:hAnsi="宋体" w:eastAsia="宋体" w:cs="宋体"/>
          <w:spacing w:val="8"/>
          <w:sz w:val="24"/>
          <w:szCs w:val="24"/>
        </w:rPr>
        <w:t>标后，</w:t>
      </w:r>
      <w:r>
        <w:rPr>
          <w:rFonts w:hint="eastAsia" w:ascii="宋体" w:hAnsi="宋体" w:eastAsia="宋体" w:cs="宋体"/>
          <w:spacing w:val="9"/>
          <w:sz w:val="24"/>
          <w:szCs w:val="24"/>
        </w:rPr>
        <w:t>若采购人有要求，投标人须归还采购人认为需保密的文件和资料，并销毁所有</w:t>
      </w:r>
      <w:r>
        <w:rPr>
          <w:rFonts w:hint="eastAsia" w:ascii="宋体" w:hAnsi="宋体" w:eastAsia="宋体" w:cs="宋体"/>
          <w:spacing w:val="8"/>
          <w:sz w:val="24"/>
          <w:szCs w:val="24"/>
        </w:rPr>
        <w:t>相应的</w:t>
      </w:r>
      <w:r>
        <w:rPr>
          <w:rFonts w:hint="eastAsia" w:ascii="宋体" w:hAnsi="宋体" w:eastAsia="宋体" w:cs="宋体"/>
          <w:spacing w:val="7"/>
          <w:sz w:val="24"/>
          <w:szCs w:val="24"/>
        </w:rPr>
        <w:t>备份文件及资料。</w:t>
      </w:r>
    </w:p>
    <w:p w14:paraId="0AD151A7">
      <w:pPr>
        <w:spacing w:before="42" w:line="228" w:lineRule="auto"/>
        <w:ind w:left="248"/>
        <w:rPr>
          <w:rFonts w:hint="eastAsia" w:ascii="宋体" w:hAnsi="宋体" w:eastAsia="宋体" w:cs="宋体"/>
          <w:sz w:val="24"/>
          <w:szCs w:val="24"/>
        </w:rPr>
      </w:pPr>
      <w:r>
        <w:rPr>
          <w:rFonts w:hint="eastAsia" w:ascii="宋体" w:hAnsi="宋体" w:eastAsia="宋体" w:cs="宋体"/>
          <w:spacing w:val="7"/>
          <w:sz w:val="24"/>
          <w:szCs w:val="24"/>
        </w:rPr>
        <w:t>4.9.投标人参加投标不得存在下列情形之一：</w:t>
      </w:r>
    </w:p>
    <w:p w14:paraId="35A91433">
      <w:pPr>
        <w:spacing w:before="233" w:line="227" w:lineRule="auto"/>
        <w:ind w:left="829"/>
        <w:rPr>
          <w:rFonts w:hint="eastAsia" w:ascii="宋体" w:hAnsi="宋体" w:eastAsia="宋体" w:cs="宋体"/>
          <w:sz w:val="24"/>
          <w:szCs w:val="24"/>
        </w:rPr>
      </w:pPr>
      <w:r>
        <w:rPr>
          <w:rFonts w:hint="eastAsia" w:ascii="宋体" w:hAnsi="宋体" w:eastAsia="宋体" w:cs="宋体"/>
          <w:spacing w:val="9"/>
          <w:sz w:val="24"/>
          <w:szCs w:val="24"/>
        </w:rPr>
        <w:t>（1）与招标人或招标代理机构存在隶属关系或者其</w:t>
      </w:r>
      <w:r>
        <w:rPr>
          <w:rFonts w:hint="eastAsia" w:ascii="宋体" w:hAnsi="宋体" w:eastAsia="宋体" w:cs="宋体"/>
          <w:spacing w:val="8"/>
          <w:sz w:val="24"/>
          <w:szCs w:val="24"/>
        </w:rPr>
        <w:t>他利害关系；</w:t>
      </w:r>
    </w:p>
    <w:p w14:paraId="379A2686">
      <w:pPr>
        <w:spacing w:before="234" w:line="428" w:lineRule="auto"/>
        <w:ind w:left="1301" w:right="66" w:hanging="513"/>
        <w:rPr>
          <w:rFonts w:hint="eastAsia" w:ascii="宋体" w:hAnsi="宋体" w:eastAsia="宋体" w:cs="宋体"/>
          <w:sz w:val="24"/>
          <w:szCs w:val="24"/>
        </w:rPr>
      </w:pPr>
      <w:r>
        <w:rPr>
          <w:rFonts w:hint="eastAsia" w:ascii="宋体" w:hAnsi="宋体" w:eastAsia="宋体" w:cs="宋体"/>
          <w:spacing w:val="7"/>
          <w:sz w:val="24"/>
          <w:szCs w:val="24"/>
        </w:rPr>
        <w:t>（2）法定代表人或者负责人为同一人或者存在控股、管理关系的两个</w:t>
      </w:r>
      <w:r>
        <w:rPr>
          <w:rFonts w:hint="eastAsia" w:ascii="宋体" w:hAnsi="宋体" w:eastAsia="宋体" w:cs="宋体"/>
          <w:spacing w:val="6"/>
          <w:sz w:val="24"/>
          <w:szCs w:val="24"/>
        </w:rPr>
        <w:t>以上投标人，不</w:t>
      </w:r>
      <w:r>
        <w:rPr>
          <w:rFonts w:hint="eastAsia" w:ascii="宋体" w:hAnsi="宋体" w:eastAsia="宋体" w:cs="宋体"/>
          <w:spacing w:val="8"/>
          <w:sz w:val="24"/>
          <w:szCs w:val="24"/>
        </w:rPr>
        <w:t>得参加同一政府采购项目同（包段）的投标；</w:t>
      </w:r>
    </w:p>
    <w:p w14:paraId="1AD45CF3">
      <w:pPr>
        <w:spacing w:before="65" w:line="227" w:lineRule="auto"/>
        <w:ind w:left="788"/>
        <w:rPr>
          <w:rFonts w:hint="eastAsia" w:ascii="宋体" w:hAnsi="宋体" w:eastAsia="宋体" w:cs="宋体"/>
          <w:sz w:val="24"/>
          <w:szCs w:val="24"/>
        </w:rPr>
      </w:pPr>
      <w:r>
        <w:rPr>
          <w:rFonts w:hint="eastAsia" w:ascii="宋体" w:hAnsi="宋体" w:eastAsia="宋体" w:cs="宋体"/>
          <w:spacing w:val="8"/>
          <w:sz w:val="24"/>
          <w:szCs w:val="24"/>
        </w:rPr>
        <w:t>（3）自然人与参与本项目投标的法人或其他组</w:t>
      </w:r>
      <w:r>
        <w:rPr>
          <w:rFonts w:hint="eastAsia" w:ascii="宋体" w:hAnsi="宋体" w:eastAsia="宋体" w:cs="宋体"/>
          <w:spacing w:val="7"/>
          <w:sz w:val="24"/>
          <w:szCs w:val="24"/>
        </w:rPr>
        <w:t>织存在隶属关系或者其他利害关系。</w:t>
      </w:r>
    </w:p>
    <w:p w14:paraId="3C4DCFE4">
      <w:pPr>
        <w:spacing w:before="234" w:line="428" w:lineRule="auto"/>
        <w:ind w:left="1301" w:right="66" w:hanging="513"/>
        <w:rPr>
          <w:rFonts w:hint="eastAsia" w:ascii="宋体" w:hAnsi="宋体" w:eastAsia="宋体" w:cs="宋体"/>
          <w:spacing w:val="7"/>
          <w:sz w:val="24"/>
          <w:szCs w:val="24"/>
        </w:rPr>
      </w:pPr>
      <w:r>
        <w:rPr>
          <w:rFonts w:hint="eastAsia" w:ascii="宋体" w:hAnsi="宋体" w:eastAsia="宋体" w:cs="宋体"/>
          <w:spacing w:val="7"/>
          <w:sz w:val="24"/>
          <w:szCs w:val="24"/>
        </w:rPr>
        <w:t>4.10.投标人领取了招标文件并非意味着完全满足了合格投标人的条件，一切均以评标委员会审核的结果为准。</w:t>
      </w:r>
    </w:p>
    <w:p w14:paraId="6199BFF6">
      <w:pPr>
        <w:spacing w:before="234" w:line="428" w:lineRule="auto"/>
        <w:ind w:left="1301" w:right="66" w:hanging="513"/>
        <w:rPr>
          <w:rFonts w:hint="eastAsia" w:ascii="宋体" w:hAnsi="宋体" w:eastAsia="宋体" w:cs="宋体"/>
          <w:spacing w:val="7"/>
          <w:sz w:val="24"/>
          <w:szCs w:val="24"/>
        </w:rPr>
      </w:pPr>
      <w:r>
        <w:rPr>
          <w:rFonts w:hint="eastAsia" w:ascii="宋体" w:hAnsi="宋体" w:eastAsia="宋体" w:cs="宋体"/>
          <w:spacing w:val="7"/>
          <w:sz w:val="24"/>
          <w:szCs w:val="24"/>
        </w:rPr>
        <w:t>4.11.不接受联合体投标。</w:t>
      </w:r>
    </w:p>
    <w:p w14:paraId="535D6FFC">
      <w:pPr>
        <w:spacing w:before="30" w:line="228" w:lineRule="auto"/>
        <w:ind w:left="251"/>
        <w:outlineLvl w:val="2"/>
        <w:rPr>
          <w:rFonts w:hint="eastAsia" w:ascii="宋体" w:hAnsi="宋体" w:eastAsia="宋体" w:cs="宋体"/>
          <w:sz w:val="24"/>
          <w:szCs w:val="24"/>
        </w:rPr>
      </w:pPr>
      <w:r>
        <w:rPr>
          <w:rFonts w:hint="eastAsia" w:ascii="宋体" w:hAnsi="宋体" w:eastAsia="宋体" w:cs="宋体"/>
          <w:b/>
          <w:bCs/>
          <w:spacing w:val="4"/>
          <w:sz w:val="24"/>
          <w:szCs w:val="24"/>
        </w:rPr>
        <w:t>5.授权委托</w:t>
      </w:r>
    </w:p>
    <w:p w14:paraId="717BEA5C">
      <w:pPr>
        <w:spacing w:before="235" w:line="428" w:lineRule="auto"/>
        <w:ind w:left="823" w:right="173" w:hanging="569"/>
        <w:rPr>
          <w:rFonts w:hint="eastAsia" w:ascii="宋体" w:hAnsi="宋体" w:eastAsia="宋体" w:cs="宋体"/>
          <w:sz w:val="24"/>
          <w:szCs w:val="24"/>
        </w:rPr>
      </w:pPr>
      <w:r>
        <w:rPr>
          <w:rFonts w:hint="eastAsia" w:ascii="宋体" w:hAnsi="宋体" w:eastAsia="宋体" w:cs="宋体"/>
          <w:spacing w:val="7"/>
          <w:sz w:val="24"/>
          <w:szCs w:val="24"/>
        </w:rPr>
        <w:t>5.1.投标人代表不是投标人的法定代表人或其他组织负责人，应持有授权委托书</w:t>
      </w:r>
      <w:r>
        <w:rPr>
          <w:rFonts w:hint="eastAsia" w:ascii="宋体" w:hAnsi="宋体" w:eastAsia="宋体" w:cs="宋体"/>
          <w:spacing w:val="6"/>
          <w:sz w:val="24"/>
          <w:szCs w:val="24"/>
        </w:rPr>
        <w:t>，并附法</w:t>
      </w:r>
      <w:r>
        <w:rPr>
          <w:rFonts w:hint="eastAsia" w:ascii="宋体" w:hAnsi="宋体" w:eastAsia="宋体" w:cs="宋体"/>
          <w:spacing w:val="8"/>
          <w:sz w:val="24"/>
          <w:szCs w:val="24"/>
        </w:rPr>
        <w:t>定代表人或负责人身份证明。</w:t>
      </w:r>
    </w:p>
    <w:p w14:paraId="6581E69B">
      <w:pPr>
        <w:spacing w:before="235" w:line="428" w:lineRule="auto"/>
        <w:ind w:left="823" w:right="173" w:hanging="569"/>
        <w:rPr>
          <w:rFonts w:hint="eastAsia" w:ascii="Arial" w:hAnsi="Arial" w:eastAsia="宋体" w:cs="Arial"/>
          <w:snapToGrid w:val="0"/>
          <w:color w:val="000000"/>
          <w:kern w:val="0"/>
          <w:sz w:val="21"/>
          <w:szCs w:val="21"/>
          <w:lang w:val="en-US" w:eastAsia="zh-CN" w:bidi="ar-SA"/>
        </w:rPr>
      </w:pPr>
      <w:r>
        <w:rPr>
          <w:rFonts w:hint="eastAsia" w:ascii="宋体" w:hAnsi="宋体" w:eastAsia="宋体" w:cs="宋体"/>
          <w:spacing w:val="7"/>
          <w:sz w:val="24"/>
          <w:szCs w:val="24"/>
        </w:rPr>
        <w:t>5.2.自然人参与本项目投标时不得再委托其他自然人进行投标，且持自然人身份证明投标。</w:t>
      </w:r>
    </w:p>
    <w:p w14:paraId="4C2B63E9">
      <w:pPr>
        <w:spacing w:before="235" w:line="428" w:lineRule="auto"/>
        <w:ind w:left="823" w:right="173" w:hanging="569"/>
        <w:rPr>
          <w:rFonts w:hint="eastAsia" w:ascii="宋体" w:hAnsi="宋体" w:eastAsia="宋体" w:cs="宋体"/>
          <w:spacing w:val="7"/>
          <w:sz w:val="24"/>
          <w:szCs w:val="24"/>
        </w:rPr>
      </w:pPr>
      <w:r>
        <w:rPr>
          <w:rFonts w:hint="eastAsia" w:ascii="宋体" w:hAnsi="宋体" w:eastAsia="宋体" w:cs="宋体"/>
          <w:spacing w:val="7"/>
          <w:sz w:val="24"/>
          <w:szCs w:val="24"/>
        </w:rPr>
        <w:t>5.3.法定代表人或其他组织负责人出席开标仪式或者直接办理投标相关事宜者无须提供授权委托书，但须提供法定代表人或其他组织负责人身份证明。</w:t>
      </w:r>
    </w:p>
    <w:p w14:paraId="20A5862E">
      <w:pPr>
        <w:spacing w:before="33" w:line="228" w:lineRule="auto"/>
        <w:ind w:left="252"/>
        <w:outlineLvl w:val="2"/>
        <w:rPr>
          <w:rFonts w:hint="eastAsia" w:ascii="宋体" w:hAnsi="宋体" w:eastAsia="宋体" w:cs="宋体"/>
          <w:sz w:val="24"/>
          <w:szCs w:val="24"/>
        </w:rPr>
      </w:pPr>
      <w:r>
        <w:rPr>
          <w:rFonts w:hint="eastAsia" w:ascii="宋体" w:hAnsi="宋体" w:eastAsia="宋体" w:cs="宋体"/>
          <w:b/>
          <w:bCs/>
          <w:spacing w:val="3"/>
          <w:sz w:val="24"/>
          <w:szCs w:val="24"/>
        </w:rPr>
        <w:t>6.投标费用</w:t>
      </w:r>
    </w:p>
    <w:p w14:paraId="6EB13302">
      <w:pPr>
        <w:spacing w:before="233" w:line="428" w:lineRule="auto"/>
        <w:ind w:left="821" w:right="173"/>
        <w:rPr>
          <w:rFonts w:hint="eastAsia" w:ascii="宋体" w:hAnsi="宋体" w:eastAsia="宋体" w:cs="宋体"/>
          <w:sz w:val="24"/>
          <w:szCs w:val="24"/>
        </w:rPr>
      </w:pPr>
      <w:r>
        <w:rPr>
          <w:rFonts w:hint="eastAsia" w:ascii="宋体" w:hAnsi="宋体" w:eastAsia="宋体" w:cs="宋体"/>
          <w:spacing w:val="9"/>
          <w:sz w:val="24"/>
          <w:szCs w:val="24"/>
        </w:rPr>
        <w:t>投标人应承担所有与准备和参加投标有关的费用。不论投标的结果如</w:t>
      </w:r>
      <w:r>
        <w:rPr>
          <w:rFonts w:hint="eastAsia" w:ascii="宋体" w:hAnsi="宋体" w:eastAsia="宋体" w:cs="宋体"/>
          <w:spacing w:val="8"/>
          <w:sz w:val="24"/>
          <w:szCs w:val="24"/>
        </w:rPr>
        <w:t>何，招标代理机</w:t>
      </w:r>
      <w:r>
        <w:rPr>
          <w:rFonts w:hint="eastAsia" w:ascii="宋体" w:hAnsi="宋体" w:eastAsia="宋体" w:cs="宋体"/>
          <w:spacing w:val="9"/>
          <w:sz w:val="24"/>
          <w:szCs w:val="24"/>
        </w:rPr>
        <w:t>构和招标人在任何情况下均无义务和责任承担这些费用。</w:t>
      </w:r>
    </w:p>
    <w:p w14:paraId="3F003372">
      <w:pPr>
        <w:pStyle w:val="6"/>
        <w:spacing w:before="291" w:line="230" w:lineRule="auto"/>
        <w:ind w:left="3777"/>
        <w:outlineLvl w:val="1"/>
        <w:rPr>
          <w:rFonts w:hint="eastAsia" w:ascii="宋体" w:hAnsi="宋体" w:eastAsia="宋体" w:cs="宋体"/>
          <w:sz w:val="24"/>
          <w:szCs w:val="24"/>
        </w:rPr>
      </w:pPr>
      <w:r>
        <w:rPr>
          <w:rFonts w:hint="eastAsia" w:ascii="宋体" w:hAnsi="宋体" w:eastAsia="宋体" w:cs="宋体"/>
          <w:b/>
          <w:bCs/>
          <w:spacing w:val="6"/>
          <w:sz w:val="24"/>
          <w:szCs w:val="24"/>
        </w:rPr>
        <w:t>二、招标文件</w:t>
      </w:r>
    </w:p>
    <w:p w14:paraId="6FBFFB0F">
      <w:pPr>
        <w:spacing w:line="422" w:lineRule="auto"/>
        <w:rPr>
          <w:rFonts w:hint="eastAsia" w:ascii="宋体" w:hAnsi="宋体" w:eastAsia="宋体" w:cs="宋体"/>
          <w:sz w:val="24"/>
          <w:szCs w:val="24"/>
        </w:rPr>
      </w:pPr>
    </w:p>
    <w:p w14:paraId="7989A963">
      <w:pPr>
        <w:spacing w:before="65" w:line="228" w:lineRule="auto"/>
        <w:ind w:left="251"/>
        <w:rPr>
          <w:rFonts w:hint="eastAsia" w:ascii="宋体" w:hAnsi="宋体" w:eastAsia="宋体" w:cs="宋体"/>
          <w:sz w:val="24"/>
          <w:szCs w:val="24"/>
        </w:rPr>
      </w:pPr>
      <w:r>
        <w:rPr>
          <w:rFonts w:hint="eastAsia" w:ascii="宋体" w:hAnsi="宋体" w:eastAsia="宋体" w:cs="宋体"/>
          <w:b/>
          <w:bCs/>
          <w:spacing w:val="5"/>
          <w:sz w:val="24"/>
          <w:szCs w:val="24"/>
        </w:rPr>
        <w:t>7.招标文件组成</w:t>
      </w:r>
    </w:p>
    <w:p w14:paraId="1C7D2A40">
      <w:pPr>
        <w:spacing w:before="233" w:line="227" w:lineRule="auto"/>
        <w:ind w:left="252"/>
        <w:rPr>
          <w:rFonts w:hint="eastAsia" w:ascii="宋体" w:hAnsi="宋体" w:eastAsia="宋体" w:cs="宋体"/>
          <w:sz w:val="24"/>
          <w:szCs w:val="24"/>
        </w:rPr>
      </w:pPr>
      <w:r>
        <w:rPr>
          <w:rFonts w:hint="eastAsia" w:ascii="宋体" w:hAnsi="宋体" w:eastAsia="宋体" w:cs="宋体"/>
          <w:spacing w:val="5"/>
          <w:sz w:val="24"/>
          <w:szCs w:val="24"/>
        </w:rPr>
        <w:t>7.1.招标文件共分六章，其内容如下：</w:t>
      </w:r>
    </w:p>
    <w:p w14:paraId="44599A5C">
      <w:pPr>
        <w:spacing w:before="233" w:line="436" w:lineRule="auto"/>
        <w:ind w:left="778" w:right="6380"/>
        <w:jc w:val="both"/>
        <w:rPr>
          <w:rFonts w:hint="eastAsia" w:ascii="宋体" w:hAnsi="宋体" w:eastAsia="宋体" w:cs="宋体"/>
          <w:sz w:val="24"/>
          <w:szCs w:val="24"/>
        </w:rPr>
      </w:pPr>
      <w:r>
        <w:rPr>
          <w:rFonts w:hint="eastAsia" w:ascii="宋体" w:hAnsi="宋体" w:eastAsia="宋体" w:cs="宋体"/>
          <w:spacing w:val="8"/>
          <w:sz w:val="24"/>
          <w:szCs w:val="24"/>
        </w:rPr>
        <w:t>第一章招标公告第二章投标须知第三章评标办法第四章合同条款</w:t>
      </w:r>
    </w:p>
    <w:p w14:paraId="32655BB4">
      <w:pPr>
        <w:spacing w:before="32" w:line="428" w:lineRule="auto"/>
        <w:ind w:left="778" w:right="5329"/>
        <w:rPr>
          <w:rFonts w:hint="eastAsia" w:ascii="宋体" w:hAnsi="宋体" w:eastAsia="宋体" w:cs="宋体"/>
          <w:sz w:val="24"/>
          <w:szCs w:val="24"/>
        </w:rPr>
      </w:pPr>
      <w:r>
        <w:rPr>
          <w:rFonts w:hint="eastAsia" w:ascii="宋体" w:hAnsi="宋体" w:eastAsia="宋体" w:cs="宋体"/>
          <w:spacing w:val="8"/>
          <w:sz w:val="24"/>
          <w:szCs w:val="24"/>
        </w:rPr>
        <w:t>第五章采购需求及技术参数第六章投标文件格式</w:t>
      </w:r>
    </w:p>
    <w:p w14:paraId="5BB87ADF">
      <w:pPr>
        <w:spacing w:before="33" w:line="228" w:lineRule="auto"/>
        <w:ind w:left="252"/>
        <w:rPr>
          <w:rFonts w:hint="eastAsia" w:ascii="宋体" w:hAnsi="宋体" w:eastAsia="宋体" w:cs="宋体"/>
          <w:sz w:val="24"/>
          <w:szCs w:val="24"/>
        </w:rPr>
      </w:pPr>
      <w:r>
        <w:rPr>
          <w:rFonts w:hint="eastAsia" w:ascii="宋体" w:hAnsi="宋体" w:eastAsia="宋体" w:cs="宋体"/>
          <w:spacing w:val="9"/>
          <w:sz w:val="24"/>
          <w:szCs w:val="24"/>
        </w:rPr>
        <w:t>7.2.对招标文件所</w:t>
      </w:r>
      <w:r>
        <w:rPr>
          <w:rFonts w:hint="eastAsia" w:ascii="宋体" w:hAnsi="宋体" w:eastAsia="宋体" w:cs="宋体"/>
          <w:spacing w:val="9"/>
          <w:sz w:val="24"/>
          <w:szCs w:val="24"/>
          <w:lang w:eastAsia="zh-CN"/>
        </w:rPr>
        <w:t>做</w:t>
      </w:r>
      <w:r>
        <w:rPr>
          <w:rFonts w:hint="eastAsia" w:ascii="宋体" w:hAnsi="宋体" w:eastAsia="宋体" w:cs="宋体"/>
          <w:spacing w:val="9"/>
          <w:sz w:val="24"/>
          <w:szCs w:val="24"/>
        </w:rPr>
        <w:t>的澄清、修改，构成招标文件的组成部分。</w:t>
      </w:r>
    </w:p>
    <w:p w14:paraId="1E1C7C6F">
      <w:pPr>
        <w:spacing w:before="234" w:line="433" w:lineRule="auto"/>
        <w:ind w:left="818" w:right="173" w:hanging="566"/>
        <w:rPr>
          <w:rFonts w:hint="eastAsia" w:ascii="宋体" w:hAnsi="宋体" w:eastAsia="宋体" w:cs="宋体"/>
          <w:sz w:val="24"/>
          <w:szCs w:val="24"/>
        </w:rPr>
      </w:pPr>
      <w:r>
        <w:rPr>
          <w:rFonts w:hint="eastAsia" w:ascii="宋体" w:hAnsi="宋体" w:eastAsia="宋体" w:cs="宋体"/>
          <w:spacing w:val="9"/>
          <w:sz w:val="24"/>
          <w:szCs w:val="24"/>
        </w:rPr>
        <w:t>7.3.投标人应仔细阅读招标文件的全部内容，按照招标文件要求编</w:t>
      </w:r>
      <w:r>
        <w:rPr>
          <w:rFonts w:hint="eastAsia" w:ascii="宋体" w:hAnsi="宋体" w:eastAsia="宋体" w:cs="宋体"/>
          <w:spacing w:val="8"/>
          <w:sz w:val="24"/>
          <w:szCs w:val="24"/>
        </w:rPr>
        <w:t>制投标文件。任何对招</w:t>
      </w:r>
      <w:r>
        <w:rPr>
          <w:rFonts w:hint="eastAsia" w:ascii="宋体" w:hAnsi="宋体" w:eastAsia="宋体" w:cs="宋体"/>
          <w:spacing w:val="9"/>
          <w:sz w:val="24"/>
          <w:szCs w:val="24"/>
        </w:rPr>
        <w:t>标文件的忽略或误解不能作为投标文件存在缺陷或瑕疵的理由，其风险由</w:t>
      </w:r>
      <w:r>
        <w:rPr>
          <w:rFonts w:hint="eastAsia" w:ascii="宋体" w:hAnsi="宋体" w:eastAsia="宋体" w:cs="宋体"/>
          <w:spacing w:val="8"/>
          <w:sz w:val="24"/>
          <w:szCs w:val="24"/>
        </w:rPr>
        <w:t>投标人自行</w:t>
      </w:r>
      <w:r>
        <w:rPr>
          <w:rFonts w:hint="eastAsia" w:ascii="宋体" w:hAnsi="宋体" w:eastAsia="宋体" w:cs="宋体"/>
          <w:spacing w:val="3"/>
          <w:sz w:val="24"/>
          <w:szCs w:val="24"/>
        </w:rPr>
        <w:t>承担。</w:t>
      </w:r>
    </w:p>
    <w:p w14:paraId="4833EABF">
      <w:pPr>
        <w:spacing w:before="31" w:line="228" w:lineRule="auto"/>
        <w:ind w:left="252"/>
        <w:rPr>
          <w:rFonts w:hint="eastAsia" w:ascii="宋体" w:hAnsi="宋体" w:eastAsia="宋体" w:cs="宋体"/>
          <w:sz w:val="24"/>
          <w:szCs w:val="24"/>
        </w:rPr>
      </w:pPr>
      <w:r>
        <w:rPr>
          <w:rFonts w:hint="eastAsia" w:ascii="宋体" w:hAnsi="宋体" w:eastAsia="宋体" w:cs="宋体"/>
          <w:b/>
          <w:bCs/>
          <w:spacing w:val="6"/>
          <w:sz w:val="24"/>
          <w:szCs w:val="24"/>
        </w:rPr>
        <w:t>8.招标文件的澄清、修改</w:t>
      </w:r>
    </w:p>
    <w:p w14:paraId="7410221A">
      <w:pPr>
        <w:spacing w:line="272" w:lineRule="auto"/>
        <w:rPr>
          <w:rFonts w:hint="eastAsia" w:ascii="宋体" w:hAnsi="宋体" w:eastAsia="宋体" w:cs="宋体"/>
          <w:sz w:val="24"/>
          <w:szCs w:val="24"/>
        </w:rPr>
      </w:pPr>
    </w:p>
    <w:p w14:paraId="37007975">
      <w:pPr>
        <w:spacing w:before="65" w:line="439" w:lineRule="auto"/>
        <w:ind w:left="817" w:right="52" w:hanging="560"/>
        <w:rPr>
          <w:rFonts w:hint="eastAsia" w:ascii="宋体" w:hAnsi="宋体" w:eastAsia="宋体" w:cs="宋体"/>
          <w:sz w:val="24"/>
          <w:szCs w:val="24"/>
        </w:rPr>
      </w:pPr>
      <w:r>
        <w:rPr>
          <w:rFonts w:hint="eastAsia" w:ascii="宋体" w:hAnsi="宋体" w:eastAsia="宋体" w:cs="宋体"/>
          <w:spacing w:val="8"/>
          <w:sz w:val="24"/>
          <w:szCs w:val="24"/>
        </w:rPr>
        <w:t>8.1.任何要求对招标文件进行澄清的投标人，均应以书面形式通知招标代理机构。招标代理机构联系方式见“投标须知前附表”。招标代理机构对其招标公告自发布之日起七</w:t>
      </w:r>
      <w:r>
        <w:rPr>
          <w:rFonts w:hint="eastAsia" w:ascii="宋体" w:hAnsi="宋体" w:eastAsia="宋体" w:cs="宋体"/>
          <w:spacing w:val="9"/>
          <w:sz w:val="24"/>
          <w:szCs w:val="24"/>
        </w:rPr>
        <w:t>个工作日内收到的对招标文件的澄清要求，如认为有必要，将以书面形式予</w:t>
      </w:r>
      <w:r>
        <w:rPr>
          <w:rFonts w:hint="eastAsia" w:ascii="宋体" w:hAnsi="宋体" w:eastAsia="宋体" w:cs="宋体"/>
          <w:spacing w:val="8"/>
          <w:sz w:val="24"/>
          <w:szCs w:val="24"/>
        </w:rPr>
        <w:t>以答复，</w:t>
      </w:r>
      <w:r>
        <w:rPr>
          <w:rFonts w:hint="eastAsia" w:ascii="宋体" w:hAnsi="宋体" w:eastAsia="宋体" w:cs="宋体"/>
          <w:spacing w:val="9"/>
          <w:sz w:val="24"/>
          <w:szCs w:val="24"/>
        </w:rPr>
        <w:t>采购人或采购代理机构对已发出的招标文件进行必要澄清或者修改的，将在</w:t>
      </w:r>
      <w:r>
        <w:rPr>
          <w:rFonts w:hint="eastAsia" w:ascii="宋体" w:hAnsi="宋体" w:eastAsia="宋体" w:cs="宋体"/>
          <w:spacing w:val="8"/>
          <w:sz w:val="24"/>
          <w:szCs w:val="24"/>
        </w:rPr>
        <w:t>原公告发布媒体（网站）上发布更正公告（通知</w:t>
      </w:r>
      <w:r>
        <w:rPr>
          <w:rFonts w:hint="eastAsia" w:ascii="宋体" w:hAnsi="宋体" w:eastAsia="宋体" w:cs="宋体"/>
          <w:spacing w:val="24"/>
          <w:sz w:val="24"/>
          <w:szCs w:val="24"/>
        </w:rPr>
        <w:t>），</w:t>
      </w:r>
      <w:r>
        <w:rPr>
          <w:rFonts w:hint="eastAsia" w:ascii="宋体" w:hAnsi="宋体" w:eastAsia="宋体" w:cs="宋体"/>
          <w:spacing w:val="8"/>
          <w:sz w:val="24"/>
          <w:szCs w:val="24"/>
        </w:rPr>
        <w:t>因投标人未及时</w:t>
      </w:r>
      <w:r>
        <w:rPr>
          <w:rFonts w:hint="eastAsia" w:ascii="宋体" w:hAnsi="宋体" w:eastAsia="宋体" w:cs="宋体"/>
          <w:spacing w:val="8"/>
          <w:sz w:val="24"/>
          <w:szCs w:val="24"/>
          <w:lang w:eastAsia="zh-CN"/>
        </w:rPr>
        <w:t>登录</w:t>
      </w:r>
      <w:r>
        <w:rPr>
          <w:rFonts w:hint="eastAsia" w:ascii="宋体" w:hAnsi="宋体" w:eastAsia="宋体" w:cs="宋体"/>
          <w:spacing w:val="8"/>
          <w:sz w:val="24"/>
          <w:szCs w:val="24"/>
        </w:rPr>
        <w:t>媒体（网站）查看导</w:t>
      </w:r>
      <w:r>
        <w:rPr>
          <w:rFonts w:hint="eastAsia" w:ascii="宋体" w:hAnsi="宋体" w:eastAsia="宋体" w:cs="宋体"/>
          <w:spacing w:val="9"/>
          <w:sz w:val="24"/>
          <w:szCs w:val="24"/>
        </w:rPr>
        <w:t>致通知未及时收到的，采购人或采购代理机构不承担责任，将视为所有</w:t>
      </w:r>
      <w:r>
        <w:rPr>
          <w:rFonts w:hint="eastAsia" w:ascii="宋体" w:hAnsi="宋体" w:eastAsia="宋体" w:cs="宋体"/>
          <w:spacing w:val="8"/>
          <w:sz w:val="24"/>
          <w:szCs w:val="24"/>
        </w:rPr>
        <w:t>投标人已</w:t>
      </w:r>
      <w:r>
        <w:rPr>
          <w:rFonts w:hint="eastAsia" w:ascii="宋体" w:hAnsi="宋体" w:eastAsia="宋体" w:cs="宋体"/>
          <w:spacing w:val="9"/>
          <w:sz w:val="24"/>
          <w:szCs w:val="24"/>
        </w:rPr>
        <w:t>详细阅读招标文件并能够响应招标文件实质性要求。</w:t>
      </w:r>
    </w:p>
    <w:p w14:paraId="171B7B4E">
      <w:pPr>
        <w:spacing w:before="29" w:line="436" w:lineRule="auto"/>
        <w:ind w:left="819" w:right="52" w:hanging="562"/>
        <w:rPr>
          <w:rFonts w:hint="eastAsia" w:ascii="宋体" w:hAnsi="宋体" w:eastAsia="宋体" w:cs="宋体"/>
          <w:sz w:val="24"/>
          <w:szCs w:val="24"/>
        </w:rPr>
      </w:pPr>
      <w:r>
        <w:rPr>
          <w:rFonts w:hint="eastAsia" w:ascii="宋体" w:hAnsi="宋体" w:eastAsia="宋体" w:cs="宋体"/>
          <w:spacing w:val="7"/>
          <w:sz w:val="24"/>
          <w:szCs w:val="24"/>
        </w:rPr>
        <w:t>8.2.投标截止期前十五（15）天，无论出于何种原因，招标代理机构可主动地或在解答投</w:t>
      </w:r>
      <w:r>
        <w:rPr>
          <w:rFonts w:hint="eastAsia" w:ascii="宋体" w:hAnsi="宋体" w:eastAsia="宋体" w:cs="宋体"/>
          <w:spacing w:val="9"/>
          <w:sz w:val="24"/>
          <w:szCs w:val="24"/>
        </w:rPr>
        <w:t>标人提出的澄清问题时对招标文件进行澄清或修改，招标文件的澄清或</w:t>
      </w:r>
      <w:r>
        <w:rPr>
          <w:rFonts w:hint="eastAsia" w:ascii="宋体" w:hAnsi="宋体" w:eastAsia="宋体" w:cs="宋体"/>
          <w:spacing w:val="8"/>
          <w:sz w:val="24"/>
          <w:szCs w:val="24"/>
        </w:rPr>
        <w:t>修改书将构成</w:t>
      </w:r>
      <w:r>
        <w:rPr>
          <w:rFonts w:hint="eastAsia" w:ascii="宋体" w:hAnsi="宋体" w:eastAsia="宋体" w:cs="宋体"/>
          <w:spacing w:val="9"/>
          <w:sz w:val="24"/>
          <w:szCs w:val="24"/>
        </w:rPr>
        <w:t>招标文件的一部分，对投标人具有约束力。一经在指定媒体上发布后，</w:t>
      </w:r>
      <w:r>
        <w:rPr>
          <w:rFonts w:hint="eastAsia" w:ascii="宋体" w:hAnsi="宋体" w:eastAsia="宋体" w:cs="宋体"/>
          <w:spacing w:val="8"/>
          <w:sz w:val="24"/>
          <w:szCs w:val="24"/>
        </w:rPr>
        <w:t>更正公告将作为通知所有招标文件收受人的书面形式。</w:t>
      </w:r>
    </w:p>
    <w:p w14:paraId="7D769107">
      <w:pPr>
        <w:spacing w:before="33" w:line="428" w:lineRule="auto"/>
        <w:ind w:left="822" w:hanging="565"/>
        <w:rPr>
          <w:rFonts w:hint="eastAsia" w:ascii="宋体" w:hAnsi="宋体" w:eastAsia="宋体" w:cs="宋体"/>
          <w:sz w:val="24"/>
          <w:szCs w:val="24"/>
        </w:rPr>
      </w:pPr>
      <w:r>
        <w:rPr>
          <w:rFonts w:hint="eastAsia" w:ascii="宋体" w:hAnsi="宋体" w:eastAsia="宋体" w:cs="宋体"/>
          <w:spacing w:val="5"/>
          <w:sz w:val="24"/>
          <w:szCs w:val="24"/>
        </w:rPr>
        <w:t>8.3.澄清或者修改的内容可能影响投标</w:t>
      </w:r>
      <w:r>
        <w:rPr>
          <w:rFonts w:hint="eastAsia" w:ascii="宋体" w:hAnsi="宋体" w:eastAsia="宋体" w:cs="宋体"/>
          <w:spacing w:val="4"/>
          <w:sz w:val="24"/>
          <w:szCs w:val="24"/>
        </w:rPr>
        <w:t>文件编制的，将在投标截止时间至少15日前发布；</w:t>
      </w:r>
      <w:r>
        <w:rPr>
          <w:rFonts w:hint="eastAsia" w:ascii="宋体" w:hAnsi="宋体" w:eastAsia="宋体" w:cs="宋体"/>
          <w:spacing w:val="6"/>
          <w:sz w:val="24"/>
          <w:szCs w:val="24"/>
        </w:rPr>
        <w:t>不足15日的，将顺延提交投标文件的截止</w:t>
      </w:r>
      <w:r>
        <w:rPr>
          <w:rFonts w:hint="eastAsia" w:ascii="宋体" w:hAnsi="宋体" w:eastAsia="宋体" w:cs="宋体"/>
          <w:spacing w:val="5"/>
          <w:sz w:val="24"/>
          <w:szCs w:val="24"/>
        </w:rPr>
        <w:t>时间和开标时间。</w:t>
      </w:r>
    </w:p>
    <w:p w14:paraId="1EDE0986">
      <w:pPr>
        <w:spacing w:before="30" w:line="436" w:lineRule="auto"/>
        <w:ind w:left="817" w:right="52" w:hanging="560"/>
        <w:rPr>
          <w:rFonts w:hint="eastAsia" w:ascii="宋体" w:hAnsi="宋体" w:eastAsia="宋体" w:cs="宋体"/>
          <w:sz w:val="24"/>
          <w:szCs w:val="24"/>
        </w:rPr>
      </w:pPr>
      <w:r>
        <w:rPr>
          <w:rFonts w:hint="eastAsia" w:ascii="宋体" w:hAnsi="宋体" w:eastAsia="宋体" w:cs="宋体"/>
          <w:spacing w:val="7"/>
          <w:sz w:val="24"/>
          <w:szCs w:val="24"/>
        </w:rPr>
        <w:t>8.4.为了保证对招标文件的澄清和修改满足法律的时限要求，任何要求对招标文件进行澄</w:t>
      </w:r>
      <w:r>
        <w:rPr>
          <w:rFonts w:hint="eastAsia" w:ascii="宋体" w:hAnsi="宋体" w:eastAsia="宋体" w:cs="宋体"/>
          <w:spacing w:val="9"/>
          <w:sz w:val="24"/>
          <w:szCs w:val="24"/>
        </w:rPr>
        <w:t>清的投标人，均应在投标截止期十五日前，以书面形式将澄清要求通知采购</w:t>
      </w:r>
      <w:r>
        <w:rPr>
          <w:rFonts w:hint="eastAsia" w:ascii="宋体" w:hAnsi="宋体" w:eastAsia="宋体" w:cs="宋体"/>
          <w:spacing w:val="8"/>
          <w:sz w:val="24"/>
          <w:szCs w:val="24"/>
        </w:rPr>
        <w:t>人或采购</w:t>
      </w:r>
      <w:r>
        <w:rPr>
          <w:rFonts w:hint="eastAsia" w:ascii="宋体" w:hAnsi="宋体" w:eastAsia="宋体" w:cs="宋体"/>
          <w:spacing w:val="9"/>
          <w:sz w:val="24"/>
          <w:szCs w:val="24"/>
        </w:rPr>
        <w:t>代理机构。投标人在规定的时间内未对招标文件提出疑问、质疑或要求澄清</w:t>
      </w:r>
      <w:r>
        <w:rPr>
          <w:rFonts w:hint="eastAsia" w:ascii="宋体" w:hAnsi="宋体" w:eastAsia="宋体" w:cs="宋体"/>
          <w:spacing w:val="8"/>
          <w:sz w:val="24"/>
          <w:szCs w:val="24"/>
        </w:rPr>
        <w:t>的，将视</w:t>
      </w:r>
      <w:r>
        <w:rPr>
          <w:rFonts w:hint="eastAsia" w:ascii="宋体" w:hAnsi="宋体" w:eastAsia="宋体" w:cs="宋体"/>
          <w:spacing w:val="9"/>
          <w:sz w:val="24"/>
          <w:szCs w:val="24"/>
        </w:rPr>
        <w:t>其已详细阅读招标文件并能够响应招标文</w:t>
      </w:r>
      <w:r>
        <w:rPr>
          <w:rFonts w:hint="eastAsia" w:ascii="宋体" w:hAnsi="宋体" w:eastAsia="宋体" w:cs="宋体"/>
          <w:spacing w:val="9"/>
          <w:sz w:val="24"/>
          <w:szCs w:val="24"/>
          <w:lang w:eastAsia="zh-CN"/>
        </w:rPr>
        <w:t>件的</w:t>
      </w:r>
      <w:r>
        <w:rPr>
          <w:rFonts w:hint="eastAsia" w:ascii="宋体" w:hAnsi="宋体" w:eastAsia="宋体" w:cs="宋体"/>
          <w:spacing w:val="9"/>
          <w:sz w:val="24"/>
          <w:szCs w:val="24"/>
        </w:rPr>
        <w:t>实质性要求。</w:t>
      </w:r>
    </w:p>
    <w:p w14:paraId="5FA300C3">
      <w:pPr>
        <w:spacing w:before="30" w:line="436" w:lineRule="auto"/>
        <w:ind w:left="817" w:right="52" w:hanging="560"/>
        <w:rPr>
          <w:rFonts w:hint="eastAsia" w:ascii="宋体" w:hAnsi="宋体" w:eastAsia="宋体" w:cs="宋体"/>
          <w:sz w:val="24"/>
          <w:szCs w:val="24"/>
        </w:rPr>
      </w:pPr>
      <w:r>
        <w:rPr>
          <w:rFonts w:hint="eastAsia" w:ascii="宋体" w:hAnsi="宋体" w:eastAsia="宋体" w:cs="宋体"/>
          <w:spacing w:val="7"/>
          <w:sz w:val="24"/>
          <w:szCs w:val="24"/>
        </w:rPr>
        <w:t>8.5.投标人投标文件内出现组价、开标阶段报价或投标文件内前后报价出现不一致</w:t>
      </w:r>
      <w:r>
        <w:rPr>
          <w:rFonts w:hint="eastAsia" w:ascii="宋体" w:hAnsi="宋体" w:eastAsia="宋体" w:cs="宋体"/>
          <w:spacing w:val="9"/>
          <w:sz w:val="24"/>
          <w:szCs w:val="24"/>
        </w:rPr>
        <w:t>，致使评审工作无法继续</w:t>
      </w:r>
      <w:r>
        <w:rPr>
          <w:rFonts w:hint="eastAsia" w:ascii="宋体" w:hAnsi="宋体" w:eastAsia="宋体" w:cs="宋体"/>
          <w:spacing w:val="9"/>
          <w:sz w:val="24"/>
          <w:szCs w:val="24"/>
          <w:lang w:eastAsia="zh-CN"/>
        </w:rPr>
        <w:t>，</w:t>
      </w:r>
      <w:r>
        <w:rPr>
          <w:rFonts w:hint="eastAsia" w:ascii="宋体" w:hAnsi="宋体" w:eastAsia="宋体" w:cs="宋体"/>
          <w:spacing w:val="9"/>
          <w:sz w:val="24"/>
          <w:szCs w:val="24"/>
        </w:rPr>
        <w:t>评标委员会可以要求该投标人做出书面澄清，投标人</w:t>
      </w:r>
      <w:r>
        <w:rPr>
          <w:rFonts w:hint="eastAsia" w:ascii="宋体" w:hAnsi="宋体" w:eastAsia="宋体" w:cs="宋体"/>
          <w:spacing w:val="8"/>
          <w:sz w:val="24"/>
          <w:szCs w:val="24"/>
        </w:rPr>
        <w:t>拒不履行</w:t>
      </w:r>
      <w:r>
        <w:rPr>
          <w:rFonts w:hint="eastAsia" w:ascii="宋体" w:hAnsi="宋体" w:eastAsia="宋体" w:cs="宋体"/>
          <w:spacing w:val="9"/>
          <w:sz w:val="24"/>
          <w:szCs w:val="24"/>
        </w:rPr>
        <w:t>评标委员会澄清要求的将视为无效投标；投标文件其他应予修正范围和标准</w:t>
      </w:r>
      <w:r>
        <w:rPr>
          <w:rFonts w:hint="eastAsia" w:ascii="宋体" w:hAnsi="宋体" w:eastAsia="宋体" w:cs="宋体"/>
          <w:spacing w:val="8"/>
          <w:sz w:val="24"/>
          <w:szCs w:val="24"/>
        </w:rPr>
        <w:t>以《政府</w:t>
      </w:r>
      <w:r>
        <w:rPr>
          <w:rFonts w:hint="eastAsia" w:ascii="宋体" w:hAnsi="宋体" w:eastAsia="宋体" w:cs="宋体"/>
          <w:spacing w:val="9"/>
          <w:sz w:val="24"/>
          <w:szCs w:val="24"/>
        </w:rPr>
        <w:t>采购货物和服务招标投标管理办法》第五十九条执行。</w:t>
      </w:r>
    </w:p>
    <w:p w14:paraId="22A9A8D2">
      <w:pPr>
        <w:pStyle w:val="6"/>
        <w:spacing w:before="292" w:line="229" w:lineRule="auto"/>
        <w:ind w:left="3144"/>
        <w:outlineLvl w:val="1"/>
        <w:rPr>
          <w:rFonts w:hint="eastAsia" w:ascii="宋体" w:hAnsi="宋体" w:eastAsia="宋体" w:cs="宋体"/>
          <w:sz w:val="24"/>
          <w:szCs w:val="24"/>
        </w:rPr>
      </w:pPr>
      <w:r>
        <w:rPr>
          <w:rFonts w:hint="eastAsia" w:ascii="宋体" w:hAnsi="宋体" w:eastAsia="宋体" w:cs="宋体"/>
          <w:b/>
          <w:bCs/>
          <w:spacing w:val="7"/>
          <w:sz w:val="24"/>
          <w:szCs w:val="24"/>
        </w:rPr>
        <w:t>三、投标文件的组成及编制</w:t>
      </w:r>
    </w:p>
    <w:p w14:paraId="59DBEFC9">
      <w:pPr>
        <w:spacing w:line="422" w:lineRule="auto"/>
        <w:rPr>
          <w:rFonts w:hint="eastAsia" w:ascii="宋体" w:hAnsi="宋体" w:eastAsia="宋体" w:cs="宋体"/>
          <w:sz w:val="24"/>
          <w:szCs w:val="24"/>
        </w:rPr>
      </w:pPr>
    </w:p>
    <w:p w14:paraId="03D4A6DA">
      <w:pPr>
        <w:spacing w:before="66" w:line="228" w:lineRule="auto"/>
        <w:ind w:left="251"/>
        <w:rPr>
          <w:rFonts w:hint="eastAsia" w:ascii="宋体" w:hAnsi="宋体" w:eastAsia="宋体" w:cs="宋体"/>
          <w:sz w:val="24"/>
          <w:szCs w:val="24"/>
        </w:rPr>
      </w:pPr>
      <w:r>
        <w:rPr>
          <w:rFonts w:hint="eastAsia" w:ascii="宋体" w:hAnsi="宋体" w:eastAsia="宋体" w:cs="宋体"/>
          <w:b/>
          <w:bCs/>
          <w:spacing w:val="5"/>
          <w:sz w:val="24"/>
          <w:szCs w:val="24"/>
        </w:rPr>
        <w:t>9.投标文件的组成</w:t>
      </w:r>
    </w:p>
    <w:p w14:paraId="16C0320A">
      <w:pPr>
        <w:spacing w:before="233" w:line="228" w:lineRule="auto"/>
        <w:ind w:left="253"/>
        <w:rPr>
          <w:rFonts w:hint="eastAsia" w:ascii="宋体" w:hAnsi="宋体" w:eastAsia="宋体" w:cs="宋体"/>
          <w:sz w:val="24"/>
          <w:szCs w:val="24"/>
        </w:rPr>
      </w:pPr>
      <w:r>
        <w:rPr>
          <w:rFonts w:hint="eastAsia" w:ascii="宋体" w:hAnsi="宋体" w:eastAsia="宋体" w:cs="宋体"/>
          <w:spacing w:val="4"/>
          <w:sz w:val="24"/>
          <w:szCs w:val="24"/>
        </w:rPr>
        <w:t>9.1.投标文件由内容如下组成：</w:t>
      </w:r>
    </w:p>
    <w:p w14:paraId="6E6D36F2">
      <w:pPr>
        <w:spacing w:before="171" w:line="226" w:lineRule="auto"/>
        <w:ind w:left="671"/>
        <w:outlineLvl w:val="0"/>
        <w:rPr>
          <w:rFonts w:hint="eastAsia" w:ascii="宋体" w:hAnsi="宋体" w:eastAsia="宋体" w:cs="宋体"/>
          <w:sz w:val="24"/>
          <w:szCs w:val="24"/>
        </w:rPr>
      </w:pPr>
      <w:r>
        <w:rPr>
          <w:rFonts w:hint="eastAsia" w:ascii="宋体" w:hAnsi="宋体" w:eastAsia="宋体" w:cs="宋体"/>
          <w:spacing w:val="7"/>
          <w:sz w:val="24"/>
          <w:szCs w:val="24"/>
        </w:rPr>
        <w:t>报价文件部分：</w:t>
      </w:r>
    </w:p>
    <w:p w14:paraId="533B1278">
      <w:pPr>
        <w:spacing w:before="153" w:line="228" w:lineRule="auto"/>
        <w:ind w:left="677"/>
        <w:outlineLvl w:val="0"/>
        <w:rPr>
          <w:rFonts w:hint="eastAsia" w:ascii="宋体" w:hAnsi="宋体" w:eastAsia="宋体" w:cs="宋体"/>
          <w:sz w:val="24"/>
          <w:szCs w:val="24"/>
        </w:rPr>
      </w:pPr>
      <w:r>
        <w:rPr>
          <w:rFonts w:hint="eastAsia" w:ascii="宋体" w:hAnsi="宋体" w:eastAsia="宋体" w:cs="宋体"/>
          <w:spacing w:val="6"/>
          <w:sz w:val="24"/>
          <w:szCs w:val="24"/>
        </w:rPr>
        <w:t>商务文件部分：</w:t>
      </w:r>
    </w:p>
    <w:p w14:paraId="5475F3CE">
      <w:pPr>
        <w:spacing w:before="123" w:line="228" w:lineRule="auto"/>
        <w:ind w:left="673"/>
        <w:rPr>
          <w:rFonts w:hint="eastAsia" w:ascii="宋体" w:hAnsi="宋体" w:eastAsia="宋体" w:cs="宋体"/>
          <w:sz w:val="24"/>
          <w:szCs w:val="24"/>
        </w:rPr>
      </w:pPr>
      <w:r>
        <w:rPr>
          <w:rFonts w:hint="eastAsia" w:ascii="宋体" w:hAnsi="宋体" w:eastAsia="宋体" w:cs="宋体"/>
          <w:spacing w:val="6"/>
          <w:sz w:val="24"/>
          <w:szCs w:val="24"/>
        </w:rPr>
        <w:t>技术文件部分：</w:t>
      </w:r>
    </w:p>
    <w:p w14:paraId="12AA780A">
      <w:pPr>
        <w:spacing w:before="113" w:line="228" w:lineRule="auto"/>
        <w:ind w:left="258"/>
        <w:rPr>
          <w:rFonts w:hint="eastAsia" w:ascii="宋体" w:hAnsi="宋体" w:eastAsia="宋体" w:cs="宋体"/>
          <w:sz w:val="24"/>
          <w:szCs w:val="24"/>
        </w:rPr>
      </w:pPr>
      <w:r>
        <w:rPr>
          <w:rFonts w:hint="eastAsia" w:ascii="宋体" w:hAnsi="宋体" w:eastAsia="宋体" w:cs="宋体"/>
          <w:b/>
          <w:bCs/>
          <w:spacing w:val="3"/>
          <w:sz w:val="24"/>
          <w:szCs w:val="24"/>
        </w:rPr>
        <w:t>10.编制原则</w:t>
      </w:r>
    </w:p>
    <w:p w14:paraId="4C2191C2">
      <w:pPr>
        <w:spacing w:line="275" w:lineRule="auto"/>
        <w:rPr>
          <w:rFonts w:hint="eastAsia" w:ascii="宋体" w:hAnsi="宋体" w:eastAsia="宋体" w:cs="宋体"/>
          <w:sz w:val="24"/>
          <w:szCs w:val="24"/>
        </w:rPr>
      </w:pPr>
    </w:p>
    <w:p w14:paraId="0E71404C">
      <w:pPr>
        <w:spacing w:before="65" w:line="437" w:lineRule="auto"/>
        <w:ind w:left="819" w:right="54" w:hanging="550"/>
        <w:rPr>
          <w:rFonts w:hint="eastAsia" w:ascii="宋体" w:hAnsi="宋体" w:eastAsia="宋体" w:cs="宋体"/>
          <w:sz w:val="24"/>
          <w:szCs w:val="24"/>
        </w:rPr>
      </w:pPr>
      <w:r>
        <w:rPr>
          <w:rFonts w:hint="eastAsia" w:ascii="宋体" w:hAnsi="宋体" w:eastAsia="宋体" w:cs="宋体"/>
          <w:spacing w:val="7"/>
          <w:sz w:val="24"/>
          <w:szCs w:val="24"/>
        </w:rPr>
        <w:t>10.1.投标人应在认真阅读招标文件所有内容的基础上，按照招标文件的要求编制完整的投</w:t>
      </w:r>
      <w:r>
        <w:rPr>
          <w:rFonts w:hint="eastAsia" w:ascii="宋体" w:hAnsi="宋体" w:eastAsia="宋体" w:cs="宋体"/>
          <w:spacing w:val="9"/>
          <w:sz w:val="24"/>
          <w:szCs w:val="24"/>
        </w:rPr>
        <w:t>标文件。</w:t>
      </w:r>
      <w:r>
        <w:rPr>
          <w:rFonts w:hint="eastAsia" w:ascii="宋体" w:hAnsi="宋体" w:eastAsia="宋体" w:cs="宋体"/>
          <w:spacing w:val="9"/>
          <w:sz w:val="24"/>
          <w:szCs w:val="24"/>
          <w:lang w:eastAsia="zh-CN"/>
        </w:rPr>
        <w:t>*</w:t>
      </w:r>
      <w:r>
        <w:rPr>
          <w:rFonts w:hint="eastAsia" w:ascii="宋体" w:hAnsi="宋体" w:eastAsia="宋体" w:cs="宋体"/>
          <w:spacing w:val="9"/>
          <w:sz w:val="24"/>
          <w:szCs w:val="24"/>
        </w:rPr>
        <w:t>招标文件中对投标文件格式有要求的，应按格式逐项填写内</w:t>
      </w:r>
      <w:r>
        <w:rPr>
          <w:rFonts w:hint="eastAsia" w:ascii="宋体" w:hAnsi="宋体" w:eastAsia="宋体" w:cs="宋体"/>
          <w:spacing w:val="8"/>
          <w:sz w:val="24"/>
          <w:szCs w:val="24"/>
        </w:rPr>
        <w:t>容，不准有空</w:t>
      </w:r>
      <w:r>
        <w:rPr>
          <w:rFonts w:hint="eastAsia" w:ascii="宋体" w:hAnsi="宋体" w:eastAsia="宋体" w:cs="宋体"/>
          <w:spacing w:val="10"/>
          <w:sz w:val="24"/>
          <w:szCs w:val="24"/>
        </w:rPr>
        <w:t>项；无相应内容可填的项应填写“无”、“没有相应指标”等明确的回</w:t>
      </w:r>
      <w:r>
        <w:rPr>
          <w:rFonts w:hint="eastAsia" w:ascii="宋体" w:hAnsi="宋体" w:eastAsia="宋体" w:cs="宋体"/>
          <w:spacing w:val="9"/>
          <w:sz w:val="24"/>
          <w:szCs w:val="24"/>
        </w:rPr>
        <w:t>答文字。投标文件中留有空项的，将被视为不完整响应的投标文件，其投标将有可</w:t>
      </w:r>
      <w:r>
        <w:rPr>
          <w:rFonts w:hint="eastAsia" w:ascii="宋体" w:hAnsi="宋体" w:eastAsia="宋体" w:cs="宋体"/>
          <w:spacing w:val="8"/>
          <w:sz w:val="24"/>
          <w:szCs w:val="24"/>
        </w:rPr>
        <w:t>能被视为无效</w:t>
      </w:r>
      <w:r>
        <w:rPr>
          <w:rFonts w:hint="eastAsia" w:ascii="宋体" w:hAnsi="宋体" w:eastAsia="宋体" w:cs="宋体"/>
          <w:spacing w:val="2"/>
          <w:sz w:val="24"/>
          <w:szCs w:val="24"/>
        </w:rPr>
        <w:t>投标。</w:t>
      </w:r>
    </w:p>
    <w:p w14:paraId="41F5F8D8">
      <w:pPr>
        <w:spacing w:before="31" w:line="428" w:lineRule="auto"/>
        <w:ind w:left="828" w:right="54" w:hanging="559"/>
        <w:rPr>
          <w:rFonts w:hint="eastAsia" w:ascii="宋体" w:hAnsi="宋体" w:eastAsia="宋体" w:cs="宋体"/>
          <w:sz w:val="24"/>
          <w:szCs w:val="24"/>
        </w:rPr>
      </w:pPr>
      <w:r>
        <w:rPr>
          <w:rFonts w:hint="eastAsia" w:ascii="宋体" w:hAnsi="宋体" w:eastAsia="宋体" w:cs="宋体"/>
          <w:spacing w:val="8"/>
          <w:sz w:val="24"/>
          <w:szCs w:val="24"/>
        </w:rPr>
        <w:t>10.2.投标人必须保证投标文件所提供的全部资料真实可靠，</w:t>
      </w:r>
      <w:r>
        <w:rPr>
          <w:rFonts w:hint="eastAsia" w:ascii="宋体" w:hAnsi="宋体" w:eastAsia="宋体" w:cs="宋体"/>
          <w:spacing w:val="7"/>
          <w:sz w:val="24"/>
          <w:szCs w:val="24"/>
        </w:rPr>
        <w:t>并接受评标委员会对其中任何资料进一步审查的要求。</w:t>
      </w:r>
    </w:p>
    <w:p w14:paraId="48D86D66">
      <w:pPr>
        <w:spacing w:before="31" w:line="429" w:lineRule="auto"/>
        <w:ind w:left="821" w:right="54" w:hanging="552"/>
        <w:rPr>
          <w:rFonts w:hint="eastAsia" w:ascii="宋体" w:hAnsi="宋体" w:eastAsia="宋体" w:cs="宋体"/>
          <w:sz w:val="24"/>
          <w:szCs w:val="24"/>
        </w:rPr>
      </w:pPr>
      <w:r>
        <w:rPr>
          <w:rFonts w:hint="eastAsia" w:ascii="宋体" w:hAnsi="宋体" w:eastAsia="宋体" w:cs="宋体"/>
          <w:spacing w:val="8"/>
          <w:sz w:val="24"/>
          <w:szCs w:val="24"/>
        </w:rPr>
        <w:t>10.3.投标文件须对招标文件中的内容做出实质性和完整的响</w:t>
      </w:r>
      <w:r>
        <w:rPr>
          <w:rFonts w:hint="eastAsia" w:ascii="宋体" w:hAnsi="宋体" w:eastAsia="宋体" w:cs="宋体"/>
          <w:spacing w:val="7"/>
          <w:sz w:val="24"/>
          <w:szCs w:val="24"/>
        </w:rPr>
        <w:t>应，否则其投标将被视为无效</w:t>
      </w:r>
      <w:r>
        <w:rPr>
          <w:rFonts w:hint="eastAsia" w:ascii="宋体" w:hAnsi="宋体" w:eastAsia="宋体" w:cs="宋体"/>
          <w:spacing w:val="2"/>
          <w:sz w:val="24"/>
          <w:szCs w:val="24"/>
        </w:rPr>
        <w:t>投标。</w:t>
      </w:r>
    </w:p>
    <w:p w14:paraId="7366FAF2">
      <w:pPr>
        <w:spacing w:before="31" w:line="428" w:lineRule="auto"/>
        <w:ind w:left="838" w:right="54" w:hanging="569"/>
        <w:rPr>
          <w:rFonts w:hint="eastAsia" w:ascii="宋体" w:hAnsi="宋体" w:eastAsia="宋体" w:cs="宋体"/>
          <w:sz w:val="24"/>
          <w:szCs w:val="24"/>
        </w:rPr>
      </w:pPr>
      <w:r>
        <w:rPr>
          <w:rFonts w:hint="eastAsia" w:ascii="宋体" w:hAnsi="宋体" w:eastAsia="宋体" w:cs="宋体"/>
          <w:spacing w:val="8"/>
          <w:sz w:val="24"/>
          <w:szCs w:val="24"/>
        </w:rPr>
        <w:t>10.4.投标文件的编制及相关参数、证明材料、认证或报告等</w:t>
      </w:r>
      <w:r>
        <w:rPr>
          <w:rFonts w:hint="eastAsia" w:ascii="宋体" w:hAnsi="宋体" w:eastAsia="宋体" w:cs="宋体"/>
          <w:spacing w:val="7"/>
          <w:sz w:val="24"/>
          <w:szCs w:val="24"/>
        </w:rPr>
        <w:t>投标文件组成部分均应为简体</w:t>
      </w:r>
      <w:r>
        <w:rPr>
          <w:rFonts w:hint="eastAsia" w:ascii="宋体" w:hAnsi="宋体" w:eastAsia="宋体" w:cs="宋体"/>
          <w:spacing w:val="8"/>
          <w:sz w:val="24"/>
          <w:szCs w:val="24"/>
        </w:rPr>
        <w:t>中文版或中英文双语版否则在评审时将不予认可。</w:t>
      </w:r>
    </w:p>
    <w:p w14:paraId="40578092">
      <w:pPr>
        <w:spacing w:before="33" w:line="433" w:lineRule="auto"/>
        <w:ind w:left="676" w:right="54" w:hanging="418"/>
        <w:rPr>
          <w:rFonts w:hint="eastAsia" w:ascii="宋体" w:hAnsi="宋体" w:eastAsia="宋体" w:cs="宋体"/>
          <w:sz w:val="24"/>
          <w:szCs w:val="24"/>
        </w:rPr>
      </w:pPr>
      <w:r>
        <w:rPr>
          <w:rFonts w:hint="eastAsia" w:ascii="宋体" w:hAnsi="宋体" w:eastAsia="宋体" w:cs="宋体"/>
          <w:b/>
          <w:bCs/>
          <w:spacing w:val="10"/>
          <w:sz w:val="24"/>
          <w:szCs w:val="24"/>
        </w:rPr>
        <w:t>11.</w:t>
      </w:r>
      <w:r>
        <w:rPr>
          <w:rFonts w:hint="eastAsia" w:ascii="宋体" w:hAnsi="宋体" w:eastAsia="宋体" w:cs="宋体"/>
          <w:spacing w:val="10"/>
          <w:sz w:val="24"/>
          <w:szCs w:val="24"/>
          <w:lang w:eastAsia="zh-CN"/>
        </w:rPr>
        <w:t>*</w:t>
      </w:r>
      <w:r>
        <w:rPr>
          <w:rFonts w:hint="eastAsia" w:ascii="宋体" w:hAnsi="宋体" w:eastAsia="宋体" w:cs="宋体"/>
          <w:b/>
          <w:bCs/>
          <w:spacing w:val="10"/>
          <w:sz w:val="24"/>
          <w:szCs w:val="24"/>
        </w:rPr>
        <w:t>投标文件编制要求（本项目采用电子招投标</w:t>
      </w:r>
      <w:r>
        <w:rPr>
          <w:rFonts w:hint="eastAsia" w:ascii="宋体" w:hAnsi="宋体" w:eastAsia="宋体" w:cs="宋体"/>
          <w:b/>
          <w:bCs/>
          <w:spacing w:val="9"/>
          <w:sz w:val="24"/>
          <w:szCs w:val="24"/>
        </w:rPr>
        <w:t>，开标现场无需提供纸质版投标文件，</w:t>
      </w:r>
      <w:r>
        <w:rPr>
          <w:rFonts w:hint="eastAsia" w:ascii="宋体" w:hAnsi="宋体" w:eastAsia="宋体" w:cs="宋体"/>
          <w:b/>
          <w:bCs/>
          <w:spacing w:val="11"/>
          <w:sz w:val="24"/>
          <w:szCs w:val="24"/>
        </w:rPr>
        <w:t>中标单位在中标公示期满后提交三份纸质版投标文件</w:t>
      </w:r>
      <w:r>
        <w:rPr>
          <w:rFonts w:hint="eastAsia" w:ascii="宋体" w:hAnsi="宋体" w:eastAsia="宋体" w:cs="宋体"/>
          <w:b/>
          <w:bCs/>
          <w:spacing w:val="10"/>
          <w:sz w:val="24"/>
          <w:szCs w:val="24"/>
        </w:rPr>
        <w:t>给代理机构存档，纸质版投标文</w:t>
      </w:r>
      <w:r>
        <w:rPr>
          <w:rFonts w:hint="eastAsia" w:ascii="宋体" w:hAnsi="宋体" w:eastAsia="宋体" w:cs="宋体"/>
          <w:b/>
          <w:bCs/>
          <w:spacing w:val="6"/>
          <w:sz w:val="24"/>
          <w:szCs w:val="24"/>
        </w:rPr>
        <w:t>件按照下列要求编制）</w:t>
      </w:r>
    </w:p>
    <w:p w14:paraId="74896660">
      <w:pPr>
        <w:spacing w:before="31" w:line="228" w:lineRule="auto"/>
        <w:ind w:left="269"/>
        <w:rPr>
          <w:rFonts w:hint="eastAsia" w:ascii="宋体" w:hAnsi="宋体" w:eastAsia="宋体" w:cs="宋体"/>
          <w:sz w:val="24"/>
          <w:szCs w:val="24"/>
        </w:rPr>
      </w:pPr>
      <w:r>
        <w:rPr>
          <w:rFonts w:hint="eastAsia" w:ascii="宋体" w:hAnsi="宋体" w:eastAsia="宋体" w:cs="宋体"/>
          <w:spacing w:val="5"/>
          <w:sz w:val="24"/>
          <w:szCs w:val="24"/>
        </w:rPr>
        <w:t>11.1.投标文件应按照“投标文件格式”的要求以A4版面统一编制。</w:t>
      </w:r>
    </w:p>
    <w:p w14:paraId="1615A05E">
      <w:pPr>
        <w:spacing w:before="233" w:line="228" w:lineRule="auto"/>
        <w:ind w:left="269"/>
        <w:rPr>
          <w:rFonts w:hint="eastAsia" w:ascii="宋体" w:hAnsi="宋体" w:eastAsia="宋体" w:cs="宋体"/>
          <w:sz w:val="24"/>
          <w:szCs w:val="24"/>
        </w:rPr>
      </w:pPr>
      <w:r>
        <w:rPr>
          <w:rFonts w:hint="eastAsia" w:ascii="宋体" w:hAnsi="宋体" w:eastAsia="宋体" w:cs="宋体"/>
          <w:spacing w:val="7"/>
          <w:sz w:val="24"/>
          <w:szCs w:val="24"/>
        </w:rPr>
        <w:t>11.2.对于有特定格式要求的，不允许改动其内容，否则，其投标无效。</w:t>
      </w:r>
    </w:p>
    <w:p w14:paraId="08D6791B">
      <w:pPr>
        <w:spacing w:before="232" w:line="434" w:lineRule="auto"/>
        <w:ind w:left="819" w:right="54" w:hanging="550"/>
        <w:rPr>
          <w:rFonts w:hint="eastAsia" w:ascii="宋体" w:hAnsi="宋体" w:eastAsia="宋体" w:cs="宋体"/>
          <w:sz w:val="24"/>
          <w:szCs w:val="24"/>
        </w:rPr>
      </w:pPr>
      <w:r>
        <w:rPr>
          <w:rFonts w:hint="eastAsia" w:ascii="宋体" w:hAnsi="宋体" w:eastAsia="宋体" w:cs="宋体"/>
          <w:spacing w:val="7"/>
          <w:sz w:val="24"/>
          <w:szCs w:val="24"/>
        </w:rPr>
        <w:t>11.3.投标文件的制作，应使用简体中文（包括投标人对其投标文件进行支持的第三方证明</w:t>
      </w:r>
      <w:r>
        <w:rPr>
          <w:rFonts w:hint="eastAsia" w:ascii="宋体" w:hAnsi="宋体" w:eastAsia="宋体" w:cs="宋体"/>
          <w:spacing w:val="9"/>
          <w:sz w:val="24"/>
          <w:szCs w:val="24"/>
        </w:rPr>
        <w:t>文件，如审计报告、产品说明书、检验报告、评估报告等，均须采用简</w:t>
      </w:r>
      <w:r>
        <w:rPr>
          <w:rFonts w:hint="eastAsia" w:ascii="宋体" w:hAnsi="宋体" w:eastAsia="宋体" w:cs="宋体"/>
          <w:spacing w:val="8"/>
          <w:sz w:val="24"/>
          <w:szCs w:val="24"/>
        </w:rPr>
        <w:t>体中文进行编</w:t>
      </w:r>
      <w:r>
        <w:rPr>
          <w:rFonts w:hint="eastAsia" w:ascii="宋体" w:hAnsi="宋体" w:eastAsia="宋体" w:cs="宋体"/>
          <w:spacing w:val="4"/>
          <w:sz w:val="24"/>
          <w:szCs w:val="24"/>
        </w:rPr>
        <w:t>制或提交）。</w:t>
      </w:r>
    </w:p>
    <w:p w14:paraId="6885FA01">
      <w:pPr>
        <w:spacing w:before="31" w:line="428" w:lineRule="auto"/>
        <w:ind w:left="818" w:hanging="549"/>
        <w:rPr>
          <w:rFonts w:hint="eastAsia" w:ascii="宋体" w:hAnsi="宋体" w:eastAsia="宋体" w:cs="宋体"/>
          <w:sz w:val="24"/>
          <w:szCs w:val="24"/>
        </w:rPr>
      </w:pPr>
      <w:r>
        <w:rPr>
          <w:rFonts w:hint="eastAsia" w:ascii="宋体" w:hAnsi="宋体" w:eastAsia="宋体" w:cs="宋体"/>
          <w:spacing w:val="4"/>
          <w:sz w:val="24"/>
          <w:szCs w:val="24"/>
        </w:rPr>
        <w:t>11.4.投标文件应该用计算机打印，并加注页码，用不可拆卸的无线胶装方式整册装订牢固，</w:t>
      </w:r>
      <w:r>
        <w:rPr>
          <w:rFonts w:hint="eastAsia" w:ascii="宋体" w:hAnsi="宋体" w:eastAsia="宋体" w:cs="宋体"/>
          <w:spacing w:val="9"/>
          <w:sz w:val="24"/>
          <w:szCs w:val="24"/>
        </w:rPr>
        <w:t>任何使用塑料夹条、订书针装订或打孔装订的均按无效投标文件处理。</w:t>
      </w:r>
    </w:p>
    <w:p w14:paraId="356FDFAF">
      <w:pPr>
        <w:spacing w:before="33" w:line="436" w:lineRule="auto"/>
        <w:ind w:left="820" w:right="54" w:hanging="551"/>
        <w:rPr>
          <w:rFonts w:hint="eastAsia" w:ascii="宋体" w:hAnsi="宋体" w:eastAsia="宋体" w:cs="宋体"/>
          <w:sz w:val="24"/>
          <w:szCs w:val="24"/>
        </w:rPr>
      </w:pPr>
      <w:r>
        <w:rPr>
          <w:rFonts w:hint="eastAsia" w:ascii="宋体" w:hAnsi="宋体" w:eastAsia="宋体" w:cs="宋体"/>
          <w:spacing w:val="7"/>
          <w:sz w:val="24"/>
          <w:szCs w:val="24"/>
        </w:rPr>
        <w:t>11.5.任何行间插字、涂改和增删，须由投标人法定代表人（或其他组织负责人，或自然人</w:t>
      </w:r>
      <w:r>
        <w:rPr>
          <w:rFonts w:hint="eastAsia" w:ascii="宋体" w:hAnsi="宋体" w:eastAsia="宋体" w:cs="宋体"/>
          <w:spacing w:val="9"/>
          <w:sz w:val="24"/>
          <w:szCs w:val="24"/>
        </w:rPr>
        <w:t>直接签字）或其授权委托书在旁边签字、盖章后方为有效；否则其内</w:t>
      </w:r>
      <w:r>
        <w:rPr>
          <w:rFonts w:hint="eastAsia" w:ascii="宋体" w:hAnsi="宋体" w:eastAsia="宋体" w:cs="宋体"/>
          <w:spacing w:val="8"/>
          <w:sz w:val="24"/>
          <w:szCs w:val="24"/>
        </w:rPr>
        <w:t>容将不被认可，</w:t>
      </w:r>
      <w:r>
        <w:rPr>
          <w:rFonts w:hint="eastAsia" w:ascii="宋体" w:hAnsi="宋体" w:eastAsia="宋体" w:cs="宋体"/>
          <w:spacing w:val="9"/>
          <w:sz w:val="24"/>
          <w:szCs w:val="24"/>
        </w:rPr>
        <w:t>涉及资格认定的未进行签字盖章的行间插字、涂改和增删均不予认可</w:t>
      </w:r>
      <w:r>
        <w:rPr>
          <w:rFonts w:hint="eastAsia" w:ascii="宋体" w:hAnsi="宋体" w:eastAsia="宋体" w:cs="宋体"/>
          <w:spacing w:val="8"/>
          <w:sz w:val="24"/>
          <w:szCs w:val="24"/>
        </w:rPr>
        <w:t>，并一同视为无</w:t>
      </w:r>
      <w:r>
        <w:rPr>
          <w:rFonts w:hint="eastAsia" w:ascii="宋体" w:hAnsi="宋体" w:eastAsia="宋体" w:cs="宋体"/>
          <w:spacing w:val="4"/>
          <w:sz w:val="24"/>
          <w:szCs w:val="24"/>
        </w:rPr>
        <w:t>效投标。</w:t>
      </w:r>
    </w:p>
    <w:p w14:paraId="4F479EC6">
      <w:pPr>
        <w:spacing w:before="29" w:line="434" w:lineRule="auto"/>
        <w:ind w:left="819" w:right="54" w:hanging="550"/>
        <w:rPr>
          <w:rFonts w:hint="eastAsia" w:ascii="宋体" w:hAnsi="宋体" w:eastAsia="宋体" w:cs="宋体"/>
          <w:sz w:val="24"/>
          <w:szCs w:val="24"/>
        </w:rPr>
      </w:pPr>
      <w:r>
        <w:rPr>
          <w:rFonts w:hint="eastAsia" w:ascii="宋体" w:hAnsi="宋体" w:eastAsia="宋体" w:cs="宋体"/>
          <w:spacing w:val="7"/>
          <w:sz w:val="24"/>
          <w:szCs w:val="24"/>
        </w:rPr>
        <w:t>11.6.投标文件商务文件部分与技术文件部分原则上应采用一本进行装订提交；如因文本过厚无法一本装订的，投标人必须在投标文件封面连续注明“上册”、“下册”或“上</w:t>
      </w:r>
      <w:r>
        <w:rPr>
          <w:rFonts w:hint="eastAsia" w:ascii="宋体" w:hAnsi="宋体" w:eastAsia="宋体" w:cs="宋体"/>
          <w:spacing w:val="1"/>
          <w:sz w:val="24"/>
          <w:szCs w:val="24"/>
        </w:rPr>
        <w:t>册”、“中册”、“下册”。</w:t>
      </w:r>
    </w:p>
    <w:p w14:paraId="39401E00">
      <w:pPr>
        <w:spacing w:before="31" w:line="227" w:lineRule="auto"/>
        <w:ind w:left="269"/>
        <w:rPr>
          <w:rFonts w:hint="eastAsia" w:ascii="宋体" w:hAnsi="宋体" w:eastAsia="宋体" w:cs="宋体"/>
          <w:sz w:val="24"/>
          <w:szCs w:val="24"/>
        </w:rPr>
      </w:pPr>
      <w:r>
        <w:rPr>
          <w:rFonts w:hint="eastAsia" w:ascii="宋体" w:hAnsi="宋体" w:eastAsia="宋体" w:cs="宋体"/>
          <w:spacing w:val="6"/>
          <w:sz w:val="24"/>
          <w:szCs w:val="24"/>
        </w:rPr>
        <w:t>11.7.</w:t>
      </w:r>
      <w:r>
        <w:rPr>
          <w:rFonts w:hint="eastAsia" w:ascii="宋体" w:hAnsi="宋体" w:eastAsia="宋体" w:cs="宋体"/>
          <w:b/>
          <w:bCs/>
          <w:spacing w:val="6"/>
          <w:sz w:val="24"/>
          <w:szCs w:val="24"/>
        </w:rPr>
        <w:t>《投标文件》应根据《招标文件》的要求</w:t>
      </w:r>
      <w:r>
        <w:rPr>
          <w:rFonts w:hint="eastAsia" w:ascii="宋体" w:hAnsi="宋体" w:eastAsia="宋体" w:cs="宋体"/>
          <w:b/>
          <w:bCs/>
          <w:spacing w:val="5"/>
          <w:sz w:val="24"/>
          <w:szCs w:val="24"/>
        </w:rPr>
        <w:t>编制，签署、盖章和内容应完整，如有遗漏</w:t>
      </w:r>
      <w:r>
        <w:rPr>
          <w:rFonts w:hint="eastAsia" w:ascii="宋体" w:hAnsi="宋体" w:eastAsia="宋体" w:cs="宋体"/>
          <w:b/>
          <w:bCs/>
          <w:spacing w:val="7"/>
          <w:sz w:val="24"/>
          <w:szCs w:val="24"/>
        </w:rPr>
        <w:t>或与《招标文件》要求</w:t>
      </w:r>
      <w:r>
        <w:rPr>
          <w:rFonts w:hint="eastAsia" w:ascii="宋体" w:hAnsi="宋体" w:eastAsia="宋体" w:cs="宋体"/>
          <w:b/>
          <w:bCs/>
          <w:spacing w:val="7"/>
          <w:sz w:val="24"/>
          <w:szCs w:val="24"/>
          <w:lang w:eastAsia="zh-CN"/>
        </w:rPr>
        <w:t>不符</w:t>
      </w:r>
      <w:r>
        <w:rPr>
          <w:rFonts w:hint="eastAsia" w:ascii="宋体" w:hAnsi="宋体" w:eastAsia="宋体" w:cs="宋体"/>
          <w:b/>
          <w:bCs/>
          <w:spacing w:val="7"/>
          <w:sz w:val="24"/>
          <w:szCs w:val="24"/>
        </w:rPr>
        <w:t>的将被视为无效投标。</w:t>
      </w:r>
    </w:p>
    <w:p w14:paraId="4FD6B6E2">
      <w:pPr>
        <w:spacing w:before="233" w:line="226" w:lineRule="auto"/>
        <w:ind w:left="258"/>
        <w:rPr>
          <w:rFonts w:hint="eastAsia" w:ascii="宋体" w:hAnsi="宋体" w:eastAsia="宋体" w:cs="宋体"/>
          <w:sz w:val="24"/>
          <w:szCs w:val="24"/>
        </w:rPr>
      </w:pPr>
      <w:r>
        <w:rPr>
          <w:rFonts w:hint="eastAsia" w:ascii="宋体" w:hAnsi="宋体" w:eastAsia="宋体" w:cs="宋体"/>
          <w:b/>
          <w:bCs/>
          <w:spacing w:val="4"/>
          <w:sz w:val="24"/>
          <w:szCs w:val="24"/>
        </w:rPr>
        <w:t>12.</w:t>
      </w:r>
      <w:r>
        <w:rPr>
          <w:rFonts w:hint="eastAsia" w:ascii="宋体" w:hAnsi="宋体" w:eastAsia="宋体" w:cs="宋体"/>
          <w:spacing w:val="4"/>
          <w:sz w:val="24"/>
          <w:szCs w:val="24"/>
          <w:lang w:eastAsia="zh-CN"/>
        </w:rPr>
        <w:t>*</w:t>
      </w:r>
      <w:r>
        <w:rPr>
          <w:rFonts w:hint="eastAsia" w:ascii="宋体" w:hAnsi="宋体" w:eastAsia="宋体" w:cs="宋体"/>
          <w:b/>
          <w:bCs/>
          <w:spacing w:val="4"/>
          <w:sz w:val="24"/>
          <w:szCs w:val="24"/>
        </w:rPr>
        <w:t>投标报价</w:t>
      </w:r>
    </w:p>
    <w:p w14:paraId="67CBE370">
      <w:pPr>
        <w:spacing w:before="234" w:line="428" w:lineRule="auto"/>
        <w:ind w:left="819" w:right="15" w:hanging="550"/>
        <w:rPr>
          <w:rFonts w:hint="eastAsia" w:ascii="宋体" w:hAnsi="宋体" w:eastAsia="宋体" w:cs="宋体"/>
          <w:sz w:val="24"/>
          <w:szCs w:val="24"/>
        </w:rPr>
      </w:pPr>
      <w:r>
        <w:rPr>
          <w:rFonts w:hint="eastAsia" w:ascii="宋体" w:hAnsi="宋体" w:eastAsia="宋体" w:cs="宋体"/>
          <w:spacing w:val="7"/>
          <w:sz w:val="24"/>
          <w:szCs w:val="24"/>
        </w:rPr>
        <w:t>12.1.投标人应按招标文件规定的供货及服务要求、责任范围和合同条件，以人民币进行报</w:t>
      </w:r>
      <w:r>
        <w:rPr>
          <w:rFonts w:hint="eastAsia" w:ascii="宋体" w:hAnsi="宋体" w:eastAsia="宋体" w:cs="宋体"/>
          <w:sz w:val="24"/>
          <w:szCs w:val="24"/>
        </w:rPr>
        <w:t>价。</w:t>
      </w:r>
    </w:p>
    <w:p w14:paraId="4761EF65">
      <w:pPr>
        <w:spacing w:before="33" w:line="436" w:lineRule="auto"/>
        <w:ind w:left="821" w:right="15" w:hanging="552"/>
        <w:rPr>
          <w:rFonts w:hint="eastAsia" w:ascii="宋体" w:hAnsi="宋体" w:eastAsia="宋体" w:cs="宋体"/>
          <w:sz w:val="24"/>
          <w:szCs w:val="24"/>
        </w:rPr>
      </w:pPr>
      <w:r>
        <w:rPr>
          <w:rFonts w:hint="eastAsia" w:ascii="宋体" w:hAnsi="宋体" w:eastAsia="宋体" w:cs="宋体"/>
          <w:spacing w:val="13"/>
          <w:sz w:val="24"/>
          <w:szCs w:val="24"/>
        </w:rPr>
        <w:t>12.2.投标人应按投标报价一览表和分项价格表的内容和格式要求</w:t>
      </w:r>
      <w:r>
        <w:rPr>
          <w:rFonts w:hint="eastAsia" w:ascii="宋体" w:hAnsi="宋体" w:eastAsia="宋体" w:cs="宋体"/>
          <w:spacing w:val="12"/>
          <w:sz w:val="24"/>
          <w:szCs w:val="24"/>
        </w:rPr>
        <w:t>填写各项货物及服务的</w:t>
      </w:r>
      <w:r>
        <w:rPr>
          <w:rFonts w:hint="eastAsia" w:ascii="宋体" w:hAnsi="宋体" w:eastAsia="宋体" w:cs="宋体"/>
          <w:spacing w:val="9"/>
          <w:sz w:val="24"/>
          <w:szCs w:val="24"/>
        </w:rPr>
        <w:t>分项价格和总价。投标总价中不得包含招标文件要求以外的内容，否</w:t>
      </w:r>
      <w:r>
        <w:rPr>
          <w:rFonts w:hint="eastAsia" w:ascii="宋体" w:hAnsi="宋体" w:eastAsia="宋体" w:cs="宋体"/>
          <w:spacing w:val="8"/>
          <w:sz w:val="24"/>
          <w:szCs w:val="24"/>
        </w:rPr>
        <w:t>则，在评审时不</w:t>
      </w:r>
      <w:r>
        <w:rPr>
          <w:rFonts w:hint="eastAsia" w:ascii="宋体" w:hAnsi="宋体" w:eastAsia="宋体" w:cs="宋体"/>
          <w:spacing w:val="9"/>
          <w:sz w:val="24"/>
          <w:szCs w:val="24"/>
        </w:rPr>
        <w:t>予核减。投标总价中也不得缺漏招标文件所要求的内容，否则，在评</w:t>
      </w:r>
      <w:r>
        <w:rPr>
          <w:rFonts w:hint="eastAsia" w:ascii="宋体" w:hAnsi="宋体" w:eastAsia="宋体" w:cs="宋体"/>
          <w:spacing w:val="8"/>
          <w:sz w:val="24"/>
          <w:szCs w:val="24"/>
        </w:rPr>
        <w:t>审时将其视为无</w:t>
      </w:r>
      <w:r>
        <w:rPr>
          <w:rFonts w:hint="eastAsia" w:ascii="宋体" w:hAnsi="宋体" w:eastAsia="宋体" w:cs="宋体"/>
          <w:spacing w:val="4"/>
          <w:sz w:val="24"/>
          <w:szCs w:val="24"/>
        </w:rPr>
        <w:t>效投标。</w:t>
      </w:r>
    </w:p>
    <w:p w14:paraId="0DFE5B54">
      <w:pPr>
        <w:spacing w:before="33" w:line="436" w:lineRule="auto"/>
        <w:ind w:left="821" w:right="15" w:hanging="552"/>
        <w:rPr>
          <w:rFonts w:hint="eastAsia" w:ascii="宋体" w:hAnsi="宋体" w:eastAsia="宋体" w:cs="宋体"/>
          <w:spacing w:val="12"/>
          <w:sz w:val="24"/>
          <w:szCs w:val="24"/>
        </w:rPr>
      </w:pPr>
      <w:r>
        <w:rPr>
          <w:rFonts w:hint="eastAsia" w:ascii="宋体" w:hAnsi="宋体" w:eastAsia="宋体" w:cs="宋体"/>
          <w:spacing w:val="12"/>
          <w:sz w:val="24"/>
          <w:szCs w:val="24"/>
        </w:rPr>
        <w:t>12.3.投标人对每种货物及服务只允许有一个报价，不接受选择性报价，否则，在评审时将其视为无效投标。</w:t>
      </w:r>
    </w:p>
    <w:p w14:paraId="7CF1EC5D">
      <w:pPr>
        <w:spacing w:before="233" w:line="226" w:lineRule="auto"/>
        <w:ind w:left="269"/>
        <w:rPr>
          <w:rFonts w:hint="eastAsia" w:ascii="宋体" w:hAnsi="宋体" w:eastAsia="宋体" w:cs="宋体"/>
          <w:sz w:val="24"/>
          <w:szCs w:val="24"/>
        </w:rPr>
      </w:pPr>
      <w:r>
        <w:rPr>
          <w:rFonts w:hint="eastAsia" w:ascii="宋体" w:hAnsi="宋体" w:eastAsia="宋体" w:cs="宋体"/>
          <w:spacing w:val="4"/>
          <w:sz w:val="24"/>
          <w:szCs w:val="24"/>
        </w:rPr>
        <w:t>12.4.投标报价范围及说明：</w:t>
      </w:r>
    </w:p>
    <w:p w14:paraId="15C13E1D">
      <w:pPr>
        <w:spacing w:before="235" w:line="226" w:lineRule="auto"/>
        <w:ind w:left="1028"/>
        <w:rPr>
          <w:rFonts w:hint="eastAsia" w:ascii="宋体" w:hAnsi="宋体" w:eastAsia="宋体" w:cs="宋体"/>
          <w:sz w:val="24"/>
          <w:szCs w:val="24"/>
        </w:rPr>
      </w:pPr>
      <w:r>
        <w:rPr>
          <w:rFonts w:hint="eastAsia" w:ascii="宋体" w:hAnsi="宋体" w:eastAsia="宋体" w:cs="宋体"/>
          <w:spacing w:val="9"/>
          <w:sz w:val="24"/>
          <w:szCs w:val="24"/>
        </w:rPr>
        <w:t>报价：包括完成采购内容中全部服务等全过程的全部费用</w:t>
      </w:r>
      <w:r>
        <w:rPr>
          <w:rFonts w:hint="eastAsia" w:ascii="宋体" w:hAnsi="宋体" w:eastAsia="宋体" w:cs="宋体"/>
          <w:b/>
          <w:bCs/>
          <w:spacing w:val="9"/>
          <w:sz w:val="24"/>
          <w:szCs w:val="24"/>
        </w:rPr>
        <w:t>。</w:t>
      </w:r>
    </w:p>
    <w:p w14:paraId="7C02C847">
      <w:pPr>
        <w:spacing w:before="235" w:line="221" w:lineRule="auto"/>
        <w:ind w:firstLine="254" w:firstLineChars="100"/>
        <w:jc w:val="left"/>
        <w:rPr>
          <w:rFonts w:hint="eastAsia" w:ascii="宋体" w:hAnsi="宋体" w:eastAsia="宋体" w:cs="宋体"/>
          <w:sz w:val="24"/>
          <w:szCs w:val="24"/>
        </w:rPr>
      </w:pPr>
      <w:r>
        <w:rPr>
          <w:rFonts w:hint="eastAsia" w:ascii="宋体" w:hAnsi="宋体" w:eastAsia="宋体" w:cs="宋体"/>
          <w:spacing w:val="7"/>
          <w:sz w:val="24"/>
          <w:szCs w:val="24"/>
        </w:rPr>
        <w:t>12.5.</w:t>
      </w:r>
      <w:r>
        <w:rPr>
          <w:rFonts w:hint="eastAsia" w:ascii="宋体" w:hAnsi="宋体" w:eastAsia="宋体" w:cs="宋体"/>
          <w:b/>
          <w:bCs/>
          <w:spacing w:val="7"/>
          <w:sz w:val="24"/>
          <w:szCs w:val="24"/>
        </w:rPr>
        <w:t>支持中小企业发展，《政府采购促进中小企业</w:t>
      </w:r>
      <w:r>
        <w:rPr>
          <w:rFonts w:hint="eastAsia" w:ascii="宋体" w:hAnsi="宋体" w:eastAsia="宋体" w:cs="宋体"/>
          <w:b/>
          <w:bCs/>
          <w:spacing w:val="6"/>
          <w:sz w:val="24"/>
          <w:szCs w:val="24"/>
        </w:rPr>
        <w:t>发展管理办法》（财库[2020]46号</w:t>
      </w:r>
      <w:r>
        <w:rPr>
          <w:rFonts w:hint="eastAsia" w:ascii="宋体" w:hAnsi="宋体" w:eastAsia="宋体" w:cs="宋体"/>
          <w:b/>
          <w:bCs/>
          <w:spacing w:val="-18"/>
          <w:sz w:val="24"/>
          <w:szCs w:val="24"/>
        </w:rPr>
        <w:t>）：</w:t>
      </w:r>
    </w:p>
    <w:p w14:paraId="6EC8F5B0">
      <w:pPr>
        <w:spacing w:before="240" w:line="433" w:lineRule="auto"/>
        <w:ind w:left="251" w:right="16" w:firstLine="568"/>
        <w:rPr>
          <w:rFonts w:hint="eastAsia" w:ascii="宋体" w:hAnsi="宋体" w:eastAsia="宋体" w:cs="宋体"/>
          <w:sz w:val="24"/>
          <w:szCs w:val="24"/>
          <w:lang w:val="en-US" w:eastAsia="zh-CN"/>
        </w:rPr>
      </w:pPr>
      <w:r>
        <w:rPr>
          <w:rFonts w:hint="eastAsia" w:ascii="宋体" w:hAnsi="宋体" w:eastAsia="宋体" w:cs="宋体"/>
          <w:b/>
          <w:bCs/>
          <w:spacing w:val="8"/>
          <w:sz w:val="24"/>
          <w:szCs w:val="24"/>
        </w:rPr>
        <w:t>本项目属于专门面向中小企业采购的项目。</w:t>
      </w:r>
    </w:p>
    <w:p w14:paraId="7F633DC6">
      <w:pPr>
        <w:spacing w:before="33" w:line="437" w:lineRule="auto"/>
        <w:ind w:left="252" w:right="15" w:firstLine="416"/>
        <w:jc w:val="both"/>
        <w:rPr>
          <w:rFonts w:hint="eastAsia" w:ascii="宋体" w:hAnsi="宋体" w:eastAsia="宋体" w:cs="宋体"/>
          <w:spacing w:val="4"/>
          <w:sz w:val="24"/>
          <w:szCs w:val="24"/>
          <w:lang w:eastAsia="en-US"/>
        </w:rPr>
      </w:pPr>
      <w:r>
        <w:rPr>
          <w:rFonts w:hint="eastAsia" w:ascii="宋体" w:hAnsi="宋体" w:eastAsia="宋体" w:cs="宋体"/>
          <w:spacing w:val="4"/>
          <w:sz w:val="24"/>
          <w:szCs w:val="24"/>
          <w:lang w:eastAsia="en-US"/>
        </w:rPr>
        <w:t>1、采购限额标准以上，200万元以下的货物和服务采购项目、400万元以下的工程采购项目，适宜由中小企业提供的，采购人应当专门面向中小企业采购。</w:t>
      </w:r>
    </w:p>
    <w:p w14:paraId="4524E25F">
      <w:pPr>
        <w:spacing w:before="33" w:line="437" w:lineRule="auto"/>
        <w:ind w:left="252" w:right="15" w:firstLine="416"/>
        <w:jc w:val="both"/>
        <w:rPr>
          <w:rFonts w:hint="eastAsia" w:ascii="宋体" w:hAnsi="宋体" w:eastAsia="宋体" w:cs="宋体"/>
          <w:spacing w:val="4"/>
          <w:sz w:val="24"/>
          <w:szCs w:val="24"/>
          <w:lang w:eastAsia="en-US"/>
        </w:rPr>
      </w:pPr>
      <w:r>
        <w:rPr>
          <w:rFonts w:hint="eastAsia" w:ascii="宋体" w:hAnsi="宋体" w:eastAsia="宋体" w:cs="宋体"/>
          <w:spacing w:val="4"/>
          <w:sz w:val="24"/>
          <w:szCs w:val="24"/>
          <w:lang w:eastAsia="en-US"/>
        </w:rPr>
        <w:t>2、超过200万元的货物和服务采购项目，预留该部分采购项目预算总额的30%以上专门面向中小企业采购，其中预留给小微企业的比例不低于60%。</w:t>
      </w:r>
    </w:p>
    <w:p w14:paraId="3BFAD2F4">
      <w:pPr>
        <w:spacing w:before="33" w:line="437" w:lineRule="auto"/>
        <w:ind w:left="252" w:right="15" w:firstLine="416"/>
        <w:jc w:val="both"/>
        <w:rPr>
          <w:rFonts w:hint="eastAsia" w:ascii="宋体" w:hAnsi="宋体" w:eastAsia="宋体" w:cs="宋体"/>
          <w:spacing w:val="4"/>
          <w:sz w:val="24"/>
          <w:szCs w:val="24"/>
          <w:lang w:eastAsia="en-US"/>
        </w:rPr>
      </w:pPr>
      <w:r>
        <w:rPr>
          <w:rFonts w:hint="eastAsia" w:ascii="宋体" w:hAnsi="宋体" w:eastAsia="宋体" w:cs="宋体"/>
          <w:spacing w:val="4"/>
          <w:sz w:val="24"/>
          <w:szCs w:val="24"/>
          <w:lang w:eastAsia="en-US"/>
        </w:rPr>
        <w:t>3、超过400万元的工程采购项目中适宜由中小企业提供的，预留该部分采购项目预算总额的40%以上专门面向中小企业采购，其中预留给小微企业的比例不低于60%。</w:t>
      </w:r>
    </w:p>
    <w:p w14:paraId="0986E490">
      <w:pPr>
        <w:spacing w:before="33" w:line="437" w:lineRule="auto"/>
        <w:ind w:left="252" w:right="15" w:firstLine="416"/>
        <w:jc w:val="both"/>
        <w:rPr>
          <w:rFonts w:hint="eastAsia" w:ascii="宋体" w:hAnsi="宋体" w:eastAsia="宋体" w:cs="宋体"/>
          <w:spacing w:val="4"/>
          <w:sz w:val="24"/>
          <w:szCs w:val="24"/>
          <w:lang w:eastAsia="en-US"/>
        </w:rPr>
      </w:pPr>
      <w:r>
        <w:rPr>
          <w:rFonts w:hint="eastAsia" w:ascii="宋体" w:hAnsi="宋体" w:eastAsia="宋体" w:cs="宋体"/>
          <w:spacing w:val="4"/>
          <w:sz w:val="24"/>
          <w:szCs w:val="24"/>
          <w:lang w:eastAsia="en-US"/>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961728C">
      <w:pPr>
        <w:spacing w:before="33" w:line="437" w:lineRule="auto"/>
        <w:ind w:left="252" w:right="15" w:firstLine="416"/>
        <w:jc w:val="both"/>
        <w:rPr>
          <w:rFonts w:hint="eastAsia" w:ascii="宋体" w:hAnsi="宋体" w:eastAsia="宋体" w:cs="宋体"/>
          <w:spacing w:val="4"/>
          <w:sz w:val="24"/>
          <w:szCs w:val="24"/>
          <w:lang w:eastAsia="en-US"/>
        </w:rPr>
      </w:pPr>
      <w:r>
        <w:rPr>
          <w:rFonts w:hint="eastAsia" w:ascii="宋体" w:hAnsi="宋体" w:eastAsia="宋体" w:cs="宋体"/>
          <w:spacing w:val="4"/>
          <w:sz w:val="24"/>
          <w:szCs w:val="24"/>
          <w:lang w:eastAsia="en-US"/>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11B5F76">
      <w:pPr>
        <w:spacing w:before="33" w:line="437" w:lineRule="auto"/>
        <w:ind w:left="252" w:right="15" w:firstLine="416"/>
        <w:jc w:val="both"/>
        <w:rPr>
          <w:rFonts w:hint="eastAsia" w:ascii="宋体" w:hAnsi="宋体" w:eastAsia="宋体" w:cs="宋体"/>
          <w:sz w:val="24"/>
          <w:szCs w:val="24"/>
        </w:rPr>
      </w:pPr>
      <w:r>
        <w:rPr>
          <w:rFonts w:hint="eastAsia" w:ascii="宋体" w:hAnsi="宋体" w:eastAsia="宋体" w:cs="宋体"/>
          <w:spacing w:val="4"/>
          <w:sz w:val="24"/>
          <w:szCs w:val="24"/>
        </w:rPr>
        <w:t>12.6.</w:t>
      </w:r>
      <w:r>
        <w:rPr>
          <w:rFonts w:hint="eastAsia" w:ascii="宋体" w:hAnsi="宋体" w:eastAsia="宋体" w:cs="宋体"/>
          <w:b/>
          <w:bCs/>
          <w:spacing w:val="4"/>
          <w:sz w:val="24"/>
          <w:szCs w:val="24"/>
        </w:rPr>
        <w:t>不符合下列要求的除外：</w:t>
      </w:r>
    </w:p>
    <w:p w14:paraId="7D2E49B2">
      <w:pPr>
        <w:spacing w:before="31" w:line="227" w:lineRule="auto"/>
        <w:ind w:left="829"/>
        <w:rPr>
          <w:rFonts w:hint="eastAsia" w:ascii="宋体" w:hAnsi="宋体" w:eastAsia="宋体" w:cs="宋体"/>
          <w:sz w:val="24"/>
          <w:szCs w:val="24"/>
        </w:rPr>
      </w:pPr>
      <w:r>
        <w:rPr>
          <w:rFonts w:hint="eastAsia" w:ascii="宋体" w:hAnsi="宋体" w:eastAsia="宋体" w:cs="宋体"/>
          <w:b/>
          <w:bCs/>
          <w:spacing w:val="7"/>
          <w:sz w:val="24"/>
          <w:szCs w:val="24"/>
        </w:rPr>
        <w:t>（1）不符合招标文件规定格式要求提供声明函的。</w:t>
      </w:r>
    </w:p>
    <w:p w14:paraId="21843E3E">
      <w:pPr>
        <w:spacing w:before="234" w:line="226" w:lineRule="auto"/>
        <w:ind w:left="829"/>
        <w:rPr>
          <w:rFonts w:hint="eastAsia" w:ascii="宋体" w:hAnsi="宋体" w:eastAsia="宋体" w:cs="宋体"/>
          <w:sz w:val="24"/>
          <w:szCs w:val="24"/>
        </w:rPr>
      </w:pPr>
      <w:r>
        <w:rPr>
          <w:rFonts w:hint="eastAsia" w:ascii="宋体" w:hAnsi="宋体" w:eastAsia="宋体" w:cs="宋体"/>
          <w:b/>
          <w:bCs/>
          <w:spacing w:val="7"/>
          <w:sz w:val="24"/>
          <w:szCs w:val="24"/>
        </w:rPr>
        <w:t>（2）不符合（财库〔2020〕46号）文件的规定企业的产品价格不予</w:t>
      </w:r>
      <w:r>
        <w:rPr>
          <w:rFonts w:hint="eastAsia" w:ascii="宋体" w:hAnsi="宋体" w:eastAsia="宋体" w:cs="宋体"/>
          <w:b/>
          <w:bCs/>
          <w:spacing w:val="6"/>
          <w:sz w:val="24"/>
          <w:szCs w:val="24"/>
        </w:rPr>
        <w:t>扣除。</w:t>
      </w:r>
    </w:p>
    <w:p w14:paraId="276A4F09">
      <w:pPr>
        <w:spacing w:before="235" w:line="428" w:lineRule="auto"/>
        <w:ind w:left="819" w:right="174" w:firstLine="10"/>
        <w:rPr>
          <w:rFonts w:hint="eastAsia" w:ascii="宋体" w:hAnsi="宋体" w:eastAsia="宋体" w:cs="宋体"/>
          <w:sz w:val="24"/>
          <w:szCs w:val="24"/>
        </w:rPr>
      </w:pPr>
      <w:r>
        <w:rPr>
          <w:rFonts w:hint="eastAsia" w:ascii="宋体" w:hAnsi="宋体" w:eastAsia="宋体" w:cs="宋体"/>
          <w:b/>
          <w:bCs/>
          <w:spacing w:val="8"/>
          <w:sz w:val="24"/>
          <w:szCs w:val="24"/>
        </w:rPr>
        <w:t>（3）不符合招标文件规定格式要求并未提供“残疾人福利性单位声明函”声明函及</w:t>
      </w:r>
      <w:r>
        <w:rPr>
          <w:rFonts w:hint="eastAsia" w:ascii="宋体" w:hAnsi="宋体" w:eastAsia="宋体" w:cs="宋体"/>
          <w:b/>
          <w:bCs/>
          <w:spacing w:val="5"/>
          <w:sz w:val="24"/>
          <w:szCs w:val="24"/>
        </w:rPr>
        <w:t>证明材料的。</w:t>
      </w:r>
    </w:p>
    <w:p w14:paraId="4FAB1562">
      <w:pPr>
        <w:spacing w:before="32" w:line="428" w:lineRule="auto"/>
        <w:ind w:left="818" w:right="172" w:firstLine="10"/>
        <w:rPr>
          <w:rFonts w:hint="eastAsia" w:ascii="宋体" w:hAnsi="宋体" w:eastAsia="宋体" w:cs="宋体"/>
          <w:sz w:val="24"/>
          <w:szCs w:val="24"/>
        </w:rPr>
      </w:pPr>
      <w:r>
        <w:rPr>
          <w:rFonts w:hint="eastAsia" w:ascii="宋体" w:hAnsi="宋体" w:eastAsia="宋体" w:cs="宋体"/>
          <w:b/>
          <w:bCs/>
          <w:spacing w:val="9"/>
          <w:sz w:val="24"/>
          <w:szCs w:val="24"/>
        </w:rPr>
        <w:t>（4）不符合财政部、民政部、中国残疾人联合会发布的《关于促进残疾人就业政府</w:t>
      </w:r>
      <w:r>
        <w:rPr>
          <w:rFonts w:hint="eastAsia" w:ascii="宋体" w:hAnsi="宋体" w:eastAsia="宋体" w:cs="宋体"/>
          <w:b/>
          <w:bCs/>
          <w:spacing w:val="7"/>
          <w:sz w:val="24"/>
          <w:szCs w:val="24"/>
        </w:rPr>
        <w:t>采购政策的通知》规定的不予扣除。</w:t>
      </w:r>
    </w:p>
    <w:p w14:paraId="2204C0F7">
      <w:pPr>
        <w:spacing w:before="33" w:line="433" w:lineRule="auto"/>
        <w:ind w:left="252" w:right="172" w:firstLine="536"/>
        <w:jc w:val="both"/>
        <w:rPr>
          <w:rFonts w:hint="eastAsia" w:ascii="宋体" w:hAnsi="宋体" w:eastAsia="宋体" w:cs="宋体"/>
          <w:b/>
          <w:bCs/>
          <w:spacing w:val="8"/>
          <w:sz w:val="24"/>
          <w:szCs w:val="24"/>
        </w:rPr>
      </w:pPr>
      <w:r>
        <w:rPr>
          <w:rFonts w:hint="eastAsia" w:ascii="宋体" w:hAnsi="宋体" w:eastAsia="宋体" w:cs="宋体"/>
          <w:b/>
          <w:bCs/>
          <w:spacing w:val="8"/>
          <w:sz w:val="24"/>
          <w:szCs w:val="24"/>
        </w:rPr>
        <w:t>（5）不符合《政府采购促进中小企业发展管理办法》(财库</w:t>
      </w:r>
      <w:r>
        <w:rPr>
          <w:rFonts w:hint="eastAsia" w:ascii="宋体" w:hAnsi="宋体" w:eastAsia="宋体" w:cs="宋体"/>
          <w:b/>
          <w:bCs/>
          <w:spacing w:val="-4"/>
          <w:sz w:val="24"/>
          <w:szCs w:val="24"/>
        </w:rPr>
        <w:t>〔</w:t>
      </w:r>
      <w:r>
        <w:rPr>
          <w:rFonts w:hint="eastAsia" w:ascii="宋体" w:hAnsi="宋体" w:eastAsia="宋体" w:cs="宋体"/>
          <w:b/>
          <w:bCs/>
          <w:spacing w:val="8"/>
          <w:sz w:val="24"/>
          <w:szCs w:val="24"/>
        </w:rPr>
        <w:t>2020</w:t>
      </w:r>
      <w:r>
        <w:rPr>
          <w:rFonts w:hint="eastAsia" w:ascii="宋体" w:hAnsi="宋体" w:eastAsia="宋体" w:cs="宋体"/>
          <w:b/>
          <w:bCs/>
          <w:spacing w:val="-4"/>
          <w:sz w:val="24"/>
          <w:szCs w:val="24"/>
        </w:rPr>
        <w:t>〕</w:t>
      </w:r>
      <w:r>
        <w:rPr>
          <w:rFonts w:hint="eastAsia" w:ascii="宋体" w:hAnsi="宋体" w:eastAsia="宋体" w:cs="宋体"/>
          <w:b/>
          <w:bCs/>
          <w:spacing w:val="8"/>
          <w:sz w:val="24"/>
          <w:szCs w:val="24"/>
        </w:rPr>
        <w:t>46号)和《财政部司法部关干政府采购支持监狱企业发展有关问题的通知》(财库</w:t>
      </w:r>
      <w:r>
        <w:rPr>
          <w:rFonts w:hint="eastAsia" w:ascii="宋体" w:hAnsi="宋体" w:eastAsia="宋体" w:cs="宋体"/>
          <w:b/>
          <w:bCs/>
          <w:spacing w:val="-4"/>
          <w:sz w:val="24"/>
          <w:szCs w:val="24"/>
        </w:rPr>
        <w:t>〔</w:t>
      </w:r>
      <w:r>
        <w:rPr>
          <w:rFonts w:hint="eastAsia" w:ascii="宋体" w:hAnsi="宋体" w:eastAsia="宋体" w:cs="宋体"/>
          <w:b/>
          <w:bCs/>
          <w:spacing w:val="8"/>
          <w:sz w:val="24"/>
          <w:szCs w:val="24"/>
        </w:rPr>
        <w:t>2014</w:t>
      </w:r>
      <w:r>
        <w:rPr>
          <w:rFonts w:hint="eastAsia" w:ascii="宋体" w:hAnsi="宋体" w:eastAsia="宋体" w:cs="宋体"/>
          <w:b/>
          <w:bCs/>
          <w:spacing w:val="-4"/>
          <w:sz w:val="24"/>
          <w:szCs w:val="24"/>
        </w:rPr>
        <w:t>〕</w:t>
      </w:r>
      <w:r>
        <w:rPr>
          <w:rFonts w:hint="eastAsia" w:ascii="宋体" w:hAnsi="宋体" w:eastAsia="宋体" w:cs="宋体"/>
          <w:b/>
          <w:bCs/>
          <w:spacing w:val="8"/>
          <w:sz w:val="24"/>
          <w:szCs w:val="24"/>
        </w:rPr>
        <w:t>68号)的规定的不予扣除。</w:t>
      </w:r>
    </w:p>
    <w:p w14:paraId="1B20391A">
      <w:pPr>
        <w:spacing w:before="33" w:line="433" w:lineRule="auto"/>
        <w:ind w:left="252" w:right="172" w:firstLine="536"/>
        <w:jc w:val="both"/>
        <w:rPr>
          <w:rFonts w:hint="eastAsia" w:ascii="宋体" w:hAnsi="宋体" w:eastAsia="宋体" w:cs="宋体"/>
          <w:b/>
          <w:bCs/>
          <w:spacing w:val="8"/>
          <w:sz w:val="24"/>
          <w:szCs w:val="24"/>
        </w:rPr>
      </w:pPr>
      <w:r>
        <w:rPr>
          <w:rFonts w:hint="eastAsia" w:ascii="宋体" w:hAnsi="宋体" w:eastAsia="宋体" w:cs="宋体"/>
          <w:b/>
          <w:bCs/>
          <w:spacing w:val="8"/>
          <w:sz w:val="24"/>
          <w:szCs w:val="24"/>
        </w:rPr>
        <w:t>（6）不符合《国务院办公厅关于建立政府强制采购节能产品制度的通知》--国办发[2007]51号规定的不予扣除。</w:t>
      </w:r>
    </w:p>
    <w:p w14:paraId="3EFECB2C">
      <w:pPr>
        <w:spacing w:before="242" w:line="437" w:lineRule="auto"/>
        <w:ind w:left="251" w:firstLine="431"/>
        <w:jc w:val="both"/>
        <w:rPr>
          <w:rFonts w:hint="eastAsia" w:ascii="宋体" w:hAnsi="宋体" w:eastAsia="宋体" w:cs="宋体"/>
          <w:sz w:val="24"/>
          <w:szCs w:val="24"/>
        </w:rPr>
      </w:pPr>
      <w:r>
        <w:rPr>
          <w:rFonts w:hint="eastAsia" w:ascii="宋体" w:hAnsi="宋体" w:eastAsia="宋体" w:cs="宋体"/>
          <w:b/>
          <w:bCs/>
          <w:spacing w:val="-3"/>
          <w:sz w:val="24"/>
          <w:szCs w:val="24"/>
        </w:rPr>
        <w:t>（7）不符合《国务院办公厅关于建立政府强制采购节能产品制度</w:t>
      </w:r>
      <w:r>
        <w:rPr>
          <w:rFonts w:hint="eastAsia" w:ascii="宋体" w:hAnsi="宋体" w:eastAsia="宋体" w:cs="宋体"/>
          <w:b/>
          <w:bCs/>
          <w:spacing w:val="-4"/>
          <w:sz w:val="24"/>
          <w:szCs w:val="24"/>
        </w:rPr>
        <w:t>的通知》（国办发〔2007〕</w:t>
      </w:r>
      <w:r>
        <w:rPr>
          <w:rFonts w:hint="eastAsia" w:ascii="宋体" w:hAnsi="宋体" w:eastAsia="宋体" w:cs="宋体"/>
          <w:b/>
          <w:bCs/>
          <w:spacing w:val="6"/>
          <w:sz w:val="24"/>
          <w:szCs w:val="24"/>
        </w:rPr>
        <w:t>51号</w:t>
      </w:r>
      <w:r>
        <w:rPr>
          <w:rFonts w:hint="eastAsia" w:ascii="宋体" w:hAnsi="宋体" w:eastAsia="宋体" w:cs="宋体"/>
          <w:b/>
          <w:bCs/>
          <w:spacing w:val="18"/>
          <w:sz w:val="24"/>
          <w:szCs w:val="24"/>
        </w:rPr>
        <w:t>），</w:t>
      </w:r>
      <w:r>
        <w:rPr>
          <w:rFonts w:hint="eastAsia" w:ascii="宋体" w:hAnsi="宋体" w:eastAsia="宋体" w:cs="宋体"/>
          <w:b/>
          <w:bCs/>
          <w:spacing w:val="6"/>
          <w:sz w:val="24"/>
          <w:szCs w:val="24"/>
        </w:rPr>
        <w:t>投标产品为计算机、打印机、空调、照明产品、电视机、电热水器、显示器、便</w:t>
      </w:r>
      <w:r>
        <w:rPr>
          <w:rFonts w:hint="eastAsia" w:ascii="宋体" w:hAnsi="宋体" w:eastAsia="宋体" w:cs="宋体"/>
          <w:b/>
          <w:bCs/>
          <w:spacing w:val="11"/>
          <w:sz w:val="24"/>
          <w:szCs w:val="24"/>
        </w:rPr>
        <w:t>器、水嘴等九大类政府强制采购的产品，必须为国家</w:t>
      </w:r>
      <w:r>
        <w:rPr>
          <w:rFonts w:hint="eastAsia" w:ascii="宋体" w:hAnsi="宋体" w:eastAsia="宋体" w:cs="宋体"/>
          <w:b/>
          <w:bCs/>
          <w:spacing w:val="10"/>
          <w:sz w:val="24"/>
          <w:szCs w:val="24"/>
        </w:rPr>
        <w:t>财政部、环境保护部、国家发改委等</w:t>
      </w:r>
      <w:r>
        <w:rPr>
          <w:rFonts w:hint="eastAsia" w:ascii="宋体" w:hAnsi="宋体" w:eastAsia="宋体" w:cs="宋体"/>
          <w:b/>
          <w:bCs/>
          <w:spacing w:val="9"/>
          <w:sz w:val="24"/>
          <w:szCs w:val="24"/>
        </w:rPr>
        <w:t>有关部门发布的《环境标志产品政府采购品目清单》和《节能产品政府采购品目清单》中的产品的</w:t>
      </w:r>
      <w:r>
        <w:rPr>
          <w:rFonts w:hint="eastAsia" w:ascii="宋体" w:hAnsi="宋体" w:eastAsia="宋体" w:cs="宋体"/>
          <w:b/>
          <w:bCs/>
          <w:spacing w:val="4"/>
          <w:sz w:val="24"/>
          <w:szCs w:val="24"/>
        </w:rPr>
        <w:t>不予扣除。</w:t>
      </w:r>
    </w:p>
    <w:p w14:paraId="7A8C7BAD">
      <w:pPr>
        <w:spacing w:before="32" w:line="228" w:lineRule="auto"/>
        <w:ind w:left="258"/>
        <w:rPr>
          <w:rFonts w:hint="eastAsia" w:ascii="宋体" w:hAnsi="宋体" w:eastAsia="宋体" w:cs="宋体"/>
          <w:sz w:val="24"/>
          <w:szCs w:val="24"/>
        </w:rPr>
      </w:pPr>
      <w:r>
        <w:rPr>
          <w:rFonts w:hint="eastAsia" w:ascii="宋体" w:hAnsi="宋体" w:eastAsia="宋体" w:cs="宋体"/>
          <w:b/>
          <w:bCs/>
          <w:spacing w:val="3"/>
          <w:sz w:val="24"/>
          <w:szCs w:val="24"/>
        </w:rPr>
        <w:t>13.备选方案</w:t>
      </w:r>
    </w:p>
    <w:p w14:paraId="78642112">
      <w:pPr>
        <w:spacing w:before="233" w:line="428" w:lineRule="auto"/>
        <w:ind w:left="821" w:right="85" w:hanging="552"/>
        <w:rPr>
          <w:rFonts w:hint="eastAsia" w:ascii="宋体" w:hAnsi="宋体" w:eastAsia="宋体" w:cs="宋体"/>
          <w:sz w:val="24"/>
          <w:szCs w:val="24"/>
        </w:rPr>
      </w:pPr>
      <w:r>
        <w:rPr>
          <w:rFonts w:hint="eastAsia" w:ascii="宋体" w:hAnsi="宋体" w:eastAsia="宋体" w:cs="宋体"/>
          <w:spacing w:val="4"/>
          <w:sz w:val="24"/>
          <w:szCs w:val="24"/>
        </w:rPr>
        <w:t>13.1.备选方案是指在本招标文件已明确的货物（设备）或服务的基本要求，如货物（设备）</w:t>
      </w:r>
      <w:r>
        <w:rPr>
          <w:rFonts w:hint="eastAsia" w:ascii="宋体" w:hAnsi="宋体" w:eastAsia="宋体" w:cs="宋体"/>
          <w:spacing w:val="9"/>
          <w:sz w:val="24"/>
          <w:szCs w:val="24"/>
        </w:rPr>
        <w:t>或服务的用途、用意、服务基本需求等；但投标人应标的货物</w:t>
      </w:r>
      <w:r>
        <w:rPr>
          <w:rFonts w:hint="eastAsia" w:ascii="宋体" w:hAnsi="宋体" w:eastAsia="宋体" w:cs="宋体"/>
          <w:spacing w:val="8"/>
          <w:sz w:val="24"/>
          <w:szCs w:val="24"/>
        </w:rPr>
        <w:t>（设备）或服务分部分</w:t>
      </w:r>
    </w:p>
    <w:p w14:paraId="4FE2422D">
      <w:pPr>
        <w:spacing w:before="33" w:line="428" w:lineRule="auto"/>
        <w:ind w:left="269" w:right="2907" w:firstLine="553"/>
        <w:rPr>
          <w:rFonts w:hint="eastAsia" w:ascii="宋体" w:hAnsi="宋体" w:eastAsia="宋体" w:cs="宋体"/>
          <w:sz w:val="24"/>
          <w:szCs w:val="24"/>
        </w:rPr>
      </w:pPr>
      <w:r>
        <w:rPr>
          <w:rFonts w:hint="eastAsia" w:ascii="宋体" w:hAnsi="宋体" w:eastAsia="宋体" w:cs="宋体"/>
          <w:spacing w:val="8"/>
          <w:sz w:val="24"/>
          <w:szCs w:val="24"/>
        </w:rPr>
        <w:t>项内容优于招标文件基本要求的，不在备选方案之</w:t>
      </w:r>
      <w:r>
        <w:rPr>
          <w:rFonts w:hint="eastAsia" w:ascii="宋体" w:hAnsi="宋体" w:eastAsia="宋体" w:cs="宋体"/>
          <w:spacing w:val="7"/>
          <w:sz w:val="24"/>
          <w:szCs w:val="24"/>
        </w:rPr>
        <w:t>列。</w:t>
      </w:r>
      <w:r>
        <w:rPr>
          <w:rFonts w:hint="eastAsia" w:ascii="宋体" w:hAnsi="宋体" w:eastAsia="宋体" w:cs="宋体"/>
          <w:spacing w:val="6"/>
          <w:sz w:val="24"/>
          <w:szCs w:val="24"/>
        </w:rPr>
        <w:t>13.2.本采购项目不接受备选方案投标。</w:t>
      </w:r>
    </w:p>
    <w:p w14:paraId="36341297">
      <w:pPr>
        <w:spacing w:before="32" w:line="228" w:lineRule="auto"/>
        <w:ind w:left="258"/>
        <w:rPr>
          <w:rFonts w:hint="eastAsia" w:ascii="宋体" w:hAnsi="宋体" w:eastAsia="宋体" w:cs="宋体"/>
          <w:sz w:val="24"/>
          <w:szCs w:val="24"/>
        </w:rPr>
      </w:pPr>
      <w:r>
        <w:rPr>
          <w:rFonts w:hint="eastAsia" w:ascii="宋体" w:hAnsi="宋体" w:eastAsia="宋体" w:cs="宋体"/>
          <w:b/>
          <w:bCs/>
          <w:spacing w:val="6"/>
          <w:sz w:val="24"/>
          <w:szCs w:val="24"/>
        </w:rPr>
        <w:t>14.</w:t>
      </w:r>
      <w:r>
        <w:rPr>
          <w:rFonts w:hint="eastAsia" w:ascii="宋体" w:hAnsi="宋体" w:eastAsia="宋体" w:cs="宋体"/>
          <w:spacing w:val="6"/>
          <w:sz w:val="24"/>
          <w:szCs w:val="24"/>
          <w:lang w:eastAsia="zh-CN"/>
        </w:rPr>
        <w:t>*</w:t>
      </w:r>
      <w:r>
        <w:rPr>
          <w:rFonts w:hint="eastAsia" w:ascii="宋体" w:hAnsi="宋体" w:eastAsia="宋体" w:cs="宋体"/>
          <w:b/>
          <w:bCs/>
          <w:spacing w:val="6"/>
          <w:sz w:val="24"/>
          <w:szCs w:val="24"/>
        </w:rPr>
        <w:t>投标人的资格证明文件</w:t>
      </w:r>
    </w:p>
    <w:p w14:paraId="1AB43AC7">
      <w:pPr>
        <w:spacing w:before="233" w:line="228" w:lineRule="auto"/>
        <w:ind w:left="821"/>
        <w:rPr>
          <w:rFonts w:hint="eastAsia" w:ascii="宋体" w:hAnsi="宋体" w:eastAsia="宋体" w:cs="宋体"/>
          <w:sz w:val="24"/>
          <w:szCs w:val="24"/>
        </w:rPr>
      </w:pPr>
      <w:r>
        <w:rPr>
          <w:rFonts w:hint="eastAsia" w:ascii="宋体" w:hAnsi="宋体" w:eastAsia="宋体" w:cs="宋体"/>
          <w:spacing w:val="9"/>
          <w:sz w:val="24"/>
          <w:szCs w:val="24"/>
        </w:rPr>
        <w:t>投标人应提交满足资格条件要求的证明文件，该证明文件作为投标文件的一部分。</w:t>
      </w:r>
    </w:p>
    <w:p w14:paraId="02F683C2">
      <w:pPr>
        <w:spacing w:before="234" w:line="228" w:lineRule="auto"/>
        <w:ind w:left="258"/>
        <w:rPr>
          <w:rFonts w:hint="eastAsia" w:ascii="宋体" w:hAnsi="宋体" w:eastAsia="宋体" w:cs="宋体"/>
          <w:sz w:val="24"/>
          <w:szCs w:val="24"/>
        </w:rPr>
      </w:pPr>
      <w:r>
        <w:rPr>
          <w:rFonts w:hint="eastAsia" w:ascii="宋体" w:hAnsi="宋体" w:eastAsia="宋体" w:cs="宋体"/>
          <w:b/>
          <w:bCs/>
          <w:spacing w:val="4"/>
          <w:sz w:val="24"/>
          <w:szCs w:val="24"/>
        </w:rPr>
        <w:t>15.</w:t>
      </w:r>
      <w:r>
        <w:rPr>
          <w:rFonts w:hint="eastAsia" w:ascii="宋体" w:hAnsi="宋体" w:eastAsia="宋体" w:cs="宋体"/>
          <w:spacing w:val="4"/>
          <w:sz w:val="24"/>
          <w:szCs w:val="24"/>
          <w:lang w:eastAsia="zh-CN"/>
        </w:rPr>
        <w:t>*</w:t>
      </w:r>
      <w:r>
        <w:rPr>
          <w:rFonts w:hint="eastAsia" w:ascii="宋体" w:hAnsi="宋体" w:eastAsia="宋体" w:cs="宋体"/>
          <w:b/>
          <w:bCs/>
          <w:spacing w:val="4"/>
          <w:sz w:val="24"/>
          <w:szCs w:val="24"/>
        </w:rPr>
        <w:t>投标保证金</w:t>
      </w:r>
    </w:p>
    <w:p w14:paraId="1209939F">
      <w:pPr>
        <w:spacing w:before="232" w:line="227" w:lineRule="auto"/>
        <w:ind w:left="269"/>
        <w:rPr>
          <w:rFonts w:hint="eastAsia" w:ascii="宋体" w:hAnsi="宋体" w:eastAsia="宋体" w:cs="宋体"/>
          <w:sz w:val="24"/>
          <w:szCs w:val="24"/>
        </w:rPr>
      </w:pPr>
      <w:r>
        <w:rPr>
          <w:rFonts w:hint="eastAsia" w:ascii="宋体" w:hAnsi="宋体" w:eastAsia="宋体" w:cs="宋体"/>
          <w:spacing w:val="6"/>
          <w:sz w:val="24"/>
          <w:szCs w:val="24"/>
        </w:rPr>
        <w:t>15.1.投标保证金金额及缴纳方式详见“投标须知前附表”。</w:t>
      </w:r>
    </w:p>
    <w:p w14:paraId="36372780">
      <w:pPr>
        <w:spacing w:before="234" w:line="227" w:lineRule="auto"/>
        <w:ind w:left="269"/>
        <w:rPr>
          <w:rFonts w:hint="eastAsia" w:ascii="宋体" w:hAnsi="宋体" w:eastAsia="宋体" w:cs="宋体"/>
          <w:sz w:val="24"/>
          <w:szCs w:val="24"/>
        </w:rPr>
      </w:pPr>
      <w:r>
        <w:rPr>
          <w:rFonts w:hint="eastAsia" w:ascii="宋体" w:hAnsi="宋体" w:eastAsia="宋体" w:cs="宋体"/>
          <w:spacing w:val="8"/>
          <w:sz w:val="24"/>
          <w:szCs w:val="24"/>
        </w:rPr>
        <w:t>15.2.投标人须将汇转凭证附在投标文</w:t>
      </w:r>
      <w:r>
        <w:rPr>
          <w:rFonts w:hint="eastAsia" w:ascii="宋体" w:hAnsi="宋体" w:eastAsia="宋体" w:cs="宋体"/>
          <w:spacing w:val="7"/>
          <w:sz w:val="24"/>
          <w:szCs w:val="24"/>
        </w:rPr>
        <w:t>件内，证明其具有投标资格。</w:t>
      </w:r>
    </w:p>
    <w:p w14:paraId="2D45B2D5">
      <w:pPr>
        <w:spacing w:before="234" w:line="360" w:lineRule="auto"/>
        <w:ind w:left="269"/>
        <w:rPr>
          <w:rFonts w:hint="eastAsia" w:ascii="宋体" w:hAnsi="宋体" w:eastAsia="宋体" w:cs="宋体"/>
          <w:sz w:val="24"/>
          <w:szCs w:val="24"/>
        </w:rPr>
      </w:pPr>
      <w:r>
        <w:rPr>
          <w:rFonts w:hint="eastAsia" w:ascii="宋体" w:hAnsi="宋体" w:eastAsia="宋体" w:cs="宋体"/>
          <w:spacing w:val="7"/>
          <w:sz w:val="24"/>
          <w:szCs w:val="24"/>
        </w:rPr>
        <w:t>15.3.未中标投标人的保证金应当在中标通知书发出后5个</w:t>
      </w:r>
      <w:r>
        <w:rPr>
          <w:rFonts w:hint="eastAsia" w:ascii="宋体" w:hAnsi="宋体" w:eastAsia="宋体" w:cs="宋体"/>
          <w:spacing w:val="6"/>
          <w:sz w:val="24"/>
          <w:szCs w:val="24"/>
        </w:rPr>
        <w:t>工作日内退还，中标人的保证金应当在采购合同签订后5个工作日内退还。</w:t>
      </w:r>
      <w:r>
        <w:rPr>
          <w:rFonts w:hint="eastAsia" w:ascii="宋体" w:hAnsi="宋体" w:eastAsia="宋体" w:cs="宋体"/>
          <w:spacing w:val="8"/>
          <w:sz w:val="24"/>
          <w:szCs w:val="24"/>
        </w:rPr>
        <w:t>有下列情形之一的，保证金不予退还：</w:t>
      </w:r>
    </w:p>
    <w:p w14:paraId="68E494FB">
      <w:pPr>
        <w:spacing w:before="30" w:line="360" w:lineRule="auto"/>
        <w:ind w:left="687"/>
        <w:rPr>
          <w:rFonts w:hint="eastAsia" w:ascii="宋体" w:hAnsi="宋体" w:eastAsia="宋体" w:cs="宋体"/>
          <w:sz w:val="24"/>
          <w:szCs w:val="24"/>
        </w:rPr>
      </w:pPr>
      <w:r>
        <w:rPr>
          <w:rFonts w:hint="eastAsia" w:ascii="宋体" w:hAnsi="宋体" w:eastAsia="宋体" w:cs="宋体"/>
          <w:spacing w:val="8"/>
          <w:sz w:val="24"/>
          <w:szCs w:val="24"/>
        </w:rPr>
        <w:t>（1）投标人在提交投标文件截止时间后撤回投标文件的；</w:t>
      </w:r>
    </w:p>
    <w:p w14:paraId="74A8A09C">
      <w:pPr>
        <w:spacing w:before="233" w:line="227" w:lineRule="auto"/>
        <w:ind w:left="687"/>
        <w:rPr>
          <w:rFonts w:hint="eastAsia" w:ascii="宋体" w:hAnsi="宋体" w:eastAsia="宋体" w:cs="宋体"/>
          <w:sz w:val="24"/>
          <w:szCs w:val="24"/>
        </w:rPr>
      </w:pPr>
      <w:r>
        <w:rPr>
          <w:rFonts w:hint="eastAsia" w:ascii="宋体" w:hAnsi="宋体" w:eastAsia="宋体" w:cs="宋体"/>
          <w:spacing w:val="8"/>
          <w:sz w:val="24"/>
          <w:szCs w:val="24"/>
        </w:rPr>
        <w:t>（2）投标人在投标文件中提供虚假材料的；</w:t>
      </w:r>
    </w:p>
    <w:p w14:paraId="1857DE8F">
      <w:pPr>
        <w:spacing w:before="233" w:line="228" w:lineRule="auto"/>
        <w:ind w:left="687"/>
        <w:rPr>
          <w:rFonts w:hint="eastAsia" w:ascii="宋体" w:hAnsi="宋体" w:eastAsia="宋体" w:cs="宋体"/>
          <w:sz w:val="24"/>
          <w:szCs w:val="24"/>
        </w:rPr>
      </w:pPr>
      <w:r>
        <w:rPr>
          <w:rFonts w:hint="eastAsia" w:ascii="宋体" w:hAnsi="宋体" w:eastAsia="宋体" w:cs="宋体"/>
          <w:spacing w:val="9"/>
          <w:sz w:val="24"/>
          <w:szCs w:val="24"/>
        </w:rPr>
        <w:t>（3）除因不可抗力或招标文件认可的情形以外，中标人不与招标人签订合同的；</w:t>
      </w:r>
    </w:p>
    <w:p w14:paraId="608FD575">
      <w:pPr>
        <w:spacing w:before="234" w:line="227" w:lineRule="auto"/>
        <w:ind w:left="687"/>
        <w:rPr>
          <w:rFonts w:hint="eastAsia" w:ascii="宋体" w:hAnsi="宋体" w:eastAsia="宋体" w:cs="宋体"/>
          <w:sz w:val="24"/>
          <w:szCs w:val="24"/>
        </w:rPr>
      </w:pPr>
      <w:r>
        <w:rPr>
          <w:rFonts w:hint="eastAsia" w:ascii="宋体" w:hAnsi="宋体" w:eastAsia="宋体" w:cs="宋体"/>
          <w:spacing w:val="9"/>
          <w:sz w:val="24"/>
          <w:szCs w:val="24"/>
        </w:rPr>
        <w:t>（4）投标人与招标人、其他投标人或者招标代理机</w:t>
      </w:r>
      <w:r>
        <w:rPr>
          <w:rFonts w:hint="eastAsia" w:ascii="宋体" w:hAnsi="宋体" w:eastAsia="宋体" w:cs="宋体"/>
          <w:spacing w:val="8"/>
          <w:sz w:val="24"/>
          <w:szCs w:val="24"/>
        </w:rPr>
        <w:t>构恶意串通的；</w:t>
      </w:r>
    </w:p>
    <w:p w14:paraId="1940876C">
      <w:pPr>
        <w:spacing w:before="234" w:line="228" w:lineRule="auto"/>
        <w:ind w:left="687"/>
        <w:rPr>
          <w:rFonts w:hint="eastAsia" w:ascii="宋体" w:hAnsi="宋体" w:eastAsia="宋体" w:cs="宋体"/>
          <w:sz w:val="24"/>
          <w:szCs w:val="24"/>
        </w:rPr>
      </w:pPr>
      <w:r>
        <w:rPr>
          <w:rFonts w:hint="eastAsia" w:ascii="宋体" w:hAnsi="宋体" w:eastAsia="宋体" w:cs="宋体"/>
          <w:spacing w:val="7"/>
          <w:sz w:val="24"/>
          <w:szCs w:val="24"/>
        </w:rPr>
        <w:t>（5）招标文件规定的其他情形。</w:t>
      </w:r>
    </w:p>
    <w:p w14:paraId="65005BC6">
      <w:pPr>
        <w:spacing w:before="233" w:line="228" w:lineRule="auto"/>
        <w:ind w:left="258"/>
        <w:rPr>
          <w:rFonts w:hint="eastAsia" w:ascii="宋体" w:hAnsi="宋体" w:eastAsia="宋体" w:cs="宋体"/>
          <w:sz w:val="24"/>
          <w:szCs w:val="24"/>
        </w:rPr>
      </w:pPr>
      <w:r>
        <w:rPr>
          <w:rFonts w:hint="eastAsia" w:ascii="宋体" w:hAnsi="宋体" w:eastAsia="宋体" w:cs="宋体"/>
          <w:b/>
          <w:bCs/>
          <w:spacing w:val="4"/>
          <w:sz w:val="24"/>
          <w:szCs w:val="24"/>
        </w:rPr>
        <w:t>16.</w:t>
      </w:r>
      <w:r>
        <w:rPr>
          <w:rFonts w:hint="eastAsia" w:ascii="宋体" w:hAnsi="宋体" w:eastAsia="宋体" w:cs="宋体"/>
          <w:spacing w:val="4"/>
          <w:sz w:val="24"/>
          <w:szCs w:val="24"/>
          <w:lang w:eastAsia="zh-CN"/>
        </w:rPr>
        <w:t>*</w:t>
      </w:r>
      <w:r>
        <w:rPr>
          <w:rFonts w:hint="eastAsia" w:ascii="宋体" w:hAnsi="宋体" w:eastAsia="宋体" w:cs="宋体"/>
          <w:b/>
          <w:bCs/>
          <w:spacing w:val="4"/>
          <w:sz w:val="24"/>
          <w:szCs w:val="24"/>
        </w:rPr>
        <w:t>投标有效期</w:t>
      </w:r>
    </w:p>
    <w:p w14:paraId="548FAF3C">
      <w:pPr>
        <w:spacing w:before="234" w:line="433" w:lineRule="auto"/>
        <w:ind w:left="822" w:right="70" w:hanging="553"/>
        <w:rPr>
          <w:rFonts w:hint="eastAsia" w:ascii="宋体" w:hAnsi="宋体" w:eastAsia="宋体" w:cs="宋体"/>
          <w:sz w:val="24"/>
          <w:szCs w:val="24"/>
        </w:rPr>
      </w:pPr>
      <w:r>
        <w:rPr>
          <w:rFonts w:hint="eastAsia" w:ascii="宋体" w:hAnsi="宋体" w:eastAsia="宋体" w:cs="宋体"/>
          <w:spacing w:val="8"/>
          <w:sz w:val="24"/>
          <w:szCs w:val="24"/>
        </w:rPr>
        <w:t>16.1.投标有效期为90天，在此期间投标文件对投标人具有法律约束</w:t>
      </w:r>
      <w:r>
        <w:rPr>
          <w:rFonts w:hint="eastAsia" w:ascii="宋体" w:hAnsi="宋体" w:eastAsia="宋体" w:cs="宋体"/>
          <w:spacing w:val="7"/>
          <w:sz w:val="24"/>
          <w:szCs w:val="24"/>
        </w:rPr>
        <w:t>力，以保证招标人有</w:t>
      </w:r>
      <w:r>
        <w:rPr>
          <w:rFonts w:hint="eastAsia" w:ascii="宋体" w:hAnsi="宋体" w:eastAsia="宋体" w:cs="宋体"/>
          <w:spacing w:val="9"/>
          <w:sz w:val="24"/>
          <w:szCs w:val="24"/>
        </w:rPr>
        <w:t>足够的时间完成评审、定标以及签订合同。投标有效期从规定的投</w:t>
      </w:r>
      <w:r>
        <w:rPr>
          <w:rFonts w:hint="eastAsia" w:ascii="宋体" w:hAnsi="宋体" w:eastAsia="宋体" w:cs="宋体"/>
          <w:spacing w:val="8"/>
          <w:sz w:val="24"/>
          <w:szCs w:val="24"/>
        </w:rPr>
        <w:t>标文件递交截止之</w:t>
      </w:r>
      <w:r>
        <w:rPr>
          <w:rFonts w:hint="eastAsia" w:ascii="宋体" w:hAnsi="宋体" w:eastAsia="宋体" w:cs="宋体"/>
          <w:spacing w:val="9"/>
          <w:sz w:val="24"/>
          <w:szCs w:val="24"/>
        </w:rPr>
        <w:t>日起计算。投标有效期不足的，在评审时将其视为无效投标。</w:t>
      </w:r>
    </w:p>
    <w:p w14:paraId="584BFB41">
      <w:pPr>
        <w:spacing w:before="31" w:line="436" w:lineRule="auto"/>
        <w:ind w:left="819" w:hanging="550"/>
        <w:rPr>
          <w:rFonts w:hint="eastAsia" w:ascii="宋体" w:hAnsi="宋体" w:eastAsia="宋体" w:cs="宋体"/>
          <w:sz w:val="24"/>
          <w:szCs w:val="24"/>
        </w:rPr>
      </w:pPr>
      <w:r>
        <w:rPr>
          <w:rFonts w:hint="eastAsia" w:ascii="宋体" w:hAnsi="宋体" w:eastAsia="宋体" w:cs="宋体"/>
          <w:spacing w:val="8"/>
          <w:sz w:val="24"/>
          <w:szCs w:val="24"/>
        </w:rPr>
        <w:t>16.2.特殊情况需延长投标有效期的，招标代理机构可于投标有效</w:t>
      </w:r>
      <w:r>
        <w:rPr>
          <w:rFonts w:hint="eastAsia" w:ascii="宋体" w:hAnsi="宋体" w:eastAsia="宋体" w:cs="宋体"/>
          <w:spacing w:val="7"/>
          <w:sz w:val="24"/>
          <w:szCs w:val="24"/>
        </w:rPr>
        <w:t>期届满之前，要求投标人</w:t>
      </w:r>
      <w:r>
        <w:rPr>
          <w:rFonts w:hint="eastAsia" w:ascii="宋体" w:hAnsi="宋体" w:eastAsia="宋体" w:cs="宋体"/>
          <w:spacing w:val="9"/>
          <w:sz w:val="24"/>
          <w:szCs w:val="24"/>
        </w:rPr>
        <w:t>同意延长有效期，招标代理机构的要求与投标人的答复均应为书面形式</w:t>
      </w:r>
      <w:r>
        <w:rPr>
          <w:rFonts w:hint="eastAsia" w:ascii="宋体" w:hAnsi="宋体" w:eastAsia="宋体" w:cs="宋体"/>
          <w:spacing w:val="8"/>
          <w:sz w:val="24"/>
          <w:szCs w:val="24"/>
        </w:rPr>
        <w:t>。投标人拒绝</w:t>
      </w:r>
      <w:r>
        <w:rPr>
          <w:rFonts w:hint="eastAsia" w:ascii="宋体" w:hAnsi="宋体" w:eastAsia="宋体" w:cs="宋体"/>
          <w:spacing w:val="9"/>
          <w:sz w:val="24"/>
          <w:szCs w:val="24"/>
        </w:rPr>
        <w:t>延长的，其投标在原投标有效期</w:t>
      </w:r>
      <w:r>
        <w:rPr>
          <w:rFonts w:hint="eastAsia" w:ascii="宋体" w:hAnsi="宋体" w:eastAsia="宋体" w:cs="宋体"/>
          <w:spacing w:val="9"/>
          <w:sz w:val="24"/>
          <w:szCs w:val="24"/>
          <w:lang w:eastAsia="zh-CN"/>
        </w:rPr>
        <w:t>期间</w:t>
      </w:r>
      <w:r>
        <w:rPr>
          <w:rFonts w:hint="eastAsia" w:ascii="宋体" w:hAnsi="宋体" w:eastAsia="宋体" w:cs="宋体"/>
          <w:spacing w:val="9"/>
          <w:sz w:val="24"/>
          <w:szCs w:val="24"/>
        </w:rPr>
        <w:t>届满后将不再有效，但有权收回其投</w:t>
      </w:r>
      <w:r>
        <w:rPr>
          <w:rFonts w:hint="eastAsia" w:ascii="宋体" w:hAnsi="宋体" w:eastAsia="宋体" w:cs="宋体"/>
          <w:spacing w:val="8"/>
          <w:sz w:val="24"/>
          <w:szCs w:val="24"/>
        </w:rPr>
        <w:t>标保证金；投</w:t>
      </w:r>
      <w:r>
        <w:rPr>
          <w:rFonts w:hint="eastAsia" w:ascii="宋体" w:hAnsi="宋体" w:eastAsia="宋体" w:cs="宋体"/>
          <w:spacing w:val="5"/>
          <w:sz w:val="24"/>
          <w:szCs w:val="24"/>
        </w:rPr>
        <w:t>标人同意延长的，应相应延长其投标保证金的有效期，但不允许修改或撤回投标文件。</w:t>
      </w:r>
    </w:p>
    <w:p w14:paraId="5B84DD6D">
      <w:pPr>
        <w:spacing w:before="31" w:line="227" w:lineRule="auto"/>
        <w:ind w:left="258"/>
        <w:rPr>
          <w:rFonts w:hint="eastAsia" w:ascii="宋体" w:hAnsi="宋体" w:eastAsia="宋体" w:cs="宋体"/>
          <w:sz w:val="24"/>
          <w:szCs w:val="24"/>
        </w:rPr>
      </w:pPr>
      <w:r>
        <w:rPr>
          <w:rFonts w:hint="eastAsia" w:ascii="宋体" w:hAnsi="宋体" w:eastAsia="宋体" w:cs="宋体"/>
          <w:b/>
          <w:bCs/>
          <w:spacing w:val="6"/>
          <w:sz w:val="24"/>
          <w:szCs w:val="24"/>
        </w:rPr>
        <w:t>17.</w:t>
      </w:r>
      <w:r>
        <w:rPr>
          <w:rFonts w:hint="eastAsia" w:ascii="宋体" w:hAnsi="宋体" w:eastAsia="宋体" w:cs="宋体"/>
          <w:spacing w:val="6"/>
          <w:sz w:val="24"/>
          <w:szCs w:val="24"/>
          <w:lang w:eastAsia="zh-CN"/>
        </w:rPr>
        <w:t>*</w:t>
      </w:r>
      <w:r>
        <w:rPr>
          <w:rFonts w:hint="eastAsia" w:ascii="宋体" w:hAnsi="宋体" w:eastAsia="宋体" w:cs="宋体"/>
          <w:b/>
          <w:bCs/>
          <w:spacing w:val="6"/>
          <w:sz w:val="24"/>
          <w:szCs w:val="24"/>
        </w:rPr>
        <w:t>投标文件份数和签署、盖章</w:t>
      </w:r>
    </w:p>
    <w:p w14:paraId="47C99578">
      <w:pPr>
        <w:spacing w:before="234" w:line="227" w:lineRule="auto"/>
        <w:ind w:left="269"/>
        <w:rPr>
          <w:rFonts w:hint="eastAsia" w:ascii="宋体" w:hAnsi="宋体" w:eastAsia="宋体" w:cs="宋体"/>
          <w:sz w:val="24"/>
          <w:szCs w:val="24"/>
        </w:rPr>
      </w:pPr>
      <w:r>
        <w:rPr>
          <w:rFonts w:hint="eastAsia" w:ascii="宋体" w:hAnsi="宋体" w:eastAsia="宋体" w:cs="宋体"/>
          <w:spacing w:val="7"/>
          <w:sz w:val="24"/>
          <w:szCs w:val="24"/>
        </w:rPr>
        <w:t>17.1.投标人应按“投标须知前附表”规定的份数提交《投标文件》，否则视</w:t>
      </w:r>
      <w:r>
        <w:rPr>
          <w:rFonts w:hint="eastAsia" w:ascii="宋体" w:hAnsi="宋体" w:eastAsia="宋体" w:cs="宋体"/>
          <w:spacing w:val="6"/>
          <w:sz w:val="24"/>
          <w:szCs w:val="24"/>
        </w:rPr>
        <w:t>为无效投标。</w:t>
      </w:r>
    </w:p>
    <w:p w14:paraId="5EABAD2B">
      <w:pPr>
        <w:spacing w:before="236" w:line="433" w:lineRule="auto"/>
        <w:ind w:left="819" w:right="70" w:hanging="550"/>
        <w:rPr>
          <w:rFonts w:hint="eastAsia" w:ascii="宋体" w:hAnsi="宋体" w:eastAsia="宋体" w:cs="宋体"/>
          <w:sz w:val="24"/>
          <w:szCs w:val="24"/>
        </w:rPr>
      </w:pPr>
      <w:r>
        <w:rPr>
          <w:rFonts w:hint="eastAsia" w:ascii="宋体" w:hAnsi="宋体" w:eastAsia="宋体" w:cs="宋体"/>
          <w:spacing w:val="9"/>
          <w:sz w:val="24"/>
          <w:szCs w:val="24"/>
        </w:rPr>
        <w:t>17.2.投标文件电子版要求：按照本招标文件“第六章投标文件格式”编写（第六章未附格式的，由供应商自行拟定</w:t>
      </w:r>
      <w:r>
        <w:rPr>
          <w:rFonts w:hint="eastAsia" w:ascii="宋体" w:hAnsi="宋体" w:eastAsia="宋体" w:cs="宋体"/>
          <w:spacing w:val="8"/>
          <w:sz w:val="24"/>
          <w:szCs w:val="24"/>
        </w:rPr>
        <w:t>），</w:t>
      </w:r>
      <w:r>
        <w:rPr>
          <w:rFonts w:hint="eastAsia" w:ascii="宋体" w:hAnsi="宋体" w:eastAsia="宋体" w:cs="宋体"/>
          <w:spacing w:val="9"/>
          <w:sz w:val="24"/>
          <w:szCs w:val="24"/>
        </w:rPr>
        <w:t>不可涂改并在规定加盖公章处加盖电子公章</w:t>
      </w:r>
      <w:r>
        <w:rPr>
          <w:rFonts w:hint="eastAsia" w:ascii="宋体" w:hAnsi="宋体" w:eastAsia="宋体" w:cs="宋体"/>
          <w:spacing w:val="8"/>
          <w:sz w:val="24"/>
          <w:szCs w:val="24"/>
        </w:rPr>
        <w:t>，否则投标文件按无效响应处理。</w:t>
      </w:r>
    </w:p>
    <w:p w14:paraId="2CFF380E">
      <w:pPr>
        <w:spacing w:before="31" w:line="428" w:lineRule="auto"/>
        <w:ind w:left="835" w:right="70" w:hanging="566"/>
        <w:rPr>
          <w:rFonts w:hint="eastAsia" w:ascii="宋体" w:hAnsi="宋体" w:eastAsia="宋体" w:cs="宋体"/>
          <w:sz w:val="24"/>
          <w:szCs w:val="24"/>
        </w:rPr>
      </w:pPr>
      <w:r>
        <w:rPr>
          <w:rFonts w:hint="eastAsia" w:ascii="宋体" w:hAnsi="宋体" w:eastAsia="宋体" w:cs="宋体"/>
          <w:spacing w:val="6"/>
          <w:sz w:val="24"/>
          <w:szCs w:val="24"/>
        </w:rPr>
        <w:t>17.3.投标文件电子版密封方式：电子投标文件通过平台有效</w:t>
      </w:r>
      <w:r>
        <w:rPr>
          <w:rFonts w:hint="eastAsia" w:ascii="宋体" w:hAnsi="宋体" w:eastAsia="宋体" w:cs="宋体"/>
          <w:sz w:val="24"/>
          <w:szCs w:val="24"/>
        </w:rPr>
        <w:t>CA</w:t>
      </w:r>
      <w:r>
        <w:rPr>
          <w:rFonts w:hint="eastAsia" w:ascii="宋体" w:hAnsi="宋体" w:eastAsia="宋体" w:cs="宋体"/>
          <w:spacing w:val="6"/>
          <w:sz w:val="24"/>
          <w:szCs w:val="24"/>
        </w:rPr>
        <w:t>加密后在“政采云”平</w:t>
      </w:r>
      <w:r>
        <w:rPr>
          <w:rFonts w:hint="eastAsia" w:ascii="宋体" w:hAnsi="宋体" w:eastAsia="宋体" w:cs="宋体"/>
          <w:spacing w:val="7"/>
          <w:sz w:val="24"/>
          <w:szCs w:val="24"/>
        </w:rPr>
        <w:t>台投送。（操作方式见公告要求“电子投标文件</w:t>
      </w:r>
      <w:r>
        <w:rPr>
          <w:rFonts w:hint="eastAsia" w:ascii="宋体" w:hAnsi="宋体" w:eastAsia="宋体" w:cs="宋体"/>
          <w:spacing w:val="6"/>
          <w:sz w:val="24"/>
          <w:szCs w:val="24"/>
        </w:rPr>
        <w:t>制作与投送教程”）</w:t>
      </w:r>
    </w:p>
    <w:p w14:paraId="68BF7438">
      <w:pPr>
        <w:spacing w:before="33" w:line="433" w:lineRule="auto"/>
        <w:ind w:left="819" w:right="70" w:hanging="550"/>
        <w:rPr>
          <w:rFonts w:hint="eastAsia" w:ascii="宋体" w:hAnsi="宋体" w:eastAsia="宋体" w:cs="宋体"/>
          <w:sz w:val="24"/>
          <w:szCs w:val="24"/>
        </w:rPr>
      </w:pPr>
      <w:r>
        <w:rPr>
          <w:rFonts w:hint="eastAsia" w:ascii="宋体" w:hAnsi="宋体" w:eastAsia="宋体" w:cs="宋体"/>
          <w:spacing w:val="8"/>
          <w:sz w:val="24"/>
          <w:szCs w:val="24"/>
        </w:rPr>
        <w:t>17.4.本项目采用电子招投标，开标现场无需提供纸质版投标文件</w:t>
      </w:r>
      <w:r>
        <w:rPr>
          <w:rFonts w:hint="eastAsia" w:ascii="宋体" w:hAnsi="宋体" w:eastAsia="宋体" w:cs="宋体"/>
          <w:spacing w:val="7"/>
          <w:sz w:val="24"/>
          <w:szCs w:val="24"/>
        </w:rPr>
        <w:t>，所有投标单位在中标公</w:t>
      </w:r>
      <w:r>
        <w:rPr>
          <w:rFonts w:hint="eastAsia" w:ascii="宋体" w:hAnsi="宋体" w:eastAsia="宋体" w:cs="宋体"/>
          <w:spacing w:val="9"/>
          <w:sz w:val="24"/>
          <w:szCs w:val="24"/>
        </w:rPr>
        <w:t>示期满后提交三份纸质版投标文件给代理机构存档。特别提示：提交的</w:t>
      </w:r>
      <w:r>
        <w:rPr>
          <w:rFonts w:hint="eastAsia" w:ascii="宋体" w:hAnsi="宋体" w:eastAsia="宋体" w:cs="宋体"/>
          <w:spacing w:val="8"/>
          <w:sz w:val="24"/>
          <w:szCs w:val="24"/>
        </w:rPr>
        <w:t>纸质版《投标</w:t>
      </w:r>
      <w:r>
        <w:rPr>
          <w:rFonts w:hint="eastAsia" w:ascii="宋体" w:hAnsi="宋体" w:eastAsia="宋体" w:cs="宋体"/>
          <w:spacing w:val="9"/>
          <w:sz w:val="24"/>
          <w:szCs w:val="24"/>
        </w:rPr>
        <w:t>文件》文字内容与开标时电子投标书应完全一致。</w:t>
      </w:r>
    </w:p>
    <w:p w14:paraId="5A218B8F">
      <w:pPr>
        <w:spacing w:before="34" w:line="433" w:lineRule="auto"/>
        <w:ind w:left="818" w:right="70" w:hanging="549"/>
        <w:rPr>
          <w:rFonts w:hint="eastAsia" w:ascii="宋体" w:hAnsi="宋体" w:eastAsia="宋体" w:cs="宋体"/>
          <w:sz w:val="24"/>
          <w:szCs w:val="24"/>
        </w:rPr>
      </w:pPr>
      <w:r>
        <w:rPr>
          <w:rFonts w:hint="eastAsia" w:ascii="宋体" w:hAnsi="宋体" w:eastAsia="宋体" w:cs="宋体"/>
          <w:spacing w:val="7"/>
          <w:sz w:val="24"/>
          <w:szCs w:val="24"/>
        </w:rPr>
        <w:t>17.5.除供应商对错误处须修改外，全套《投标文件》应无涂改或行间插字和增删。如有修</w:t>
      </w:r>
      <w:r>
        <w:rPr>
          <w:rFonts w:hint="eastAsia" w:ascii="宋体" w:hAnsi="宋体" w:eastAsia="宋体" w:cs="宋体"/>
          <w:spacing w:val="9"/>
          <w:sz w:val="24"/>
          <w:szCs w:val="24"/>
        </w:rPr>
        <w:t>改，修改处应由供应商加盖投标单位的印章或由《投标文件》签字人签字或</w:t>
      </w:r>
      <w:r>
        <w:rPr>
          <w:rFonts w:hint="eastAsia" w:ascii="宋体" w:hAnsi="宋体" w:eastAsia="宋体" w:cs="宋体"/>
          <w:spacing w:val="8"/>
          <w:sz w:val="24"/>
          <w:szCs w:val="24"/>
        </w:rPr>
        <w:t>盖章。字</w:t>
      </w:r>
      <w:r>
        <w:rPr>
          <w:rFonts w:hint="eastAsia" w:ascii="宋体" w:hAnsi="宋体" w:eastAsia="宋体" w:cs="宋体"/>
          <w:spacing w:val="9"/>
          <w:sz w:val="24"/>
          <w:szCs w:val="24"/>
        </w:rPr>
        <w:t>迹潦草、表达不清或可能导致非唯一理解的磋商投标文件可能视为无效投标。</w:t>
      </w:r>
    </w:p>
    <w:p w14:paraId="512E027B">
      <w:pPr>
        <w:spacing w:before="31" w:line="227" w:lineRule="auto"/>
        <w:ind w:left="269"/>
        <w:rPr>
          <w:rFonts w:hint="eastAsia" w:ascii="宋体" w:hAnsi="宋体" w:eastAsia="宋体" w:cs="宋体"/>
          <w:sz w:val="24"/>
          <w:szCs w:val="24"/>
        </w:rPr>
      </w:pPr>
      <w:r>
        <w:rPr>
          <w:rFonts w:hint="eastAsia" w:ascii="宋体" w:hAnsi="宋体" w:eastAsia="宋体" w:cs="宋体"/>
          <w:spacing w:val="7"/>
          <w:sz w:val="24"/>
          <w:szCs w:val="24"/>
        </w:rPr>
        <w:t>17.6.《投标文件》应根据《招标文件》的要求签署及盖章，内容应完整详细，如有遗漏，</w:t>
      </w:r>
    </w:p>
    <w:p w14:paraId="07CB9F58">
      <w:pPr>
        <w:spacing w:line="905" w:lineRule="exact"/>
        <w:ind w:firstLine="1016" w:firstLineChars="400"/>
        <w:rPr>
          <w:rFonts w:hint="eastAsia" w:ascii="宋体" w:hAnsi="宋体" w:eastAsia="宋体" w:cs="宋体"/>
          <w:sz w:val="24"/>
          <w:szCs w:val="24"/>
        </w:rPr>
      </w:pPr>
      <w:r>
        <w:rPr>
          <w:rFonts w:hint="eastAsia" w:ascii="宋体" w:hAnsi="宋体" w:eastAsia="宋体" w:cs="宋体"/>
          <w:spacing w:val="7"/>
          <w:sz w:val="24"/>
          <w:szCs w:val="24"/>
        </w:rPr>
        <w:t>将被视为无效投标。</w:t>
      </w:r>
    </w:p>
    <w:p w14:paraId="5F9241D0">
      <w:pPr>
        <w:spacing w:before="233" w:line="227" w:lineRule="auto"/>
        <w:ind w:left="269"/>
        <w:rPr>
          <w:rFonts w:hint="eastAsia" w:ascii="宋体" w:hAnsi="宋体" w:eastAsia="宋体" w:cs="宋体"/>
          <w:sz w:val="24"/>
          <w:szCs w:val="24"/>
        </w:rPr>
      </w:pPr>
      <w:r>
        <w:rPr>
          <w:rFonts w:hint="eastAsia" w:ascii="宋体" w:hAnsi="宋体" w:eastAsia="宋体" w:cs="宋体"/>
          <w:spacing w:val="6"/>
          <w:sz w:val="24"/>
          <w:szCs w:val="24"/>
        </w:rPr>
        <w:t>17.7.</w:t>
      </w:r>
      <w:r>
        <w:rPr>
          <w:rFonts w:hint="eastAsia" w:ascii="宋体" w:hAnsi="宋体" w:eastAsia="宋体" w:cs="宋体"/>
          <w:b/>
          <w:bCs/>
          <w:spacing w:val="6"/>
          <w:sz w:val="24"/>
          <w:szCs w:val="24"/>
        </w:rPr>
        <w:t>未按招标文件要求签署盖章的投标文件视为无效投标。</w:t>
      </w:r>
    </w:p>
    <w:p w14:paraId="05FABF55">
      <w:pPr>
        <w:spacing w:line="426" w:lineRule="auto"/>
        <w:rPr>
          <w:rFonts w:hint="eastAsia" w:ascii="宋体" w:hAnsi="宋体" w:eastAsia="宋体" w:cs="宋体"/>
          <w:sz w:val="24"/>
          <w:szCs w:val="24"/>
        </w:rPr>
      </w:pPr>
    </w:p>
    <w:p w14:paraId="1255302A">
      <w:pPr>
        <w:pStyle w:val="6"/>
        <w:spacing w:before="65" w:line="229" w:lineRule="auto"/>
        <w:ind w:left="2941"/>
        <w:outlineLvl w:val="1"/>
        <w:rPr>
          <w:rFonts w:hint="eastAsia" w:ascii="宋体" w:hAnsi="宋体" w:eastAsia="宋体" w:cs="宋体"/>
          <w:sz w:val="24"/>
          <w:szCs w:val="24"/>
        </w:rPr>
      </w:pPr>
      <w:r>
        <w:rPr>
          <w:rFonts w:hint="eastAsia" w:ascii="宋体" w:hAnsi="宋体" w:eastAsia="宋体" w:cs="宋体"/>
          <w:b/>
          <w:bCs/>
          <w:spacing w:val="7"/>
          <w:sz w:val="24"/>
          <w:szCs w:val="24"/>
        </w:rPr>
        <w:t>四、投标文件的密封标记和递交</w:t>
      </w:r>
    </w:p>
    <w:p w14:paraId="4A157FB0">
      <w:pPr>
        <w:spacing w:line="422" w:lineRule="auto"/>
        <w:rPr>
          <w:rFonts w:hint="eastAsia" w:ascii="宋体" w:hAnsi="宋体" w:eastAsia="宋体" w:cs="宋体"/>
          <w:sz w:val="24"/>
          <w:szCs w:val="24"/>
        </w:rPr>
      </w:pPr>
    </w:p>
    <w:p w14:paraId="3BA4AF82">
      <w:pPr>
        <w:spacing w:before="65" w:line="228" w:lineRule="auto"/>
        <w:ind w:left="258"/>
        <w:rPr>
          <w:rFonts w:hint="eastAsia" w:ascii="宋体" w:hAnsi="宋体" w:eastAsia="宋体" w:cs="宋体"/>
          <w:sz w:val="24"/>
          <w:szCs w:val="24"/>
        </w:rPr>
      </w:pPr>
      <w:r>
        <w:rPr>
          <w:rFonts w:hint="eastAsia" w:ascii="宋体" w:hAnsi="宋体" w:eastAsia="宋体" w:cs="宋体"/>
          <w:b/>
          <w:bCs/>
          <w:spacing w:val="6"/>
          <w:sz w:val="24"/>
          <w:szCs w:val="24"/>
        </w:rPr>
        <w:t>18.</w:t>
      </w:r>
      <w:r>
        <w:rPr>
          <w:rFonts w:hint="eastAsia" w:ascii="宋体" w:hAnsi="宋体" w:eastAsia="宋体" w:cs="宋体"/>
          <w:spacing w:val="6"/>
          <w:sz w:val="24"/>
          <w:szCs w:val="24"/>
          <w:lang w:eastAsia="zh-CN"/>
        </w:rPr>
        <w:t>*</w:t>
      </w:r>
      <w:r>
        <w:rPr>
          <w:rFonts w:hint="eastAsia" w:ascii="宋体" w:hAnsi="宋体" w:eastAsia="宋体" w:cs="宋体"/>
          <w:b/>
          <w:bCs/>
          <w:spacing w:val="6"/>
          <w:sz w:val="24"/>
          <w:szCs w:val="24"/>
        </w:rPr>
        <w:t>投标文件的密封和标记</w:t>
      </w:r>
    </w:p>
    <w:p w14:paraId="542AFD24">
      <w:pPr>
        <w:spacing w:before="233" w:line="431" w:lineRule="auto"/>
        <w:ind w:left="819" w:right="70" w:hanging="550"/>
        <w:rPr>
          <w:rFonts w:hint="eastAsia" w:ascii="宋体" w:hAnsi="宋体" w:eastAsia="宋体" w:cs="宋体"/>
          <w:sz w:val="24"/>
          <w:szCs w:val="24"/>
        </w:rPr>
      </w:pPr>
      <w:r>
        <w:rPr>
          <w:rFonts w:hint="eastAsia" w:ascii="宋体" w:hAnsi="宋体" w:eastAsia="宋体" w:cs="宋体"/>
          <w:spacing w:val="8"/>
          <w:sz w:val="24"/>
          <w:szCs w:val="24"/>
        </w:rPr>
        <w:t>18.1.电子投标文件使用“新疆维吾尔自治区全流程电子招投标项目管理系统--供应商客户</w:t>
      </w:r>
      <w:r>
        <w:rPr>
          <w:rFonts w:hint="eastAsia" w:ascii="宋体" w:hAnsi="宋体" w:eastAsia="宋体" w:cs="宋体"/>
          <w:spacing w:val="7"/>
          <w:sz w:val="24"/>
          <w:szCs w:val="24"/>
        </w:rPr>
        <w:t>端”制作完成，生成电子加密标书（.</w:t>
      </w:r>
      <w:r>
        <w:rPr>
          <w:rFonts w:hint="eastAsia" w:ascii="宋体" w:hAnsi="宋体" w:eastAsia="宋体" w:cs="宋体"/>
          <w:sz w:val="24"/>
          <w:szCs w:val="24"/>
        </w:rPr>
        <w:t>jmbs</w:t>
      </w:r>
      <w:r>
        <w:rPr>
          <w:rFonts w:hint="eastAsia" w:ascii="宋体" w:hAnsi="宋体" w:eastAsia="宋体" w:cs="宋体"/>
          <w:spacing w:val="7"/>
          <w:sz w:val="24"/>
          <w:szCs w:val="24"/>
        </w:rPr>
        <w:t>）上传至</w:t>
      </w:r>
      <w:r>
        <w:rPr>
          <w:rFonts w:hint="eastAsia" w:ascii="宋体" w:hAnsi="宋体" w:eastAsia="宋体" w:cs="宋体"/>
          <w:spacing w:val="6"/>
          <w:sz w:val="24"/>
          <w:szCs w:val="24"/>
        </w:rPr>
        <w:t>政采云平台。</w:t>
      </w:r>
    </w:p>
    <w:p w14:paraId="6F2EAB35">
      <w:pPr>
        <w:spacing w:before="28" w:line="431" w:lineRule="auto"/>
        <w:ind w:left="819" w:right="70" w:hanging="550"/>
        <w:rPr>
          <w:rFonts w:hint="eastAsia" w:ascii="宋体" w:hAnsi="宋体" w:eastAsia="宋体" w:cs="宋体"/>
          <w:sz w:val="24"/>
          <w:szCs w:val="24"/>
        </w:rPr>
      </w:pPr>
      <w:r>
        <w:rPr>
          <w:rFonts w:hint="eastAsia" w:ascii="宋体" w:hAnsi="宋体" w:eastAsia="宋体" w:cs="宋体"/>
          <w:spacing w:val="7"/>
          <w:sz w:val="24"/>
          <w:szCs w:val="24"/>
        </w:rPr>
        <w:t>18.2.备份标书：投标人根据自身情况自愿制作备</w:t>
      </w:r>
      <w:r>
        <w:rPr>
          <w:rFonts w:hint="eastAsia" w:ascii="宋体" w:hAnsi="宋体" w:eastAsia="宋体" w:cs="宋体"/>
          <w:spacing w:val="6"/>
          <w:sz w:val="24"/>
          <w:szCs w:val="24"/>
        </w:rPr>
        <w:t>份标书（.</w:t>
      </w:r>
      <w:r>
        <w:rPr>
          <w:rFonts w:hint="eastAsia" w:ascii="宋体" w:hAnsi="宋体" w:eastAsia="宋体" w:cs="宋体"/>
          <w:sz w:val="24"/>
          <w:szCs w:val="24"/>
        </w:rPr>
        <w:t>bfbs</w:t>
      </w:r>
      <w:r>
        <w:rPr>
          <w:rFonts w:hint="eastAsia" w:ascii="宋体" w:hAnsi="宋体" w:eastAsia="宋体" w:cs="宋体"/>
          <w:spacing w:val="6"/>
          <w:sz w:val="24"/>
          <w:szCs w:val="24"/>
        </w:rPr>
        <w:t>）,备份标书在开标时，因开</w:t>
      </w:r>
      <w:r>
        <w:rPr>
          <w:rFonts w:hint="eastAsia" w:ascii="宋体" w:hAnsi="宋体" w:eastAsia="宋体" w:cs="宋体"/>
          <w:spacing w:val="9"/>
          <w:sz w:val="24"/>
          <w:szCs w:val="24"/>
        </w:rPr>
        <w:t>标系统原因解密不成功时方可上传备份标书。其他因投标人制作标书失误</w:t>
      </w:r>
      <w:r>
        <w:rPr>
          <w:rFonts w:hint="eastAsia" w:ascii="宋体" w:hAnsi="宋体" w:eastAsia="宋体" w:cs="宋体"/>
          <w:spacing w:val="8"/>
          <w:sz w:val="24"/>
          <w:szCs w:val="24"/>
        </w:rPr>
        <w:t>问题，数字证书（</w:t>
      </w:r>
      <w:r>
        <w:rPr>
          <w:rFonts w:hint="eastAsia" w:ascii="宋体" w:hAnsi="宋体" w:eastAsia="宋体" w:cs="宋体"/>
          <w:sz w:val="24"/>
          <w:szCs w:val="24"/>
        </w:rPr>
        <w:t>CA</w:t>
      </w:r>
      <w:r>
        <w:rPr>
          <w:rFonts w:hint="eastAsia" w:ascii="宋体" w:hAnsi="宋体" w:eastAsia="宋体" w:cs="宋体"/>
          <w:spacing w:val="8"/>
          <w:sz w:val="24"/>
          <w:szCs w:val="24"/>
        </w:rPr>
        <w:t>锁）问题导致不能现场解密的情况不允许上传备份文件。</w:t>
      </w:r>
    </w:p>
    <w:p w14:paraId="2179FFD5">
      <w:pPr>
        <w:spacing w:before="38" w:line="428" w:lineRule="auto"/>
        <w:ind w:left="819" w:right="16" w:hanging="550"/>
        <w:rPr>
          <w:rFonts w:hint="eastAsia" w:ascii="宋体" w:hAnsi="宋体" w:eastAsia="宋体" w:cs="宋体"/>
          <w:sz w:val="24"/>
          <w:szCs w:val="24"/>
        </w:rPr>
      </w:pPr>
      <w:r>
        <w:rPr>
          <w:rFonts w:hint="eastAsia" w:ascii="宋体" w:hAnsi="宋体" w:eastAsia="宋体" w:cs="宋体"/>
          <w:spacing w:val="6"/>
          <w:sz w:val="24"/>
          <w:szCs w:val="24"/>
        </w:rPr>
        <w:t>18.3.投标人制作电子投标书加密文件应与开标现场解密</w:t>
      </w:r>
      <w:r>
        <w:rPr>
          <w:rFonts w:hint="eastAsia" w:ascii="宋体" w:hAnsi="宋体" w:eastAsia="宋体" w:cs="宋体"/>
          <w:spacing w:val="5"/>
          <w:sz w:val="24"/>
          <w:szCs w:val="24"/>
        </w:rPr>
        <w:t>时的数字证书（</w:t>
      </w:r>
      <w:r>
        <w:rPr>
          <w:rFonts w:hint="eastAsia" w:ascii="宋体" w:hAnsi="宋体" w:eastAsia="宋体" w:cs="宋体"/>
          <w:sz w:val="24"/>
          <w:szCs w:val="24"/>
        </w:rPr>
        <w:t>CA</w:t>
      </w:r>
      <w:r>
        <w:rPr>
          <w:rFonts w:hint="eastAsia" w:ascii="宋体" w:hAnsi="宋体" w:eastAsia="宋体" w:cs="宋体"/>
          <w:spacing w:val="5"/>
          <w:sz w:val="24"/>
          <w:szCs w:val="24"/>
        </w:rPr>
        <w:t>锁）同为一把，</w:t>
      </w:r>
      <w:r>
        <w:rPr>
          <w:rFonts w:hint="eastAsia" w:ascii="宋体" w:hAnsi="宋体" w:eastAsia="宋体" w:cs="宋体"/>
          <w:spacing w:val="10"/>
          <w:sz w:val="24"/>
          <w:szCs w:val="24"/>
        </w:rPr>
        <w:t>若因数字证书（</w:t>
      </w:r>
      <w:r>
        <w:rPr>
          <w:rFonts w:hint="eastAsia" w:ascii="宋体" w:hAnsi="宋体" w:eastAsia="宋体" w:cs="宋体"/>
          <w:sz w:val="24"/>
          <w:szCs w:val="24"/>
        </w:rPr>
        <w:t>CA</w:t>
      </w:r>
      <w:r>
        <w:rPr>
          <w:rFonts w:hint="eastAsia" w:ascii="宋体" w:hAnsi="宋体" w:eastAsia="宋体" w:cs="宋体"/>
          <w:spacing w:val="10"/>
          <w:sz w:val="24"/>
          <w:szCs w:val="24"/>
        </w:rPr>
        <w:t>锁）不是同一把锁导致现场解</w:t>
      </w:r>
      <w:r>
        <w:rPr>
          <w:rFonts w:hint="eastAsia" w:ascii="宋体" w:hAnsi="宋体" w:eastAsia="宋体" w:cs="宋体"/>
          <w:spacing w:val="9"/>
          <w:sz w:val="24"/>
          <w:szCs w:val="24"/>
        </w:rPr>
        <w:t>密失败的，投标人自行承担后果。</w:t>
      </w:r>
    </w:p>
    <w:p w14:paraId="3A6A0C12">
      <w:pPr>
        <w:spacing w:before="32" w:line="228" w:lineRule="auto"/>
        <w:ind w:left="258"/>
        <w:rPr>
          <w:rFonts w:hint="eastAsia" w:ascii="宋体" w:hAnsi="宋体" w:eastAsia="宋体" w:cs="宋体"/>
          <w:sz w:val="24"/>
          <w:szCs w:val="24"/>
        </w:rPr>
      </w:pPr>
      <w:r>
        <w:rPr>
          <w:rFonts w:hint="eastAsia" w:ascii="宋体" w:hAnsi="宋体" w:eastAsia="宋体" w:cs="宋体"/>
          <w:b/>
          <w:bCs/>
          <w:spacing w:val="4"/>
          <w:sz w:val="24"/>
          <w:szCs w:val="24"/>
        </w:rPr>
        <w:t>19.投标文件的递交</w:t>
      </w:r>
    </w:p>
    <w:p w14:paraId="7231DD54">
      <w:pPr>
        <w:spacing w:before="233" w:line="227" w:lineRule="auto"/>
        <w:ind w:left="269"/>
        <w:rPr>
          <w:rFonts w:hint="eastAsia" w:ascii="宋体" w:hAnsi="宋体" w:eastAsia="宋体" w:cs="宋体"/>
          <w:sz w:val="24"/>
          <w:szCs w:val="24"/>
        </w:rPr>
      </w:pPr>
      <w:r>
        <w:rPr>
          <w:rFonts w:hint="eastAsia" w:ascii="宋体" w:hAnsi="宋体" w:eastAsia="宋体" w:cs="宋体"/>
          <w:spacing w:val="8"/>
          <w:sz w:val="24"/>
          <w:szCs w:val="24"/>
        </w:rPr>
        <w:t>19.1.投标人应</w:t>
      </w:r>
      <w:r>
        <w:rPr>
          <w:rFonts w:hint="eastAsia" w:ascii="宋体" w:hAnsi="宋体" w:eastAsia="宋体" w:cs="宋体"/>
          <w:spacing w:val="8"/>
          <w:sz w:val="24"/>
          <w:szCs w:val="24"/>
          <w:lang w:eastAsia="zh-CN"/>
        </w:rPr>
        <w:t>按照</w:t>
      </w:r>
      <w:r>
        <w:rPr>
          <w:rFonts w:hint="eastAsia" w:ascii="宋体" w:hAnsi="宋体" w:eastAsia="宋体" w:cs="宋体"/>
          <w:spacing w:val="8"/>
          <w:sz w:val="24"/>
          <w:szCs w:val="24"/>
        </w:rPr>
        <w:t>本须知前附表所规定的地点，于递交截止时</w:t>
      </w:r>
      <w:r>
        <w:rPr>
          <w:rFonts w:hint="eastAsia" w:ascii="宋体" w:hAnsi="宋体" w:eastAsia="宋体" w:cs="宋体"/>
          <w:spacing w:val="7"/>
          <w:sz w:val="24"/>
          <w:szCs w:val="24"/>
        </w:rPr>
        <w:t>间前递交投标文件。</w:t>
      </w:r>
    </w:p>
    <w:p w14:paraId="6837523E">
      <w:pPr>
        <w:spacing w:before="235" w:line="428" w:lineRule="auto"/>
        <w:ind w:left="820" w:right="70" w:hanging="551"/>
        <w:rPr>
          <w:rFonts w:hint="eastAsia" w:ascii="宋体" w:hAnsi="宋体" w:eastAsia="宋体" w:cs="宋体"/>
          <w:sz w:val="24"/>
          <w:szCs w:val="24"/>
        </w:rPr>
      </w:pPr>
      <w:r>
        <w:rPr>
          <w:rFonts w:hint="eastAsia" w:ascii="宋体" w:hAnsi="宋体" w:eastAsia="宋体" w:cs="宋体"/>
          <w:spacing w:val="7"/>
          <w:sz w:val="24"/>
          <w:szCs w:val="24"/>
        </w:rPr>
        <w:t>19.2.投标截止时间为《招标文件》“供应商须知前附表”中规定时间，逾期送达的《投标</w:t>
      </w:r>
      <w:r>
        <w:rPr>
          <w:rFonts w:hint="eastAsia" w:ascii="宋体" w:hAnsi="宋体" w:eastAsia="宋体" w:cs="宋体"/>
          <w:spacing w:val="8"/>
          <w:sz w:val="24"/>
          <w:szCs w:val="24"/>
        </w:rPr>
        <w:t>文件》招标代理机构和采购人概不接受。</w:t>
      </w:r>
    </w:p>
    <w:p w14:paraId="6172894F">
      <w:pPr>
        <w:spacing w:before="32" w:line="360" w:lineRule="auto"/>
        <w:jc w:val="left"/>
        <w:rPr>
          <w:rFonts w:hint="eastAsia" w:ascii="宋体" w:hAnsi="宋体" w:eastAsia="宋体" w:cs="宋体"/>
          <w:sz w:val="24"/>
          <w:szCs w:val="24"/>
        </w:rPr>
      </w:pPr>
      <w:r>
        <w:rPr>
          <w:rFonts w:hint="eastAsia" w:ascii="宋体" w:hAnsi="宋体" w:eastAsia="宋体" w:cs="宋体"/>
          <w:spacing w:val="4"/>
          <w:sz w:val="24"/>
          <w:szCs w:val="24"/>
        </w:rPr>
        <w:t>19.3.到投标截止时间止，采购人收到的投标文件少于3个的，采购人将依法重新组织</w:t>
      </w:r>
      <w:r>
        <w:rPr>
          <w:rFonts w:hint="eastAsia" w:ascii="宋体" w:hAnsi="宋体" w:eastAsia="宋体" w:cs="宋体"/>
          <w:spacing w:val="3"/>
          <w:sz w:val="24"/>
          <w:szCs w:val="24"/>
        </w:rPr>
        <w:t>招标。</w:t>
      </w:r>
    </w:p>
    <w:p w14:paraId="7D0E5BFA">
      <w:pPr>
        <w:pStyle w:val="6"/>
        <w:spacing w:before="65" w:line="230" w:lineRule="auto"/>
        <w:ind w:left="258"/>
        <w:outlineLvl w:val="1"/>
        <w:rPr>
          <w:rFonts w:hint="eastAsia" w:ascii="宋体" w:hAnsi="宋体" w:eastAsia="宋体" w:cs="宋体"/>
          <w:sz w:val="24"/>
          <w:szCs w:val="24"/>
        </w:rPr>
      </w:pPr>
      <w:r>
        <w:rPr>
          <w:rFonts w:hint="eastAsia" w:ascii="宋体" w:hAnsi="宋体" w:eastAsia="宋体" w:cs="宋体"/>
          <w:b/>
          <w:bCs/>
          <w:spacing w:val="7"/>
          <w:sz w:val="24"/>
          <w:szCs w:val="24"/>
        </w:rPr>
        <w:t>五、开标、评标、定标</w:t>
      </w:r>
    </w:p>
    <w:p w14:paraId="72DF5D87">
      <w:pPr>
        <w:spacing w:line="422" w:lineRule="auto"/>
        <w:rPr>
          <w:rFonts w:hint="eastAsia" w:ascii="宋体" w:hAnsi="宋体" w:eastAsia="宋体" w:cs="宋体"/>
          <w:sz w:val="24"/>
          <w:szCs w:val="24"/>
        </w:rPr>
      </w:pPr>
    </w:p>
    <w:p w14:paraId="2529995F">
      <w:pPr>
        <w:spacing w:before="66" w:line="228" w:lineRule="auto"/>
        <w:ind w:left="249"/>
        <w:rPr>
          <w:rFonts w:hint="eastAsia" w:ascii="宋体" w:hAnsi="宋体" w:eastAsia="宋体" w:cs="宋体"/>
          <w:sz w:val="24"/>
          <w:szCs w:val="24"/>
        </w:rPr>
      </w:pPr>
      <w:r>
        <w:rPr>
          <w:rFonts w:hint="eastAsia" w:ascii="宋体" w:hAnsi="宋体" w:eastAsia="宋体" w:cs="宋体"/>
          <w:b/>
          <w:bCs/>
          <w:spacing w:val="3"/>
          <w:sz w:val="24"/>
          <w:szCs w:val="24"/>
        </w:rPr>
        <w:t>20.开标</w:t>
      </w:r>
    </w:p>
    <w:p w14:paraId="1C6631AB">
      <w:pPr>
        <w:spacing w:line="360" w:lineRule="auto"/>
        <w:ind w:left="0" w:right="0" w:firstLine="508" w:firstLineChars="200"/>
        <w:rPr>
          <w:rFonts w:hint="eastAsia" w:ascii="宋体" w:hAnsi="宋体" w:eastAsia="宋体" w:cs="宋体"/>
          <w:sz w:val="24"/>
          <w:szCs w:val="24"/>
        </w:rPr>
      </w:pPr>
      <w:r>
        <w:rPr>
          <w:rFonts w:hint="eastAsia" w:ascii="宋体" w:hAnsi="宋体" w:eastAsia="宋体" w:cs="宋体"/>
          <w:spacing w:val="7"/>
          <w:sz w:val="24"/>
          <w:szCs w:val="24"/>
        </w:rPr>
        <w:t>（1）开标时，投标文件中出现下列情况，修正</w:t>
      </w:r>
      <w:r>
        <w:rPr>
          <w:rFonts w:hint="eastAsia" w:ascii="宋体" w:hAnsi="宋体" w:eastAsia="宋体" w:cs="宋体"/>
          <w:spacing w:val="6"/>
          <w:sz w:val="24"/>
          <w:szCs w:val="24"/>
        </w:rPr>
        <w:t>原则为：</w:t>
      </w:r>
      <w:r>
        <w:rPr>
          <w:rFonts w:hint="eastAsia" w:ascii="宋体" w:hAnsi="宋体" w:eastAsia="宋体" w:cs="宋体"/>
          <w:spacing w:val="9"/>
          <w:sz w:val="24"/>
          <w:szCs w:val="24"/>
        </w:rPr>
        <w:t>A、大写金额和小写金额不一致的，以大写金额为准；</w:t>
      </w:r>
    </w:p>
    <w:p w14:paraId="4F239979">
      <w:pPr>
        <w:spacing w:before="31" w:line="360" w:lineRule="auto"/>
        <w:ind w:left="678" w:right="71" w:hanging="6"/>
        <w:rPr>
          <w:rFonts w:hint="eastAsia" w:ascii="宋体" w:hAnsi="宋体" w:eastAsia="宋体" w:cs="宋体"/>
          <w:sz w:val="24"/>
          <w:szCs w:val="24"/>
        </w:rPr>
      </w:pPr>
      <w:r>
        <w:rPr>
          <w:rFonts w:hint="eastAsia" w:ascii="宋体" w:hAnsi="宋体" w:eastAsia="宋体" w:cs="宋体"/>
          <w:spacing w:val="10"/>
          <w:sz w:val="24"/>
          <w:szCs w:val="24"/>
        </w:rPr>
        <w:t>B、单价金额小数点或者百分比有明显错位的，以投标报价一览表的总价</w:t>
      </w:r>
      <w:r>
        <w:rPr>
          <w:rFonts w:hint="eastAsia" w:ascii="宋体" w:hAnsi="宋体" w:eastAsia="宋体" w:cs="宋体"/>
          <w:spacing w:val="9"/>
          <w:sz w:val="24"/>
          <w:szCs w:val="24"/>
        </w:rPr>
        <w:t>为准，并修改</w:t>
      </w:r>
      <w:r>
        <w:rPr>
          <w:rFonts w:hint="eastAsia" w:ascii="宋体" w:hAnsi="宋体" w:eastAsia="宋体" w:cs="宋体"/>
          <w:spacing w:val="2"/>
          <w:sz w:val="24"/>
          <w:szCs w:val="24"/>
        </w:rPr>
        <w:t>单价；</w:t>
      </w:r>
    </w:p>
    <w:p w14:paraId="246364C7">
      <w:pPr>
        <w:spacing w:line="360" w:lineRule="auto"/>
        <w:ind w:left="0" w:right="0" w:firstLine="756" w:firstLineChars="300"/>
        <w:rPr>
          <w:rFonts w:hint="eastAsia" w:ascii="宋体" w:hAnsi="宋体" w:eastAsia="宋体" w:cs="宋体"/>
          <w:spacing w:val="6"/>
          <w:sz w:val="24"/>
          <w:szCs w:val="24"/>
        </w:rPr>
      </w:pPr>
      <w:r>
        <w:rPr>
          <w:rFonts w:hint="eastAsia" w:ascii="宋体" w:hAnsi="宋体" w:eastAsia="宋体" w:cs="宋体"/>
          <w:spacing w:val="6"/>
          <w:sz w:val="24"/>
          <w:szCs w:val="24"/>
        </w:rPr>
        <w:t>C、总价金额与按单价汇总金额不一致的，以单价金额计算结果为准；</w:t>
      </w:r>
    </w:p>
    <w:p w14:paraId="3BB89CC6">
      <w:pPr>
        <w:spacing w:line="360" w:lineRule="auto"/>
        <w:ind w:left="0" w:right="0" w:firstLine="774" w:firstLineChars="300"/>
        <w:rPr>
          <w:rFonts w:hint="eastAsia" w:ascii="宋体" w:hAnsi="宋体" w:eastAsia="宋体" w:cs="宋体"/>
          <w:sz w:val="24"/>
          <w:szCs w:val="24"/>
        </w:rPr>
      </w:pPr>
      <w:r>
        <w:rPr>
          <w:rFonts w:hint="eastAsia" w:ascii="宋体" w:hAnsi="宋体" w:eastAsia="宋体" w:cs="宋体"/>
          <w:spacing w:val="9"/>
          <w:sz w:val="24"/>
          <w:szCs w:val="24"/>
        </w:rPr>
        <w:t>D、投标文件正本与副本不一致的，以正本为准；</w:t>
      </w:r>
    </w:p>
    <w:p w14:paraId="671CE41E">
      <w:pPr>
        <w:spacing w:line="360" w:lineRule="auto"/>
        <w:ind w:left="0" w:right="0" w:firstLine="762" w:firstLineChars="300"/>
        <w:rPr>
          <w:rFonts w:hint="eastAsia" w:ascii="宋体" w:hAnsi="宋体" w:eastAsia="宋体" w:cs="宋体"/>
          <w:spacing w:val="7"/>
          <w:sz w:val="24"/>
          <w:szCs w:val="24"/>
        </w:rPr>
      </w:pPr>
      <w:r>
        <w:rPr>
          <w:rFonts w:hint="eastAsia" w:ascii="宋体" w:hAnsi="宋体" w:eastAsia="宋体" w:cs="宋体"/>
          <w:spacing w:val="7"/>
          <w:sz w:val="24"/>
          <w:szCs w:val="24"/>
        </w:rPr>
        <w:t>E、多处内容交叉不符的，以评标委员会评审结果为准；</w:t>
      </w:r>
    </w:p>
    <w:p w14:paraId="2DFD9DCA">
      <w:pPr>
        <w:spacing w:before="34" w:line="360" w:lineRule="auto"/>
        <w:ind w:right="2860" w:firstLine="756" w:firstLineChars="300"/>
        <w:rPr>
          <w:rFonts w:hint="eastAsia" w:ascii="宋体" w:hAnsi="宋体" w:eastAsia="宋体" w:cs="宋体"/>
          <w:sz w:val="24"/>
          <w:szCs w:val="24"/>
        </w:rPr>
      </w:pPr>
      <w:r>
        <w:rPr>
          <w:rFonts w:hint="eastAsia" w:ascii="宋体" w:hAnsi="宋体" w:eastAsia="宋体" w:cs="宋体"/>
          <w:spacing w:val="6"/>
          <w:sz w:val="24"/>
          <w:szCs w:val="24"/>
        </w:rPr>
        <w:t>F、文字与图表不符的，以文字为准。</w:t>
      </w:r>
    </w:p>
    <w:p w14:paraId="48D4B476">
      <w:pPr>
        <w:spacing w:before="65" w:line="433" w:lineRule="auto"/>
        <w:ind w:left="678" w:right="54" w:firstLine="439"/>
        <w:jc w:val="both"/>
        <w:rPr>
          <w:rFonts w:hint="eastAsia" w:ascii="宋体" w:hAnsi="宋体" w:eastAsia="宋体" w:cs="宋体"/>
          <w:sz w:val="24"/>
          <w:szCs w:val="24"/>
        </w:rPr>
      </w:pPr>
      <w:r>
        <w:rPr>
          <w:rFonts w:hint="eastAsia" w:ascii="宋体" w:hAnsi="宋体" w:eastAsia="宋体" w:cs="宋体"/>
          <w:spacing w:val="6"/>
          <w:sz w:val="24"/>
          <w:szCs w:val="24"/>
        </w:rPr>
        <w:t>同时出现两种以上不一致的，按照前款规定的顺序修正。按上述修正错误的原则及</w:t>
      </w:r>
      <w:r>
        <w:rPr>
          <w:rFonts w:hint="eastAsia" w:ascii="宋体" w:hAnsi="宋体" w:eastAsia="宋体" w:cs="宋体"/>
          <w:spacing w:val="7"/>
          <w:sz w:val="24"/>
          <w:szCs w:val="24"/>
        </w:rPr>
        <w:t>方法调整或修正投标文件的报价和内容，投标人同意后，调整后的报价和内容对投标人</w:t>
      </w:r>
      <w:r>
        <w:rPr>
          <w:rFonts w:hint="eastAsia" w:ascii="宋体" w:hAnsi="宋体" w:eastAsia="宋体" w:cs="宋体"/>
          <w:spacing w:val="9"/>
          <w:sz w:val="24"/>
          <w:szCs w:val="24"/>
        </w:rPr>
        <w:t>起约束作用。如果投标人不接受修正后的报价和内容，则其投标无效。</w:t>
      </w:r>
    </w:p>
    <w:p w14:paraId="42E8505E">
      <w:pPr>
        <w:spacing w:before="31" w:line="434" w:lineRule="auto"/>
        <w:ind w:left="677" w:right="54" w:firstLine="10"/>
        <w:jc w:val="both"/>
        <w:rPr>
          <w:rFonts w:hint="eastAsia" w:ascii="宋体" w:hAnsi="宋体" w:eastAsia="宋体" w:cs="宋体"/>
          <w:sz w:val="24"/>
          <w:szCs w:val="24"/>
        </w:rPr>
      </w:pPr>
      <w:r>
        <w:rPr>
          <w:rFonts w:hint="eastAsia" w:ascii="宋体" w:hAnsi="宋体" w:eastAsia="宋体" w:cs="宋体"/>
          <w:spacing w:val="9"/>
          <w:sz w:val="24"/>
          <w:szCs w:val="24"/>
        </w:rPr>
        <w:t>（2）公开开标后，直到向中标的投标人授予合同为止，凡审查、澄清、评价和比较投</w:t>
      </w:r>
      <w:r>
        <w:rPr>
          <w:rFonts w:hint="eastAsia" w:ascii="宋体" w:hAnsi="宋体" w:eastAsia="宋体" w:cs="宋体"/>
          <w:spacing w:val="7"/>
          <w:sz w:val="24"/>
          <w:szCs w:val="24"/>
        </w:rPr>
        <w:t>标的有关资料及被授标意见等内容，评标委员会成员均不得向投标人及与评标无关的其</w:t>
      </w:r>
      <w:r>
        <w:rPr>
          <w:rFonts w:hint="eastAsia" w:ascii="宋体" w:hAnsi="宋体" w:eastAsia="宋体" w:cs="宋体"/>
          <w:spacing w:val="5"/>
          <w:sz w:val="24"/>
          <w:szCs w:val="24"/>
        </w:rPr>
        <w:t>他人透露。</w:t>
      </w:r>
    </w:p>
    <w:p w14:paraId="0CB14A09">
      <w:pPr>
        <w:spacing w:before="30" w:line="227" w:lineRule="auto"/>
        <w:ind w:left="249"/>
        <w:rPr>
          <w:rFonts w:hint="eastAsia" w:ascii="宋体" w:hAnsi="宋体" w:eastAsia="宋体" w:cs="宋体"/>
          <w:sz w:val="24"/>
          <w:szCs w:val="24"/>
        </w:rPr>
      </w:pPr>
      <w:r>
        <w:rPr>
          <w:rFonts w:hint="eastAsia" w:ascii="宋体" w:hAnsi="宋体" w:eastAsia="宋体" w:cs="宋体"/>
          <w:b/>
          <w:bCs/>
          <w:spacing w:val="5"/>
          <w:sz w:val="24"/>
          <w:szCs w:val="24"/>
        </w:rPr>
        <w:t>21.评标委员会</w:t>
      </w:r>
    </w:p>
    <w:p w14:paraId="0DBB8AB6">
      <w:pPr>
        <w:spacing w:before="236" w:line="433" w:lineRule="auto"/>
        <w:ind w:left="676" w:right="54" w:firstLine="423"/>
        <w:jc w:val="both"/>
        <w:rPr>
          <w:rFonts w:hint="eastAsia" w:ascii="宋体" w:hAnsi="宋体" w:eastAsia="宋体" w:cs="宋体"/>
          <w:sz w:val="24"/>
          <w:szCs w:val="24"/>
        </w:rPr>
      </w:pPr>
      <w:r>
        <w:rPr>
          <w:rFonts w:hint="eastAsia" w:ascii="宋体" w:hAnsi="宋体" w:eastAsia="宋体" w:cs="宋体"/>
          <w:spacing w:val="6"/>
          <w:sz w:val="24"/>
          <w:szCs w:val="24"/>
        </w:rPr>
        <w:t>为确保评标工作公开、公平、公正，依法成立评标委员会。评标委员会由</w:t>
      </w:r>
      <w:r>
        <w:rPr>
          <w:rFonts w:hint="eastAsia" w:ascii="宋体" w:hAnsi="宋体" w:eastAsia="宋体" w:cs="宋体"/>
          <w:spacing w:val="-32"/>
          <w:sz w:val="24"/>
          <w:szCs w:val="24"/>
          <w:lang w:val="en-US" w:eastAsia="zh-CN"/>
        </w:rPr>
        <w:t>5</w:t>
      </w:r>
      <w:r>
        <w:rPr>
          <w:rFonts w:hint="eastAsia" w:ascii="宋体" w:hAnsi="宋体" w:eastAsia="宋体" w:cs="宋体"/>
          <w:spacing w:val="6"/>
          <w:sz w:val="24"/>
          <w:szCs w:val="24"/>
        </w:rPr>
        <w:t>人</w:t>
      </w:r>
      <w:r>
        <w:rPr>
          <w:rFonts w:hint="eastAsia" w:ascii="宋体" w:hAnsi="宋体" w:eastAsia="宋体" w:cs="宋体"/>
          <w:spacing w:val="6"/>
          <w:sz w:val="24"/>
          <w:szCs w:val="24"/>
          <w:lang w:val="en-US" w:eastAsia="zh-CN"/>
        </w:rPr>
        <w:t>及</w:t>
      </w:r>
      <w:r>
        <w:rPr>
          <w:rFonts w:hint="eastAsia" w:ascii="宋体" w:hAnsi="宋体" w:eastAsia="宋体" w:cs="宋体"/>
          <w:spacing w:val="6"/>
          <w:sz w:val="24"/>
          <w:szCs w:val="24"/>
        </w:rPr>
        <w:t>以上</w:t>
      </w:r>
      <w:r>
        <w:rPr>
          <w:rFonts w:hint="eastAsia" w:ascii="宋体" w:hAnsi="宋体" w:eastAsia="宋体" w:cs="宋体"/>
          <w:spacing w:val="7"/>
          <w:sz w:val="24"/>
          <w:szCs w:val="24"/>
        </w:rPr>
        <w:t>单数评审专家组成，专家名单从政府采购评审专家库中随机抽取，评标委员会成员应当</w:t>
      </w:r>
      <w:r>
        <w:rPr>
          <w:rFonts w:hint="eastAsia" w:ascii="宋体" w:hAnsi="宋体" w:eastAsia="宋体" w:cs="宋体"/>
          <w:spacing w:val="8"/>
          <w:sz w:val="24"/>
          <w:szCs w:val="24"/>
        </w:rPr>
        <w:t>遵守并履行下列责任和义务：</w:t>
      </w:r>
    </w:p>
    <w:p w14:paraId="77044880">
      <w:pPr>
        <w:spacing w:before="31" w:line="429" w:lineRule="auto"/>
        <w:ind w:left="678" w:right="54" w:hanging="7"/>
        <w:rPr>
          <w:rFonts w:hint="eastAsia" w:ascii="宋体" w:hAnsi="宋体" w:eastAsia="宋体" w:cs="宋体"/>
          <w:sz w:val="24"/>
          <w:szCs w:val="24"/>
        </w:rPr>
      </w:pPr>
      <w:r>
        <w:rPr>
          <w:rFonts w:hint="eastAsia" w:ascii="宋体" w:hAnsi="宋体" w:eastAsia="宋体" w:cs="宋体"/>
          <w:spacing w:val="10"/>
          <w:sz w:val="24"/>
          <w:szCs w:val="24"/>
        </w:rPr>
        <w:t>A、要严格遵守政府采购相关法律制度，依法履行各自职责，公正、客观、审</w:t>
      </w:r>
      <w:r>
        <w:rPr>
          <w:rFonts w:hint="eastAsia" w:ascii="宋体" w:hAnsi="宋体" w:eastAsia="宋体" w:cs="宋体"/>
          <w:spacing w:val="9"/>
          <w:sz w:val="24"/>
          <w:szCs w:val="24"/>
        </w:rPr>
        <w:t>慎地组织</w:t>
      </w:r>
      <w:r>
        <w:rPr>
          <w:rFonts w:hint="eastAsia" w:ascii="宋体" w:hAnsi="宋体" w:eastAsia="宋体" w:cs="宋体"/>
          <w:spacing w:val="7"/>
          <w:sz w:val="24"/>
          <w:szCs w:val="24"/>
        </w:rPr>
        <w:t>和参与评审工作；</w:t>
      </w:r>
    </w:p>
    <w:p w14:paraId="3F51A0D5">
      <w:pPr>
        <w:spacing w:before="32" w:line="428" w:lineRule="auto"/>
        <w:ind w:left="675" w:right="1372" w:hanging="3"/>
        <w:rPr>
          <w:rFonts w:hint="eastAsia" w:ascii="宋体" w:hAnsi="宋体" w:eastAsia="宋体" w:cs="宋体"/>
          <w:sz w:val="24"/>
          <w:szCs w:val="24"/>
        </w:rPr>
      </w:pPr>
      <w:r>
        <w:rPr>
          <w:rFonts w:hint="eastAsia" w:ascii="宋体" w:hAnsi="宋体" w:eastAsia="宋体" w:cs="宋体"/>
          <w:spacing w:val="8"/>
          <w:sz w:val="24"/>
          <w:szCs w:val="24"/>
        </w:rPr>
        <w:t>B、审查、评价投标文件是否符合招标文件的商务、技术等实质性要求；</w:t>
      </w:r>
      <w:r>
        <w:rPr>
          <w:rFonts w:hint="eastAsia" w:ascii="宋体" w:hAnsi="宋体" w:eastAsia="宋体" w:cs="宋体"/>
          <w:spacing w:val="9"/>
          <w:sz w:val="24"/>
          <w:szCs w:val="24"/>
        </w:rPr>
        <w:t>C、要求投标人对投标文件有关事项作出澄清或说明；</w:t>
      </w:r>
    </w:p>
    <w:p w14:paraId="65E12B76">
      <w:pPr>
        <w:spacing w:before="31" w:line="429" w:lineRule="auto"/>
        <w:ind w:left="676" w:right="54" w:hanging="3"/>
        <w:rPr>
          <w:rFonts w:hint="eastAsia" w:ascii="宋体" w:hAnsi="宋体" w:eastAsia="宋体" w:cs="宋体"/>
          <w:sz w:val="24"/>
          <w:szCs w:val="24"/>
        </w:rPr>
      </w:pPr>
      <w:r>
        <w:rPr>
          <w:rFonts w:hint="eastAsia" w:ascii="宋体" w:hAnsi="宋体" w:eastAsia="宋体" w:cs="宋体"/>
          <w:spacing w:val="10"/>
          <w:sz w:val="24"/>
          <w:szCs w:val="24"/>
        </w:rPr>
        <w:t>D、按招标文件规定的评审方法和标准，对投标文件进行比较和评价；</w:t>
      </w:r>
      <w:r>
        <w:rPr>
          <w:rFonts w:hint="eastAsia" w:ascii="宋体" w:hAnsi="宋体" w:eastAsia="宋体" w:cs="宋体"/>
          <w:spacing w:val="9"/>
          <w:sz w:val="24"/>
          <w:szCs w:val="24"/>
        </w:rPr>
        <w:t>对投标人的客观</w:t>
      </w:r>
      <w:r>
        <w:rPr>
          <w:rFonts w:hint="eastAsia" w:ascii="宋体" w:hAnsi="宋体" w:eastAsia="宋体" w:cs="宋体"/>
          <w:spacing w:val="8"/>
          <w:sz w:val="24"/>
          <w:szCs w:val="24"/>
        </w:rPr>
        <w:t>评分项的评分应当一致；</w:t>
      </w:r>
    </w:p>
    <w:p w14:paraId="14765B56">
      <w:pPr>
        <w:spacing w:before="32" w:line="428" w:lineRule="auto"/>
        <w:ind w:left="676" w:hanging="1"/>
        <w:rPr>
          <w:rFonts w:hint="eastAsia" w:ascii="宋体" w:hAnsi="宋体" w:eastAsia="宋体" w:cs="宋体"/>
          <w:sz w:val="24"/>
          <w:szCs w:val="24"/>
        </w:rPr>
      </w:pPr>
      <w:r>
        <w:rPr>
          <w:rFonts w:hint="eastAsia" w:ascii="宋体" w:hAnsi="宋体" w:eastAsia="宋体" w:cs="宋体"/>
          <w:spacing w:val="6"/>
          <w:sz w:val="24"/>
          <w:szCs w:val="24"/>
        </w:rPr>
        <w:t>E、要依法独立评审，按照招标文件的要求和评标标准进行评标，推荐中</w:t>
      </w:r>
      <w:r>
        <w:rPr>
          <w:rFonts w:hint="eastAsia" w:ascii="宋体" w:hAnsi="宋体" w:eastAsia="宋体" w:cs="宋体"/>
          <w:spacing w:val="5"/>
          <w:sz w:val="24"/>
          <w:szCs w:val="24"/>
        </w:rPr>
        <w:t>标候选人名单，</w:t>
      </w:r>
      <w:r>
        <w:rPr>
          <w:rFonts w:hint="eastAsia" w:ascii="宋体" w:hAnsi="宋体" w:eastAsia="宋体" w:cs="宋体"/>
          <w:spacing w:val="8"/>
          <w:sz w:val="24"/>
          <w:szCs w:val="24"/>
        </w:rPr>
        <w:t>对评审意见承担个人责任；</w:t>
      </w:r>
    </w:p>
    <w:p w14:paraId="7320700C">
      <w:pPr>
        <w:spacing w:before="31" w:line="428" w:lineRule="auto"/>
        <w:ind w:left="680" w:right="54" w:hanging="6"/>
        <w:rPr>
          <w:rFonts w:hint="eastAsia" w:ascii="宋体" w:hAnsi="宋体" w:eastAsia="宋体" w:cs="宋体"/>
          <w:sz w:val="24"/>
          <w:szCs w:val="24"/>
        </w:rPr>
      </w:pPr>
      <w:r>
        <w:rPr>
          <w:rFonts w:hint="eastAsia" w:ascii="宋体" w:hAnsi="宋体" w:eastAsia="宋体" w:cs="宋体"/>
          <w:spacing w:val="10"/>
          <w:sz w:val="24"/>
          <w:szCs w:val="24"/>
        </w:rPr>
        <w:t>F、对需要共同认定的事项存在争议的，按照少数服从多数的原则做出</w:t>
      </w:r>
      <w:r>
        <w:rPr>
          <w:rFonts w:hint="eastAsia" w:ascii="宋体" w:hAnsi="宋体" w:eastAsia="宋体" w:cs="宋体"/>
          <w:spacing w:val="9"/>
          <w:sz w:val="24"/>
          <w:szCs w:val="24"/>
        </w:rPr>
        <w:t>结论。持不同意见的评审委员会成员应当在评审报告上签署不同意见并说明理由，否则视为同意；</w:t>
      </w:r>
    </w:p>
    <w:p w14:paraId="2EEF1BCA">
      <w:pPr>
        <w:spacing w:before="33" w:line="428" w:lineRule="auto"/>
        <w:ind w:left="672" w:right="952" w:firstLine="2"/>
        <w:rPr>
          <w:rFonts w:hint="eastAsia" w:ascii="宋体" w:hAnsi="宋体" w:eastAsia="宋体" w:cs="宋体"/>
          <w:sz w:val="24"/>
          <w:szCs w:val="24"/>
        </w:rPr>
      </w:pPr>
      <w:r>
        <w:rPr>
          <w:rFonts w:hint="eastAsia" w:ascii="宋体" w:hAnsi="宋体" w:eastAsia="宋体" w:cs="宋体"/>
          <w:spacing w:val="8"/>
          <w:sz w:val="24"/>
          <w:szCs w:val="24"/>
        </w:rPr>
        <w:t>G、对评审情况以及在评审过程中获悉的国家秘密、商业秘密负有保密责任；</w:t>
      </w:r>
      <w:r>
        <w:rPr>
          <w:rFonts w:hint="eastAsia" w:ascii="宋体" w:hAnsi="宋体" w:eastAsia="宋体" w:cs="宋体"/>
          <w:spacing w:val="9"/>
          <w:sz w:val="24"/>
          <w:szCs w:val="24"/>
        </w:rPr>
        <w:t>H、向招标人、代理机构或者有关部门报告评标中发现的违法行为；</w:t>
      </w:r>
    </w:p>
    <w:p w14:paraId="5ABD5226">
      <w:pPr>
        <w:spacing w:before="32" w:line="428" w:lineRule="auto"/>
        <w:ind w:left="676" w:right="3264" w:firstLine="12"/>
        <w:rPr>
          <w:rFonts w:hint="eastAsia" w:ascii="宋体" w:hAnsi="宋体" w:eastAsia="宋体" w:cs="宋体"/>
          <w:sz w:val="24"/>
          <w:szCs w:val="24"/>
        </w:rPr>
      </w:pPr>
      <w:r>
        <w:rPr>
          <w:rFonts w:hint="eastAsia" w:ascii="宋体" w:hAnsi="宋体" w:eastAsia="宋体" w:cs="宋体"/>
          <w:spacing w:val="6"/>
          <w:sz w:val="24"/>
          <w:szCs w:val="24"/>
        </w:rPr>
        <w:t>I、配合招标人、代理机构答复投标人提出的质疑；</w:t>
      </w:r>
      <w:r>
        <w:rPr>
          <w:rFonts w:hint="eastAsia" w:ascii="宋体" w:hAnsi="宋体" w:eastAsia="宋体" w:cs="宋体"/>
          <w:spacing w:val="7"/>
          <w:sz w:val="24"/>
          <w:szCs w:val="24"/>
        </w:rPr>
        <w:t>J、配合处理投诉工作；</w:t>
      </w:r>
    </w:p>
    <w:p w14:paraId="40ACC783">
      <w:pPr>
        <w:spacing w:before="34" w:line="227" w:lineRule="auto"/>
        <w:ind w:left="678"/>
        <w:rPr>
          <w:rFonts w:hint="eastAsia" w:ascii="宋体" w:hAnsi="宋体" w:eastAsia="宋体" w:cs="宋体"/>
          <w:sz w:val="24"/>
          <w:szCs w:val="24"/>
        </w:rPr>
      </w:pPr>
      <w:r>
        <w:rPr>
          <w:rFonts w:hint="eastAsia" w:ascii="宋体" w:hAnsi="宋体" w:eastAsia="宋体" w:cs="宋体"/>
          <w:spacing w:val="9"/>
          <w:sz w:val="24"/>
          <w:szCs w:val="24"/>
        </w:rPr>
        <w:t>招标文件及法律规定的其他评标委员会须履行的义务。</w:t>
      </w:r>
    </w:p>
    <w:p w14:paraId="40D4AEAB">
      <w:pPr>
        <w:spacing w:before="234" w:line="228" w:lineRule="auto"/>
        <w:ind w:left="249"/>
        <w:rPr>
          <w:rFonts w:hint="eastAsia" w:ascii="宋体" w:hAnsi="宋体" w:eastAsia="宋体" w:cs="宋体"/>
          <w:sz w:val="24"/>
          <w:szCs w:val="24"/>
        </w:rPr>
      </w:pPr>
      <w:r>
        <w:rPr>
          <w:rFonts w:hint="eastAsia" w:ascii="宋体" w:hAnsi="宋体" w:eastAsia="宋体" w:cs="宋体"/>
          <w:b/>
          <w:bCs/>
          <w:spacing w:val="3"/>
          <w:sz w:val="24"/>
          <w:szCs w:val="24"/>
        </w:rPr>
        <w:t>22.评审</w:t>
      </w:r>
    </w:p>
    <w:p w14:paraId="7A32F4F1">
      <w:pPr>
        <w:spacing w:before="233" w:line="227" w:lineRule="auto"/>
        <w:ind w:left="249"/>
        <w:rPr>
          <w:rFonts w:hint="eastAsia" w:ascii="宋体" w:hAnsi="宋体" w:eastAsia="宋体" w:cs="宋体"/>
          <w:sz w:val="24"/>
          <w:szCs w:val="24"/>
        </w:rPr>
      </w:pPr>
      <w:r>
        <w:rPr>
          <w:rFonts w:hint="eastAsia" w:ascii="宋体" w:hAnsi="宋体" w:eastAsia="宋体" w:cs="宋体"/>
          <w:spacing w:val="7"/>
          <w:sz w:val="24"/>
          <w:szCs w:val="24"/>
        </w:rPr>
        <w:t>22.1.评标委员会按照“评标办法”规定的评审标准对投标文</w:t>
      </w:r>
      <w:r>
        <w:rPr>
          <w:rFonts w:hint="eastAsia" w:ascii="宋体" w:hAnsi="宋体" w:eastAsia="宋体" w:cs="宋体"/>
          <w:spacing w:val="6"/>
          <w:sz w:val="24"/>
          <w:szCs w:val="24"/>
        </w:rPr>
        <w:t>件进行评审。</w:t>
      </w:r>
    </w:p>
    <w:p w14:paraId="7773DCE4">
      <w:pPr>
        <w:spacing w:before="234" w:line="228" w:lineRule="auto"/>
        <w:ind w:left="249"/>
        <w:rPr>
          <w:rFonts w:hint="eastAsia" w:ascii="宋体" w:hAnsi="宋体" w:eastAsia="宋体" w:cs="宋体"/>
          <w:sz w:val="24"/>
          <w:szCs w:val="24"/>
        </w:rPr>
      </w:pPr>
      <w:r>
        <w:rPr>
          <w:rFonts w:hint="eastAsia" w:ascii="宋体" w:hAnsi="宋体" w:eastAsia="宋体" w:cs="宋体"/>
          <w:b/>
          <w:bCs/>
          <w:spacing w:val="6"/>
          <w:sz w:val="24"/>
          <w:szCs w:val="24"/>
        </w:rPr>
        <w:t>23.无效投标的情形</w:t>
      </w:r>
    </w:p>
    <w:p w14:paraId="45A61297">
      <w:pPr>
        <w:spacing w:before="233" w:line="360" w:lineRule="auto"/>
        <w:ind w:left="249"/>
        <w:rPr>
          <w:rFonts w:hint="eastAsia" w:ascii="宋体" w:hAnsi="宋体" w:eastAsia="宋体" w:cs="宋体"/>
          <w:sz w:val="24"/>
          <w:szCs w:val="24"/>
        </w:rPr>
      </w:pPr>
      <w:r>
        <w:rPr>
          <w:rFonts w:hint="eastAsia" w:ascii="宋体" w:hAnsi="宋体" w:eastAsia="宋体" w:cs="宋体"/>
          <w:spacing w:val="8"/>
          <w:sz w:val="24"/>
          <w:szCs w:val="24"/>
        </w:rPr>
        <w:t>23.1.投标人未按招标文件要求提供法人</w:t>
      </w:r>
      <w:r>
        <w:rPr>
          <w:rFonts w:hint="eastAsia" w:ascii="宋体" w:hAnsi="宋体" w:eastAsia="宋体" w:cs="宋体"/>
          <w:spacing w:val="3"/>
          <w:sz w:val="24"/>
          <w:szCs w:val="24"/>
        </w:rPr>
        <w:t>（（</w:t>
      </w:r>
      <w:r>
        <w:rPr>
          <w:rFonts w:hint="eastAsia" w:ascii="宋体" w:hAnsi="宋体" w:eastAsia="宋体" w:cs="宋体"/>
          <w:spacing w:val="8"/>
          <w:sz w:val="24"/>
          <w:szCs w:val="24"/>
        </w:rPr>
        <w:t>或其他组织负责人，或自然人</w:t>
      </w:r>
      <w:r>
        <w:rPr>
          <w:rFonts w:hint="eastAsia" w:ascii="宋体" w:hAnsi="宋体" w:eastAsia="宋体" w:cs="宋体"/>
          <w:spacing w:val="3"/>
          <w:sz w:val="24"/>
          <w:szCs w:val="24"/>
        </w:rPr>
        <w:t>））</w:t>
      </w:r>
      <w:r>
        <w:rPr>
          <w:rFonts w:hint="eastAsia" w:ascii="宋体" w:hAnsi="宋体" w:eastAsia="宋体" w:cs="宋体"/>
          <w:spacing w:val="8"/>
          <w:sz w:val="24"/>
          <w:szCs w:val="24"/>
        </w:rPr>
        <w:t>身份证复印</w:t>
      </w:r>
      <w:r>
        <w:rPr>
          <w:rFonts w:hint="eastAsia" w:ascii="宋体" w:hAnsi="宋体" w:eastAsia="宋体" w:cs="宋体"/>
          <w:spacing w:val="9"/>
          <w:sz w:val="24"/>
          <w:szCs w:val="24"/>
        </w:rPr>
        <w:t>件，被授权人身份证复印件和法人授权委托书等证明文件和资料的，或提供</w:t>
      </w:r>
      <w:r>
        <w:rPr>
          <w:rFonts w:hint="eastAsia" w:ascii="宋体" w:hAnsi="宋体" w:eastAsia="宋体" w:cs="宋体"/>
          <w:spacing w:val="8"/>
          <w:sz w:val="24"/>
          <w:szCs w:val="24"/>
        </w:rPr>
        <w:t>的证件不</w:t>
      </w:r>
      <w:r>
        <w:rPr>
          <w:rFonts w:hint="eastAsia" w:ascii="宋体" w:hAnsi="宋体" w:eastAsia="宋体" w:cs="宋体"/>
          <w:spacing w:val="5"/>
          <w:sz w:val="24"/>
          <w:szCs w:val="24"/>
        </w:rPr>
        <w:t>齐或无效；</w:t>
      </w:r>
    </w:p>
    <w:p w14:paraId="49118EB9">
      <w:pPr>
        <w:spacing w:before="31" w:line="360" w:lineRule="auto"/>
        <w:jc w:val="left"/>
        <w:rPr>
          <w:rFonts w:hint="eastAsia" w:ascii="宋体" w:hAnsi="宋体" w:eastAsia="宋体" w:cs="宋体"/>
          <w:sz w:val="24"/>
          <w:szCs w:val="24"/>
        </w:rPr>
      </w:pPr>
      <w:r>
        <w:rPr>
          <w:rFonts w:hint="eastAsia" w:ascii="宋体" w:hAnsi="宋体" w:eastAsia="宋体" w:cs="宋体"/>
          <w:spacing w:val="5"/>
          <w:sz w:val="24"/>
          <w:szCs w:val="24"/>
        </w:rPr>
        <w:t>23.2.《投标文件》未按照《招标文件》规定要求签署、盖章</w:t>
      </w:r>
      <w:r>
        <w:rPr>
          <w:rFonts w:hint="eastAsia" w:ascii="宋体" w:hAnsi="宋体" w:eastAsia="宋体" w:cs="宋体"/>
          <w:spacing w:val="4"/>
          <w:sz w:val="24"/>
          <w:szCs w:val="24"/>
        </w:rPr>
        <w:t>或提交的投标文件份数不全的；</w:t>
      </w:r>
    </w:p>
    <w:p w14:paraId="02AB45D2">
      <w:pPr>
        <w:spacing w:before="233" w:line="228" w:lineRule="auto"/>
        <w:ind w:left="249"/>
        <w:rPr>
          <w:rFonts w:hint="eastAsia" w:ascii="宋体" w:hAnsi="宋体" w:eastAsia="宋体" w:cs="宋体"/>
          <w:sz w:val="24"/>
          <w:szCs w:val="24"/>
        </w:rPr>
      </w:pPr>
      <w:r>
        <w:rPr>
          <w:rFonts w:hint="eastAsia" w:ascii="宋体" w:hAnsi="宋体" w:eastAsia="宋体" w:cs="宋体"/>
          <w:spacing w:val="8"/>
          <w:sz w:val="24"/>
          <w:szCs w:val="24"/>
        </w:rPr>
        <w:t>23.3.投标文件未按照招标文件规定的格式填写，或者填写的内容不全，或者辨认不清产生</w:t>
      </w:r>
      <w:r>
        <w:rPr>
          <w:rFonts w:hint="eastAsia" w:ascii="宋体" w:hAnsi="宋体" w:eastAsia="宋体" w:cs="宋体"/>
          <w:spacing w:val="9"/>
          <w:sz w:val="24"/>
          <w:szCs w:val="24"/>
        </w:rPr>
        <w:t>歧义，或者涂改处未加盖投标人公章及法人或法人授权委托人的印章或签字的；</w:t>
      </w:r>
    </w:p>
    <w:p w14:paraId="5E1A5A00">
      <w:pPr>
        <w:spacing w:before="233" w:line="428" w:lineRule="auto"/>
        <w:ind w:left="249" w:right="-60" w:rightChars="0"/>
        <w:rPr>
          <w:rFonts w:hint="eastAsia" w:ascii="宋体" w:hAnsi="宋体" w:eastAsia="宋体" w:cs="宋体"/>
          <w:spacing w:val="6"/>
          <w:sz w:val="24"/>
          <w:szCs w:val="24"/>
        </w:rPr>
      </w:pPr>
      <w:r>
        <w:rPr>
          <w:rFonts w:hint="eastAsia" w:ascii="宋体" w:hAnsi="宋体" w:eastAsia="宋体" w:cs="宋体"/>
          <w:spacing w:val="6"/>
          <w:sz w:val="24"/>
          <w:szCs w:val="24"/>
        </w:rPr>
        <w:t>23.4.《投标文件》不符合《招标文件》规定格式的；</w:t>
      </w:r>
    </w:p>
    <w:p w14:paraId="3EC218C4">
      <w:pPr>
        <w:spacing w:before="233" w:line="428" w:lineRule="auto"/>
        <w:ind w:left="249" w:right="-60" w:rightChars="0"/>
        <w:rPr>
          <w:rFonts w:hint="eastAsia" w:ascii="宋体" w:hAnsi="宋体" w:eastAsia="宋体" w:cs="宋体"/>
          <w:sz w:val="24"/>
          <w:szCs w:val="24"/>
        </w:rPr>
      </w:pPr>
      <w:r>
        <w:rPr>
          <w:rFonts w:hint="eastAsia" w:ascii="宋体" w:hAnsi="宋体" w:eastAsia="宋体" w:cs="宋体"/>
          <w:spacing w:val="7"/>
          <w:sz w:val="24"/>
          <w:szCs w:val="24"/>
        </w:rPr>
        <w:t>23.5.投标总报价超出项目采购预算的。</w:t>
      </w:r>
    </w:p>
    <w:p w14:paraId="2CCA759F">
      <w:pPr>
        <w:spacing w:before="34" w:line="360" w:lineRule="auto"/>
        <w:ind w:left="249"/>
        <w:rPr>
          <w:rFonts w:hint="eastAsia" w:ascii="宋体" w:hAnsi="宋体" w:eastAsia="宋体" w:cs="宋体"/>
          <w:sz w:val="24"/>
          <w:szCs w:val="24"/>
        </w:rPr>
      </w:pPr>
      <w:r>
        <w:rPr>
          <w:rFonts w:hint="eastAsia" w:ascii="宋体" w:hAnsi="宋体" w:eastAsia="宋体" w:cs="宋体"/>
          <w:spacing w:val="8"/>
          <w:sz w:val="24"/>
          <w:szCs w:val="24"/>
        </w:rPr>
        <w:t>23.6.应交未交投标保证金或不能提供有效缴纳凭证的；</w:t>
      </w:r>
    </w:p>
    <w:p w14:paraId="4834D80F">
      <w:pPr>
        <w:spacing w:line="360" w:lineRule="auto"/>
        <w:ind w:left="0" w:right="0" w:rightChars="0"/>
        <w:rPr>
          <w:rFonts w:hint="eastAsia" w:ascii="宋体" w:hAnsi="宋体" w:eastAsia="宋体" w:cs="宋体"/>
          <w:spacing w:val="6"/>
          <w:sz w:val="24"/>
          <w:szCs w:val="24"/>
        </w:rPr>
      </w:pPr>
      <w:r>
        <w:rPr>
          <w:rFonts w:hint="eastAsia" w:ascii="宋体" w:hAnsi="宋体" w:eastAsia="宋体" w:cs="宋体"/>
          <w:spacing w:val="7"/>
          <w:sz w:val="24"/>
          <w:szCs w:val="24"/>
        </w:rPr>
        <w:t>23.7.不具备招标文件中规定资格要求或资</w:t>
      </w:r>
      <w:r>
        <w:rPr>
          <w:rFonts w:hint="eastAsia" w:ascii="宋体" w:hAnsi="宋体" w:eastAsia="宋体" w:cs="宋体"/>
          <w:spacing w:val="6"/>
          <w:sz w:val="24"/>
          <w:szCs w:val="24"/>
        </w:rPr>
        <w:t>格证明文件不全或是虚假的；</w:t>
      </w:r>
    </w:p>
    <w:p w14:paraId="3EEBB05B">
      <w:pPr>
        <w:spacing w:before="235" w:line="428" w:lineRule="auto"/>
        <w:ind w:left="249" w:right="1754"/>
        <w:rPr>
          <w:rFonts w:hint="eastAsia" w:ascii="宋体" w:hAnsi="宋体" w:eastAsia="宋体" w:cs="宋体"/>
          <w:sz w:val="24"/>
          <w:szCs w:val="24"/>
        </w:rPr>
      </w:pPr>
      <w:r>
        <w:rPr>
          <w:rFonts w:hint="eastAsia" w:ascii="宋体" w:hAnsi="宋体" w:eastAsia="宋体" w:cs="宋体"/>
          <w:spacing w:val="7"/>
          <w:sz w:val="24"/>
          <w:szCs w:val="24"/>
        </w:rPr>
        <w:t>23.8.投标有效期不符合《招标文件》要求的；</w:t>
      </w:r>
    </w:p>
    <w:p w14:paraId="79FB9E6E">
      <w:pPr>
        <w:spacing w:before="30" w:line="434" w:lineRule="auto"/>
        <w:ind w:left="819" w:right="52" w:hanging="570"/>
        <w:rPr>
          <w:rFonts w:hint="eastAsia" w:ascii="宋体" w:hAnsi="宋体" w:eastAsia="宋体" w:cs="宋体"/>
          <w:sz w:val="24"/>
          <w:szCs w:val="24"/>
        </w:rPr>
      </w:pPr>
      <w:r>
        <w:rPr>
          <w:rFonts w:hint="eastAsia" w:ascii="宋体" w:hAnsi="宋体" w:eastAsia="宋体" w:cs="宋体"/>
          <w:spacing w:val="8"/>
          <w:sz w:val="24"/>
          <w:szCs w:val="24"/>
        </w:rPr>
        <w:t>23.9.投标人的投标报价是可变动价格的，或包含了价格调整要求的，或投标报价中提供两</w:t>
      </w:r>
      <w:r>
        <w:rPr>
          <w:rFonts w:hint="eastAsia" w:ascii="宋体" w:hAnsi="宋体" w:eastAsia="宋体" w:cs="宋体"/>
          <w:spacing w:val="9"/>
          <w:sz w:val="24"/>
          <w:szCs w:val="24"/>
        </w:rPr>
        <w:t>个（含两个）以上的报价且未声明哪个有效的（招标文件规定提交备选投</w:t>
      </w:r>
      <w:r>
        <w:rPr>
          <w:rFonts w:hint="eastAsia" w:ascii="宋体" w:hAnsi="宋体" w:eastAsia="宋体" w:cs="宋体"/>
          <w:spacing w:val="8"/>
          <w:sz w:val="24"/>
          <w:szCs w:val="24"/>
        </w:rPr>
        <w:t>标方案的除</w:t>
      </w:r>
      <w:r>
        <w:rPr>
          <w:rFonts w:hint="eastAsia" w:ascii="宋体" w:hAnsi="宋体" w:eastAsia="宋体" w:cs="宋体"/>
          <w:sz w:val="24"/>
          <w:szCs w:val="24"/>
        </w:rPr>
        <w:t>外）；</w:t>
      </w:r>
    </w:p>
    <w:p w14:paraId="4CB86AB2">
      <w:pPr>
        <w:tabs>
          <w:tab w:val="left" w:pos="6720"/>
          <w:tab w:val="left" w:pos="9040"/>
        </w:tabs>
        <w:spacing w:before="32" w:line="428" w:lineRule="auto"/>
        <w:ind w:left="249" w:right="-60" w:rightChars="0"/>
        <w:rPr>
          <w:rFonts w:hint="eastAsia" w:ascii="宋体" w:hAnsi="宋体" w:eastAsia="宋体" w:cs="宋体"/>
          <w:spacing w:val="5"/>
          <w:sz w:val="24"/>
          <w:szCs w:val="24"/>
        </w:rPr>
      </w:pPr>
      <w:r>
        <w:rPr>
          <w:rFonts w:hint="eastAsia" w:ascii="宋体" w:hAnsi="宋体" w:eastAsia="宋体" w:cs="宋体"/>
          <w:spacing w:val="6"/>
          <w:sz w:val="24"/>
          <w:szCs w:val="24"/>
        </w:rPr>
        <w:t>23.10.评审专家中有2/3认定投标人投标价格有恶意</w:t>
      </w:r>
      <w:r>
        <w:rPr>
          <w:rFonts w:hint="eastAsia" w:ascii="宋体" w:hAnsi="宋体" w:eastAsia="宋体" w:cs="宋体"/>
          <w:spacing w:val="5"/>
          <w:sz w:val="24"/>
          <w:szCs w:val="24"/>
        </w:rPr>
        <w:t>报价行为的；</w:t>
      </w:r>
    </w:p>
    <w:p w14:paraId="462127A6">
      <w:pPr>
        <w:tabs>
          <w:tab w:val="left" w:pos="6720"/>
          <w:tab w:val="left" w:pos="9040"/>
        </w:tabs>
        <w:spacing w:before="32" w:line="428" w:lineRule="auto"/>
        <w:ind w:left="249" w:right="-60" w:rightChars="0"/>
        <w:rPr>
          <w:rFonts w:hint="eastAsia" w:ascii="宋体" w:hAnsi="宋体" w:eastAsia="宋体" w:cs="宋体"/>
          <w:sz w:val="24"/>
          <w:szCs w:val="24"/>
        </w:rPr>
      </w:pPr>
      <w:r>
        <w:rPr>
          <w:rFonts w:hint="eastAsia" w:ascii="宋体" w:hAnsi="宋体" w:eastAsia="宋体" w:cs="宋体"/>
          <w:spacing w:val="7"/>
          <w:sz w:val="24"/>
          <w:szCs w:val="24"/>
        </w:rPr>
        <w:t>23.11.《投标文件》含有招标人不能接受的</w:t>
      </w:r>
      <w:r>
        <w:rPr>
          <w:rFonts w:hint="eastAsia" w:ascii="宋体" w:hAnsi="宋体" w:eastAsia="宋体" w:cs="宋体"/>
          <w:spacing w:val="6"/>
          <w:sz w:val="24"/>
          <w:szCs w:val="24"/>
        </w:rPr>
        <w:t>条件或声明的；</w:t>
      </w:r>
    </w:p>
    <w:p w14:paraId="4C4E1705">
      <w:pPr>
        <w:spacing w:before="33" w:line="428" w:lineRule="auto"/>
        <w:ind w:left="819" w:right="52" w:hanging="570"/>
        <w:rPr>
          <w:rFonts w:hint="eastAsia" w:ascii="宋体" w:hAnsi="宋体" w:eastAsia="宋体" w:cs="宋体"/>
          <w:sz w:val="24"/>
          <w:szCs w:val="24"/>
        </w:rPr>
      </w:pPr>
      <w:r>
        <w:rPr>
          <w:rFonts w:hint="eastAsia" w:ascii="宋体" w:hAnsi="宋体" w:eastAsia="宋体" w:cs="宋体"/>
          <w:spacing w:val="7"/>
          <w:sz w:val="24"/>
          <w:szCs w:val="24"/>
        </w:rPr>
        <w:t>23.12.在评标过程中，如果投标人试图在投标审查、澄清、比较及授予合同方面向招标人施加任何影响的；</w:t>
      </w:r>
    </w:p>
    <w:p w14:paraId="1F875165">
      <w:pPr>
        <w:spacing w:before="32" w:line="429" w:lineRule="auto"/>
        <w:ind w:left="836" w:right="52" w:hanging="587"/>
        <w:rPr>
          <w:rFonts w:hint="eastAsia" w:ascii="宋体" w:hAnsi="宋体" w:eastAsia="宋体" w:cs="宋体"/>
          <w:sz w:val="24"/>
          <w:szCs w:val="24"/>
        </w:rPr>
      </w:pPr>
      <w:r>
        <w:rPr>
          <w:rFonts w:hint="eastAsia" w:ascii="宋体" w:hAnsi="宋体" w:eastAsia="宋体" w:cs="宋体"/>
          <w:spacing w:val="8"/>
          <w:sz w:val="24"/>
          <w:szCs w:val="24"/>
        </w:rPr>
        <w:t>23.13.投标人以他人名义投标、串通投标、以行贿手段谋取中标或者以弄虚作假等</w:t>
      </w:r>
      <w:r>
        <w:rPr>
          <w:rFonts w:hint="eastAsia" w:ascii="宋体" w:hAnsi="宋体" w:eastAsia="宋体" w:cs="宋体"/>
          <w:spacing w:val="7"/>
          <w:sz w:val="24"/>
          <w:szCs w:val="24"/>
        </w:rPr>
        <w:t>方式投标</w:t>
      </w:r>
      <w:r>
        <w:rPr>
          <w:rFonts w:hint="eastAsia" w:ascii="宋体" w:hAnsi="宋体" w:eastAsia="宋体" w:cs="宋体"/>
          <w:spacing w:val="-9"/>
          <w:sz w:val="24"/>
          <w:szCs w:val="24"/>
        </w:rPr>
        <w:t>的；</w:t>
      </w:r>
    </w:p>
    <w:p w14:paraId="38FB6FE3">
      <w:pPr>
        <w:spacing w:before="29" w:line="228" w:lineRule="auto"/>
        <w:ind w:left="249"/>
        <w:rPr>
          <w:rFonts w:hint="eastAsia" w:ascii="宋体" w:hAnsi="宋体" w:eastAsia="宋体" w:cs="宋体"/>
          <w:sz w:val="24"/>
          <w:szCs w:val="24"/>
        </w:rPr>
      </w:pPr>
      <w:r>
        <w:rPr>
          <w:rFonts w:hint="eastAsia" w:ascii="宋体" w:hAnsi="宋体" w:eastAsia="宋体" w:cs="宋体"/>
          <w:spacing w:val="7"/>
          <w:sz w:val="24"/>
          <w:szCs w:val="24"/>
        </w:rPr>
        <w:t>23.14.经核实两个或两个以上投标人的投标文件有雷同或有抄袭行为的；</w:t>
      </w:r>
    </w:p>
    <w:p w14:paraId="0D4995D3">
      <w:pPr>
        <w:spacing w:before="235" w:line="428" w:lineRule="auto"/>
        <w:ind w:left="249" w:right="-60" w:rightChars="0"/>
        <w:rPr>
          <w:rFonts w:hint="eastAsia" w:ascii="宋体" w:hAnsi="宋体" w:eastAsia="宋体" w:cs="宋体"/>
          <w:spacing w:val="5"/>
          <w:sz w:val="24"/>
          <w:szCs w:val="24"/>
        </w:rPr>
      </w:pPr>
      <w:r>
        <w:rPr>
          <w:rFonts w:hint="eastAsia" w:ascii="宋体" w:hAnsi="宋体" w:eastAsia="宋体" w:cs="宋体"/>
          <w:spacing w:val="6"/>
          <w:sz w:val="24"/>
          <w:szCs w:val="24"/>
        </w:rPr>
        <w:t>23.15.违反《中华人民共和国政府采</w:t>
      </w:r>
      <w:r>
        <w:rPr>
          <w:rFonts w:hint="eastAsia" w:ascii="宋体" w:hAnsi="宋体" w:eastAsia="宋体" w:cs="宋体"/>
          <w:spacing w:val="5"/>
          <w:sz w:val="24"/>
          <w:szCs w:val="24"/>
        </w:rPr>
        <w:t>购法》的投标；</w:t>
      </w:r>
    </w:p>
    <w:p w14:paraId="7CAF823E">
      <w:pPr>
        <w:spacing w:before="235" w:line="428" w:lineRule="auto"/>
        <w:ind w:left="249" w:right="-60" w:rightChars="0"/>
        <w:rPr>
          <w:rFonts w:hint="eastAsia" w:ascii="宋体" w:hAnsi="宋体" w:eastAsia="宋体" w:cs="宋体"/>
          <w:sz w:val="24"/>
          <w:szCs w:val="24"/>
        </w:rPr>
      </w:pPr>
      <w:r>
        <w:rPr>
          <w:rFonts w:hint="eastAsia" w:ascii="宋体" w:hAnsi="宋体" w:eastAsia="宋体" w:cs="宋体"/>
          <w:spacing w:val="7"/>
          <w:sz w:val="24"/>
          <w:szCs w:val="24"/>
        </w:rPr>
        <w:t>23.16.招标文件中已明确无效投标的其他条款。</w:t>
      </w:r>
    </w:p>
    <w:p w14:paraId="17E479D2">
      <w:pPr>
        <w:spacing w:before="32" w:line="228" w:lineRule="auto"/>
        <w:ind w:left="249"/>
        <w:rPr>
          <w:rFonts w:hint="eastAsia" w:ascii="宋体" w:hAnsi="宋体" w:eastAsia="宋体" w:cs="宋体"/>
          <w:sz w:val="24"/>
          <w:szCs w:val="24"/>
        </w:rPr>
      </w:pPr>
      <w:r>
        <w:rPr>
          <w:rFonts w:hint="eastAsia" w:ascii="宋体" w:hAnsi="宋体" w:eastAsia="宋体" w:cs="宋体"/>
          <w:b/>
          <w:bCs/>
          <w:spacing w:val="2"/>
          <w:sz w:val="24"/>
          <w:szCs w:val="24"/>
        </w:rPr>
        <w:t>24.定标</w:t>
      </w:r>
    </w:p>
    <w:p w14:paraId="363C415B">
      <w:pPr>
        <w:spacing w:before="232" w:line="433" w:lineRule="auto"/>
        <w:ind w:left="255" w:right="52" w:firstLine="422"/>
        <w:jc w:val="both"/>
        <w:rPr>
          <w:rFonts w:hint="eastAsia" w:ascii="宋体" w:hAnsi="宋体" w:eastAsia="宋体" w:cs="宋体"/>
          <w:sz w:val="24"/>
          <w:szCs w:val="24"/>
        </w:rPr>
      </w:pPr>
      <w:r>
        <w:rPr>
          <w:rFonts w:hint="eastAsia" w:ascii="宋体" w:hAnsi="宋体" w:eastAsia="宋体" w:cs="宋体"/>
          <w:b/>
          <w:bCs/>
          <w:spacing w:val="11"/>
          <w:sz w:val="24"/>
          <w:szCs w:val="24"/>
        </w:rPr>
        <w:t>定标及确定中标人的原则：投标文件满足招标文件</w:t>
      </w:r>
      <w:r>
        <w:rPr>
          <w:rFonts w:hint="eastAsia" w:ascii="宋体" w:hAnsi="宋体" w:eastAsia="宋体" w:cs="宋体"/>
          <w:b/>
          <w:bCs/>
          <w:spacing w:val="10"/>
          <w:sz w:val="24"/>
          <w:szCs w:val="24"/>
        </w:rPr>
        <w:t>全部实质性要求，且按照评审因素</w:t>
      </w:r>
      <w:r>
        <w:rPr>
          <w:rFonts w:hint="eastAsia" w:ascii="宋体" w:hAnsi="宋体" w:eastAsia="宋体" w:cs="宋体"/>
          <w:b/>
          <w:bCs/>
          <w:spacing w:val="11"/>
          <w:sz w:val="24"/>
          <w:szCs w:val="24"/>
        </w:rPr>
        <w:t>的量化指标评审得分最高的投标人为排名第一</w:t>
      </w:r>
      <w:r>
        <w:rPr>
          <w:rFonts w:hint="eastAsia" w:ascii="宋体" w:hAnsi="宋体" w:eastAsia="宋体" w:cs="宋体"/>
          <w:b/>
          <w:bCs/>
          <w:spacing w:val="10"/>
          <w:sz w:val="24"/>
          <w:szCs w:val="24"/>
        </w:rPr>
        <w:t>的中标候选人即中标人。得分相同的，选择</w:t>
      </w:r>
      <w:r>
        <w:rPr>
          <w:rFonts w:hint="eastAsia" w:ascii="宋体" w:hAnsi="宋体" w:eastAsia="宋体" w:cs="宋体"/>
          <w:b/>
          <w:bCs/>
          <w:spacing w:val="7"/>
          <w:sz w:val="24"/>
          <w:szCs w:val="24"/>
        </w:rPr>
        <w:t>最低报价的投标人为排名第一的中标候选人即中标人。</w:t>
      </w:r>
    </w:p>
    <w:p w14:paraId="7A791575">
      <w:pPr>
        <w:pStyle w:val="6"/>
        <w:spacing w:before="293" w:line="229" w:lineRule="auto"/>
        <w:ind w:left="259"/>
        <w:outlineLvl w:val="1"/>
        <w:rPr>
          <w:rFonts w:hint="eastAsia" w:ascii="宋体" w:hAnsi="宋体" w:eastAsia="宋体" w:cs="宋体"/>
          <w:b/>
          <w:bCs/>
          <w:spacing w:val="4"/>
          <w:sz w:val="24"/>
          <w:szCs w:val="24"/>
        </w:rPr>
      </w:pPr>
      <w:r>
        <w:rPr>
          <w:rFonts w:hint="eastAsia" w:ascii="宋体" w:hAnsi="宋体" w:eastAsia="宋体" w:cs="宋体"/>
          <w:b/>
          <w:bCs/>
          <w:spacing w:val="4"/>
          <w:sz w:val="24"/>
          <w:szCs w:val="24"/>
        </w:rPr>
        <w:t>六、质疑</w:t>
      </w:r>
    </w:p>
    <w:p w14:paraId="23A2C586">
      <w:pPr>
        <w:spacing w:line="273" w:lineRule="auto"/>
        <w:rPr>
          <w:rFonts w:hint="eastAsia" w:ascii="宋体" w:hAnsi="宋体" w:eastAsia="宋体" w:cs="宋体"/>
          <w:sz w:val="24"/>
          <w:szCs w:val="24"/>
        </w:rPr>
      </w:pPr>
    </w:p>
    <w:p w14:paraId="6C26BADA">
      <w:pPr>
        <w:spacing w:before="65" w:line="228" w:lineRule="auto"/>
        <w:ind w:left="249"/>
        <w:rPr>
          <w:rFonts w:hint="eastAsia" w:ascii="宋体" w:hAnsi="宋体" w:eastAsia="宋体" w:cs="宋体"/>
          <w:sz w:val="24"/>
          <w:szCs w:val="24"/>
        </w:rPr>
      </w:pPr>
      <w:r>
        <w:rPr>
          <w:rFonts w:hint="eastAsia" w:ascii="宋体" w:hAnsi="宋体" w:eastAsia="宋体" w:cs="宋体"/>
          <w:b/>
          <w:bCs/>
          <w:spacing w:val="4"/>
          <w:sz w:val="24"/>
          <w:szCs w:val="24"/>
        </w:rPr>
        <w:t>25.投标人质疑</w:t>
      </w:r>
    </w:p>
    <w:p w14:paraId="6751A8FF">
      <w:pPr>
        <w:spacing w:before="231" w:line="436" w:lineRule="auto"/>
        <w:ind w:left="818" w:right="25" w:hanging="569"/>
        <w:rPr>
          <w:rFonts w:hint="eastAsia" w:ascii="宋体" w:hAnsi="宋体" w:eastAsia="宋体" w:cs="宋体"/>
          <w:sz w:val="24"/>
          <w:szCs w:val="24"/>
        </w:rPr>
      </w:pPr>
      <w:r>
        <w:rPr>
          <w:rFonts w:hint="eastAsia" w:ascii="宋体" w:hAnsi="宋体" w:eastAsia="宋体" w:cs="宋体"/>
          <w:spacing w:val="8"/>
          <w:sz w:val="24"/>
          <w:szCs w:val="24"/>
        </w:rPr>
        <w:t>25.1.投标人对政府采购活动事项有疑问的，可以</w:t>
      </w:r>
      <w:r>
        <w:rPr>
          <w:rFonts w:hint="eastAsia" w:ascii="宋体" w:hAnsi="宋体" w:eastAsia="宋体" w:cs="宋体"/>
          <w:spacing w:val="7"/>
          <w:sz w:val="24"/>
          <w:szCs w:val="24"/>
        </w:rPr>
        <w:t>向招标人或招标代理机构提出询问。招标</w:t>
      </w:r>
      <w:r>
        <w:rPr>
          <w:rFonts w:hint="eastAsia" w:ascii="宋体" w:hAnsi="宋体" w:eastAsia="宋体" w:cs="宋体"/>
          <w:spacing w:val="8"/>
          <w:sz w:val="24"/>
          <w:szCs w:val="24"/>
        </w:rPr>
        <w:t>人或招标代理机构收到质疑函后7个工作日内作出答复。本次招标投标人如对招标文</w:t>
      </w:r>
      <w:r>
        <w:rPr>
          <w:rFonts w:hint="eastAsia" w:ascii="宋体" w:hAnsi="宋体" w:eastAsia="宋体" w:cs="宋体"/>
          <w:spacing w:val="9"/>
          <w:sz w:val="24"/>
          <w:szCs w:val="24"/>
        </w:rPr>
        <w:t>件或招投标过程进行质疑，投标人须一次性提出针对同一采购程序环节的所</w:t>
      </w:r>
      <w:r>
        <w:rPr>
          <w:rFonts w:hint="eastAsia" w:ascii="宋体" w:hAnsi="宋体" w:eastAsia="宋体" w:cs="宋体"/>
          <w:spacing w:val="8"/>
          <w:sz w:val="24"/>
          <w:szCs w:val="24"/>
        </w:rPr>
        <w:t>有质疑内容，多次质疑将不予受理。</w:t>
      </w:r>
    </w:p>
    <w:p w14:paraId="1361F394">
      <w:pPr>
        <w:spacing w:before="31" w:line="428" w:lineRule="auto"/>
        <w:ind w:left="835" w:right="25" w:hanging="586"/>
        <w:rPr>
          <w:rFonts w:hint="eastAsia" w:ascii="宋体" w:hAnsi="宋体" w:eastAsia="宋体" w:cs="宋体"/>
          <w:sz w:val="24"/>
          <w:szCs w:val="24"/>
        </w:rPr>
      </w:pPr>
      <w:r>
        <w:rPr>
          <w:rFonts w:hint="eastAsia" w:ascii="宋体" w:hAnsi="宋体" w:eastAsia="宋体" w:cs="宋体"/>
          <w:spacing w:val="8"/>
          <w:sz w:val="24"/>
          <w:szCs w:val="24"/>
        </w:rPr>
        <w:t>25.2.投标人若认为招标文件、采购过程和中标结果使自己的权益受到损害，应当在下列时间内以书面形式向招标人或招标代理机构提出：</w:t>
      </w:r>
    </w:p>
    <w:p w14:paraId="503AE2CE">
      <w:pPr>
        <w:spacing w:before="189" w:line="227" w:lineRule="auto"/>
        <w:ind w:left="687"/>
        <w:rPr>
          <w:rFonts w:hint="eastAsia" w:ascii="宋体" w:hAnsi="宋体" w:eastAsia="宋体" w:cs="宋体"/>
          <w:sz w:val="24"/>
          <w:szCs w:val="24"/>
        </w:rPr>
      </w:pPr>
      <w:r>
        <w:rPr>
          <w:rFonts w:hint="eastAsia" w:ascii="宋体" w:hAnsi="宋体" w:eastAsia="宋体" w:cs="宋体"/>
          <w:spacing w:val="9"/>
          <w:sz w:val="24"/>
          <w:szCs w:val="24"/>
        </w:rPr>
        <w:t>（1）关于招标文件的质疑，应在获取采购文件之日起七个工作日内提</w:t>
      </w:r>
      <w:r>
        <w:rPr>
          <w:rFonts w:hint="eastAsia" w:ascii="宋体" w:hAnsi="宋体" w:eastAsia="宋体" w:cs="宋体"/>
          <w:spacing w:val="8"/>
          <w:sz w:val="24"/>
          <w:szCs w:val="24"/>
        </w:rPr>
        <w:t>出。</w:t>
      </w:r>
    </w:p>
    <w:p w14:paraId="7C96E282">
      <w:pPr>
        <w:spacing w:line="322" w:lineRule="auto"/>
        <w:rPr>
          <w:rFonts w:hint="eastAsia" w:ascii="宋体" w:hAnsi="宋体" w:eastAsia="宋体" w:cs="宋体"/>
          <w:sz w:val="24"/>
          <w:szCs w:val="24"/>
        </w:rPr>
      </w:pPr>
    </w:p>
    <w:p w14:paraId="366D1FDE">
      <w:pPr>
        <w:spacing w:before="65" w:line="228" w:lineRule="auto"/>
        <w:ind w:left="687"/>
        <w:rPr>
          <w:rFonts w:hint="eastAsia" w:ascii="宋体" w:hAnsi="宋体" w:eastAsia="宋体" w:cs="宋体"/>
          <w:sz w:val="24"/>
          <w:szCs w:val="24"/>
        </w:rPr>
      </w:pPr>
      <w:r>
        <w:rPr>
          <w:rFonts w:hint="eastAsia" w:ascii="宋体" w:hAnsi="宋体" w:eastAsia="宋体" w:cs="宋体"/>
          <w:spacing w:val="9"/>
          <w:sz w:val="24"/>
          <w:szCs w:val="24"/>
        </w:rPr>
        <w:t>（2）关于招标过程的质疑，应在招标程序环节结束之日起七个工作日内</w:t>
      </w:r>
      <w:r>
        <w:rPr>
          <w:rFonts w:hint="eastAsia" w:ascii="宋体" w:hAnsi="宋体" w:eastAsia="宋体" w:cs="宋体"/>
          <w:spacing w:val="8"/>
          <w:sz w:val="24"/>
          <w:szCs w:val="24"/>
        </w:rPr>
        <w:t>提出。</w:t>
      </w:r>
    </w:p>
    <w:p w14:paraId="5CA19A24">
      <w:pPr>
        <w:spacing w:line="322" w:lineRule="auto"/>
        <w:rPr>
          <w:rFonts w:hint="eastAsia" w:ascii="宋体" w:hAnsi="宋体" w:eastAsia="宋体" w:cs="宋体"/>
          <w:sz w:val="24"/>
          <w:szCs w:val="24"/>
        </w:rPr>
      </w:pPr>
    </w:p>
    <w:p w14:paraId="42B4CF7D">
      <w:pPr>
        <w:spacing w:before="66" w:line="227" w:lineRule="auto"/>
        <w:ind w:left="687"/>
        <w:rPr>
          <w:rFonts w:hint="eastAsia" w:ascii="宋体" w:hAnsi="宋体" w:eastAsia="宋体" w:cs="宋体"/>
          <w:sz w:val="24"/>
          <w:szCs w:val="24"/>
        </w:rPr>
      </w:pPr>
      <w:r>
        <w:rPr>
          <w:rFonts w:hint="eastAsia" w:ascii="宋体" w:hAnsi="宋体" w:eastAsia="宋体" w:cs="宋体"/>
          <w:spacing w:val="9"/>
          <w:sz w:val="24"/>
          <w:szCs w:val="24"/>
        </w:rPr>
        <w:t>（3）关于中标结果的质疑，应在中标结果信息发布后七个工作</w:t>
      </w:r>
      <w:r>
        <w:rPr>
          <w:rFonts w:hint="eastAsia" w:ascii="宋体" w:hAnsi="宋体" w:eastAsia="宋体" w:cs="宋体"/>
          <w:spacing w:val="8"/>
          <w:sz w:val="24"/>
          <w:szCs w:val="24"/>
        </w:rPr>
        <w:t>日内提出。</w:t>
      </w:r>
    </w:p>
    <w:p w14:paraId="73221105">
      <w:pPr>
        <w:spacing w:before="234" w:line="433" w:lineRule="auto"/>
        <w:ind w:left="821" w:hanging="572"/>
        <w:jc w:val="left"/>
        <w:rPr>
          <w:rFonts w:hint="eastAsia" w:ascii="宋体" w:hAnsi="宋体" w:eastAsia="宋体" w:cs="宋体"/>
          <w:sz w:val="24"/>
          <w:szCs w:val="24"/>
        </w:rPr>
      </w:pPr>
      <w:r>
        <w:rPr>
          <w:rFonts w:hint="eastAsia" w:ascii="宋体" w:hAnsi="宋体" w:eastAsia="宋体" w:cs="宋体"/>
          <w:spacing w:val="6"/>
          <w:sz w:val="24"/>
          <w:szCs w:val="24"/>
        </w:rPr>
        <w:t>25.3.</w:t>
      </w:r>
      <w:r>
        <w:rPr>
          <w:rFonts w:hint="eastAsia" w:ascii="宋体" w:hAnsi="宋体" w:eastAsia="宋体" w:cs="宋体"/>
          <w:b/>
          <w:bCs/>
          <w:spacing w:val="6"/>
          <w:sz w:val="24"/>
          <w:szCs w:val="24"/>
        </w:rPr>
        <w:t>投标人提出质疑的，应以书面形式递交或者电子邮件的方式提供质疑函，并附营业执</w:t>
      </w:r>
      <w:r>
        <w:rPr>
          <w:rFonts w:hint="eastAsia" w:ascii="宋体" w:hAnsi="宋体" w:eastAsia="宋体" w:cs="宋体"/>
          <w:b/>
          <w:bCs/>
          <w:spacing w:val="7"/>
          <w:sz w:val="24"/>
          <w:szCs w:val="24"/>
        </w:rPr>
        <w:t>照扫描件、法人身份证扫描件、授权委托人应附供应商授权</w:t>
      </w:r>
      <w:r>
        <w:rPr>
          <w:rFonts w:hint="eastAsia" w:ascii="宋体" w:hAnsi="宋体" w:eastAsia="宋体" w:cs="宋体"/>
          <w:b/>
          <w:bCs/>
          <w:spacing w:val="6"/>
          <w:sz w:val="24"/>
          <w:szCs w:val="24"/>
        </w:rPr>
        <w:t>委托书及被委托人身份证</w:t>
      </w:r>
      <w:r>
        <w:rPr>
          <w:rFonts w:hint="eastAsia" w:ascii="宋体" w:hAnsi="宋体" w:eastAsia="宋体" w:cs="宋体"/>
          <w:b/>
          <w:bCs/>
          <w:spacing w:val="7"/>
          <w:sz w:val="24"/>
          <w:szCs w:val="24"/>
        </w:rPr>
        <w:t>扫描件、获取采购文件回执单，招标人或招标代理机构应当向质疑投标人签收回执</w:t>
      </w:r>
      <w:r>
        <w:rPr>
          <w:rFonts w:hint="eastAsia" w:ascii="宋体" w:hAnsi="宋体" w:eastAsia="宋体" w:cs="宋体"/>
          <w:spacing w:val="7"/>
          <w:sz w:val="24"/>
          <w:szCs w:val="24"/>
        </w:rPr>
        <w:t>。</w:t>
      </w:r>
    </w:p>
    <w:p w14:paraId="28A74B3E">
      <w:pPr>
        <w:spacing w:before="32" w:line="227" w:lineRule="auto"/>
        <w:ind w:left="249"/>
        <w:rPr>
          <w:rFonts w:hint="eastAsia" w:ascii="宋体" w:hAnsi="宋体" w:eastAsia="宋体" w:cs="宋体"/>
          <w:sz w:val="24"/>
          <w:szCs w:val="24"/>
        </w:rPr>
      </w:pPr>
      <w:r>
        <w:rPr>
          <w:rFonts w:hint="eastAsia" w:ascii="宋体" w:hAnsi="宋体" w:eastAsia="宋体" w:cs="宋体"/>
          <w:spacing w:val="6"/>
          <w:sz w:val="24"/>
          <w:szCs w:val="24"/>
        </w:rPr>
        <w:t>25.4.质疑书应当包括下列内容：</w:t>
      </w:r>
    </w:p>
    <w:p w14:paraId="5631B20A">
      <w:pPr>
        <w:spacing w:before="234" w:line="228" w:lineRule="auto"/>
        <w:ind w:left="683"/>
        <w:rPr>
          <w:rFonts w:hint="eastAsia" w:ascii="宋体" w:hAnsi="宋体" w:eastAsia="宋体" w:cs="宋体"/>
          <w:sz w:val="24"/>
          <w:szCs w:val="24"/>
        </w:rPr>
      </w:pPr>
      <w:r>
        <w:rPr>
          <w:rFonts w:hint="eastAsia" w:ascii="宋体" w:hAnsi="宋体" w:eastAsia="宋体" w:cs="宋体"/>
          <w:spacing w:val="9"/>
          <w:sz w:val="24"/>
          <w:szCs w:val="24"/>
        </w:rPr>
        <w:t>（1）投标人的姓名或者名称、地址、邮编、</w:t>
      </w:r>
      <w:r>
        <w:rPr>
          <w:rFonts w:hint="eastAsia" w:ascii="宋体" w:hAnsi="宋体" w:eastAsia="宋体" w:cs="宋体"/>
          <w:spacing w:val="8"/>
          <w:sz w:val="24"/>
          <w:szCs w:val="24"/>
        </w:rPr>
        <w:t>联系人及联系电话；</w:t>
      </w:r>
    </w:p>
    <w:p w14:paraId="71BBCE69">
      <w:pPr>
        <w:spacing w:before="233" w:line="228" w:lineRule="auto"/>
        <w:ind w:left="683"/>
        <w:rPr>
          <w:rFonts w:hint="eastAsia" w:ascii="宋体" w:hAnsi="宋体" w:eastAsia="宋体" w:cs="宋体"/>
          <w:sz w:val="24"/>
          <w:szCs w:val="24"/>
        </w:rPr>
      </w:pPr>
      <w:r>
        <w:rPr>
          <w:rFonts w:hint="eastAsia" w:ascii="宋体" w:hAnsi="宋体" w:eastAsia="宋体" w:cs="宋体"/>
          <w:spacing w:val="7"/>
          <w:sz w:val="24"/>
          <w:szCs w:val="24"/>
        </w:rPr>
        <w:t>（2）质疑项目的名称、编号；</w:t>
      </w:r>
    </w:p>
    <w:p w14:paraId="03D87947">
      <w:pPr>
        <w:spacing w:before="233" w:line="228" w:lineRule="auto"/>
        <w:ind w:left="683"/>
        <w:rPr>
          <w:rFonts w:hint="eastAsia" w:ascii="宋体" w:hAnsi="宋体" w:eastAsia="宋体" w:cs="宋体"/>
          <w:sz w:val="24"/>
          <w:szCs w:val="24"/>
        </w:rPr>
      </w:pPr>
      <w:r>
        <w:rPr>
          <w:rFonts w:hint="eastAsia" w:ascii="宋体" w:hAnsi="宋体" w:eastAsia="宋体" w:cs="宋体"/>
          <w:spacing w:val="8"/>
          <w:sz w:val="24"/>
          <w:szCs w:val="24"/>
        </w:rPr>
        <w:t>（3）具体、明确的质疑事项和与质疑事项相关的请求；</w:t>
      </w:r>
    </w:p>
    <w:p w14:paraId="21923612">
      <w:pPr>
        <w:spacing w:before="234" w:line="227" w:lineRule="auto"/>
        <w:ind w:left="683"/>
        <w:rPr>
          <w:rFonts w:hint="eastAsia" w:ascii="宋体" w:hAnsi="宋体" w:eastAsia="宋体" w:cs="宋体"/>
          <w:sz w:val="24"/>
          <w:szCs w:val="24"/>
        </w:rPr>
      </w:pPr>
      <w:r>
        <w:rPr>
          <w:rFonts w:hint="eastAsia" w:ascii="宋体" w:hAnsi="宋体" w:eastAsia="宋体" w:cs="宋体"/>
          <w:spacing w:val="5"/>
          <w:sz w:val="24"/>
          <w:szCs w:val="24"/>
        </w:rPr>
        <w:t>（4）事实依据；</w:t>
      </w:r>
    </w:p>
    <w:p w14:paraId="36D43DB5">
      <w:pPr>
        <w:spacing w:before="234" w:line="227" w:lineRule="auto"/>
        <w:ind w:left="683"/>
        <w:rPr>
          <w:rFonts w:hint="eastAsia" w:ascii="宋体" w:hAnsi="宋体" w:eastAsia="宋体" w:cs="宋体"/>
          <w:sz w:val="24"/>
          <w:szCs w:val="24"/>
        </w:rPr>
      </w:pPr>
      <w:r>
        <w:rPr>
          <w:rFonts w:hint="eastAsia" w:ascii="宋体" w:hAnsi="宋体" w:eastAsia="宋体" w:cs="宋体"/>
          <w:spacing w:val="6"/>
          <w:sz w:val="24"/>
          <w:szCs w:val="24"/>
        </w:rPr>
        <w:t>（5）必要的法律依据；</w:t>
      </w:r>
    </w:p>
    <w:p w14:paraId="4AC60CAC">
      <w:pPr>
        <w:spacing w:before="235" w:line="309" w:lineRule="auto"/>
        <w:ind w:left="735" w:right="4360" w:rightChars="0" w:hanging="52"/>
        <w:rPr>
          <w:rFonts w:hint="eastAsia" w:ascii="宋体" w:hAnsi="宋体" w:eastAsia="宋体" w:cs="宋体"/>
          <w:spacing w:val="4"/>
          <w:sz w:val="24"/>
          <w:szCs w:val="24"/>
        </w:rPr>
      </w:pPr>
      <w:r>
        <w:rPr>
          <w:rFonts w:hint="eastAsia" w:ascii="宋体" w:hAnsi="宋体" w:eastAsia="宋体" w:cs="宋体"/>
          <w:spacing w:val="4"/>
          <w:sz w:val="24"/>
          <w:szCs w:val="24"/>
        </w:rPr>
        <w:t>（6）提出质疑的日期。</w:t>
      </w:r>
    </w:p>
    <w:p w14:paraId="0A7DBB2F">
      <w:pPr>
        <w:spacing w:before="235" w:line="309" w:lineRule="auto"/>
        <w:ind w:left="735" w:right="4360" w:rightChars="0" w:hanging="52"/>
        <w:rPr>
          <w:rFonts w:hint="eastAsia" w:ascii="宋体" w:hAnsi="宋体" w:eastAsia="宋体" w:cs="宋体"/>
          <w:spacing w:val="4"/>
          <w:sz w:val="24"/>
          <w:szCs w:val="24"/>
        </w:rPr>
        <w:sectPr>
          <w:footerReference r:id="rId9" w:type="default"/>
          <w:pgSz w:w="11906" w:h="16838"/>
          <w:pgMar w:top="1440" w:right="1463" w:bottom="1440" w:left="1463" w:header="0" w:footer="986" w:gutter="0"/>
          <w:cols w:space="0" w:num="1"/>
          <w:rtlGutter w:val="0"/>
          <w:docGrid w:linePitch="0" w:charSpace="0"/>
        </w:sectPr>
      </w:pPr>
    </w:p>
    <w:p w14:paraId="4F52D451">
      <w:pPr>
        <w:widowControl w:val="0"/>
        <w:kinsoku/>
        <w:autoSpaceDE/>
        <w:autoSpaceDN/>
        <w:adjustRightInd/>
        <w:snapToGrid/>
        <w:spacing w:after="0" w:line="240" w:lineRule="auto"/>
        <w:jc w:val="center"/>
        <w:textAlignment w:val="auto"/>
        <w:rPr>
          <w:rFonts w:hint="eastAsia" w:ascii="宋体" w:hAnsi="宋体" w:eastAsia="宋体" w:cs="宋体"/>
          <w:snapToGrid/>
          <w:color w:val="auto"/>
          <w:kern w:val="2"/>
          <w:sz w:val="36"/>
          <w:szCs w:val="36"/>
          <w:lang w:eastAsia="zh-CN"/>
        </w:rPr>
      </w:pPr>
      <w:r>
        <w:rPr>
          <w:rFonts w:hint="eastAsia" w:ascii="宋体" w:hAnsi="宋体" w:eastAsia="宋体" w:cs="宋体"/>
          <w:snapToGrid/>
          <w:color w:val="auto"/>
          <w:kern w:val="2"/>
          <w:sz w:val="36"/>
          <w:szCs w:val="36"/>
          <w:lang w:eastAsia="zh-CN"/>
        </w:rPr>
        <w:t>质疑函范本</w:t>
      </w:r>
    </w:p>
    <w:p w14:paraId="733211D3">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一、质疑供应商基本信息</w:t>
      </w:r>
    </w:p>
    <w:p w14:paraId="0CEB8D97">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质疑供应商：                                                              </w:t>
      </w:r>
    </w:p>
    <w:p w14:paraId="1C7B3B03">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地址：                             邮编：                                    </w:t>
      </w:r>
    </w:p>
    <w:p w14:paraId="476E0C64">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联系人：                           联系电话：                                       </w:t>
      </w:r>
    </w:p>
    <w:p w14:paraId="608818AA">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授权代表：                                                                 </w:t>
      </w:r>
    </w:p>
    <w:p w14:paraId="6BDB1AED">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联系电话：                                                                </w:t>
      </w:r>
    </w:p>
    <w:p w14:paraId="4681F75F">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地址：                              邮编：                                     </w:t>
      </w:r>
    </w:p>
    <w:p w14:paraId="7C0A39BE">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二、质疑项目基本情况</w:t>
      </w:r>
    </w:p>
    <w:p w14:paraId="11C79C88">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质疑项目的名称：                                                          </w:t>
      </w:r>
    </w:p>
    <w:p w14:paraId="001C925C">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质疑项目的编号：                    包号：                           </w:t>
      </w:r>
    </w:p>
    <w:p w14:paraId="6D9D2382">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采购人名称：                                                              </w:t>
      </w:r>
    </w:p>
    <w:p w14:paraId="28D621D4">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采购文件获取日期：                                                        </w:t>
      </w:r>
    </w:p>
    <w:p w14:paraId="74D388E7">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三、质疑事项具体内容</w:t>
      </w:r>
    </w:p>
    <w:p w14:paraId="5B6BC001">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质疑事项1：                                                              </w:t>
      </w:r>
    </w:p>
    <w:p w14:paraId="1048C91A">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事实依据：                                                                </w:t>
      </w:r>
    </w:p>
    <w:p w14:paraId="22D4BEA8">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                                                                           </w:t>
      </w:r>
    </w:p>
    <w:p w14:paraId="57564B99">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法律依据：                                                                 </w:t>
      </w:r>
    </w:p>
    <w:p w14:paraId="1A328A06">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                                                                           </w:t>
      </w:r>
    </w:p>
    <w:p w14:paraId="4989EFB2">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质疑事项2</w:t>
      </w:r>
    </w:p>
    <w:p w14:paraId="189ECD49">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w:t>
      </w:r>
    </w:p>
    <w:p w14:paraId="60B1B263">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四、与质疑事项相关的质疑请求</w:t>
      </w:r>
    </w:p>
    <w:p w14:paraId="73675D2B">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请求：                                                                     </w:t>
      </w:r>
    </w:p>
    <w:p w14:paraId="4C2C79B5">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签字(签章)：                   公章：                      </w:t>
      </w:r>
    </w:p>
    <w:p w14:paraId="36172B4E">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 xml:space="preserve">日期：    </w:t>
      </w:r>
    </w:p>
    <w:p w14:paraId="616DA31E">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质疑函制作说明：</w:t>
      </w:r>
    </w:p>
    <w:p w14:paraId="2DA3E7FE">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1.供应商提出质疑时，应提交质疑函和必要的证明材料（</w:t>
      </w:r>
      <w:r>
        <w:rPr>
          <w:rFonts w:hint="eastAsia" w:ascii="宋体" w:hAnsi="宋体" w:eastAsia="宋体" w:cs="宋体"/>
          <w:snapToGrid/>
          <w:color w:val="auto"/>
          <w:kern w:val="2"/>
          <w:sz w:val="24"/>
          <w:szCs w:val="24"/>
          <w:lang w:val="en-US" w:eastAsia="zh-CN"/>
        </w:rPr>
        <w:t>营业执照、身份证等</w:t>
      </w:r>
      <w:r>
        <w:rPr>
          <w:rFonts w:hint="eastAsia" w:ascii="宋体" w:hAnsi="宋体" w:eastAsia="宋体" w:cs="宋体"/>
          <w:snapToGrid/>
          <w:color w:val="auto"/>
          <w:kern w:val="2"/>
          <w:sz w:val="24"/>
          <w:szCs w:val="24"/>
          <w:lang w:eastAsia="zh-CN"/>
        </w:rPr>
        <w:t>）。</w:t>
      </w:r>
    </w:p>
    <w:p w14:paraId="06CBABDA">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DB29246">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3.质疑供应商若对项目的某一分包进行质疑，质疑函中应列明具体分包号。</w:t>
      </w:r>
    </w:p>
    <w:p w14:paraId="1D93CA83">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4.质疑函的质疑事项应具体、明确，并有必要的事实依据和法律依据。</w:t>
      </w:r>
    </w:p>
    <w:p w14:paraId="2ADF8B86">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5.质疑函的质疑请求应与质疑事项相关。</w:t>
      </w:r>
    </w:p>
    <w:p w14:paraId="56C44B09">
      <w:pPr>
        <w:keepNext w:val="0"/>
        <w:keepLines w:val="0"/>
        <w:pageBreakBefore w:val="0"/>
        <w:widowControl w:val="0"/>
        <w:kinsoku/>
        <w:wordWrap/>
        <w:overflowPunct/>
        <w:topLinePunct w:val="0"/>
        <w:autoSpaceDE/>
        <w:autoSpaceDN/>
        <w:bidi w:val="0"/>
        <w:adjustRightInd/>
        <w:snapToGrid/>
        <w:spacing w:after="0" w:line="360" w:lineRule="exact"/>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6.质疑供应商为自然人的，质疑函应由本人签字；质疑供应商为法人或者其他组织的，质疑函应由法定代表人、主要负责人，或者其授权代表签字或者盖章，并加盖公章。</w:t>
      </w:r>
    </w:p>
    <w:p w14:paraId="404CA26B">
      <w:pPr>
        <w:spacing w:before="211" w:line="227" w:lineRule="auto"/>
        <w:ind w:left="249"/>
        <w:rPr>
          <w:rFonts w:hint="eastAsia" w:ascii="宋体" w:hAnsi="宋体" w:eastAsia="宋体" w:cs="宋体"/>
          <w:spacing w:val="8"/>
          <w:sz w:val="24"/>
          <w:szCs w:val="24"/>
        </w:rPr>
      </w:pPr>
    </w:p>
    <w:p w14:paraId="01EC0A70">
      <w:pPr>
        <w:spacing w:before="211" w:line="227" w:lineRule="auto"/>
        <w:ind w:left="249"/>
        <w:rPr>
          <w:rFonts w:hint="eastAsia" w:ascii="宋体" w:hAnsi="宋体" w:eastAsia="宋体" w:cs="宋体"/>
          <w:sz w:val="24"/>
          <w:szCs w:val="24"/>
        </w:rPr>
      </w:pPr>
      <w:r>
        <w:rPr>
          <w:rFonts w:hint="eastAsia" w:ascii="宋体" w:hAnsi="宋体" w:eastAsia="宋体" w:cs="宋体"/>
          <w:spacing w:val="8"/>
          <w:sz w:val="24"/>
          <w:szCs w:val="24"/>
        </w:rPr>
        <w:t>25.5.质疑函接收方式：质疑函以书面形式递交或者电子邮件的方式发送。</w:t>
      </w:r>
    </w:p>
    <w:p w14:paraId="637DF9B4">
      <w:pPr>
        <w:spacing w:before="234" w:line="426" w:lineRule="auto"/>
        <w:ind w:right="14"/>
        <w:rPr>
          <w:rFonts w:hint="eastAsia" w:ascii="宋体" w:hAnsi="宋体" w:eastAsia="宋体" w:cs="宋体"/>
          <w:sz w:val="24"/>
          <w:szCs w:val="24"/>
        </w:rPr>
      </w:pPr>
      <w:r>
        <w:rPr>
          <w:rFonts w:hint="eastAsia" w:ascii="宋体" w:hAnsi="宋体" w:eastAsia="宋体" w:cs="宋体"/>
          <w:spacing w:val="4"/>
          <w:sz w:val="24"/>
          <w:szCs w:val="24"/>
        </w:rPr>
        <w:t>质疑函接收：</w:t>
      </w:r>
      <w:r>
        <w:rPr>
          <w:rFonts w:hint="eastAsia" w:ascii="宋体" w:hAnsi="宋体" w:eastAsia="宋体" w:cs="宋体"/>
          <w:spacing w:val="4"/>
          <w:sz w:val="24"/>
          <w:szCs w:val="24"/>
          <w:lang w:eastAsia="zh-CN"/>
        </w:rPr>
        <w:t>新疆天巨辰工程项目管理有限公司</w:t>
      </w:r>
      <w:r>
        <w:rPr>
          <w:rFonts w:hint="eastAsia" w:ascii="宋体" w:hAnsi="宋体" w:eastAsia="宋体" w:cs="宋体"/>
          <w:spacing w:val="4"/>
          <w:sz w:val="24"/>
          <w:szCs w:val="24"/>
        </w:rPr>
        <w:t>，地址：</w:t>
      </w:r>
      <w:r>
        <w:rPr>
          <w:rFonts w:hint="eastAsia" w:ascii="宋体" w:hAnsi="宋体" w:eastAsia="宋体" w:cs="宋体"/>
          <w:spacing w:val="4"/>
          <w:sz w:val="24"/>
          <w:szCs w:val="24"/>
          <w:lang w:eastAsia="zh-CN"/>
        </w:rPr>
        <w:t>新疆阿克苏市国泰·城市公馆A座1单元1601室</w:t>
      </w:r>
      <w:r>
        <w:rPr>
          <w:rFonts w:hint="eastAsia" w:ascii="宋体" w:hAnsi="宋体" w:eastAsia="宋体" w:cs="宋体"/>
          <w:spacing w:val="8"/>
          <w:sz w:val="24"/>
          <w:szCs w:val="24"/>
        </w:rPr>
        <w:t>，联系人：</w:t>
      </w:r>
      <w:r>
        <w:rPr>
          <w:rFonts w:hint="eastAsia" w:ascii="宋体" w:hAnsi="宋体" w:eastAsia="宋体" w:cs="宋体"/>
          <w:spacing w:val="8"/>
          <w:sz w:val="24"/>
          <w:szCs w:val="24"/>
          <w:lang w:eastAsia="zh-CN"/>
        </w:rPr>
        <w:t>常丽</w:t>
      </w:r>
      <w:r>
        <w:rPr>
          <w:rFonts w:hint="eastAsia" w:ascii="宋体" w:hAnsi="宋体" w:eastAsia="宋体" w:cs="宋体"/>
          <w:spacing w:val="8"/>
          <w:sz w:val="24"/>
          <w:szCs w:val="24"/>
        </w:rPr>
        <w:t>，联系电话：</w:t>
      </w:r>
      <w:r>
        <w:rPr>
          <w:rFonts w:hint="eastAsia" w:ascii="宋体" w:hAnsi="宋体" w:eastAsia="宋体" w:cs="宋体"/>
          <w:spacing w:val="8"/>
          <w:sz w:val="24"/>
          <w:szCs w:val="24"/>
          <w:lang w:eastAsia="zh-CN"/>
        </w:rPr>
        <w:t>18999665136</w:t>
      </w:r>
      <w:r>
        <w:rPr>
          <w:rFonts w:hint="eastAsia" w:ascii="宋体" w:hAnsi="宋体" w:eastAsia="宋体" w:cs="宋体"/>
          <w:spacing w:val="7"/>
          <w:sz w:val="24"/>
          <w:szCs w:val="24"/>
        </w:rPr>
        <w:t>，电子邮箱：</w:t>
      </w:r>
      <w:r>
        <w:rPr>
          <w:rFonts w:hint="eastAsia" w:ascii="宋体" w:hAnsi="宋体" w:eastAsia="宋体" w:cs="宋体"/>
          <w:spacing w:val="7"/>
          <w:sz w:val="24"/>
          <w:szCs w:val="24"/>
          <w:lang w:val="en-US" w:eastAsia="zh-CN"/>
        </w:rPr>
        <w:t>157638357</w:t>
      </w:r>
      <w:r>
        <w:rPr>
          <w:rFonts w:hint="eastAsia" w:ascii="宋体" w:hAnsi="宋体" w:eastAsia="宋体" w:cs="宋体"/>
          <w:spacing w:val="7"/>
          <w:sz w:val="24"/>
          <w:szCs w:val="24"/>
        </w:rPr>
        <w:t>@</w:t>
      </w:r>
      <w:r>
        <w:rPr>
          <w:rFonts w:hint="eastAsia" w:ascii="宋体" w:hAnsi="宋体" w:eastAsia="宋体" w:cs="宋体"/>
          <w:sz w:val="24"/>
          <w:szCs w:val="24"/>
        </w:rPr>
        <w:t>qq</w:t>
      </w:r>
      <w:r>
        <w:rPr>
          <w:rFonts w:hint="eastAsia" w:ascii="宋体" w:hAnsi="宋体" w:eastAsia="宋体" w:cs="宋体"/>
          <w:spacing w:val="7"/>
          <w:sz w:val="24"/>
          <w:szCs w:val="24"/>
        </w:rPr>
        <w:t>.</w:t>
      </w:r>
      <w:r>
        <w:rPr>
          <w:rFonts w:hint="eastAsia" w:ascii="宋体" w:hAnsi="宋体" w:eastAsia="宋体" w:cs="宋体"/>
          <w:sz w:val="24"/>
          <w:szCs w:val="24"/>
        </w:rPr>
        <w:t>com</w:t>
      </w:r>
      <w:r>
        <w:rPr>
          <w:rFonts w:hint="eastAsia" w:ascii="宋体" w:hAnsi="宋体" w:eastAsia="宋体" w:cs="宋体"/>
          <w:spacing w:val="7"/>
          <w:sz w:val="24"/>
          <w:szCs w:val="24"/>
        </w:rPr>
        <w:t>。</w:t>
      </w:r>
    </w:p>
    <w:p w14:paraId="1C82F1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25.6.质疑书应当由投标人法定代表人（或其他组织负责人，或自然人）或其授权委托人签</w:t>
      </w:r>
      <w:r>
        <w:rPr>
          <w:rFonts w:hint="eastAsia" w:ascii="宋体" w:hAnsi="宋体" w:eastAsia="宋体" w:cs="宋体"/>
          <w:spacing w:val="9"/>
          <w:sz w:val="24"/>
          <w:szCs w:val="24"/>
        </w:rPr>
        <w:t>字并加盖投标人单位章，质疑书由授权委托人签字的应附投标人授权委</w:t>
      </w:r>
      <w:r>
        <w:rPr>
          <w:rFonts w:hint="eastAsia" w:ascii="宋体" w:hAnsi="宋体" w:eastAsia="宋体" w:cs="宋体"/>
          <w:spacing w:val="8"/>
          <w:sz w:val="24"/>
          <w:szCs w:val="24"/>
        </w:rPr>
        <w:t>托书（自然人</w:t>
      </w:r>
      <w:r>
        <w:rPr>
          <w:rFonts w:hint="eastAsia" w:ascii="宋体" w:hAnsi="宋体" w:eastAsia="宋体" w:cs="宋体"/>
          <w:spacing w:val="2"/>
          <w:sz w:val="24"/>
          <w:szCs w:val="24"/>
        </w:rPr>
        <w:t>除外）。</w:t>
      </w:r>
    </w:p>
    <w:p w14:paraId="04E303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25.7.招标人或招标代理机构将在签收回执之日起七个工作日内作出书面答复，并以书面形式通知质疑投标人和其他有关的投标人。</w:t>
      </w:r>
    </w:p>
    <w:p w14:paraId="7112D89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25.8.投标人对招标人或招标代理机构的答复不满意，或招标人或招标代理机构未在规定的</w:t>
      </w:r>
      <w:r>
        <w:rPr>
          <w:rFonts w:hint="eastAsia" w:ascii="宋体" w:hAnsi="宋体" w:eastAsia="宋体" w:cs="宋体"/>
          <w:spacing w:val="9"/>
          <w:sz w:val="24"/>
          <w:szCs w:val="24"/>
        </w:rPr>
        <w:t>期限作出答复的，可在答复期满后十五个工作日内，按政府采购相关法</w:t>
      </w:r>
      <w:r>
        <w:rPr>
          <w:rFonts w:hint="eastAsia" w:ascii="宋体" w:hAnsi="宋体" w:eastAsia="宋体" w:cs="宋体"/>
          <w:spacing w:val="8"/>
          <w:sz w:val="24"/>
          <w:szCs w:val="24"/>
        </w:rPr>
        <w:t>律法规规章的规定及程序，向同级财政部门提出投诉。</w:t>
      </w:r>
    </w:p>
    <w:p w14:paraId="408B91A9">
      <w:pPr>
        <w:keepNext w:val="0"/>
        <w:keepLines w:val="0"/>
        <w:pageBreakBefore w:val="0"/>
        <w:widowControl/>
        <w:kinsoku w:val="0"/>
        <w:wordWrap/>
        <w:overflowPunct/>
        <w:topLinePunct w:val="0"/>
        <w:autoSpaceDE w:val="0"/>
        <w:autoSpaceDN w:val="0"/>
        <w:bidi w:val="0"/>
        <w:adjustRightInd w:val="0"/>
        <w:snapToGrid w:val="0"/>
        <w:spacing w:before="32" w:line="360" w:lineRule="auto"/>
        <w:ind w:left="249" w:firstLine="504" w:firstLineChars="200"/>
        <w:textAlignment w:val="baseline"/>
        <w:rPr>
          <w:rFonts w:hint="eastAsia" w:ascii="宋体" w:hAnsi="宋体" w:eastAsia="宋体" w:cs="宋体"/>
          <w:sz w:val="24"/>
          <w:szCs w:val="24"/>
        </w:rPr>
      </w:pPr>
      <w:r>
        <w:rPr>
          <w:rFonts w:hint="eastAsia" w:ascii="宋体" w:hAnsi="宋体" w:eastAsia="宋体" w:cs="宋体"/>
          <w:spacing w:val="6"/>
          <w:sz w:val="24"/>
          <w:szCs w:val="24"/>
        </w:rPr>
        <w:t>25.9.投诉情形处罚规定</w:t>
      </w:r>
    </w:p>
    <w:p w14:paraId="61BFC06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《政府采购质疑和投诉办法》（财政部令第94号）第三十七条投诉人在全国</w:t>
      </w:r>
      <w:r>
        <w:rPr>
          <w:rFonts w:hint="eastAsia" w:ascii="宋体" w:hAnsi="宋体" w:eastAsia="宋体" w:cs="宋体"/>
          <w:spacing w:val="1"/>
          <w:sz w:val="24"/>
          <w:szCs w:val="24"/>
        </w:rPr>
        <w:t>范围12个</w:t>
      </w:r>
      <w:r>
        <w:rPr>
          <w:rFonts w:hint="eastAsia" w:ascii="宋体" w:hAnsi="宋体" w:eastAsia="宋体" w:cs="宋体"/>
          <w:spacing w:val="7"/>
          <w:sz w:val="24"/>
          <w:szCs w:val="24"/>
        </w:rPr>
        <w:t>月内三次以上投诉查无实据的，由财政部门列入不良行为记录名单。投诉人有下列行为之一的，属于虚假、恶意投诉，由财政部门列入不良行为记录名单，禁止其1至3</w:t>
      </w:r>
      <w:r>
        <w:rPr>
          <w:rFonts w:hint="eastAsia" w:ascii="宋体" w:hAnsi="宋体" w:eastAsia="宋体" w:cs="宋体"/>
          <w:spacing w:val="6"/>
          <w:sz w:val="24"/>
          <w:szCs w:val="24"/>
        </w:rPr>
        <w:t>年内参加政府采购活动：</w:t>
      </w:r>
    </w:p>
    <w:p w14:paraId="3ED60EC1">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16" w:firstLineChars="200"/>
        <w:textAlignment w:val="baseline"/>
        <w:rPr>
          <w:rFonts w:hint="eastAsia" w:ascii="宋体" w:hAnsi="宋体" w:eastAsia="宋体" w:cs="宋体"/>
          <w:sz w:val="24"/>
          <w:szCs w:val="24"/>
        </w:rPr>
      </w:pPr>
      <w:r>
        <w:rPr>
          <w:rFonts w:hint="eastAsia" w:ascii="宋体" w:hAnsi="宋体" w:eastAsia="宋体" w:cs="宋体"/>
          <w:spacing w:val="9"/>
          <w:sz w:val="24"/>
          <w:szCs w:val="24"/>
        </w:rPr>
        <w:t>（一）捏造事实</w:t>
      </w:r>
      <w:r>
        <w:rPr>
          <w:rFonts w:hint="eastAsia" w:ascii="宋体" w:hAnsi="宋体" w:eastAsia="宋体" w:cs="宋体"/>
          <w:spacing w:val="-2"/>
          <w:sz w:val="24"/>
          <w:szCs w:val="24"/>
        </w:rPr>
        <w:t>；（</w:t>
      </w:r>
      <w:r>
        <w:rPr>
          <w:rFonts w:hint="eastAsia" w:ascii="宋体" w:hAnsi="宋体" w:eastAsia="宋体" w:cs="宋体"/>
          <w:spacing w:val="9"/>
          <w:sz w:val="24"/>
          <w:szCs w:val="24"/>
        </w:rPr>
        <w:t>二）提供虚假材料</w:t>
      </w:r>
      <w:r>
        <w:rPr>
          <w:rFonts w:hint="eastAsia" w:ascii="宋体" w:hAnsi="宋体" w:eastAsia="宋体" w:cs="宋体"/>
          <w:spacing w:val="-2"/>
          <w:sz w:val="24"/>
          <w:szCs w:val="24"/>
        </w:rPr>
        <w:t>；（</w:t>
      </w:r>
      <w:r>
        <w:rPr>
          <w:rFonts w:hint="eastAsia" w:ascii="宋体" w:hAnsi="宋体" w:eastAsia="宋体" w:cs="宋体"/>
          <w:spacing w:val="9"/>
          <w:sz w:val="24"/>
          <w:szCs w:val="24"/>
        </w:rPr>
        <w:t>三）以非法手段取得证明材料。</w:t>
      </w:r>
    </w:p>
    <w:p w14:paraId="528C53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rPr>
        <w:t>证据来源的合法性存在明显疑问，投诉人无法证明其取得方式合法的，视为以非法手段取得</w:t>
      </w:r>
      <w:r>
        <w:rPr>
          <w:rFonts w:hint="eastAsia" w:ascii="宋体" w:hAnsi="宋体" w:eastAsia="宋体" w:cs="宋体"/>
          <w:spacing w:val="5"/>
          <w:sz w:val="24"/>
          <w:szCs w:val="24"/>
        </w:rPr>
        <w:t>证明材料。</w:t>
      </w:r>
    </w:p>
    <w:p w14:paraId="6354E4EE">
      <w:pPr>
        <w:pStyle w:val="6"/>
        <w:spacing w:before="292" w:line="231" w:lineRule="auto"/>
        <w:ind w:left="252"/>
        <w:outlineLvl w:val="1"/>
        <w:rPr>
          <w:rFonts w:hint="eastAsia" w:ascii="宋体" w:hAnsi="宋体" w:eastAsia="宋体" w:cs="宋体"/>
          <w:sz w:val="24"/>
          <w:szCs w:val="24"/>
        </w:rPr>
      </w:pPr>
      <w:r>
        <w:rPr>
          <w:rFonts w:hint="eastAsia" w:ascii="宋体" w:hAnsi="宋体" w:eastAsia="宋体" w:cs="宋体"/>
          <w:b/>
          <w:bCs/>
          <w:spacing w:val="7"/>
          <w:sz w:val="24"/>
          <w:szCs w:val="24"/>
        </w:rPr>
        <w:t>七、签订合同</w:t>
      </w:r>
    </w:p>
    <w:p w14:paraId="2292B996">
      <w:pPr>
        <w:spacing w:before="65" w:line="360" w:lineRule="auto"/>
        <w:ind w:left="249"/>
        <w:rPr>
          <w:rFonts w:hint="eastAsia" w:ascii="宋体" w:hAnsi="宋体" w:eastAsia="宋体" w:cs="宋体"/>
          <w:sz w:val="24"/>
          <w:szCs w:val="24"/>
        </w:rPr>
      </w:pPr>
      <w:r>
        <w:rPr>
          <w:rFonts w:hint="eastAsia" w:ascii="宋体" w:hAnsi="宋体" w:eastAsia="宋体" w:cs="宋体"/>
          <w:b/>
          <w:bCs/>
          <w:spacing w:val="6"/>
          <w:sz w:val="24"/>
          <w:szCs w:val="24"/>
        </w:rPr>
        <w:t>26.招标代理服务费</w:t>
      </w:r>
    </w:p>
    <w:p w14:paraId="044E3642">
      <w:pPr>
        <w:spacing w:before="233" w:line="360" w:lineRule="auto"/>
        <w:ind w:left="249"/>
        <w:rPr>
          <w:rFonts w:hint="eastAsia" w:ascii="宋体" w:hAnsi="宋体" w:eastAsia="宋体" w:cs="宋体"/>
          <w:sz w:val="24"/>
          <w:szCs w:val="24"/>
        </w:rPr>
      </w:pPr>
      <w:r>
        <w:rPr>
          <w:rFonts w:hint="eastAsia" w:ascii="宋体" w:hAnsi="宋体" w:eastAsia="宋体" w:cs="宋体"/>
          <w:spacing w:val="6"/>
          <w:sz w:val="24"/>
          <w:szCs w:val="24"/>
        </w:rPr>
        <w:t>26.1.</w:t>
      </w:r>
      <w:r>
        <w:rPr>
          <w:rFonts w:hint="eastAsia" w:ascii="宋体" w:hAnsi="宋体" w:eastAsia="宋体" w:cs="宋体"/>
          <w:b/>
          <w:bCs/>
          <w:spacing w:val="6"/>
          <w:sz w:val="24"/>
          <w:szCs w:val="24"/>
        </w:rPr>
        <w:t>招标代理服务费收取标准：投标须</w:t>
      </w:r>
      <w:r>
        <w:rPr>
          <w:rFonts w:hint="eastAsia" w:ascii="宋体" w:hAnsi="宋体" w:eastAsia="宋体" w:cs="宋体"/>
          <w:b/>
          <w:bCs/>
          <w:spacing w:val="5"/>
          <w:sz w:val="24"/>
          <w:szCs w:val="24"/>
        </w:rPr>
        <w:t>知前附表</w:t>
      </w:r>
      <w:r>
        <w:rPr>
          <w:rFonts w:hint="eastAsia" w:ascii="宋体" w:hAnsi="宋体" w:eastAsia="宋体" w:cs="宋体"/>
          <w:spacing w:val="5"/>
          <w:sz w:val="24"/>
          <w:szCs w:val="24"/>
        </w:rPr>
        <w:t>；</w:t>
      </w:r>
    </w:p>
    <w:p w14:paraId="1ED6EAF2">
      <w:pPr>
        <w:spacing w:before="234" w:line="360" w:lineRule="auto"/>
        <w:ind w:left="249"/>
        <w:rPr>
          <w:rFonts w:hint="eastAsia" w:ascii="宋体" w:hAnsi="宋体" w:eastAsia="宋体" w:cs="宋体"/>
          <w:sz w:val="24"/>
          <w:szCs w:val="24"/>
        </w:rPr>
      </w:pPr>
      <w:r>
        <w:rPr>
          <w:rFonts w:hint="eastAsia" w:ascii="宋体" w:hAnsi="宋体" w:eastAsia="宋体" w:cs="宋体"/>
          <w:spacing w:val="8"/>
          <w:sz w:val="24"/>
          <w:szCs w:val="24"/>
        </w:rPr>
        <w:t>26.2.</w:t>
      </w:r>
      <w:r>
        <w:rPr>
          <w:rFonts w:hint="eastAsia" w:ascii="宋体" w:hAnsi="宋体" w:eastAsia="宋体" w:cs="宋体"/>
          <w:spacing w:val="7"/>
          <w:sz w:val="24"/>
          <w:szCs w:val="24"/>
          <w:lang w:eastAsia="zh-CN"/>
        </w:rPr>
        <w:t>本项目的招标代理服务费由招标人支付。具体金额与招标人在合同中约定。</w:t>
      </w:r>
    </w:p>
    <w:p w14:paraId="4F193ECB">
      <w:pPr>
        <w:spacing w:before="32" w:line="360" w:lineRule="auto"/>
        <w:ind w:left="249"/>
        <w:rPr>
          <w:rFonts w:hint="eastAsia" w:ascii="宋体" w:hAnsi="宋体" w:eastAsia="宋体" w:cs="宋体"/>
          <w:sz w:val="24"/>
          <w:szCs w:val="24"/>
        </w:rPr>
      </w:pPr>
      <w:r>
        <w:rPr>
          <w:rFonts w:hint="eastAsia" w:ascii="宋体" w:hAnsi="宋体" w:eastAsia="宋体" w:cs="宋体"/>
          <w:b/>
          <w:bCs/>
          <w:spacing w:val="2"/>
          <w:sz w:val="24"/>
          <w:szCs w:val="24"/>
        </w:rPr>
        <w:t>27.中标通知书</w:t>
      </w:r>
    </w:p>
    <w:p w14:paraId="110F041A">
      <w:pPr>
        <w:spacing w:line="360" w:lineRule="auto"/>
        <w:ind w:left="0" w:right="0" w:firstLine="0"/>
        <w:rPr>
          <w:rFonts w:hint="eastAsia" w:ascii="宋体" w:hAnsi="宋体" w:eastAsia="宋体" w:cs="宋体"/>
          <w:sz w:val="24"/>
          <w:szCs w:val="24"/>
        </w:rPr>
      </w:pPr>
      <w:r>
        <w:rPr>
          <w:rFonts w:hint="eastAsia" w:ascii="宋体" w:hAnsi="宋体" w:eastAsia="宋体" w:cs="宋体"/>
          <w:spacing w:val="6"/>
          <w:sz w:val="24"/>
          <w:szCs w:val="24"/>
        </w:rPr>
        <w:t>27.</w:t>
      </w: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w:t>
      </w:r>
      <w:r>
        <w:rPr>
          <w:rFonts w:hint="eastAsia" w:ascii="宋体" w:hAnsi="宋体" w:eastAsia="宋体" w:cs="宋体"/>
          <w:b/>
          <w:bCs/>
          <w:spacing w:val="6"/>
          <w:sz w:val="24"/>
          <w:szCs w:val="24"/>
        </w:rPr>
        <w:t>中标人未按照招标文件要求与招标人签订</w:t>
      </w:r>
      <w:r>
        <w:rPr>
          <w:rFonts w:hint="eastAsia" w:ascii="宋体" w:hAnsi="宋体" w:eastAsia="宋体" w:cs="宋体"/>
          <w:b/>
          <w:bCs/>
          <w:spacing w:val="6"/>
          <w:sz w:val="24"/>
          <w:szCs w:val="24"/>
          <w:lang w:eastAsia="zh-CN"/>
        </w:rPr>
        <w:t>采购</w:t>
      </w:r>
      <w:r>
        <w:rPr>
          <w:rFonts w:hint="eastAsia" w:ascii="宋体" w:hAnsi="宋体" w:eastAsia="宋体" w:cs="宋体"/>
          <w:b/>
          <w:bCs/>
          <w:spacing w:val="6"/>
          <w:sz w:val="24"/>
          <w:szCs w:val="24"/>
        </w:rPr>
        <w:t>合同或放弃中标资格的，按照《</w:t>
      </w:r>
      <w:r>
        <w:rPr>
          <w:rFonts w:hint="eastAsia" w:ascii="宋体" w:hAnsi="宋体" w:eastAsia="宋体" w:cs="宋体"/>
          <w:b/>
          <w:bCs/>
          <w:spacing w:val="6"/>
          <w:sz w:val="24"/>
          <w:szCs w:val="24"/>
          <w:lang w:eastAsia="zh-CN"/>
        </w:rPr>
        <w:t>中华人民共和国政府采购法实施条例</w:t>
      </w:r>
      <w:r>
        <w:rPr>
          <w:rFonts w:hint="eastAsia" w:ascii="宋体" w:hAnsi="宋体" w:eastAsia="宋体" w:cs="宋体"/>
          <w:b/>
          <w:bCs/>
          <w:spacing w:val="8"/>
          <w:sz w:val="24"/>
          <w:szCs w:val="24"/>
        </w:rPr>
        <w:t>》第四十九条规定</w:t>
      </w:r>
      <w:r>
        <w:rPr>
          <w:rFonts w:hint="eastAsia" w:ascii="宋体" w:hAnsi="宋体" w:eastAsia="宋体" w:cs="宋体"/>
          <w:b/>
          <w:bCs/>
          <w:spacing w:val="7"/>
          <w:sz w:val="24"/>
          <w:szCs w:val="24"/>
        </w:rPr>
        <w:t>执行。</w:t>
      </w:r>
    </w:p>
    <w:p w14:paraId="70BD652D">
      <w:pPr>
        <w:keepNext w:val="0"/>
        <w:keepLines w:val="0"/>
        <w:pageBreakBefore w:val="0"/>
        <w:widowControl/>
        <w:kinsoku w:val="0"/>
        <w:wordWrap/>
        <w:overflowPunct/>
        <w:topLinePunct w:val="0"/>
        <w:autoSpaceDE w:val="0"/>
        <w:autoSpaceDN w:val="0"/>
        <w:bidi w:val="0"/>
        <w:adjustRightInd w:val="0"/>
        <w:snapToGrid w:val="0"/>
        <w:spacing w:before="33" w:line="360" w:lineRule="auto"/>
        <w:ind w:left="249" w:firstLine="498" w:firstLineChars="200"/>
        <w:textAlignment w:val="baseline"/>
        <w:rPr>
          <w:rFonts w:hint="eastAsia" w:ascii="宋体" w:hAnsi="宋体" w:eastAsia="宋体" w:cs="宋体"/>
          <w:sz w:val="24"/>
          <w:szCs w:val="24"/>
        </w:rPr>
      </w:pPr>
      <w:r>
        <w:rPr>
          <w:rFonts w:hint="eastAsia" w:ascii="宋体" w:hAnsi="宋体" w:eastAsia="宋体" w:cs="宋体"/>
          <w:b/>
          <w:bCs/>
          <w:spacing w:val="4"/>
          <w:sz w:val="24"/>
          <w:szCs w:val="24"/>
        </w:rPr>
        <w:t>28.签订合同</w:t>
      </w:r>
    </w:p>
    <w:p w14:paraId="48AB43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28.1.招标人与中标人应当在中标通知书发出之日起30日内，按照招标文件确定的合同文</w:t>
      </w:r>
      <w:r>
        <w:rPr>
          <w:rFonts w:hint="eastAsia" w:ascii="宋体" w:hAnsi="宋体" w:eastAsia="宋体" w:cs="宋体"/>
          <w:spacing w:val="9"/>
          <w:sz w:val="24"/>
          <w:szCs w:val="24"/>
        </w:rPr>
        <w:t>本以及采购标的、规格型号、采购金额、采购数量、技术和服务要求等事项</w:t>
      </w:r>
      <w:r>
        <w:rPr>
          <w:rFonts w:hint="eastAsia" w:ascii="宋体" w:hAnsi="宋体" w:eastAsia="宋体" w:cs="宋体"/>
          <w:spacing w:val="8"/>
          <w:sz w:val="24"/>
          <w:szCs w:val="24"/>
        </w:rPr>
        <w:t>签订政府</w:t>
      </w:r>
      <w:r>
        <w:rPr>
          <w:rFonts w:hint="eastAsia" w:ascii="宋体" w:hAnsi="宋体" w:eastAsia="宋体" w:cs="宋体"/>
          <w:spacing w:val="6"/>
          <w:sz w:val="24"/>
          <w:szCs w:val="24"/>
        </w:rPr>
        <w:t>采购合同。</w:t>
      </w:r>
    </w:p>
    <w:p w14:paraId="384C44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28.2.招标人不得向中标人提出超出招标文件以外的任何要求作为签订合同的条件，不得与</w:t>
      </w:r>
      <w:r>
        <w:rPr>
          <w:rFonts w:hint="eastAsia" w:ascii="宋体" w:hAnsi="宋体" w:eastAsia="宋体" w:cs="宋体"/>
          <w:spacing w:val="9"/>
          <w:sz w:val="24"/>
          <w:szCs w:val="24"/>
        </w:rPr>
        <w:t>中标人订立背离招标文件确定的合同文本以及采购标的、规格型号、</w:t>
      </w:r>
      <w:r>
        <w:rPr>
          <w:rFonts w:hint="eastAsia" w:ascii="宋体" w:hAnsi="宋体" w:eastAsia="宋体" w:cs="宋体"/>
          <w:spacing w:val="8"/>
          <w:sz w:val="24"/>
          <w:szCs w:val="24"/>
        </w:rPr>
        <w:t>采购金额、采购数量、技术和服务要求等实质性内容的协议。</w:t>
      </w:r>
    </w:p>
    <w:p w14:paraId="0B622F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28.3.除不可抗力等因素外，中标通知书发出后，招标人改变</w:t>
      </w:r>
      <w:r>
        <w:rPr>
          <w:rFonts w:hint="eastAsia" w:ascii="宋体" w:hAnsi="宋体" w:eastAsia="宋体" w:cs="宋体"/>
          <w:spacing w:val="8"/>
          <w:sz w:val="24"/>
          <w:szCs w:val="24"/>
          <w:lang w:val="en-US" w:eastAsia="zh-CN"/>
        </w:rPr>
        <w:t>中标</w:t>
      </w:r>
      <w:r>
        <w:rPr>
          <w:rFonts w:hint="eastAsia" w:ascii="宋体" w:hAnsi="宋体" w:eastAsia="宋体" w:cs="宋体"/>
          <w:spacing w:val="7"/>
          <w:sz w:val="24"/>
          <w:szCs w:val="24"/>
        </w:rPr>
        <w:t>结果，或者中标人拒绝签</w:t>
      </w:r>
      <w:r>
        <w:rPr>
          <w:rFonts w:hint="eastAsia" w:ascii="宋体" w:hAnsi="宋体" w:eastAsia="宋体" w:cs="宋体"/>
          <w:spacing w:val="8"/>
          <w:sz w:val="24"/>
          <w:szCs w:val="24"/>
        </w:rPr>
        <w:t>订政府采购合同的，应当承担相应的法律责任。</w:t>
      </w:r>
    </w:p>
    <w:p w14:paraId="36B4D8C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28.4.中标人拒绝签订政府采购合同的，招标人可以按照评审报</w:t>
      </w:r>
      <w:r>
        <w:rPr>
          <w:rFonts w:hint="eastAsia" w:ascii="宋体" w:hAnsi="宋体" w:eastAsia="宋体" w:cs="宋体"/>
          <w:spacing w:val="7"/>
          <w:sz w:val="24"/>
          <w:szCs w:val="24"/>
        </w:rPr>
        <w:t>告推荐的中标候选人</w:t>
      </w:r>
      <w:r>
        <w:rPr>
          <w:rFonts w:hint="eastAsia" w:ascii="宋体" w:hAnsi="宋体" w:eastAsia="宋体" w:cs="宋体"/>
          <w:spacing w:val="9"/>
          <w:sz w:val="24"/>
          <w:szCs w:val="24"/>
        </w:rPr>
        <w:t>名单排序，确定下一候选人为中标供应商，也可以重新开展采</w:t>
      </w:r>
      <w:r>
        <w:rPr>
          <w:rFonts w:hint="eastAsia" w:ascii="宋体" w:hAnsi="宋体" w:eastAsia="宋体" w:cs="宋体"/>
          <w:spacing w:val="8"/>
          <w:sz w:val="24"/>
          <w:szCs w:val="24"/>
        </w:rPr>
        <w:t>购活动。拒绝签</w:t>
      </w:r>
      <w:r>
        <w:rPr>
          <w:rFonts w:hint="eastAsia" w:ascii="宋体" w:hAnsi="宋体" w:eastAsia="宋体" w:cs="宋体"/>
          <w:spacing w:val="9"/>
          <w:sz w:val="24"/>
          <w:szCs w:val="24"/>
        </w:rPr>
        <w:t>订政府采购合同的中标人不得参加对该项目重新开展的采购活动。</w:t>
      </w:r>
    </w:p>
    <w:p w14:paraId="0F10501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28.5.招标人或者招标代理机构应当自采购合同签订之日起七个工作日内，按照有关规定将</w:t>
      </w:r>
      <w:r>
        <w:rPr>
          <w:rFonts w:hint="eastAsia" w:ascii="宋体" w:hAnsi="宋体" w:eastAsia="宋体" w:cs="宋体"/>
          <w:spacing w:val="9"/>
          <w:sz w:val="24"/>
          <w:szCs w:val="24"/>
        </w:rPr>
        <w:t>采购合同副本报同级人民政府财政部门备案。</w:t>
      </w:r>
    </w:p>
    <w:p w14:paraId="6BE1B2B7">
      <w:pPr>
        <w:keepNext w:val="0"/>
        <w:keepLines w:val="0"/>
        <w:pageBreakBefore w:val="0"/>
        <w:widowControl/>
        <w:kinsoku w:val="0"/>
        <w:wordWrap/>
        <w:overflowPunct/>
        <w:topLinePunct w:val="0"/>
        <w:autoSpaceDE w:val="0"/>
        <w:autoSpaceDN w:val="0"/>
        <w:bidi w:val="0"/>
        <w:adjustRightInd w:val="0"/>
        <w:snapToGrid w:val="0"/>
        <w:spacing w:before="32" w:line="360" w:lineRule="auto"/>
        <w:ind w:firstLine="502" w:firstLineChars="200"/>
        <w:textAlignment w:val="baseline"/>
        <w:rPr>
          <w:rFonts w:hint="eastAsia" w:ascii="宋体" w:hAnsi="宋体" w:eastAsia="宋体" w:cs="宋体"/>
          <w:sz w:val="24"/>
          <w:szCs w:val="24"/>
        </w:rPr>
      </w:pPr>
      <w:r>
        <w:rPr>
          <w:rFonts w:hint="eastAsia" w:ascii="宋体" w:hAnsi="宋体" w:eastAsia="宋体" w:cs="宋体"/>
          <w:b/>
          <w:bCs/>
          <w:spacing w:val="5"/>
          <w:sz w:val="24"/>
          <w:szCs w:val="24"/>
        </w:rPr>
        <w:t>29.分包履行合同</w:t>
      </w:r>
    </w:p>
    <w:p w14:paraId="7FAEFCA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29.1.如招标文件同意分包，经招标人同意，中标人可以依法采取分包方式履行</w:t>
      </w:r>
      <w:r>
        <w:rPr>
          <w:rFonts w:hint="eastAsia" w:ascii="宋体" w:hAnsi="宋体" w:eastAsia="宋体" w:cs="宋体"/>
          <w:spacing w:val="7"/>
          <w:sz w:val="24"/>
          <w:szCs w:val="24"/>
        </w:rPr>
        <w:t>合同。</w:t>
      </w:r>
    </w:p>
    <w:p w14:paraId="20FB92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29.2.政府采购合同分包履行的，中标人就采购项目和分包项目向招标人负责，分包投标人</w:t>
      </w:r>
      <w:r>
        <w:rPr>
          <w:rFonts w:hint="eastAsia" w:ascii="宋体" w:hAnsi="宋体" w:eastAsia="宋体" w:cs="宋体"/>
          <w:spacing w:val="7"/>
          <w:sz w:val="24"/>
          <w:szCs w:val="24"/>
        </w:rPr>
        <w:t>就分包项目承担责任。</w:t>
      </w:r>
    </w:p>
    <w:p w14:paraId="62D7027D">
      <w:pPr>
        <w:keepNext w:val="0"/>
        <w:keepLines w:val="0"/>
        <w:pageBreakBefore w:val="0"/>
        <w:widowControl/>
        <w:kinsoku w:val="0"/>
        <w:wordWrap/>
        <w:overflowPunct/>
        <w:topLinePunct w:val="0"/>
        <w:autoSpaceDE w:val="0"/>
        <w:autoSpaceDN w:val="0"/>
        <w:bidi w:val="0"/>
        <w:adjustRightInd w:val="0"/>
        <w:snapToGrid w:val="0"/>
        <w:spacing w:before="32" w:line="360" w:lineRule="auto"/>
        <w:ind w:firstLine="510" w:firstLineChars="200"/>
        <w:textAlignment w:val="baseline"/>
        <w:rPr>
          <w:rFonts w:hint="eastAsia" w:ascii="宋体" w:hAnsi="宋体" w:eastAsia="宋体" w:cs="宋体"/>
          <w:sz w:val="24"/>
          <w:szCs w:val="24"/>
        </w:rPr>
      </w:pPr>
      <w:r>
        <w:rPr>
          <w:rFonts w:hint="eastAsia" w:ascii="宋体" w:hAnsi="宋体" w:eastAsia="宋体" w:cs="宋体"/>
          <w:b/>
          <w:bCs/>
          <w:spacing w:val="7"/>
          <w:sz w:val="24"/>
          <w:szCs w:val="24"/>
        </w:rPr>
        <w:t>30.政府采购合同履行中合同标的的追加</w:t>
      </w:r>
    </w:p>
    <w:p w14:paraId="673F0A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30.1.政府采购合同履行中，招标人需追加与合</w:t>
      </w:r>
      <w:r>
        <w:rPr>
          <w:rFonts w:hint="eastAsia" w:ascii="宋体" w:hAnsi="宋体" w:eastAsia="宋体" w:cs="宋体"/>
          <w:spacing w:val="7"/>
          <w:sz w:val="24"/>
          <w:szCs w:val="24"/>
        </w:rPr>
        <w:t>同标的相同的货物、工程或者服务的，在不</w:t>
      </w:r>
      <w:r>
        <w:rPr>
          <w:rFonts w:hint="eastAsia" w:ascii="宋体" w:hAnsi="宋体" w:eastAsia="宋体" w:cs="宋体"/>
          <w:spacing w:val="9"/>
          <w:sz w:val="24"/>
          <w:szCs w:val="24"/>
        </w:rPr>
        <w:t>改变合同其他条款的前提下，可以与中标人协商签订补充合同，但所有补充合</w:t>
      </w:r>
      <w:r>
        <w:rPr>
          <w:rFonts w:hint="eastAsia" w:ascii="宋体" w:hAnsi="宋体" w:eastAsia="宋体" w:cs="宋体"/>
          <w:spacing w:val="8"/>
          <w:sz w:val="24"/>
          <w:szCs w:val="24"/>
        </w:rPr>
        <w:t>同的采</w:t>
      </w:r>
      <w:r>
        <w:rPr>
          <w:rFonts w:hint="eastAsia" w:ascii="宋体" w:hAnsi="宋体" w:eastAsia="宋体" w:cs="宋体"/>
          <w:spacing w:val="9"/>
          <w:sz w:val="24"/>
          <w:szCs w:val="24"/>
        </w:rPr>
        <w:t>购金额不得超过原合同采购金额的百分之十。</w:t>
      </w:r>
    </w:p>
    <w:p w14:paraId="0825F968">
      <w:pPr>
        <w:keepNext w:val="0"/>
        <w:keepLines w:val="0"/>
        <w:pageBreakBefore w:val="0"/>
        <w:widowControl/>
        <w:kinsoku w:val="0"/>
        <w:wordWrap/>
        <w:overflowPunct/>
        <w:topLinePunct w:val="0"/>
        <w:autoSpaceDE w:val="0"/>
        <w:autoSpaceDN w:val="0"/>
        <w:bidi w:val="0"/>
        <w:adjustRightInd w:val="0"/>
        <w:snapToGrid w:val="0"/>
        <w:spacing w:before="220" w:line="360" w:lineRule="auto"/>
        <w:ind w:firstLine="502" w:firstLineChars="200"/>
        <w:textAlignment w:val="baseline"/>
        <w:rPr>
          <w:rFonts w:hint="eastAsia" w:ascii="宋体" w:hAnsi="宋体" w:eastAsia="宋体" w:cs="宋体"/>
          <w:sz w:val="24"/>
          <w:szCs w:val="24"/>
        </w:rPr>
      </w:pPr>
      <w:r>
        <w:rPr>
          <w:rFonts w:hint="eastAsia" w:ascii="宋体" w:hAnsi="宋体" w:eastAsia="宋体" w:cs="宋体"/>
          <w:b/>
          <w:bCs/>
          <w:spacing w:val="5"/>
          <w:sz w:val="24"/>
          <w:szCs w:val="24"/>
        </w:rPr>
        <w:t>31.废标条款</w:t>
      </w:r>
    </w:p>
    <w:p w14:paraId="107BB3D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rPr>
        <w:t>31.1.出现下列情形之一的，招标人或者招标代理机构应当终止采购活动，发布项目终止公</w:t>
      </w:r>
      <w:r>
        <w:rPr>
          <w:rFonts w:hint="eastAsia" w:ascii="宋体" w:hAnsi="宋体" w:eastAsia="宋体" w:cs="宋体"/>
          <w:spacing w:val="8"/>
          <w:sz w:val="24"/>
          <w:szCs w:val="24"/>
        </w:rPr>
        <w:t>告并说明原因，重新开展采购活动：</w:t>
      </w:r>
    </w:p>
    <w:p w14:paraId="59D128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sz w:val="24"/>
          <w:szCs w:val="24"/>
        </w:rPr>
        <w:t>（1）因情况变化，不再符合规定的公开招标采购方</w:t>
      </w:r>
      <w:r>
        <w:rPr>
          <w:rFonts w:hint="eastAsia" w:ascii="宋体" w:hAnsi="宋体" w:eastAsia="宋体" w:cs="宋体"/>
          <w:spacing w:val="8"/>
          <w:sz w:val="24"/>
          <w:szCs w:val="24"/>
        </w:rPr>
        <w:t>式适用情形的；</w:t>
      </w:r>
    </w:p>
    <w:p w14:paraId="6EAF76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（2）出现影响采购公正的违法、违规行为的；</w:t>
      </w:r>
    </w:p>
    <w:p w14:paraId="3A582EB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sz w:val="24"/>
          <w:szCs w:val="24"/>
        </w:rPr>
        <w:t>（3）在采购过程中符合竞争要求的投标人</w:t>
      </w:r>
      <w:r>
        <w:rPr>
          <w:rFonts w:hint="eastAsia" w:ascii="宋体" w:hAnsi="宋体" w:eastAsia="宋体" w:cs="宋体"/>
          <w:spacing w:val="8"/>
          <w:sz w:val="24"/>
          <w:szCs w:val="24"/>
        </w:rPr>
        <w:t>或者报价未超过采购预算的投标人不足3家</w:t>
      </w:r>
      <w:r>
        <w:rPr>
          <w:rFonts w:hint="eastAsia" w:ascii="宋体" w:hAnsi="宋体" w:eastAsia="宋体" w:cs="宋体"/>
          <w:spacing w:val="-9"/>
          <w:sz w:val="24"/>
          <w:szCs w:val="24"/>
        </w:rPr>
        <w:t>的。</w:t>
      </w:r>
    </w:p>
    <w:p w14:paraId="1101971B">
      <w:pPr>
        <w:keepNext w:val="0"/>
        <w:keepLines w:val="0"/>
        <w:pageBreakBefore w:val="0"/>
        <w:widowControl/>
        <w:kinsoku w:val="0"/>
        <w:wordWrap/>
        <w:overflowPunct/>
        <w:topLinePunct w:val="0"/>
        <w:autoSpaceDE w:val="0"/>
        <w:autoSpaceDN w:val="0"/>
        <w:bidi w:val="0"/>
        <w:adjustRightInd w:val="0"/>
        <w:snapToGrid w:val="0"/>
        <w:spacing w:before="65" w:line="360" w:lineRule="auto"/>
        <w:ind w:firstLine="498" w:firstLineChars="200"/>
        <w:textAlignment w:val="baseline"/>
        <w:rPr>
          <w:rFonts w:hint="eastAsia" w:ascii="宋体" w:hAnsi="宋体" w:eastAsia="宋体" w:cs="宋体"/>
          <w:sz w:val="24"/>
          <w:szCs w:val="24"/>
        </w:rPr>
      </w:pPr>
      <w:r>
        <w:rPr>
          <w:rFonts w:hint="eastAsia" w:ascii="宋体" w:hAnsi="宋体" w:eastAsia="宋体" w:cs="宋体"/>
          <w:b/>
          <w:bCs/>
          <w:spacing w:val="4"/>
          <w:sz w:val="24"/>
          <w:szCs w:val="24"/>
        </w:rPr>
        <w:t>32.履约保证金</w:t>
      </w:r>
    </w:p>
    <w:p w14:paraId="4B8917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6" w:firstLineChars="200"/>
        <w:textAlignment w:val="baseline"/>
        <w:rPr>
          <w:rFonts w:hint="eastAsia" w:ascii="宋体" w:hAnsi="宋体" w:eastAsia="宋体" w:cs="宋体"/>
          <w:sz w:val="24"/>
          <w:szCs w:val="24"/>
        </w:rPr>
      </w:pPr>
      <w:r>
        <w:rPr>
          <w:rFonts w:hint="eastAsia" w:ascii="宋体" w:hAnsi="宋体" w:eastAsia="宋体" w:cs="宋体"/>
          <w:spacing w:val="9"/>
          <w:sz w:val="24"/>
          <w:szCs w:val="24"/>
        </w:rPr>
        <w:t>32.1.在接到中标通知书30个日历天内，中标的投标人应按合同规定向招标人提交履约</w:t>
      </w:r>
      <w:r>
        <w:rPr>
          <w:rFonts w:hint="eastAsia" w:ascii="宋体" w:hAnsi="宋体" w:eastAsia="宋体" w:cs="宋体"/>
          <w:spacing w:val="9"/>
          <w:sz w:val="24"/>
          <w:szCs w:val="24"/>
          <w:lang w:eastAsia="zh-CN"/>
        </w:rPr>
        <w:t>保证金</w:t>
      </w:r>
      <w:r>
        <w:rPr>
          <w:rFonts w:hint="eastAsia" w:ascii="宋体" w:hAnsi="宋体" w:eastAsia="宋体" w:cs="宋体"/>
          <w:spacing w:val="3"/>
          <w:sz w:val="24"/>
          <w:szCs w:val="24"/>
        </w:rPr>
        <w:t>。</w:t>
      </w:r>
    </w:p>
    <w:p w14:paraId="3C3542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32.2.如果中标人的履约保证金是以银行保函的形式提供，则该银行保函应由在中国注册的</w:t>
      </w:r>
      <w:r>
        <w:rPr>
          <w:rFonts w:hint="eastAsia" w:ascii="宋体" w:hAnsi="宋体" w:eastAsia="宋体" w:cs="宋体"/>
          <w:spacing w:val="5"/>
          <w:sz w:val="24"/>
          <w:szCs w:val="24"/>
        </w:rPr>
        <w:t>银行开具。</w:t>
      </w:r>
    </w:p>
    <w:p w14:paraId="7342E4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32.3.如果中标人不与招标人签订合同并提交履约保证金，或者在签订合同时向招标人提出</w:t>
      </w:r>
      <w:r>
        <w:rPr>
          <w:rFonts w:hint="eastAsia" w:ascii="宋体" w:hAnsi="宋体" w:eastAsia="宋体" w:cs="宋体"/>
          <w:spacing w:val="9"/>
          <w:sz w:val="24"/>
          <w:szCs w:val="24"/>
        </w:rPr>
        <w:t>附加条件或者更改合同实质性内容的，招标人则有权没收该投标人的投标保</w:t>
      </w:r>
      <w:r>
        <w:rPr>
          <w:rFonts w:hint="eastAsia" w:ascii="宋体" w:hAnsi="宋体" w:eastAsia="宋体" w:cs="宋体"/>
          <w:spacing w:val="8"/>
          <w:sz w:val="24"/>
          <w:szCs w:val="24"/>
        </w:rPr>
        <w:t>证金，并</w:t>
      </w:r>
      <w:r>
        <w:rPr>
          <w:rFonts w:hint="eastAsia" w:ascii="宋体" w:hAnsi="宋体" w:eastAsia="宋体" w:cs="宋体"/>
          <w:spacing w:val="9"/>
          <w:sz w:val="24"/>
          <w:szCs w:val="24"/>
        </w:rPr>
        <w:t>视为其放弃中标资格；给招标人的损失超过投标保证金数额的，中标人应对</w:t>
      </w:r>
      <w:r>
        <w:rPr>
          <w:rFonts w:hint="eastAsia" w:ascii="宋体" w:hAnsi="宋体" w:eastAsia="宋体" w:cs="宋体"/>
          <w:spacing w:val="8"/>
          <w:sz w:val="24"/>
          <w:szCs w:val="24"/>
        </w:rPr>
        <w:t>超过部分</w:t>
      </w:r>
      <w:r>
        <w:rPr>
          <w:rFonts w:hint="eastAsia" w:ascii="宋体" w:hAnsi="宋体" w:eastAsia="宋体" w:cs="宋体"/>
          <w:spacing w:val="6"/>
          <w:sz w:val="24"/>
          <w:szCs w:val="24"/>
        </w:rPr>
        <w:t>予以赔偿。</w:t>
      </w:r>
    </w:p>
    <w:p w14:paraId="1473E267">
      <w:pPr>
        <w:keepNext w:val="0"/>
        <w:keepLines w:val="0"/>
        <w:pageBreakBefore w:val="0"/>
        <w:widowControl/>
        <w:kinsoku w:val="0"/>
        <w:wordWrap/>
        <w:overflowPunct/>
        <w:topLinePunct w:val="0"/>
        <w:autoSpaceDE w:val="0"/>
        <w:autoSpaceDN w:val="0"/>
        <w:bidi w:val="0"/>
        <w:adjustRightInd w:val="0"/>
        <w:snapToGrid w:val="0"/>
        <w:spacing w:before="220" w:line="360" w:lineRule="auto"/>
        <w:ind w:firstLine="502" w:firstLineChars="200"/>
        <w:textAlignment w:val="baseline"/>
        <w:rPr>
          <w:rFonts w:hint="eastAsia" w:ascii="宋体" w:hAnsi="宋体" w:eastAsia="宋体" w:cs="宋体"/>
          <w:sz w:val="24"/>
          <w:szCs w:val="24"/>
        </w:rPr>
      </w:pPr>
      <w:r>
        <w:rPr>
          <w:rFonts w:hint="eastAsia" w:ascii="宋体" w:hAnsi="宋体" w:eastAsia="宋体" w:cs="宋体"/>
          <w:b/>
          <w:bCs/>
          <w:spacing w:val="5"/>
          <w:sz w:val="24"/>
          <w:szCs w:val="24"/>
        </w:rPr>
        <w:t>33.采购任务取消</w:t>
      </w:r>
    </w:p>
    <w:p w14:paraId="50431B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ascii="Arial"/>
          <w:b/>
          <w:bCs/>
          <w:sz w:val="21"/>
        </w:rPr>
      </w:pPr>
      <w:r>
        <w:rPr>
          <w:rFonts w:hint="eastAsia" w:ascii="宋体" w:hAnsi="宋体" w:eastAsia="宋体" w:cs="宋体"/>
          <w:spacing w:val="8"/>
          <w:sz w:val="24"/>
          <w:szCs w:val="24"/>
        </w:rPr>
        <w:t>33.1.在采购活动中因重大变故，采购任务取消</w:t>
      </w:r>
      <w:r>
        <w:rPr>
          <w:rFonts w:hint="eastAsia" w:ascii="宋体" w:hAnsi="宋体" w:eastAsia="宋体" w:cs="宋体"/>
          <w:spacing w:val="7"/>
          <w:sz w:val="24"/>
          <w:szCs w:val="24"/>
        </w:rPr>
        <w:t>的，招标人或者招标代理机构应当终止采购</w:t>
      </w:r>
      <w:r>
        <w:rPr>
          <w:rFonts w:hint="eastAsia" w:ascii="宋体" w:hAnsi="宋体" w:eastAsia="宋体" w:cs="宋体"/>
          <w:spacing w:val="9"/>
          <w:sz w:val="24"/>
          <w:szCs w:val="24"/>
        </w:rPr>
        <w:t>活动，通知所有参加采购活动的投标人，并将项目实施情况和采购</w:t>
      </w:r>
      <w:r>
        <w:rPr>
          <w:rFonts w:hint="eastAsia" w:ascii="宋体" w:hAnsi="宋体" w:eastAsia="宋体" w:cs="宋体"/>
          <w:spacing w:val="8"/>
          <w:sz w:val="24"/>
          <w:szCs w:val="24"/>
        </w:rPr>
        <w:t>任务取消原因报送本级财政部门。</w:t>
      </w:r>
    </w:p>
    <w:p w14:paraId="53EB542E">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z w:val="24"/>
          <w:szCs w:val="24"/>
        </w:rPr>
      </w:pPr>
      <w:r>
        <w:rPr>
          <w:rFonts w:hint="eastAsia" w:ascii="宋体" w:hAnsi="宋体" w:eastAsia="宋体" w:cs="宋体"/>
          <w:b/>
          <w:bCs/>
          <w:sz w:val="24"/>
          <w:szCs w:val="24"/>
        </w:rPr>
        <w:t>34.其他</w:t>
      </w:r>
    </w:p>
    <w:p w14:paraId="77E4B98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宋体" w:hAnsi="宋体" w:eastAsia="宋体" w:cs="宋体"/>
          <w:sz w:val="24"/>
          <w:szCs w:val="24"/>
        </w:rPr>
      </w:pPr>
      <w:r>
        <w:rPr>
          <w:rFonts w:hint="eastAsia" w:ascii="宋体" w:hAnsi="宋体" w:eastAsia="宋体" w:cs="宋体"/>
          <w:spacing w:val="4"/>
          <w:sz w:val="24"/>
          <w:szCs w:val="24"/>
        </w:rPr>
        <w:t>34.1.本招标文件如与网上发布的招标公告、更正公告等有差异的部分，以网上发布的为准。</w:t>
      </w:r>
    </w:p>
    <w:p w14:paraId="3F04AD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34.2.投标人成功投标并不意味着其满足投标人资格，具体评判标准以本文件和评标委员会</w:t>
      </w:r>
      <w:r>
        <w:rPr>
          <w:rFonts w:hint="eastAsia" w:ascii="宋体" w:hAnsi="宋体" w:eastAsia="宋体" w:cs="宋体"/>
          <w:spacing w:val="6"/>
          <w:sz w:val="24"/>
          <w:szCs w:val="24"/>
        </w:rPr>
        <w:t>评审为依据。</w:t>
      </w:r>
    </w:p>
    <w:p w14:paraId="08CCF5DA">
      <w:pPr>
        <w:keepNext w:val="0"/>
        <w:keepLines w:val="0"/>
        <w:pageBreakBefore w:val="0"/>
        <w:widowControl/>
        <w:kinsoku w:val="0"/>
        <w:wordWrap/>
        <w:overflowPunct/>
        <w:topLinePunct w:val="0"/>
        <w:autoSpaceDE w:val="0"/>
        <w:autoSpaceDN w:val="0"/>
        <w:bidi w:val="0"/>
        <w:adjustRightInd w:val="0"/>
        <w:snapToGrid w:val="0"/>
        <w:spacing w:line="360" w:lineRule="auto"/>
        <w:ind w:firstLine="400" w:firstLineChars="200"/>
        <w:textAlignment w:val="baseline"/>
        <w:rPr>
          <w:rFonts w:ascii="宋体" w:hAnsi="宋体" w:eastAsia="宋体" w:cs="宋体"/>
          <w:sz w:val="20"/>
          <w:szCs w:val="20"/>
        </w:rPr>
        <w:sectPr>
          <w:footerReference r:id="rId10" w:type="default"/>
          <w:pgSz w:w="11906" w:h="16838"/>
          <w:pgMar w:top="1440" w:right="1463" w:bottom="1440" w:left="1463" w:header="0" w:footer="986" w:gutter="0"/>
          <w:cols w:space="0" w:num="1"/>
          <w:rtlGutter w:val="0"/>
          <w:docGrid w:linePitch="0" w:charSpace="0"/>
        </w:sectPr>
      </w:pPr>
    </w:p>
    <w:p w14:paraId="5C51FF7C">
      <w:pPr>
        <w:spacing w:before="310" w:line="224" w:lineRule="auto"/>
        <w:ind w:left="3125"/>
        <w:outlineLvl w:val="0"/>
        <w:rPr>
          <w:rFonts w:ascii="宋体" w:hAnsi="宋体" w:eastAsia="宋体" w:cs="宋体"/>
          <w:sz w:val="31"/>
          <w:szCs w:val="31"/>
        </w:rPr>
      </w:pPr>
      <w:bookmarkStart w:id="10" w:name="bookmark6"/>
      <w:bookmarkEnd w:id="10"/>
      <w:bookmarkStart w:id="11" w:name="bookmark5"/>
      <w:bookmarkEnd w:id="11"/>
      <w:r>
        <w:rPr>
          <w:rFonts w:ascii="宋体" w:hAnsi="宋体" w:eastAsia="宋体" w:cs="宋体"/>
          <w:b/>
          <w:bCs/>
          <w:spacing w:val="5"/>
          <w:sz w:val="31"/>
          <w:szCs w:val="31"/>
        </w:rPr>
        <w:t>第三章</w:t>
      </w:r>
      <w:r>
        <w:rPr>
          <w:rFonts w:ascii="宋体" w:hAnsi="宋体" w:eastAsia="宋体" w:cs="宋体"/>
          <w:spacing w:val="5"/>
          <w:sz w:val="31"/>
          <w:szCs w:val="31"/>
        </w:rPr>
        <w:t xml:space="preserve">  </w:t>
      </w:r>
      <w:r>
        <w:rPr>
          <w:rFonts w:ascii="宋体" w:hAnsi="宋体" w:eastAsia="宋体" w:cs="宋体"/>
          <w:b/>
          <w:bCs/>
          <w:spacing w:val="5"/>
          <w:sz w:val="31"/>
          <w:szCs w:val="31"/>
        </w:rPr>
        <w:t>评标办法</w:t>
      </w:r>
    </w:p>
    <w:p w14:paraId="594DE8F0">
      <w:pPr>
        <w:spacing w:before="58" w:line="228" w:lineRule="auto"/>
        <w:ind w:left="252"/>
        <w:rPr>
          <w:rFonts w:ascii="宋体" w:hAnsi="宋体" w:eastAsia="宋体" w:cs="宋体"/>
          <w:sz w:val="24"/>
          <w:szCs w:val="24"/>
        </w:rPr>
      </w:pPr>
      <w:r>
        <w:rPr>
          <w:rFonts w:ascii="宋体" w:hAnsi="宋体" w:eastAsia="宋体" w:cs="宋体"/>
          <w:b/>
          <w:bCs/>
          <w:spacing w:val="8"/>
          <w:sz w:val="24"/>
          <w:szCs w:val="24"/>
        </w:rPr>
        <w:t>评标办法（综合评分法）正文部分</w:t>
      </w:r>
    </w:p>
    <w:p w14:paraId="340EECAD">
      <w:pPr>
        <w:spacing w:before="144" w:line="228" w:lineRule="auto"/>
        <w:ind w:left="263"/>
        <w:rPr>
          <w:rFonts w:ascii="宋体" w:hAnsi="宋体" w:eastAsia="宋体" w:cs="宋体"/>
          <w:sz w:val="24"/>
          <w:szCs w:val="24"/>
        </w:rPr>
      </w:pPr>
      <w:r>
        <w:rPr>
          <w:rFonts w:ascii="宋体" w:hAnsi="宋体" w:eastAsia="宋体" w:cs="宋体"/>
          <w:b/>
          <w:bCs/>
          <w:spacing w:val="5"/>
          <w:sz w:val="24"/>
          <w:szCs w:val="24"/>
        </w:rPr>
        <w:t>（一）评标方式</w:t>
      </w:r>
    </w:p>
    <w:p w14:paraId="03934D4C">
      <w:pPr>
        <w:spacing w:before="220" w:line="228" w:lineRule="auto"/>
        <w:ind w:left="741"/>
        <w:rPr>
          <w:rFonts w:ascii="宋体" w:hAnsi="宋体" w:eastAsia="宋体" w:cs="宋体"/>
          <w:sz w:val="24"/>
          <w:szCs w:val="24"/>
        </w:rPr>
      </w:pPr>
      <w:r>
        <w:rPr>
          <w:rFonts w:ascii="宋体" w:hAnsi="宋体" w:eastAsia="宋体" w:cs="宋体"/>
          <w:spacing w:val="7"/>
          <w:sz w:val="24"/>
          <w:szCs w:val="24"/>
        </w:rPr>
        <w:t>1、通过初步审查的投标人为合格的投标人。</w:t>
      </w:r>
    </w:p>
    <w:p w14:paraId="1B2B7CFD">
      <w:pPr>
        <w:spacing w:before="222" w:line="329" w:lineRule="auto"/>
        <w:ind w:left="270" w:right="15" w:firstLine="458"/>
        <w:rPr>
          <w:rFonts w:ascii="宋体" w:hAnsi="宋体" w:eastAsia="宋体" w:cs="宋体"/>
          <w:sz w:val="24"/>
          <w:szCs w:val="24"/>
        </w:rPr>
      </w:pPr>
      <w:r>
        <w:rPr>
          <w:rFonts w:ascii="宋体" w:hAnsi="宋体" w:eastAsia="宋体" w:cs="宋体"/>
          <w:spacing w:val="8"/>
          <w:sz w:val="24"/>
          <w:szCs w:val="24"/>
        </w:rPr>
        <w:t>2、本次评标采用综合评分法。评标委员会将对各投标单位的投标文件，能否最大限度的满足招标文件中规定的各项要求和评价标准进行评审和比较。</w:t>
      </w:r>
    </w:p>
    <w:p w14:paraId="23570B55">
      <w:pPr>
        <w:spacing w:before="223" w:line="227" w:lineRule="auto"/>
        <w:ind w:left="729"/>
        <w:rPr>
          <w:rFonts w:ascii="宋体" w:hAnsi="宋体" w:eastAsia="宋体" w:cs="宋体"/>
          <w:sz w:val="24"/>
          <w:szCs w:val="24"/>
        </w:rPr>
      </w:pPr>
      <w:r>
        <w:rPr>
          <w:rFonts w:ascii="宋体" w:hAnsi="宋体" w:eastAsia="宋体" w:cs="宋体"/>
          <w:spacing w:val="8"/>
          <w:sz w:val="24"/>
          <w:szCs w:val="24"/>
        </w:rPr>
        <w:t>3、综合评分法采取百分制的量化评审；由评标委员会成员依据评审标准独立打分。</w:t>
      </w:r>
    </w:p>
    <w:p w14:paraId="7E188E5E">
      <w:pPr>
        <w:spacing w:before="221" w:line="360" w:lineRule="auto"/>
        <w:ind w:left="263"/>
        <w:rPr>
          <w:rFonts w:ascii="宋体" w:hAnsi="宋体" w:eastAsia="宋体" w:cs="宋体"/>
          <w:sz w:val="24"/>
          <w:szCs w:val="24"/>
        </w:rPr>
      </w:pPr>
      <w:r>
        <w:rPr>
          <w:rFonts w:ascii="宋体" w:hAnsi="宋体" w:eastAsia="宋体" w:cs="宋体"/>
          <w:b/>
          <w:bCs/>
          <w:spacing w:val="6"/>
          <w:sz w:val="24"/>
          <w:szCs w:val="24"/>
        </w:rPr>
        <w:t>（二）评标计算规则</w:t>
      </w:r>
    </w:p>
    <w:p w14:paraId="4354470F">
      <w:pPr>
        <w:spacing w:line="360" w:lineRule="auto"/>
        <w:ind w:left="0" w:right="0" w:rightChars="0" w:firstLine="768" w:firstLineChars="300"/>
        <w:rPr>
          <w:rFonts w:ascii="宋体" w:hAnsi="宋体" w:eastAsia="宋体" w:cs="宋体"/>
          <w:sz w:val="24"/>
          <w:szCs w:val="24"/>
        </w:rPr>
      </w:pPr>
      <w:r>
        <w:rPr>
          <w:rFonts w:ascii="宋体" w:hAnsi="宋体" w:eastAsia="宋体" w:cs="宋体"/>
          <w:spacing w:val="8"/>
          <w:sz w:val="24"/>
          <w:szCs w:val="24"/>
        </w:rPr>
        <w:t>投标报价得分=（评标基准价/投标报价）*价格权重*100</w:t>
      </w:r>
      <w:r>
        <w:rPr>
          <w:rFonts w:ascii="宋体" w:hAnsi="宋体" w:eastAsia="宋体" w:cs="宋体"/>
          <w:spacing w:val="9"/>
          <w:sz w:val="24"/>
          <w:szCs w:val="24"/>
        </w:rPr>
        <w:t>基准价=响应招标文件的最低投标报价</w:t>
      </w:r>
    </w:p>
    <w:p w14:paraId="28A53EB9">
      <w:pPr>
        <w:spacing w:before="76" w:line="360" w:lineRule="auto"/>
        <w:ind w:left="253" w:right="15" w:firstLine="418"/>
        <w:jc w:val="both"/>
        <w:rPr>
          <w:rFonts w:ascii="宋体" w:hAnsi="宋体" w:eastAsia="宋体" w:cs="宋体"/>
          <w:sz w:val="24"/>
          <w:szCs w:val="24"/>
        </w:rPr>
      </w:pPr>
      <w:r>
        <w:rPr>
          <w:rFonts w:ascii="宋体" w:hAnsi="宋体" w:eastAsia="宋体" w:cs="宋体"/>
          <w:spacing w:val="7"/>
          <w:sz w:val="24"/>
          <w:szCs w:val="24"/>
        </w:rPr>
        <w:t>评标时，评标委员会各成员应当独立对每个投标人的投标文件进行评价，并汇总每个投标人的得分，评标结果按评审后得分由高到低顺序排列。得分相同的，按投标报价由低到高顺序排列。得分且投标报价相同的并列。投标文件满足招标文件全部实质性要求，且按照评</w:t>
      </w:r>
      <w:r>
        <w:rPr>
          <w:rFonts w:ascii="宋体" w:hAnsi="宋体" w:eastAsia="宋体" w:cs="宋体"/>
          <w:spacing w:val="9"/>
          <w:sz w:val="24"/>
          <w:szCs w:val="24"/>
        </w:rPr>
        <w:t>审因素的量化指标评审得分最高的投标人为排名第一的中标候选人。</w:t>
      </w:r>
    </w:p>
    <w:p w14:paraId="1333945A">
      <w:pPr>
        <w:spacing w:line="399" w:lineRule="auto"/>
        <w:rPr>
          <w:rFonts w:ascii="宋体" w:hAnsi="宋体" w:eastAsia="宋体" w:cs="宋体"/>
          <w:sz w:val="24"/>
          <w:szCs w:val="24"/>
        </w:rPr>
        <w:sectPr>
          <w:footerReference r:id="rId11" w:type="default"/>
          <w:pgSz w:w="11906" w:h="16838"/>
          <w:pgMar w:top="1440" w:right="1463" w:bottom="1440" w:left="1463" w:header="0" w:footer="986" w:gutter="0"/>
          <w:cols w:space="0" w:num="1"/>
          <w:rtlGutter w:val="0"/>
          <w:docGrid w:linePitch="0" w:charSpace="0"/>
        </w:sectPr>
      </w:pPr>
    </w:p>
    <w:p w14:paraId="56DD0583">
      <w:pPr>
        <w:spacing w:before="186" w:line="227" w:lineRule="auto"/>
        <w:rPr>
          <w:rFonts w:ascii="宋体" w:hAnsi="宋体" w:eastAsia="宋体" w:cs="宋体"/>
          <w:sz w:val="20"/>
          <w:szCs w:val="20"/>
        </w:rPr>
      </w:pPr>
      <w:r>
        <w:rPr>
          <w:rFonts w:ascii="宋体" w:hAnsi="宋体" w:eastAsia="宋体" w:cs="宋体"/>
          <w:spacing w:val="2"/>
          <w:sz w:val="20"/>
          <w:szCs w:val="20"/>
        </w:rPr>
        <w:t>附表一</w:t>
      </w:r>
    </w:p>
    <w:p w14:paraId="5CD39691">
      <w:pPr>
        <w:spacing w:before="186" w:line="220" w:lineRule="auto"/>
        <w:ind w:left="4060"/>
        <w:outlineLvl w:val="1"/>
        <w:rPr>
          <w:rFonts w:ascii="宋体" w:hAnsi="宋体" w:eastAsia="宋体" w:cs="宋体"/>
          <w:sz w:val="28"/>
          <w:szCs w:val="28"/>
        </w:rPr>
      </w:pPr>
      <w:r>
        <w:rPr>
          <w:rFonts w:ascii="宋体" w:hAnsi="宋体" w:eastAsia="宋体" w:cs="宋体"/>
          <w:b/>
          <w:bCs/>
          <w:spacing w:val="-4"/>
          <w:sz w:val="28"/>
          <w:szCs w:val="28"/>
        </w:rPr>
        <w:t>初步评审标准</w:t>
      </w:r>
    </w:p>
    <w:p w14:paraId="18CF92CB">
      <w:pPr>
        <w:spacing w:line="117" w:lineRule="exact"/>
      </w:pPr>
    </w:p>
    <w:tbl>
      <w:tblPr>
        <w:tblStyle w:val="15"/>
        <w:tblW w:w="976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735"/>
        <w:gridCol w:w="6680"/>
        <w:gridCol w:w="738"/>
        <w:gridCol w:w="764"/>
      </w:tblGrid>
      <w:tr w14:paraId="5C425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846" w:type="dxa"/>
            <w:vMerge w:val="restart"/>
            <w:tcBorders>
              <w:top w:val="single" w:color="000000" w:sz="10" w:space="0"/>
              <w:left w:val="single" w:color="000000" w:sz="10" w:space="0"/>
              <w:bottom w:val="nil"/>
            </w:tcBorders>
            <w:vAlign w:val="top"/>
          </w:tcPr>
          <w:p w14:paraId="2DBF1E0B">
            <w:pPr>
              <w:spacing w:line="308" w:lineRule="auto"/>
              <w:rPr>
                <w:rFonts w:ascii="Arial"/>
                <w:sz w:val="21"/>
              </w:rPr>
            </w:pPr>
          </w:p>
          <w:p w14:paraId="37F16785">
            <w:pPr>
              <w:spacing w:before="65" w:line="228" w:lineRule="auto"/>
              <w:ind w:left="207"/>
              <w:rPr>
                <w:rFonts w:ascii="宋体" w:hAnsi="宋体" w:eastAsia="宋体" w:cs="宋体"/>
                <w:sz w:val="20"/>
                <w:szCs w:val="20"/>
              </w:rPr>
            </w:pPr>
            <w:r>
              <w:rPr>
                <w:rFonts w:ascii="宋体" w:hAnsi="宋体" w:eastAsia="宋体" w:cs="宋体"/>
                <w:b/>
                <w:bCs/>
                <w:spacing w:val="2"/>
                <w:sz w:val="20"/>
                <w:szCs w:val="20"/>
              </w:rPr>
              <w:t>项目</w:t>
            </w:r>
          </w:p>
        </w:tc>
        <w:tc>
          <w:tcPr>
            <w:tcW w:w="7415" w:type="dxa"/>
            <w:gridSpan w:val="2"/>
            <w:vMerge w:val="restart"/>
            <w:tcBorders>
              <w:top w:val="single" w:color="000000" w:sz="10" w:space="0"/>
              <w:bottom w:val="nil"/>
            </w:tcBorders>
            <w:vAlign w:val="top"/>
          </w:tcPr>
          <w:p w14:paraId="3DAAC860">
            <w:pPr>
              <w:spacing w:line="307" w:lineRule="auto"/>
              <w:rPr>
                <w:rFonts w:ascii="Arial"/>
                <w:sz w:val="21"/>
              </w:rPr>
            </w:pPr>
          </w:p>
          <w:p w14:paraId="75749B57">
            <w:pPr>
              <w:spacing w:before="65" w:line="228" w:lineRule="auto"/>
              <w:ind w:left="3286"/>
              <w:rPr>
                <w:rFonts w:ascii="宋体" w:hAnsi="宋体" w:eastAsia="宋体" w:cs="宋体"/>
                <w:sz w:val="20"/>
                <w:szCs w:val="20"/>
              </w:rPr>
            </w:pPr>
            <w:r>
              <w:rPr>
                <w:rFonts w:ascii="宋体" w:hAnsi="宋体" w:eastAsia="宋体" w:cs="宋体"/>
                <w:b/>
                <w:bCs/>
                <w:spacing w:val="6"/>
                <w:sz w:val="20"/>
                <w:szCs w:val="20"/>
              </w:rPr>
              <w:t>评审内容</w:t>
            </w:r>
          </w:p>
        </w:tc>
        <w:tc>
          <w:tcPr>
            <w:tcW w:w="1502" w:type="dxa"/>
            <w:gridSpan w:val="2"/>
            <w:tcBorders>
              <w:top w:val="single" w:color="000000" w:sz="10" w:space="0"/>
              <w:right w:val="single" w:color="000000" w:sz="10" w:space="0"/>
            </w:tcBorders>
            <w:vAlign w:val="top"/>
          </w:tcPr>
          <w:p w14:paraId="20400CC9">
            <w:pPr>
              <w:spacing w:before="55" w:line="263" w:lineRule="auto"/>
              <w:ind w:left="552" w:right="525" w:hanging="6"/>
              <w:rPr>
                <w:rFonts w:ascii="宋体" w:hAnsi="宋体" w:eastAsia="宋体" w:cs="宋体"/>
                <w:sz w:val="20"/>
                <w:szCs w:val="20"/>
              </w:rPr>
            </w:pPr>
            <w:r>
              <w:rPr>
                <w:rFonts w:ascii="宋体" w:hAnsi="宋体" w:eastAsia="宋体" w:cs="宋体"/>
                <w:b/>
                <w:bCs/>
                <w:spacing w:val="4"/>
                <w:sz w:val="20"/>
                <w:szCs w:val="20"/>
              </w:rPr>
              <w:t>评审</w:t>
            </w:r>
            <w:r>
              <w:rPr>
                <w:rFonts w:ascii="宋体" w:hAnsi="宋体" w:eastAsia="宋体" w:cs="宋体"/>
                <w:sz w:val="20"/>
                <w:szCs w:val="20"/>
              </w:rPr>
              <w:t xml:space="preserve"> </w:t>
            </w:r>
            <w:r>
              <w:rPr>
                <w:rFonts w:ascii="宋体" w:hAnsi="宋体" w:eastAsia="宋体" w:cs="宋体"/>
                <w:b/>
                <w:bCs/>
                <w:spacing w:val="1"/>
                <w:sz w:val="20"/>
                <w:szCs w:val="20"/>
              </w:rPr>
              <w:t>意见</w:t>
            </w:r>
          </w:p>
        </w:tc>
      </w:tr>
      <w:tr w14:paraId="78C7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846" w:type="dxa"/>
            <w:vMerge w:val="continue"/>
            <w:tcBorders>
              <w:top w:val="nil"/>
              <w:left w:val="single" w:color="000000" w:sz="10" w:space="0"/>
            </w:tcBorders>
            <w:vAlign w:val="top"/>
          </w:tcPr>
          <w:p w14:paraId="0A29C7ED">
            <w:pPr>
              <w:rPr>
                <w:rFonts w:ascii="Arial"/>
                <w:sz w:val="21"/>
              </w:rPr>
            </w:pPr>
          </w:p>
        </w:tc>
        <w:tc>
          <w:tcPr>
            <w:tcW w:w="7415" w:type="dxa"/>
            <w:gridSpan w:val="2"/>
            <w:vMerge w:val="continue"/>
            <w:tcBorders>
              <w:top w:val="nil"/>
            </w:tcBorders>
            <w:vAlign w:val="top"/>
          </w:tcPr>
          <w:p w14:paraId="1151602E">
            <w:pPr>
              <w:rPr>
                <w:rFonts w:ascii="Arial"/>
                <w:sz w:val="21"/>
              </w:rPr>
            </w:pPr>
          </w:p>
        </w:tc>
        <w:tc>
          <w:tcPr>
            <w:tcW w:w="738" w:type="dxa"/>
            <w:vAlign w:val="top"/>
          </w:tcPr>
          <w:p w14:paraId="6AB624F3">
            <w:pPr>
              <w:spacing w:before="51" w:line="231" w:lineRule="auto"/>
              <w:ind w:left="279"/>
              <w:rPr>
                <w:rFonts w:ascii="宋体" w:hAnsi="宋体" w:eastAsia="宋体" w:cs="宋体"/>
                <w:sz w:val="20"/>
                <w:szCs w:val="20"/>
              </w:rPr>
            </w:pPr>
            <w:r>
              <w:rPr>
                <w:rFonts w:ascii="宋体" w:hAnsi="宋体" w:eastAsia="宋体" w:cs="宋体"/>
                <w:b/>
                <w:bCs/>
                <w:spacing w:val="-3"/>
                <w:sz w:val="20"/>
                <w:szCs w:val="20"/>
              </w:rPr>
              <w:t>是</w:t>
            </w:r>
          </w:p>
        </w:tc>
        <w:tc>
          <w:tcPr>
            <w:tcW w:w="764" w:type="dxa"/>
            <w:tcBorders>
              <w:right w:val="single" w:color="000000" w:sz="10" w:space="0"/>
            </w:tcBorders>
            <w:vAlign w:val="top"/>
          </w:tcPr>
          <w:p w14:paraId="04F59DCD">
            <w:pPr>
              <w:spacing w:before="51" w:line="228" w:lineRule="auto"/>
              <w:ind w:left="290"/>
              <w:rPr>
                <w:rFonts w:ascii="宋体" w:hAnsi="宋体" w:eastAsia="宋体" w:cs="宋体"/>
                <w:sz w:val="20"/>
                <w:szCs w:val="20"/>
              </w:rPr>
            </w:pPr>
            <w:r>
              <w:rPr>
                <w:rFonts w:ascii="宋体" w:hAnsi="宋体" w:eastAsia="宋体" w:cs="宋体"/>
                <w:b/>
                <w:bCs/>
                <w:spacing w:val="-3"/>
                <w:sz w:val="20"/>
                <w:szCs w:val="20"/>
              </w:rPr>
              <w:t>否</w:t>
            </w:r>
          </w:p>
        </w:tc>
      </w:tr>
      <w:tr w14:paraId="0D10B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restart"/>
            <w:tcBorders>
              <w:left w:val="single" w:color="000000" w:sz="10" w:space="0"/>
            </w:tcBorders>
            <w:textDirection w:val="tbRlV"/>
            <w:vAlign w:val="top"/>
          </w:tcPr>
          <w:p w14:paraId="417C6A65">
            <w:pPr>
              <w:spacing w:line="243" w:lineRule="auto"/>
              <w:rPr>
                <w:rFonts w:ascii="Arial"/>
                <w:sz w:val="21"/>
              </w:rPr>
            </w:pPr>
          </w:p>
          <w:p w14:paraId="1BD8721B">
            <w:pPr>
              <w:spacing w:before="67" w:line="216" w:lineRule="auto"/>
              <w:ind w:left="4477"/>
              <w:rPr>
                <w:rFonts w:ascii="宋体" w:hAnsi="宋体" w:eastAsia="宋体" w:cs="宋体"/>
                <w:sz w:val="20"/>
                <w:szCs w:val="20"/>
              </w:rPr>
            </w:pPr>
            <w:r>
              <w:rPr>
                <w:rFonts w:ascii="宋体" w:hAnsi="宋体" w:eastAsia="宋体" w:cs="宋体"/>
                <w:spacing w:val="6"/>
                <w:sz w:val="20"/>
                <w:szCs w:val="20"/>
              </w:rPr>
              <w:t>资 格 性 审 查</w:t>
            </w:r>
          </w:p>
        </w:tc>
        <w:tc>
          <w:tcPr>
            <w:tcW w:w="735" w:type="dxa"/>
            <w:vAlign w:val="top"/>
          </w:tcPr>
          <w:p w14:paraId="7B62952A">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680" w:type="dxa"/>
            <w:vAlign w:val="top"/>
          </w:tcPr>
          <w:p w14:paraId="23822A31">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具有独立承担民事责任的能力；（有效的营业执照）</w:t>
            </w:r>
          </w:p>
        </w:tc>
        <w:tc>
          <w:tcPr>
            <w:tcW w:w="738" w:type="dxa"/>
            <w:tcBorders>
              <w:right w:val="single" w:color="000000" w:sz="2" w:space="0"/>
            </w:tcBorders>
            <w:vAlign w:val="top"/>
          </w:tcPr>
          <w:p w14:paraId="45778785">
            <w:pPr>
              <w:rPr>
                <w:rFonts w:ascii="Arial"/>
                <w:sz w:val="21"/>
              </w:rPr>
            </w:pPr>
          </w:p>
        </w:tc>
        <w:tc>
          <w:tcPr>
            <w:tcW w:w="764" w:type="dxa"/>
            <w:tcBorders>
              <w:left w:val="single" w:color="000000" w:sz="2" w:space="0"/>
              <w:right w:val="single" w:color="000000" w:sz="10" w:space="0"/>
            </w:tcBorders>
            <w:vAlign w:val="top"/>
          </w:tcPr>
          <w:p w14:paraId="05FCD37F">
            <w:pPr>
              <w:rPr>
                <w:rFonts w:ascii="Arial"/>
                <w:sz w:val="21"/>
              </w:rPr>
            </w:pPr>
          </w:p>
        </w:tc>
      </w:tr>
      <w:tr w14:paraId="0DD7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12410894">
            <w:pPr>
              <w:rPr>
                <w:rFonts w:ascii="Arial"/>
                <w:sz w:val="21"/>
              </w:rPr>
            </w:pPr>
          </w:p>
        </w:tc>
        <w:tc>
          <w:tcPr>
            <w:tcW w:w="735" w:type="dxa"/>
            <w:vAlign w:val="top"/>
          </w:tcPr>
          <w:p w14:paraId="1691314B">
            <w:pPr>
              <w:spacing w:before="32" w:line="267" w:lineRule="auto"/>
              <w:ind w:right="60"/>
              <w:jc w:val="center"/>
              <w:rPr>
                <w:rFonts w:hint="eastAsia" w:ascii="宋体" w:hAnsi="宋体" w:eastAsia="宋体" w:cs="宋体"/>
                <w:sz w:val="24"/>
                <w:szCs w:val="24"/>
                <w:lang w:val="en-US" w:eastAsia="zh-CN"/>
              </w:rPr>
            </w:pPr>
          </w:p>
          <w:p w14:paraId="26DC7DB2">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6680" w:type="dxa"/>
            <w:vAlign w:val="top"/>
          </w:tcPr>
          <w:p w14:paraId="6F0B7FC4">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具有良好的商业信誉和健全的财务会计制度；提供2025年的财务审计报告或财务报表（成立不足一年的提供成立至今的财务报表，包含资产负债表、现金流量表、利润表）</w:t>
            </w:r>
          </w:p>
        </w:tc>
        <w:tc>
          <w:tcPr>
            <w:tcW w:w="738" w:type="dxa"/>
            <w:tcBorders>
              <w:right w:val="single" w:color="000000" w:sz="2" w:space="0"/>
            </w:tcBorders>
            <w:vAlign w:val="top"/>
          </w:tcPr>
          <w:p w14:paraId="1CFD44BC">
            <w:pPr>
              <w:rPr>
                <w:rFonts w:ascii="Arial"/>
                <w:sz w:val="21"/>
              </w:rPr>
            </w:pPr>
          </w:p>
        </w:tc>
        <w:tc>
          <w:tcPr>
            <w:tcW w:w="764" w:type="dxa"/>
            <w:tcBorders>
              <w:left w:val="single" w:color="000000" w:sz="2" w:space="0"/>
              <w:right w:val="single" w:color="000000" w:sz="10" w:space="0"/>
            </w:tcBorders>
            <w:vAlign w:val="top"/>
          </w:tcPr>
          <w:p w14:paraId="113F4A87">
            <w:pPr>
              <w:rPr>
                <w:rFonts w:ascii="Arial"/>
                <w:sz w:val="21"/>
              </w:rPr>
            </w:pPr>
          </w:p>
        </w:tc>
      </w:tr>
      <w:tr w14:paraId="09E76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5D61A6E3">
            <w:pPr>
              <w:rPr>
                <w:rFonts w:ascii="Arial"/>
                <w:sz w:val="21"/>
              </w:rPr>
            </w:pPr>
          </w:p>
        </w:tc>
        <w:tc>
          <w:tcPr>
            <w:tcW w:w="735" w:type="dxa"/>
            <w:vAlign w:val="top"/>
          </w:tcPr>
          <w:p w14:paraId="79B2BBD3">
            <w:pPr>
              <w:spacing w:before="32" w:line="267" w:lineRule="auto"/>
              <w:ind w:left="115" w:right="60" w:firstLine="10"/>
              <w:jc w:val="center"/>
              <w:rPr>
                <w:rFonts w:hint="eastAsia" w:ascii="宋体" w:hAnsi="宋体" w:eastAsia="宋体" w:cs="宋体"/>
                <w:sz w:val="24"/>
                <w:szCs w:val="24"/>
                <w:lang w:val="en-US" w:eastAsia="zh-CN"/>
              </w:rPr>
            </w:pPr>
          </w:p>
          <w:p w14:paraId="65C7C520">
            <w:pPr>
              <w:spacing w:before="32" w:line="267" w:lineRule="auto"/>
              <w:ind w:left="115" w:right="60" w:firstLine="10"/>
              <w:jc w:val="center"/>
              <w:rPr>
                <w:rFonts w:hint="eastAsia" w:ascii="宋体" w:hAnsi="宋体" w:eastAsia="宋体" w:cs="宋体"/>
                <w:sz w:val="24"/>
                <w:szCs w:val="24"/>
                <w:lang w:val="en-US" w:eastAsia="zh-CN"/>
              </w:rPr>
            </w:pPr>
          </w:p>
          <w:p w14:paraId="00BCA93F">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680" w:type="dxa"/>
            <w:vAlign w:val="top"/>
          </w:tcPr>
          <w:p w14:paraId="68535190">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w:t>
            </w:r>
            <w:r>
              <w:rPr>
                <w:rFonts w:ascii="宋体" w:hAnsi="宋体" w:eastAsia="宋体" w:cs="宋体"/>
                <w:sz w:val="24"/>
                <w:szCs w:val="24"/>
                <w:lang w:val="en-US" w:eastAsia="zh-CN"/>
              </w:rPr>
              <w:t>有依法缴纳税收和社会保障资金的良好记录；提供</w:t>
            </w:r>
            <w:r>
              <w:rPr>
                <w:rFonts w:hint="eastAsia" w:ascii="宋体" w:hAnsi="宋体" w:eastAsia="宋体" w:cs="宋体"/>
                <w:sz w:val="24"/>
                <w:szCs w:val="24"/>
                <w:lang w:val="en-US" w:eastAsia="zh-CN"/>
              </w:rPr>
              <w:t>近六个月任意一个月的社保证明（需有法人或授权委托人社保缴纳明细）和近六个月任意一个月完税证明，依法免税的供应商须提供相应文件证明其依法免税，成立不足 3 个月的提供成立至今的无欠税证明；</w:t>
            </w:r>
          </w:p>
        </w:tc>
        <w:tc>
          <w:tcPr>
            <w:tcW w:w="738" w:type="dxa"/>
            <w:tcBorders>
              <w:right w:val="single" w:color="000000" w:sz="2" w:space="0"/>
            </w:tcBorders>
            <w:vAlign w:val="top"/>
          </w:tcPr>
          <w:p w14:paraId="413902CB">
            <w:pPr>
              <w:rPr>
                <w:rFonts w:ascii="Arial"/>
                <w:sz w:val="21"/>
              </w:rPr>
            </w:pPr>
          </w:p>
        </w:tc>
        <w:tc>
          <w:tcPr>
            <w:tcW w:w="764" w:type="dxa"/>
            <w:tcBorders>
              <w:left w:val="single" w:color="000000" w:sz="2" w:space="0"/>
              <w:right w:val="single" w:color="000000" w:sz="10" w:space="0"/>
            </w:tcBorders>
            <w:vAlign w:val="top"/>
          </w:tcPr>
          <w:p w14:paraId="2CEC1B75">
            <w:pPr>
              <w:rPr>
                <w:rFonts w:ascii="Arial"/>
                <w:sz w:val="21"/>
              </w:rPr>
            </w:pPr>
          </w:p>
        </w:tc>
      </w:tr>
      <w:tr w14:paraId="558FB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54EEC8E2">
            <w:pPr>
              <w:rPr>
                <w:rFonts w:ascii="Arial"/>
                <w:sz w:val="21"/>
              </w:rPr>
            </w:pPr>
          </w:p>
        </w:tc>
        <w:tc>
          <w:tcPr>
            <w:tcW w:w="735" w:type="dxa"/>
            <w:vAlign w:val="top"/>
          </w:tcPr>
          <w:p w14:paraId="07EDD470">
            <w:pPr>
              <w:spacing w:before="32" w:line="267" w:lineRule="auto"/>
              <w:ind w:right="60"/>
              <w:jc w:val="center"/>
              <w:rPr>
                <w:rFonts w:hint="eastAsia" w:ascii="宋体" w:hAnsi="宋体" w:eastAsia="宋体" w:cs="宋体"/>
                <w:sz w:val="24"/>
                <w:szCs w:val="24"/>
                <w:lang w:val="en-US" w:eastAsia="zh-CN"/>
              </w:rPr>
            </w:pPr>
          </w:p>
          <w:p w14:paraId="50D51848">
            <w:pPr>
              <w:spacing w:before="32" w:line="267" w:lineRule="auto"/>
              <w:ind w:right="60" w:firstLine="240" w:firstLineChars="1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6680" w:type="dxa"/>
            <w:vAlign w:val="top"/>
          </w:tcPr>
          <w:p w14:paraId="24AB8B62">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提供参加政府采购活动前三年内，在经营活动中没有重大违法记录（提供承诺函扫描件）；</w:t>
            </w:r>
          </w:p>
        </w:tc>
        <w:tc>
          <w:tcPr>
            <w:tcW w:w="738" w:type="dxa"/>
            <w:tcBorders>
              <w:right w:val="single" w:color="000000" w:sz="2" w:space="0"/>
            </w:tcBorders>
            <w:vAlign w:val="top"/>
          </w:tcPr>
          <w:p w14:paraId="36ABA905">
            <w:pPr>
              <w:rPr>
                <w:rFonts w:ascii="Arial"/>
                <w:sz w:val="21"/>
              </w:rPr>
            </w:pPr>
          </w:p>
        </w:tc>
        <w:tc>
          <w:tcPr>
            <w:tcW w:w="764" w:type="dxa"/>
            <w:tcBorders>
              <w:left w:val="single" w:color="000000" w:sz="2" w:space="0"/>
              <w:right w:val="single" w:color="000000" w:sz="10" w:space="0"/>
            </w:tcBorders>
            <w:vAlign w:val="top"/>
          </w:tcPr>
          <w:p w14:paraId="6E5EF4F2">
            <w:pPr>
              <w:rPr>
                <w:rFonts w:ascii="Arial"/>
                <w:sz w:val="21"/>
              </w:rPr>
            </w:pPr>
          </w:p>
        </w:tc>
      </w:tr>
      <w:tr w14:paraId="07E83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46879847">
            <w:pPr>
              <w:rPr>
                <w:rFonts w:ascii="Arial"/>
                <w:sz w:val="21"/>
              </w:rPr>
            </w:pPr>
          </w:p>
        </w:tc>
        <w:tc>
          <w:tcPr>
            <w:tcW w:w="735" w:type="dxa"/>
            <w:vAlign w:val="top"/>
          </w:tcPr>
          <w:p w14:paraId="1F56CFBB">
            <w:pPr>
              <w:spacing w:before="32" w:line="267" w:lineRule="auto"/>
              <w:ind w:left="115" w:right="60" w:firstLine="10"/>
              <w:jc w:val="center"/>
              <w:rPr>
                <w:rFonts w:hint="eastAsia" w:ascii="宋体" w:hAnsi="宋体" w:eastAsia="宋体" w:cs="宋体"/>
                <w:sz w:val="24"/>
                <w:szCs w:val="24"/>
                <w:lang w:val="en-US" w:eastAsia="zh-CN"/>
              </w:rPr>
            </w:pPr>
          </w:p>
          <w:p w14:paraId="65E3C532">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680" w:type="dxa"/>
            <w:vAlign w:val="top"/>
          </w:tcPr>
          <w:p w14:paraId="6196A638">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信用中国”“中国政府采购网”上未被列入失信被执行人、重大税收违法案件当事人名单以及政府采购严重违法失信行为记录名单的投标人（尚在处罚期内的将拒绝其参加）（由采购人或招标代理机构自行查询）</w:t>
            </w:r>
          </w:p>
        </w:tc>
        <w:tc>
          <w:tcPr>
            <w:tcW w:w="738" w:type="dxa"/>
            <w:tcBorders>
              <w:right w:val="single" w:color="000000" w:sz="2" w:space="0"/>
            </w:tcBorders>
            <w:vAlign w:val="top"/>
          </w:tcPr>
          <w:p w14:paraId="2E58AEC4">
            <w:pPr>
              <w:rPr>
                <w:rFonts w:ascii="Arial"/>
                <w:sz w:val="21"/>
              </w:rPr>
            </w:pPr>
          </w:p>
        </w:tc>
        <w:tc>
          <w:tcPr>
            <w:tcW w:w="764" w:type="dxa"/>
            <w:tcBorders>
              <w:left w:val="single" w:color="000000" w:sz="2" w:space="0"/>
              <w:right w:val="single" w:color="000000" w:sz="10" w:space="0"/>
            </w:tcBorders>
            <w:vAlign w:val="top"/>
          </w:tcPr>
          <w:p w14:paraId="6D8F22E1">
            <w:pPr>
              <w:rPr>
                <w:rFonts w:ascii="Arial"/>
                <w:sz w:val="21"/>
              </w:rPr>
            </w:pPr>
          </w:p>
        </w:tc>
      </w:tr>
      <w:tr w14:paraId="2D915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0BE88202">
            <w:pPr>
              <w:rPr>
                <w:rFonts w:ascii="Arial"/>
                <w:sz w:val="21"/>
              </w:rPr>
            </w:pPr>
          </w:p>
        </w:tc>
        <w:tc>
          <w:tcPr>
            <w:tcW w:w="735" w:type="dxa"/>
            <w:vAlign w:val="top"/>
          </w:tcPr>
          <w:p w14:paraId="33D1DCF4">
            <w:pPr>
              <w:spacing w:before="32" w:line="267" w:lineRule="auto"/>
              <w:ind w:left="115" w:right="60" w:firstLine="10"/>
              <w:jc w:val="center"/>
              <w:rPr>
                <w:rFonts w:hint="eastAsia" w:ascii="宋体" w:hAnsi="宋体" w:eastAsia="宋体" w:cs="宋体"/>
                <w:sz w:val="24"/>
                <w:szCs w:val="24"/>
                <w:lang w:val="en-US" w:eastAsia="zh-CN"/>
              </w:rPr>
            </w:pPr>
          </w:p>
          <w:p w14:paraId="37647743">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6680" w:type="dxa"/>
            <w:vAlign w:val="top"/>
          </w:tcPr>
          <w:p w14:paraId="5E74F3B2">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法定代表人参加的需提供法定代表人身份证明及身份证原件扫描件，授权委托人参加的需提供附有法定代表人身份证明的授权委托书及被委托人身份证原件扫描件</w:t>
            </w:r>
          </w:p>
        </w:tc>
        <w:tc>
          <w:tcPr>
            <w:tcW w:w="738" w:type="dxa"/>
            <w:tcBorders>
              <w:right w:val="single" w:color="000000" w:sz="2" w:space="0"/>
            </w:tcBorders>
            <w:vAlign w:val="top"/>
          </w:tcPr>
          <w:p w14:paraId="0993C2B8">
            <w:pPr>
              <w:rPr>
                <w:rFonts w:ascii="Arial"/>
                <w:sz w:val="21"/>
              </w:rPr>
            </w:pPr>
          </w:p>
        </w:tc>
        <w:tc>
          <w:tcPr>
            <w:tcW w:w="764" w:type="dxa"/>
            <w:tcBorders>
              <w:left w:val="single" w:color="000000" w:sz="2" w:space="0"/>
              <w:right w:val="single" w:color="000000" w:sz="10" w:space="0"/>
            </w:tcBorders>
            <w:vAlign w:val="top"/>
          </w:tcPr>
          <w:p w14:paraId="5DF30438">
            <w:pPr>
              <w:rPr>
                <w:rFonts w:ascii="Arial"/>
                <w:sz w:val="21"/>
              </w:rPr>
            </w:pPr>
          </w:p>
        </w:tc>
      </w:tr>
      <w:tr w14:paraId="3BDDB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4CFCFC1A">
            <w:pPr>
              <w:rPr>
                <w:rFonts w:ascii="Arial"/>
                <w:sz w:val="21"/>
              </w:rPr>
            </w:pPr>
          </w:p>
        </w:tc>
        <w:tc>
          <w:tcPr>
            <w:tcW w:w="735" w:type="dxa"/>
            <w:vAlign w:val="top"/>
          </w:tcPr>
          <w:p w14:paraId="499C0F90">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6680" w:type="dxa"/>
            <w:vAlign w:val="top"/>
          </w:tcPr>
          <w:p w14:paraId="567C44AD">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具备有效的《动物防疫条件合格证》</w:t>
            </w:r>
          </w:p>
        </w:tc>
        <w:tc>
          <w:tcPr>
            <w:tcW w:w="738" w:type="dxa"/>
            <w:tcBorders>
              <w:right w:val="single" w:color="000000" w:sz="2" w:space="0"/>
            </w:tcBorders>
            <w:vAlign w:val="top"/>
          </w:tcPr>
          <w:p w14:paraId="4515FABC">
            <w:pPr>
              <w:rPr>
                <w:rFonts w:ascii="Arial"/>
                <w:sz w:val="21"/>
              </w:rPr>
            </w:pPr>
          </w:p>
        </w:tc>
        <w:tc>
          <w:tcPr>
            <w:tcW w:w="764" w:type="dxa"/>
            <w:tcBorders>
              <w:left w:val="single" w:color="000000" w:sz="2" w:space="0"/>
              <w:right w:val="single" w:color="000000" w:sz="10" w:space="0"/>
            </w:tcBorders>
            <w:vAlign w:val="top"/>
          </w:tcPr>
          <w:p w14:paraId="02976A66">
            <w:pPr>
              <w:rPr>
                <w:rFonts w:ascii="Arial"/>
                <w:sz w:val="21"/>
              </w:rPr>
            </w:pPr>
          </w:p>
        </w:tc>
      </w:tr>
      <w:tr w14:paraId="5BF77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54FD22D9">
            <w:pPr>
              <w:rPr>
                <w:rFonts w:ascii="Arial"/>
                <w:sz w:val="21"/>
              </w:rPr>
            </w:pPr>
          </w:p>
        </w:tc>
        <w:tc>
          <w:tcPr>
            <w:tcW w:w="735" w:type="dxa"/>
            <w:vAlign w:val="top"/>
          </w:tcPr>
          <w:p w14:paraId="225E2AB9">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6680" w:type="dxa"/>
            <w:vAlign w:val="top"/>
          </w:tcPr>
          <w:p w14:paraId="6D99267E">
            <w:pPr>
              <w:spacing w:before="32" w:line="267" w:lineRule="auto"/>
              <w:ind w:right="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是否按照采购文件要求缴纳投标保证金；</w:t>
            </w:r>
          </w:p>
        </w:tc>
        <w:tc>
          <w:tcPr>
            <w:tcW w:w="738" w:type="dxa"/>
            <w:tcBorders>
              <w:right w:val="single" w:color="000000" w:sz="2" w:space="0"/>
            </w:tcBorders>
            <w:vAlign w:val="top"/>
          </w:tcPr>
          <w:p w14:paraId="36296373">
            <w:pPr>
              <w:rPr>
                <w:rFonts w:ascii="Arial"/>
                <w:sz w:val="21"/>
              </w:rPr>
            </w:pPr>
          </w:p>
        </w:tc>
        <w:tc>
          <w:tcPr>
            <w:tcW w:w="764" w:type="dxa"/>
            <w:tcBorders>
              <w:left w:val="single" w:color="000000" w:sz="2" w:space="0"/>
              <w:right w:val="single" w:color="000000" w:sz="10" w:space="0"/>
            </w:tcBorders>
            <w:vAlign w:val="top"/>
          </w:tcPr>
          <w:p w14:paraId="04B42345">
            <w:pPr>
              <w:rPr>
                <w:rFonts w:ascii="Arial"/>
                <w:sz w:val="21"/>
              </w:rPr>
            </w:pPr>
          </w:p>
        </w:tc>
      </w:tr>
      <w:tr w14:paraId="3CDB9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6F242D53">
            <w:pPr>
              <w:rPr>
                <w:rFonts w:ascii="Arial"/>
                <w:sz w:val="21"/>
              </w:rPr>
            </w:pPr>
          </w:p>
        </w:tc>
        <w:tc>
          <w:tcPr>
            <w:tcW w:w="735" w:type="dxa"/>
            <w:vAlign w:val="top"/>
          </w:tcPr>
          <w:p w14:paraId="4A9ABCB8">
            <w:pPr>
              <w:spacing w:before="32" w:line="267" w:lineRule="auto"/>
              <w:ind w:left="115" w:right="60" w:firstLine="1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6680" w:type="dxa"/>
            <w:vAlign w:val="top"/>
          </w:tcPr>
          <w:p w14:paraId="2973AF14">
            <w:pPr>
              <w:spacing w:before="32" w:line="267" w:lineRule="auto"/>
              <w:ind w:right="6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供应商应为中小企业，需提供中小企业声明函</w:t>
            </w:r>
          </w:p>
        </w:tc>
        <w:tc>
          <w:tcPr>
            <w:tcW w:w="738" w:type="dxa"/>
            <w:tcBorders>
              <w:right w:val="single" w:color="000000" w:sz="2" w:space="0"/>
            </w:tcBorders>
            <w:vAlign w:val="top"/>
          </w:tcPr>
          <w:p w14:paraId="0FA65CC7">
            <w:pPr>
              <w:rPr>
                <w:rFonts w:ascii="Arial"/>
                <w:sz w:val="21"/>
              </w:rPr>
            </w:pPr>
          </w:p>
        </w:tc>
        <w:tc>
          <w:tcPr>
            <w:tcW w:w="764" w:type="dxa"/>
            <w:tcBorders>
              <w:left w:val="single" w:color="000000" w:sz="2" w:space="0"/>
              <w:right w:val="single" w:color="000000" w:sz="10" w:space="0"/>
            </w:tcBorders>
            <w:vAlign w:val="top"/>
          </w:tcPr>
          <w:p w14:paraId="70011EFE">
            <w:pPr>
              <w:rPr>
                <w:rFonts w:ascii="Arial"/>
                <w:sz w:val="21"/>
              </w:rPr>
            </w:pPr>
          </w:p>
        </w:tc>
      </w:tr>
      <w:tr w14:paraId="24F15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restart"/>
            <w:tcBorders>
              <w:left w:val="single" w:color="000000" w:sz="10" w:space="0"/>
            </w:tcBorders>
            <w:vAlign w:val="center"/>
          </w:tcPr>
          <w:p w14:paraId="12B3E08A">
            <w:pPr>
              <w:spacing w:before="67" w:line="215" w:lineRule="auto"/>
              <w:ind w:left="147"/>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符</w:t>
            </w:r>
          </w:p>
          <w:p w14:paraId="40660D7B">
            <w:pPr>
              <w:spacing w:before="67" w:line="215" w:lineRule="auto"/>
              <w:ind w:left="147"/>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合</w:t>
            </w:r>
          </w:p>
          <w:p w14:paraId="1CCDFD26">
            <w:pPr>
              <w:spacing w:before="67" w:line="215" w:lineRule="auto"/>
              <w:ind w:left="147"/>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性</w:t>
            </w:r>
          </w:p>
          <w:p w14:paraId="21CD3A3E">
            <w:pPr>
              <w:spacing w:before="67" w:line="215" w:lineRule="auto"/>
              <w:ind w:left="147"/>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审</w:t>
            </w:r>
          </w:p>
          <w:p w14:paraId="680C0E7B">
            <w:pPr>
              <w:spacing w:before="67" w:line="215" w:lineRule="auto"/>
              <w:ind w:left="147"/>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查</w:t>
            </w:r>
          </w:p>
          <w:p w14:paraId="5C20FEBA">
            <w:pPr>
              <w:jc w:val="center"/>
              <w:rPr>
                <w:rFonts w:ascii="Arial"/>
                <w:sz w:val="21"/>
              </w:rPr>
            </w:pPr>
          </w:p>
          <w:p w14:paraId="01FF69D2">
            <w:pPr>
              <w:jc w:val="center"/>
              <w:rPr>
                <w:rFonts w:ascii="Arial"/>
                <w:sz w:val="21"/>
              </w:rPr>
            </w:pPr>
          </w:p>
          <w:p w14:paraId="158C45A5">
            <w:pPr>
              <w:jc w:val="center"/>
              <w:rPr>
                <w:rFonts w:ascii="Arial"/>
                <w:sz w:val="21"/>
              </w:rPr>
            </w:pPr>
          </w:p>
          <w:p w14:paraId="12FBF00F">
            <w:pPr>
              <w:jc w:val="center"/>
              <w:rPr>
                <w:rFonts w:ascii="Arial"/>
                <w:sz w:val="21"/>
              </w:rPr>
            </w:pPr>
          </w:p>
        </w:tc>
        <w:tc>
          <w:tcPr>
            <w:tcW w:w="735" w:type="dxa"/>
            <w:vAlign w:val="top"/>
          </w:tcPr>
          <w:p w14:paraId="578CD678">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680" w:type="dxa"/>
            <w:vAlign w:val="top"/>
          </w:tcPr>
          <w:p w14:paraId="4D69A523">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投标单位名称是否与营业执照一致；</w:t>
            </w:r>
          </w:p>
        </w:tc>
        <w:tc>
          <w:tcPr>
            <w:tcW w:w="738" w:type="dxa"/>
            <w:tcBorders>
              <w:right w:val="single" w:color="000000" w:sz="2" w:space="0"/>
            </w:tcBorders>
            <w:vAlign w:val="top"/>
          </w:tcPr>
          <w:p w14:paraId="52314A96">
            <w:pPr>
              <w:rPr>
                <w:rFonts w:ascii="Arial"/>
                <w:sz w:val="21"/>
              </w:rPr>
            </w:pPr>
          </w:p>
        </w:tc>
        <w:tc>
          <w:tcPr>
            <w:tcW w:w="764" w:type="dxa"/>
            <w:tcBorders>
              <w:left w:val="single" w:color="000000" w:sz="2" w:space="0"/>
              <w:right w:val="single" w:color="000000" w:sz="10" w:space="0"/>
            </w:tcBorders>
            <w:vAlign w:val="top"/>
          </w:tcPr>
          <w:p w14:paraId="3C729474">
            <w:pPr>
              <w:rPr>
                <w:rFonts w:ascii="Arial"/>
                <w:sz w:val="21"/>
              </w:rPr>
            </w:pPr>
          </w:p>
        </w:tc>
      </w:tr>
      <w:tr w14:paraId="05D9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1DBC998A">
            <w:pPr>
              <w:rPr>
                <w:rFonts w:ascii="Arial"/>
                <w:sz w:val="21"/>
              </w:rPr>
            </w:pPr>
          </w:p>
        </w:tc>
        <w:tc>
          <w:tcPr>
            <w:tcW w:w="735" w:type="dxa"/>
            <w:vAlign w:val="top"/>
          </w:tcPr>
          <w:p w14:paraId="5FC46C63">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6680" w:type="dxa"/>
            <w:vAlign w:val="top"/>
          </w:tcPr>
          <w:p w14:paraId="5A7888F0">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投标范围是否符合采购文件规定；</w:t>
            </w:r>
          </w:p>
        </w:tc>
        <w:tc>
          <w:tcPr>
            <w:tcW w:w="738" w:type="dxa"/>
            <w:tcBorders>
              <w:right w:val="single" w:color="000000" w:sz="2" w:space="0"/>
            </w:tcBorders>
            <w:vAlign w:val="top"/>
          </w:tcPr>
          <w:p w14:paraId="5C8AD3B6">
            <w:pPr>
              <w:rPr>
                <w:rFonts w:ascii="Arial"/>
                <w:sz w:val="21"/>
              </w:rPr>
            </w:pPr>
          </w:p>
        </w:tc>
        <w:tc>
          <w:tcPr>
            <w:tcW w:w="764" w:type="dxa"/>
            <w:tcBorders>
              <w:left w:val="single" w:color="000000" w:sz="2" w:space="0"/>
              <w:right w:val="single" w:color="000000" w:sz="10" w:space="0"/>
            </w:tcBorders>
            <w:vAlign w:val="top"/>
          </w:tcPr>
          <w:p w14:paraId="37CE4E94">
            <w:pPr>
              <w:rPr>
                <w:rFonts w:ascii="Arial"/>
                <w:sz w:val="21"/>
              </w:rPr>
            </w:pPr>
          </w:p>
        </w:tc>
      </w:tr>
      <w:tr w14:paraId="29607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703F5BC6">
            <w:pPr>
              <w:rPr>
                <w:rFonts w:ascii="Arial"/>
                <w:sz w:val="21"/>
              </w:rPr>
            </w:pPr>
          </w:p>
        </w:tc>
        <w:tc>
          <w:tcPr>
            <w:tcW w:w="735" w:type="dxa"/>
            <w:vAlign w:val="top"/>
          </w:tcPr>
          <w:p w14:paraId="4D043908">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680" w:type="dxa"/>
            <w:vAlign w:val="top"/>
          </w:tcPr>
          <w:p w14:paraId="001A36D3">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投标文件签署、盖章是否符合采购文件要求；</w:t>
            </w:r>
          </w:p>
        </w:tc>
        <w:tc>
          <w:tcPr>
            <w:tcW w:w="738" w:type="dxa"/>
            <w:tcBorders>
              <w:right w:val="single" w:color="000000" w:sz="2" w:space="0"/>
            </w:tcBorders>
            <w:vAlign w:val="top"/>
          </w:tcPr>
          <w:p w14:paraId="02216C5C">
            <w:pPr>
              <w:rPr>
                <w:rFonts w:ascii="Arial"/>
                <w:sz w:val="21"/>
              </w:rPr>
            </w:pPr>
          </w:p>
        </w:tc>
        <w:tc>
          <w:tcPr>
            <w:tcW w:w="764" w:type="dxa"/>
            <w:tcBorders>
              <w:left w:val="single" w:color="000000" w:sz="2" w:space="0"/>
              <w:right w:val="single" w:color="000000" w:sz="10" w:space="0"/>
            </w:tcBorders>
            <w:vAlign w:val="top"/>
          </w:tcPr>
          <w:p w14:paraId="4AE61BBB">
            <w:pPr>
              <w:rPr>
                <w:rFonts w:ascii="Arial"/>
                <w:sz w:val="21"/>
              </w:rPr>
            </w:pPr>
          </w:p>
        </w:tc>
      </w:tr>
      <w:tr w14:paraId="0D1A8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0D3BA94E">
            <w:pPr>
              <w:rPr>
                <w:rFonts w:ascii="Arial"/>
                <w:sz w:val="21"/>
              </w:rPr>
            </w:pPr>
          </w:p>
        </w:tc>
        <w:tc>
          <w:tcPr>
            <w:tcW w:w="735" w:type="dxa"/>
            <w:vAlign w:val="top"/>
          </w:tcPr>
          <w:p w14:paraId="50F08E79">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6680" w:type="dxa"/>
            <w:vAlign w:val="top"/>
          </w:tcPr>
          <w:p w14:paraId="2637F731">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投标文件格式是否符合“投标文件格式 ”的要求。</w:t>
            </w:r>
          </w:p>
        </w:tc>
        <w:tc>
          <w:tcPr>
            <w:tcW w:w="738" w:type="dxa"/>
            <w:tcBorders>
              <w:right w:val="single" w:color="000000" w:sz="2" w:space="0"/>
            </w:tcBorders>
            <w:vAlign w:val="top"/>
          </w:tcPr>
          <w:p w14:paraId="128C5D6F">
            <w:pPr>
              <w:rPr>
                <w:rFonts w:ascii="Arial"/>
                <w:sz w:val="21"/>
              </w:rPr>
            </w:pPr>
          </w:p>
        </w:tc>
        <w:tc>
          <w:tcPr>
            <w:tcW w:w="764" w:type="dxa"/>
            <w:tcBorders>
              <w:left w:val="single" w:color="000000" w:sz="2" w:space="0"/>
              <w:right w:val="single" w:color="000000" w:sz="10" w:space="0"/>
            </w:tcBorders>
            <w:vAlign w:val="top"/>
          </w:tcPr>
          <w:p w14:paraId="3864C6DB">
            <w:pPr>
              <w:rPr>
                <w:rFonts w:ascii="Arial"/>
                <w:sz w:val="21"/>
              </w:rPr>
            </w:pPr>
          </w:p>
        </w:tc>
      </w:tr>
      <w:tr w14:paraId="494E8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2F42F827">
            <w:pPr>
              <w:rPr>
                <w:rFonts w:ascii="Arial"/>
                <w:sz w:val="21"/>
              </w:rPr>
            </w:pPr>
          </w:p>
        </w:tc>
        <w:tc>
          <w:tcPr>
            <w:tcW w:w="735" w:type="dxa"/>
            <w:vAlign w:val="top"/>
          </w:tcPr>
          <w:p w14:paraId="44735355">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680" w:type="dxa"/>
            <w:vAlign w:val="top"/>
          </w:tcPr>
          <w:p w14:paraId="0ABAD6CB">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供货期是否符合采购文件规定；</w:t>
            </w:r>
          </w:p>
        </w:tc>
        <w:tc>
          <w:tcPr>
            <w:tcW w:w="738" w:type="dxa"/>
            <w:tcBorders>
              <w:right w:val="single" w:color="000000" w:sz="2" w:space="0"/>
            </w:tcBorders>
            <w:vAlign w:val="top"/>
          </w:tcPr>
          <w:p w14:paraId="4B42027D">
            <w:pPr>
              <w:rPr>
                <w:rFonts w:ascii="Arial"/>
                <w:sz w:val="21"/>
              </w:rPr>
            </w:pPr>
          </w:p>
        </w:tc>
        <w:tc>
          <w:tcPr>
            <w:tcW w:w="764" w:type="dxa"/>
            <w:tcBorders>
              <w:left w:val="single" w:color="000000" w:sz="2" w:space="0"/>
              <w:right w:val="single" w:color="000000" w:sz="10" w:space="0"/>
            </w:tcBorders>
            <w:vAlign w:val="top"/>
          </w:tcPr>
          <w:p w14:paraId="52701DDB">
            <w:pPr>
              <w:rPr>
                <w:rFonts w:ascii="Arial"/>
                <w:sz w:val="21"/>
              </w:rPr>
            </w:pPr>
          </w:p>
        </w:tc>
      </w:tr>
      <w:tr w14:paraId="384E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42581C5D">
            <w:pPr>
              <w:rPr>
                <w:rFonts w:ascii="Arial"/>
                <w:sz w:val="21"/>
              </w:rPr>
            </w:pPr>
          </w:p>
        </w:tc>
        <w:tc>
          <w:tcPr>
            <w:tcW w:w="735" w:type="dxa"/>
            <w:vAlign w:val="top"/>
          </w:tcPr>
          <w:p w14:paraId="4B9605B4">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6680" w:type="dxa"/>
            <w:vAlign w:val="top"/>
          </w:tcPr>
          <w:p w14:paraId="56C2F55D">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投标报价未超出采购文件规定的最高限价，按照采购文件清单规定报价只有一个有效报价且没有漏项；</w:t>
            </w:r>
          </w:p>
        </w:tc>
        <w:tc>
          <w:tcPr>
            <w:tcW w:w="738" w:type="dxa"/>
            <w:tcBorders>
              <w:right w:val="single" w:color="000000" w:sz="2" w:space="0"/>
            </w:tcBorders>
            <w:vAlign w:val="top"/>
          </w:tcPr>
          <w:p w14:paraId="47C5383F">
            <w:pPr>
              <w:rPr>
                <w:rFonts w:ascii="Arial"/>
                <w:sz w:val="21"/>
              </w:rPr>
            </w:pPr>
          </w:p>
        </w:tc>
        <w:tc>
          <w:tcPr>
            <w:tcW w:w="764" w:type="dxa"/>
            <w:tcBorders>
              <w:left w:val="single" w:color="000000" w:sz="2" w:space="0"/>
              <w:right w:val="single" w:color="000000" w:sz="10" w:space="0"/>
            </w:tcBorders>
            <w:vAlign w:val="top"/>
          </w:tcPr>
          <w:p w14:paraId="049DC4F1">
            <w:pPr>
              <w:rPr>
                <w:rFonts w:ascii="Arial"/>
                <w:sz w:val="21"/>
              </w:rPr>
            </w:pPr>
          </w:p>
        </w:tc>
      </w:tr>
      <w:tr w14:paraId="0B83A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tcBorders>
            <w:textDirection w:val="tbRlV"/>
            <w:vAlign w:val="top"/>
          </w:tcPr>
          <w:p w14:paraId="435F6F3B">
            <w:pPr>
              <w:rPr>
                <w:rFonts w:ascii="Arial"/>
                <w:sz w:val="21"/>
              </w:rPr>
            </w:pPr>
          </w:p>
        </w:tc>
        <w:tc>
          <w:tcPr>
            <w:tcW w:w="735" w:type="dxa"/>
            <w:vAlign w:val="top"/>
          </w:tcPr>
          <w:p w14:paraId="39D751BD">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6680" w:type="dxa"/>
            <w:vAlign w:val="top"/>
          </w:tcPr>
          <w:p w14:paraId="397D1A4D">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投标有效期是否符合采购文件规定；</w:t>
            </w:r>
          </w:p>
        </w:tc>
        <w:tc>
          <w:tcPr>
            <w:tcW w:w="738" w:type="dxa"/>
            <w:tcBorders>
              <w:right w:val="single" w:color="000000" w:sz="2" w:space="0"/>
            </w:tcBorders>
            <w:vAlign w:val="top"/>
          </w:tcPr>
          <w:p w14:paraId="6884DC8A">
            <w:pPr>
              <w:rPr>
                <w:rFonts w:ascii="Arial"/>
                <w:sz w:val="21"/>
              </w:rPr>
            </w:pPr>
          </w:p>
        </w:tc>
        <w:tc>
          <w:tcPr>
            <w:tcW w:w="764" w:type="dxa"/>
            <w:tcBorders>
              <w:left w:val="single" w:color="000000" w:sz="2" w:space="0"/>
              <w:right w:val="single" w:color="000000" w:sz="10" w:space="0"/>
            </w:tcBorders>
            <w:vAlign w:val="top"/>
          </w:tcPr>
          <w:p w14:paraId="3E1C0FEA">
            <w:pPr>
              <w:rPr>
                <w:rFonts w:ascii="Arial"/>
                <w:sz w:val="21"/>
              </w:rPr>
            </w:pPr>
          </w:p>
        </w:tc>
      </w:tr>
      <w:tr w14:paraId="6E3A1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846" w:type="dxa"/>
            <w:vMerge w:val="continue"/>
            <w:tcBorders>
              <w:left w:val="single" w:color="000000" w:sz="10" w:space="0"/>
              <w:bottom w:val="single" w:color="000000" w:sz="10" w:space="0"/>
            </w:tcBorders>
            <w:textDirection w:val="tbRlV"/>
            <w:vAlign w:val="top"/>
          </w:tcPr>
          <w:p w14:paraId="4617979D">
            <w:pPr>
              <w:rPr>
                <w:rFonts w:ascii="Arial"/>
                <w:sz w:val="21"/>
              </w:rPr>
            </w:pPr>
          </w:p>
        </w:tc>
        <w:tc>
          <w:tcPr>
            <w:tcW w:w="735" w:type="dxa"/>
            <w:tcBorders>
              <w:bottom w:val="single" w:color="000000" w:sz="10" w:space="0"/>
            </w:tcBorders>
            <w:vAlign w:val="top"/>
          </w:tcPr>
          <w:p w14:paraId="474431AB">
            <w:pPr>
              <w:spacing w:before="32" w:line="267" w:lineRule="auto"/>
              <w:ind w:left="115" w:leftChars="0" w:right="60" w:rightChars="0" w:firstLine="1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结论</w:t>
            </w:r>
          </w:p>
        </w:tc>
        <w:tc>
          <w:tcPr>
            <w:tcW w:w="6680" w:type="dxa"/>
            <w:tcBorders>
              <w:bottom w:val="single" w:color="000000" w:sz="10" w:space="0"/>
            </w:tcBorders>
            <w:vAlign w:val="top"/>
          </w:tcPr>
          <w:p w14:paraId="4FBD9BEB">
            <w:pPr>
              <w:spacing w:before="32" w:line="267" w:lineRule="auto"/>
              <w:ind w:left="115" w:leftChars="0" w:right="60" w:rightChars="0" w:firstLine="1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是否通过评审</w:t>
            </w:r>
          </w:p>
        </w:tc>
        <w:tc>
          <w:tcPr>
            <w:tcW w:w="738" w:type="dxa"/>
            <w:tcBorders>
              <w:bottom w:val="single" w:color="000000" w:sz="10" w:space="0"/>
              <w:right w:val="single" w:color="000000" w:sz="2" w:space="0"/>
            </w:tcBorders>
            <w:vAlign w:val="top"/>
          </w:tcPr>
          <w:p w14:paraId="3CA465CF">
            <w:pPr>
              <w:rPr>
                <w:rFonts w:ascii="Arial"/>
                <w:sz w:val="21"/>
              </w:rPr>
            </w:pPr>
          </w:p>
        </w:tc>
        <w:tc>
          <w:tcPr>
            <w:tcW w:w="764" w:type="dxa"/>
            <w:tcBorders>
              <w:left w:val="single" w:color="000000" w:sz="2" w:space="0"/>
              <w:bottom w:val="single" w:color="000000" w:sz="10" w:space="0"/>
              <w:right w:val="single" w:color="000000" w:sz="10" w:space="0"/>
            </w:tcBorders>
            <w:vAlign w:val="top"/>
          </w:tcPr>
          <w:p w14:paraId="5B424DC4">
            <w:pPr>
              <w:rPr>
                <w:rFonts w:ascii="Arial"/>
                <w:sz w:val="21"/>
              </w:rPr>
            </w:pPr>
          </w:p>
        </w:tc>
      </w:tr>
    </w:tbl>
    <w:p w14:paraId="7F91CCEF">
      <w:pPr>
        <w:rPr>
          <w:rFonts w:ascii="Arial"/>
          <w:sz w:val="21"/>
        </w:rPr>
      </w:pPr>
    </w:p>
    <w:p w14:paraId="1031B7E9">
      <w:pPr>
        <w:spacing w:line="296" w:lineRule="auto"/>
        <w:rPr>
          <w:rFonts w:ascii="Arial"/>
          <w:sz w:val="21"/>
        </w:rPr>
      </w:pPr>
    </w:p>
    <w:p w14:paraId="0F24345A">
      <w:pPr>
        <w:spacing w:before="65" w:line="227" w:lineRule="auto"/>
        <w:ind w:left="803"/>
        <w:rPr>
          <w:rFonts w:ascii="宋体" w:hAnsi="宋体" w:eastAsia="宋体" w:cs="宋体"/>
          <w:sz w:val="20"/>
          <w:szCs w:val="20"/>
        </w:rPr>
      </w:pPr>
      <w:r>
        <w:rPr>
          <w:rFonts w:ascii="宋体" w:hAnsi="宋体" w:eastAsia="宋体" w:cs="宋体"/>
          <w:spacing w:val="1"/>
          <w:sz w:val="20"/>
          <w:szCs w:val="20"/>
        </w:rPr>
        <w:t>附表二</w:t>
      </w:r>
    </w:p>
    <w:p w14:paraId="176B5657">
      <w:pPr>
        <w:spacing w:before="66" w:line="228" w:lineRule="auto"/>
        <w:ind w:left="4204"/>
        <w:rPr>
          <w:rFonts w:ascii="宋体" w:hAnsi="宋体" w:eastAsia="宋体" w:cs="宋体"/>
          <w:sz w:val="20"/>
          <w:szCs w:val="20"/>
        </w:rPr>
      </w:pPr>
      <w:r>
        <w:rPr>
          <w:rFonts w:ascii="宋体" w:hAnsi="宋体" w:eastAsia="宋体" w:cs="宋体"/>
          <w:b/>
          <w:bCs/>
          <w:spacing w:val="6"/>
          <w:sz w:val="20"/>
          <w:szCs w:val="20"/>
        </w:rPr>
        <w:t>详细评分标准表</w:t>
      </w:r>
    </w:p>
    <w:p w14:paraId="7A2B9618">
      <w:pPr>
        <w:spacing w:before="105"/>
      </w:pPr>
    </w:p>
    <w:tbl>
      <w:tblPr>
        <w:tblStyle w:val="15"/>
        <w:tblW w:w="92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798"/>
        <w:gridCol w:w="7051"/>
        <w:gridCol w:w="2"/>
        <w:gridCol w:w="724"/>
      </w:tblGrid>
      <w:tr w14:paraId="55CA1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99" w:type="dxa"/>
            <w:gridSpan w:val="5"/>
            <w:vAlign w:val="top"/>
          </w:tcPr>
          <w:p w14:paraId="7BCE6560">
            <w:pPr>
              <w:pStyle w:val="16"/>
              <w:spacing w:before="177" w:line="218" w:lineRule="auto"/>
              <w:ind w:left="4207"/>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报价得分</w:t>
            </w:r>
          </w:p>
        </w:tc>
      </w:tr>
      <w:tr w14:paraId="33CF2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57CC0EEE">
            <w:pPr>
              <w:pStyle w:val="16"/>
              <w:spacing w:before="116" w:line="221" w:lineRule="auto"/>
              <w:ind w:left="128"/>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序号</w:t>
            </w:r>
          </w:p>
        </w:tc>
        <w:tc>
          <w:tcPr>
            <w:tcW w:w="798" w:type="dxa"/>
            <w:vAlign w:val="top"/>
          </w:tcPr>
          <w:p w14:paraId="27770177">
            <w:pPr>
              <w:pStyle w:val="16"/>
              <w:spacing w:before="116" w:line="220" w:lineRule="auto"/>
              <w:ind w:left="388"/>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评分项目</w:t>
            </w:r>
          </w:p>
        </w:tc>
        <w:tc>
          <w:tcPr>
            <w:tcW w:w="7053" w:type="dxa"/>
            <w:gridSpan w:val="2"/>
            <w:vAlign w:val="top"/>
          </w:tcPr>
          <w:p w14:paraId="1C9598F8">
            <w:pPr>
              <w:pStyle w:val="16"/>
              <w:spacing w:before="116" w:line="220" w:lineRule="auto"/>
              <w:ind w:left="2588"/>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评分指标</w:t>
            </w:r>
          </w:p>
        </w:tc>
        <w:tc>
          <w:tcPr>
            <w:tcW w:w="724" w:type="dxa"/>
            <w:vAlign w:val="top"/>
          </w:tcPr>
          <w:p w14:paraId="48DF7B0D">
            <w:pPr>
              <w:pStyle w:val="16"/>
              <w:spacing w:before="117" w:line="219" w:lineRule="auto"/>
              <w:ind w:left="165"/>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分值</w:t>
            </w:r>
          </w:p>
        </w:tc>
      </w:tr>
      <w:tr w14:paraId="5EB19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6A2CFF63">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798" w:type="dxa"/>
            <w:vAlign w:val="top"/>
          </w:tcPr>
          <w:p w14:paraId="61FCE3EC">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w:t>
            </w:r>
          </w:p>
        </w:tc>
        <w:tc>
          <w:tcPr>
            <w:tcW w:w="7053" w:type="dxa"/>
            <w:gridSpan w:val="2"/>
            <w:vAlign w:val="top"/>
          </w:tcPr>
          <w:p w14:paraId="66651D01">
            <w:pPr>
              <w:spacing w:before="32" w:line="267" w:lineRule="auto"/>
              <w:ind w:left="115" w:right="60" w:firstLine="1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综合评分法中的价格分统一采用低价优先法计算，即满足招标文件要求且最后报价最低的供应商的价格为基准价，其价格分为满分。其他供应商的价格分统一按照下 列公式计算：公开报价得分=（公开基准价/最后公开报价）×价格权值 × 100</w:t>
            </w:r>
          </w:p>
        </w:tc>
        <w:tc>
          <w:tcPr>
            <w:tcW w:w="724" w:type="dxa"/>
            <w:vAlign w:val="top"/>
          </w:tcPr>
          <w:p w14:paraId="4CF87276">
            <w:pPr>
              <w:spacing w:before="32" w:line="267" w:lineRule="auto"/>
              <w:ind w:left="115" w:right="60" w:firstLine="10"/>
              <w:jc w:val="center"/>
              <w:rPr>
                <w:rFonts w:hint="eastAsia" w:ascii="宋体" w:hAnsi="宋体" w:eastAsia="宋体" w:cs="宋体"/>
                <w:sz w:val="24"/>
                <w:szCs w:val="24"/>
                <w:lang w:val="en-US" w:eastAsia="zh-CN"/>
              </w:rPr>
            </w:pPr>
          </w:p>
          <w:p w14:paraId="734B8D69">
            <w:pPr>
              <w:spacing w:before="32" w:line="267" w:lineRule="auto"/>
              <w:ind w:left="115" w:right="60" w:firstLine="1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 分</w:t>
            </w:r>
          </w:p>
        </w:tc>
      </w:tr>
      <w:tr w14:paraId="6FFB5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99" w:type="dxa"/>
            <w:gridSpan w:val="5"/>
            <w:vAlign w:val="top"/>
          </w:tcPr>
          <w:p w14:paraId="4EE3F147">
            <w:pPr>
              <w:pStyle w:val="16"/>
              <w:spacing w:before="40" w:line="209" w:lineRule="auto"/>
              <w:ind w:left="3699"/>
              <w:jc w:val="left"/>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商务技术70分</w:t>
            </w:r>
          </w:p>
        </w:tc>
      </w:tr>
      <w:tr w14:paraId="08584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2B6E1632">
            <w:pPr>
              <w:pStyle w:val="16"/>
              <w:spacing w:before="78" w:line="184" w:lineRule="auto"/>
              <w:ind w:left="327"/>
              <w:rPr>
                <w:rFonts w:hint="eastAsia" w:ascii="宋体" w:hAnsi="宋体" w:eastAsia="宋体" w:cs="宋体"/>
                <w:snapToGrid w:val="0"/>
                <w:color w:val="000000"/>
                <w:kern w:val="0"/>
                <w:sz w:val="24"/>
                <w:szCs w:val="24"/>
                <w:lang w:val="en-US" w:eastAsia="zh-CN" w:bidi="ar-SA"/>
              </w:rPr>
            </w:pPr>
          </w:p>
          <w:p w14:paraId="75FD57AF">
            <w:pPr>
              <w:pStyle w:val="16"/>
              <w:spacing w:before="78" w:line="184" w:lineRule="auto"/>
              <w:ind w:left="327"/>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w:t>
            </w:r>
          </w:p>
        </w:tc>
        <w:tc>
          <w:tcPr>
            <w:tcW w:w="798" w:type="dxa"/>
            <w:vAlign w:val="top"/>
          </w:tcPr>
          <w:p w14:paraId="52E725D1">
            <w:pPr>
              <w:pStyle w:val="16"/>
              <w:spacing w:before="78" w:line="219" w:lineRule="auto"/>
              <w:jc w:val="both"/>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参数要求</w:t>
            </w:r>
          </w:p>
        </w:tc>
        <w:tc>
          <w:tcPr>
            <w:tcW w:w="7051" w:type="dxa"/>
            <w:vAlign w:val="top"/>
          </w:tcPr>
          <w:p w14:paraId="4EA40FDD">
            <w:pPr>
              <w:pStyle w:val="16"/>
              <w:numPr>
                <w:ilvl w:val="0"/>
                <w:numId w:val="0"/>
              </w:numPr>
              <w:spacing w:before="35" w:line="232" w:lineRule="auto"/>
              <w:ind w:leftChars="0" w:right="103" w:rightChars="0"/>
              <w:jc w:val="left"/>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参数符合采购文件要求或优于采购文件要求的得2分，负偏离一项扣1分，扣完为止。</w:t>
            </w:r>
          </w:p>
        </w:tc>
        <w:tc>
          <w:tcPr>
            <w:tcW w:w="726" w:type="dxa"/>
            <w:gridSpan w:val="2"/>
            <w:vAlign w:val="center"/>
          </w:tcPr>
          <w:p w14:paraId="4C3CEF38">
            <w:pPr>
              <w:pStyle w:val="16"/>
              <w:spacing w:before="78" w:line="220" w:lineRule="auto"/>
              <w:jc w:val="center"/>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2分</w:t>
            </w:r>
          </w:p>
        </w:tc>
      </w:tr>
      <w:tr w14:paraId="79CBC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center"/>
          </w:tcPr>
          <w:p w14:paraId="0D2A9864">
            <w:pPr>
              <w:pStyle w:val="16"/>
              <w:spacing w:before="78" w:line="184" w:lineRule="auto"/>
              <w:ind w:left="327"/>
              <w:jc w:val="both"/>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w:t>
            </w:r>
          </w:p>
        </w:tc>
        <w:tc>
          <w:tcPr>
            <w:tcW w:w="798" w:type="dxa"/>
            <w:vAlign w:val="center"/>
          </w:tcPr>
          <w:p w14:paraId="5177EBBE">
            <w:pPr>
              <w:pStyle w:val="16"/>
              <w:spacing w:before="78" w:line="219" w:lineRule="auto"/>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业绩</w:t>
            </w:r>
          </w:p>
        </w:tc>
        <w:tc>
          <w:tcPr>
            <w:tcW w:w="7051" w:type="dxa"/>
            <w:vAlign w:val="top"/>
          </w:tcPr>
          <w:p w14:paraId="2A30C47B">
            <w:pPr>
              <w:pStyle w:val="16"/>
              <w:numPr>
                <w:ilvl w:val="0"/>
                <w:numId w:val="0"/>
              </w:numPr>
              <w:spacing w:before="35" w:line="232" w:lineRule="auto"/>
              <w:ind w:leftChars="0" w:right="103" w:rightChars="0"/>
              <w:jc w:val="left"/>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投标人近三年具有的类似业绩，提供一项得2分，最高得2分，无业绩证明材料不得分。</w:t>
            </w:r>
          </w:p>
          <w:p w14:paraId="3C09C494">
            <w:pPr>
              <w:pStyle w:val="16"/>
              <w:numPr>
                <w:ilvl w:val="0"/>
                <w:numId w:val="0"/>
              </w:numPr>
              <w:spacing w:before="35" w:line="232" w:lineRule="auto"/>
              <w:ind w:leftChars="0" w:right="103" w:rightChars="0"/>
              <w:jc w:val="left"/>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注：提供上述项目的合同或中标通知书/成交通知书，否则该项业绩视为无效。</w:t>
            </w:r>
          </w:p>
        </w:tc>
        <w:tc>
          <w:tcPr>
            <w:tcW w:w="726" w:type="dxa"/>
            <w:gridSpan w:val="2"/>
            <w:vAlign w:val="center"/>
          </w:tcPr>
          <w:p w14:paraId="358EFCDB">
            <w:pPr>
              <w:pStyle w:val="16"/>
              <w:spacing w:before="78" w:line="220" w:lineRule="auto"/>
              <w:jc w:val="center"/>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2分</w:t>
            </w:r>
          </w:p>
        </w:tc>
      </w:tr>
      <w:tr w14:paraId="03E8F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3DF6ACFB">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4A0A99A0">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12BFE0CD">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78A5E5C">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3</w:t>
            </w:r>
          </w:p>
        </w:tc>
        <w:tc>
          <w:tcPr>
            <w:tcW w:w="798" w:type="dxa"/>
            <w:vAlign w:val="top"/>
          </w:tcPr>
          <w:p w14:paraId="3BCB798A">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0E7530E1">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778835C7">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2BC8929B">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隔离管理措施</w:t>
            </w:r>
          </w:p>
        </w:tc>
        <w:tc>
          <w:tcPr>
            <w:tcW w:w="7051" w:type="dxa"/>
            <w:vAlign w:val="top"/>
          </w:tcPr>
          <w:p w14:paraId="4DAD406A">
            <w:pPr>
              <w:spacing w:before="32" w:line="267" w:lineRule="auto"/>
              <w:ind w:left="115" w:right="60" w:firstLine="10"/>
              <w:rPr>
                <w:rFonts w:hint="eastAsia" w:ascii="宋体" w:hAnsi="宋体" w:eastAsia="宋体" w:cs="宋体"/>
                <w:snapToGrid w:val="0"/>
                <w:color w:val="000000"/>
                <w:kern w:val="0"/>
                <w:sz w:val="24"/>
                <w:szCs w:val="24"/>
                <w:highlight w:val="yellow"/>
                <w:lang w:val="en-US" w:eastAsia="zh-CN" w:bidi="ar-SA"/>
              </w:rPr>
            </w:pPr>
            <w:r>
              <w:rPr>
                <w:rFonts w:hint="eastAsia" w:ascii="宋体" w:hAnsi="宋体" w:eastAsia="宋体" w:cs="宋体"/>
                <w:snapToGrid w:val="0"/>
                <w:color w:val="000000"/>
                <w:kern w:val="0"/>
                <w:sz w:val="24"/>
                <w:szCs w:val="24"/>
                <w:highlight w:val="none"/>
                <w:lang w:val="en-US" w:eastAsia="zh-CN" w:bidi="ar-SA"/>
              </w:rPr>
              <w:t>隔离期间(7天)的保障措施包括但不限于①配备人员安排值守情况②隔离场地的卫生情况、③使用药物④防疫及饲草料具体喂养情况等内容，所有要素齐全且完全满足项目要求的，每项计2.5分，最高得10分，不提供不得分,每个要素里每有一处内容缺陷扣1分 ，最多扣2分，未提供方案的，此项不得分。 注:1.内容存在缺陷是指:①该项内容描述前后不一致；②该项内容所阐 述的项目信息与本项目实际信息不一致；③该项内容引用的规定、规范 错误；④该项内容描述不符合国家相关法律法规、政策文件、规范标准要求；⑤该项内容阐述的方式方法明显不符合本项目实际情况；⑥该项内容描述与本项目实际情况不符；⑦该项内容套用其他项目内容。</w:t>
            </w:r>
          </w:p>
        </w:tc>
        <w:tc>
          <w:tcPr>
            <w:tcW w:w="726" w:type="dxa"/>
            <w:gridSpan w:val="2"/>
            <w:vAlign w:val="center"/>
          </w:tcPr>
          <w:p w14:paraId="02E569D0">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1B1829C3">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10 分</w:t>
            </w:r>
          </w:p>
        </w:tc>
      </w:tr>
      <w:tr w14:paraId="501B9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7C0A3A58">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0FBDFFA">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6A7565A">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4</w:t>
            </w:r>
          </w:p>
        </w:tc>
        <w:tc>
          <w:tcPr>
            <w:tcW w:w="798" w:type="dxa"/>
            <w:vAlign w:val="top"/>
          </w:tcPr>
          <w:p w14:paraId="1896F95C">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6C407702">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项目实施方案 </w:t>
            </w:r>
          </w:p>
        </w:tc>
        <w:tc>
          <w:tcPr>
            <w:tcW w:w="7051" w:type="dxa"/>
            <w:vAlign w:val="top"/>
          </w:tcPr>
          <w:p w14:paraId="75B373B1">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包含：①供应方案 ②质量保证措施 ③配送安全保障措施 ④验收方案 以上4项方案内容齐全且完全满足项目要求的，每项计6.25分，最高得25分,。每有一项内容缺失扣6.25分，每有一项内容有不足或瑕疵的扣3分，扣完为止。未提供的不得分。 注：内容存在不足或瑕疵的是指：1.内容描述不够详尽，无实际内容；2.内容 不够清晰，阐述不清等情况；3.不符合本项目实际，指内容与本项目实际情况不符；4.项目信息错误（包含时间、地点、名称等）；5.不符合本项目涉及的 相关规范或标准等情形</w:t>
            </w:r>
          </w:p>
        </w:tc>
        <w:tc>
          <w:tcPr>
            <w:tcW w:w="726" w:type="dxa"/>
            <w:gridSpan w:val="2"/>
            <w:vAlign w:val="center"/>
          </w:tcPr>
          <w:p w14:paraId="379615A4">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52952578">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7DC12163">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25 分</w:t>
            </w:r>
          </w:p>
        </w:tc>
      </w:tr>
      <w:tr w14:paraId="6367B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7A310D03">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10223E5A">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1953AE5E">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5</w:t>
            </w:r>
          </w:p>
        </w:tc>
        <w:tc>
          <w:tcPr>
            <w:tcW w:w="798" w:type="dxa"/>
            <w:vAlign w:val="top"/>
          </w:tcPr>
          <w:p w14:paraId="361F2B62">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30AB7323">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0205691C">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售后服务方案 </w:t>
            </w:r>
          </w:p>
        </w:tc>
        <w:tc>
          <w:tcPr>
            <w:tcW w:w="7053" w:type="dxa"/>
            <w:gridSpan w:val="2"/>
            <w:vAlign w:val="top"/>
          </w:tcPr>
          <w:p w14:paraId="00CC53C1">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包含：①售后服务方案； ②退换货方案；③养殖培训方案； ④应急预案；以上4项方案内容齐全且完全满足项目要求的，每项计4分，最高得16分。每有一项内容缺失扣4分，每有一项内容有不足或瑕疵的扣2分，扣完为止。未提供的不得分。 注：内容存在不足或瑕疵的是指：1.内容描述不够详尽，无实际内容；2.内容不够清晰，阐述不清等情况；3.不符合本项目实际，指内容与本项目实际情况 不符；4.项目信息错误（包含时间、地点、名称等）；5.不符合本项目涉及的 相关规范或标准等情形</w:t>
            </w:r>
          </w:p>
        </w:tc>
        <w:tc>
          <w:tcPr>
            <w:tcW w:w="724" w:type="dxa"/>
            <w:vAlign w:val="center"/>
          </w:tcPr>
          <w:p w14:paraId="6D9E70AC">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1CA89C9">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16分</w:t>
            </w:r>
          </w:p>
        </w:tc>
      </w:tr>
      <w:tr w14:paraId="2F199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3BBD3BEE">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DEA9253">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6</w:t>
            </w:r>
          </w:p>
        </w:tc>
        <w:tc>
          <w:tcPr>
            <w:tcW w:w="798" w:type="dxa"/>
            <w:vAlign w:val="top"/>
          </w:tcPr>
          <w:p w14:paraId="051D4D2E">
            <w:pPr>
              <w:spacing w:before="32" w:line="267" w:lineRule="auto"/>
              <w:ind w:right="6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养殖基地</w:t>
            </w:r>
          </w:p>
        </w:tc>
        <w:tc>
          <w:tcPr>
            <w:tcW w:w="7053" w:type="dxa"/>
            <w:gridSpan w:val="2"/>
            <w:vAlign w:val="top"/>
          </w:tcPr>
          <w:p w14:paraId="7805D133">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具有养殖基地并提供相应证明材料得 5 分；没有提供的不得分。（证明材料包含但</w:t>
            </w:r>
            <w:r>
              <w:rPr>
                <w:rFonts w:hint="eastAsia" w:ascii="宋体" w:hAnsi="宋体" w:eastAsia="宋体" w:cs="宋体"/>
                <w:snapToGrid w:val="0"/>
                <w:color w:val="000000" w:themeColor="text1"/>
                <w:kern w:val="0"/>
                <w:sz w:val="24"/>
                <w:szCs w:val="24"/>
                <w:lang w:val="en-US" w:eastAsia="zh-CN" w:bidi="ar-SA"/>
                <w14:textFill>
                  <w14:solidFill>
                    <w14:schemeClr w14:val="tx1"/>
                  </w14:solidFill>
                </w14:textFill>
              </w:rPr>
              <w:t>不限于：场地租赁合同及养殖基地图片）</w:t>
            </w:r>
          </w:p>
        </w:tc>
        <w:tc>
          <w:tcPr>
            <w:tcW w:w="724" w:type="dxa"/>
            <w:vAlign w:val="top"/>
          </w:tcPr>
          <w:p w14:paraId="3C4DEF8E">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73CC786A">
            <w:pPr>
              <w:spacing w:before="32" w:line="267" w:lineRule="auto"/>
              <w:ind w:right="6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5 分</w:t>
            </w:r>
          </w:p>
        </w:tc>
      </w:tr>
      <w:tr w14:paraId="397E0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737FC259">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4E027945">
            <w:pPr>
              <w:spacing w:before="32" w:line="267" w:lineRule="auto"/>
              <w:ind w:left="115" w:right="60" w:firstLine="10"/>
              <w:jc w:val="center"/>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7</w:t>
            </w:r>
          </w:p>
        </w:tc>
        <w:tc>
          <w:tcPr>
            <w:tcW w:w="798" w:type="dxa"/>
            <w:vAlign w:val="top"/>
          </w:tcPr>
          <w:p w14:paraId="602D7355">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p>
          <w:p w14:paraId="6741482A">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配送车辆</w:t>
            </w:r>
          </w:p>
        </w:tc>
        <w:tc>
          <w:tcPr>
            <w:tcW w:w="7053" w:type="dxa"/>
            <w:gridSpan w:val="2"/>
            <w:vAlign w:val="top"/>
          </w:tcPr>
          <w:p w14:paraId="506CC6B7">
            <w:pPr>
              <w:spacing w:before="32" w:line="267" w:lineRule="auto"/>
              <w:ind w:left="115" w:right="60" w:firstLine="1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供应商能够提供直接用于本项目配送服务的专用配送车辆（自有车辆的提供车辆行驶证复印件，租赁车辆的提供车辆行驶证、租赁合同复印件），每提供1辆得2分，最多得8分；未提供不得分。</w:t>
            </w:r>
          </w:p>
        </w:tc>
        <w:tc>
          <w:tcPr>
            <w:tcW w:w="724" w:type="dxa"/>
            <w:vAlign w:val="top"/>
          </w:tcPr>
          <w:p w14:paraId="488DBC67">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p>
          <w:p w14:paraId="6553A7FA">
            <w:pPr>
              <w:spacing w:before="32" w:line="267" w:lineRule="auto"/>
              <w:ind w:left="115" w:right="60" w:firstLine="10"/>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8 分</w:t>
            </w:r>
          </w:p>
        </w:tc>
      </w:tr>
      <w:tr w14:paraId="1BEFA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24" w:type="dxa"/>
            <w:vAlign w:val="top"/>
          </w:tcPr>
          <w:p w14:paraId="0AC25672">
            <w:pPr>
              <w:pStyle w:val="16"/>
              <w:spacing w:before="235" w:line="182" w:lineRule="auto"/>
              <w:ind w:left="315"/>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8</w:t>
            </w:r>
          </w:p>
        </w:tc>
        <w:tc>
          <w:tcPr>
            <w:tcW w:w="798" w:type="dxa"/>
            <w:vAlign w:val="top"/>
          </w:tcPr>
          <w:p w14:paraId="160A98E8">
            <w:pPr>
              <w:pStyle w:val="16"/>
              <w:spacing w:before="197" w:line="219" w:lineRule="auto"/>
              <w:ind w:left="115"/>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供货期</w:t>
            </w:r>
          </w:p>
        </w:tc>
        <w:tc>
          <w:tcPr>
            <w:tcW w:w="7053" w:type="dxa"/>
            <w:gridSpan w:val="2"/>
            <w:vAlign w:val="top"/>
          </w:tcPr>
          <w:p w14:paraId="2C14C0A8">
            <w:pPr>
              <w:pStyle w:val="16"/>
              <w:spacing w:before="41" w:line="222" w:lineRule="auto"/>
              <w:ind w:left="115" w:right="51"/>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供货期每提前3天加1分，最高得2分，提供承诺书。否则不得分。</w:t>
            </w:r>
          </w:p>
        </w:tc>
        <w:tc>
          <w:tcPr>
            <w:tcW w:w="724" w:type="dxa"/>
            <w:vAlign w:val="top"/>
          </w:tcPr>
          <w:p w14:paraId="5CE3AAC7">
            <w:pPr>
              <w:pStyle w:val="16"/>
              <w:spacing w:before="196" w:line="220" w:lineRule="auto"/>
              <w:ind w:left="196"/>
              <w:jc w:val="center"/>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 分</w:t>
            </w:r>
          </w:p>
        </w:tc>
      </w:tr>
      <w:tr w14:paraId="474C5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299" w:type="dxa"/>
            <w:gridSpan w:val="5"/>
            <w:vAlign w:val="top"/>
          </w:tcPr>
          <w:p w14:paraId="6120F6A5">
            <w:pPr>
              <w:pStyle w:val="16"/>
              <w:spacing w:before="78" w:line="220" w:lineRule="auto"/>
              <w:ind w:left="193"/>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注:1.内容存在缺陷是指:①该项内容描述前后不-致；②该项内容所阐 述的项目信息与本项目实际信息不一致；③该项内容引用的规定、规范 错误；④该项内容描述不符合国家相关法律法规、政策文件、规范标准 要求；⑤该项内容阐述的方式方法明显不符合本项目实际情况；⑥该项内容描述与本项目实际情况不符；⑦该项内容套用其他项目内容。</w:t>
            </w:r>
          </w:p>
        </w:tc>
      </w:tr>
    </w:tbl>
    <w:p w14:paraId="5DFE1C5D">
      <w:pPr>
        <w:spacing w:line="905" w:lineRule="exact"/>
        <w:ind w:firstLine="533"/>
      </w:pPr>
    </w:p>
    <w:p w14:paraId="568EEF02">
      <w:pPr>
        <w:spacing w:line="134" w:lineRule="exact"/>
      </w:pPr>
    </w:p>
    <w:p w14:paraId="15C754F0">
      <w:pPr>
        <w:rPr>
          <w:rFonts w:ascii="Arial"/>
          <w:sz w:val="21"/>
        </w:rPr>
      </w:pPr>
    </w:p>
    <w:p w14:paraId="6F3F4CFF">
      <w:pPr>
        <w:rPr>
          <w:rFonts w:ascii="Arial" w:hAnsi="Arial" w:eastAsia="Arial" w:cs="Arial"/>
          <w:sz w:val="21"/>
          <w:szCs w:val="21"/>
        </w:rPr>
        <w:sectPr>
          <w:footerReference r:id="rId12" w:type="default"/>
          <w:pgSz w:w="11906" w:h="16838"/>
          <w:pgMar w:top="1440" w:right="1463" w:bottom="1440" w:left="1463" w:header="0" w:footer="986" w:gutter="0"/>
          <w:cols w:space="0" w:num="1"/>
          <w:rtlGutter w:val="0"/>
          <w:docGrid w:linePitch="0" w:charSpace="0"/>
        </w:sectPr>
      </w:pPr>
    </w:p>
    <w:p w14:paraId="1FF47C7A">
      <w:pPr>
        <w:spacing w:before="214" w:line="224" w:lineRule="auto"/>
        <w:ind w:left="3125"/>
        <w:outlineLvl w:val="0"/>
        <w:rPr>
          <w:rFonts w:ascii="宋体" w:hAnsi="宋体" w:eastAsia="宋体" w:cs="宋体"/>
          <w:sz w:val="31"/>
          <w:szCs w:val="31"/>
        </w:rPr>
      </w:pPr>
      <w:bookmarkStart w:id="12" w:name="bookmark7"/>
      <w:bookmarkEnd w:id="12"/>
      <w:r>
        <w:rPr>
          <w:rFonts w:ascii="宋体" w:hAnsi="宋体" w:eastAsia="宋体" w:cs="宋体"/>
          <w:b/>
          <w:bCs/>
          <w:spacing w:val="5"/>
          <w:sz w:val="31"/>
          <w:szCs w:val="31"/>
        </w:rPr>
        <w:t>第四章</w:t>
      </w:r>
      <w:r>
        <w:rPr>
          <w:rFonts w:ascii="宋体" w:hAnsi="宋体" w:eastAsia="宋体" w:cs="宋体"/>
          <w:spacing w:val="5"/>
          <w:sz w:val="31"/>
          <w:szCs w:val="31"/>
        </w:rPr>
        <w:t xml:space="preserve">  </w:t>
      </w:r>
      <w:r>
        <w:rPr>
          <w:rFonts w:ascii="宋体" w:hAnsi="宋体" w:eastAsia="宋体" w:cs="宋体"/>
          <w:b/>
          <w:bCs/>
          <w:spacing w:val="5"/>
          <w:sz w:val="31"/>
          <w:szCs w:val="31"/>
        </w:rPr>
        <w:t>合同条款</w:t>
      </w:r>
    </w:p>
    <w:p w14:paraId="6D519D03">
      <w:pPr>
        <w:spacing w:line="375" w:lineRule="auto"/>
        <w:rPr>
          <w:rFonts w:ascii="Arial"/>
          <w:sz w:val="21"/>
        </w:rPr>
      </w:pPr>
    </w:p>
    <w:p w14:paraId="41FB68DA">
      <w:pPr>
        <w:spacing w:before="140" w:line="222" w:lineRule="auto"/>
        <w:ind w:left="2403"/>
        <w:rPr>
          <w:rFonts w:ascii="宋体" w:hAnsi="宋体" w:eastAsia="宋体" w:cs="宋体"/>
          <w:sz w:val="43"/>
          <w:szCs w:val="43"/>
        </w:rPr>
      </w:pPr>
      <w:bookmarkStart w:id="13" w:name="bookmark8"/>
      <w:bookmarkEnd w:id="13"/>
      <w:r>
        <w:rPr>
          <w:rFonts w:ascii="宋体" w:hAnsi="宋体" w:eastAsia="宋体" w:cs="宋体"/>
          <w:b/>
          <w:bCs/>
          <w:spacing w:val="-28"/>
          <w:sz w:val="43"/>
          <w:szCs w:val="43"/>
        </w:rPr>
        <w:t>政府采购货物买卖合同</w:t>
      </w:r>
    </w:p>
    <w:p w14:paraId="3B192465">
      <w:pPr>
        <w:spacing w:before="105" w:line="224" w:lineRule="auto"/>
        <w:ind w:left="3626"/>
        <w:rPr>
          <w:rFonts w:ascii="宋体" w:hAnsi="宋体" w:eastAsia="宋体" w:cs="宋体"/>
          <w:sz w:val="43"/>
          <w:szCs w:val="43"/>
        </w:rPr>
      </w:pPr>
      <w:r>
        <w:rPr>
          <w:rFonts w:ascii="宋体" w:hAnsi="宋体" w:eastAsia="宋体" w:cs="宋体"/>
          <w:b/>
          <w:bCs/>
          <w:spacing w:val="-25"/>
          <w:sz w:val="43"/>
          <w:szCs w:val="43"/>
        </w:rPr>
        <w:t>（试行）</w:t>
      </w:r>
    </w:p>
    <w:p w14:paraId="7276DDA4">
      <w:pPr>
        <w:spacing w:line="243" w:lineRule="auto"/>
        <w:rPr>
          <w:rFonts w:ascii="Arial"/>
          <w:sz w:val="21"/>
        </w:rPr>
      </w:pPr>
    </w:p>
    <w:p w14:paraId="0CA49BDC">
      <w:pPr>
        <w:spacing w:line="243" w:lineRule="auto"/>
        <w:rPr>
          <w:rFonts w:ascii="Arial"/>
          <w:sz w:val="21"/>
        </w:rPr>
      </w:pPr>
    </w:p>
    <w:p w14:paraId="710334C5">
      <w:pPr>
        <w:spacing w:line="243" w:lineRule="auto"/>
        <w:rPr>
          <w:rFonts w:ascii="Arial"/>
          <w:sz w:val="21"/>
        </w:rPr>
      </w:pPr>
    </w:p>
    <w:p w14:paraId="539AFCD3">
      <w:pPr>
        <w:spacing w:line="243" w:lineRule="auto"/>
        <w:rPr>
          <w:rFonts w:ascii="Arial"/>
          <w:sz w:val="21"/>
        </w:rPr>
      </w:pPr>
    </w:p>
    <w:p w14:paraId="6C461465">
      <w:pPr>
        <w:spacing w:line="243" w:lineRule="auto"/>
        <w:rPr>
          <w:rFonts w:ascii="Arial"/>
          <w:sz w:val="21"/>
        </w:rPr>
      </w:pPr>
    </w:p>
    <w:p w14:paraId="4B5DE44F">
      <w:pPr>
        <w:spacing w:line="243" w:lineRule="auto"/>
        <w:rPr>
          <w:rFonts w:ascii="Arial"/>
          <w:sz w:val="21"/>
        </w:rPr>
      </w:pPr>
    </w:p>
    <w:p w14:paraId="1306BFD8">
      <w:pPr>
        <w:spacing w:line="243" w:lineRule="auto"/>
        <w:rPr>
          <w:rFonts w:ascii="Arial"/>
          <w:sz w:val="21"/>
        </w:rPr>
      </w:pPr>
    </w:p>
    <w:p w14:paraId="102BDB1E">
      <w:pPr>
        <w:spacing w:line="244" w:lineRule="auto"/>
        <w:rPr>
          <w:rFonts w:ascii="Arial"/>
          <w:sz w:val="21"/>
        </w:rPr>
      </w:pPr>
    </w:p>
    <w:p w14:paraId="47AF7CA0">
      <w:pPr>
        <w:tabs>
          <w:tab w:val="left" w:pos="6124"/>
        </w:tabs>
        <w:spacing w:before="91" w:line="407" w:lineRule="auto"/>
        <w:ind w:left="675" w:right="2440" w:firstLine="4"/>
        <w:jc w:val="both"/>
        <w:rPr>
          <w:rFonts w:ascii="宋体" w:hAnsi="宋体" w:eastAsia="宋体" w:cs="宋体"/>
          <w:sz w:val="28"/>
          <w:szCs w:val="28"/>
        </w:rPr>
      </w:pPr>
      <w:r>
        <w:rPr>
          <w:rFonts w:ascii="宋体" w:hAnsi="宋体" w:eastAsia="宋体" w:cs="宋体"/>
          <w:spacing w:val="-4"/>
          <w:sz w:val="28"/>
          <w:szCs w:val="28"/>
        </w:rPr>
        <w:t>项目名称：</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spacing w:val="-3"/>
          <w:sz w:val="28"/>
          <w:szCs w:val="28"/>
        </w:rPr>
        <w:t>合同编号：</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spacing w:val="-20"/>
          <w:sz w:val="28"/>
          <w:szCs w:val="28"/>
        </w:rPr>
        <w:t>甲</w:t>
      </w:r>
      <w:r>
        <w:rPr>
          <w:rFonts w:ascii="宋体" w:hAnsi="宋体" w:eastAsia="宋体" w:cs="宋体"/>
          <w:spacing w:val="3"/>
          <w:sz w:val="28"/>
          <w:szCs w:val="28"/>
        </w:rPr>
        <w:t xml:space="preserve">    </w:t>
      </w:r>
      <w:r>
        <w:rPr>
          <w:rFonts w:ascii="宋体" w:hAnsi="宋体" w:eastAsia="宋体" w:cs="宋体"/>
          <w:spacing w:val="-20"/>
          <w:sz w:val="28"/>
          <w:szCs w:val="28"/>
        </w:rPr>
        <w:t>方</w:t>
      </w:r>
      <w:r>
        <w:rPr>
          <w:rFonts w:ascii="宋体" w:hAnsi="宋体" w:eastAsia="宋体" w:cs="宋体"/>
          <w:spacing w:val="-105"/>
          <w:sz w:val="28"/>
          <w:szCs w:val="28"/>
        </w:rPr>
        <w:t xml:space="preserve"> </w:t>
      </w:r>
      <w:r>
        <w:rPr>
          <w:rFonts w:ascii="宋体" w:hAnsi="宋体" w:eastAsia="宋体" w:cs="宋体"/>
          <w:spacing w:val="-20"/>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spacing w:val="-20"/>
          <w:sz w:val="28"/>
          <w:szCs w:val="28"/>
        </w:rPr>
        <w:t>乙</w:t>
      </w:r>
      <w:r>
        <w:rPr>
          <w:rFonts w:ascii="宋体" w:hAnsi="宋体" w:eastAsia="宋体" w:cs="宋体"/>
          <w:spacing w:val="3"/>
          <w:sz w:val="28"/>
          <w:szCs w:val="28"/>
        </w:rPr>
        <w:t xml:space="preserve">    </w:t>
      </w:r>
      <w:r>
        <w:rPr>
          <w:rFonts w:ascii="宋体" w:hAnsi="宋体" w:eastAsia="宋体" w:cs="宋体"/>
          <w:spacing w:val="-20"/>
          <w:sz w:val="28"/>
          <w:szCs w:val="28"/>
        </w:rPr>
        <w:t>方</w:t>
      </w:r>
      <w:r>
        <w:rPr>
          <w:rFonts w:ascii="宋体" w:hAnsi="宋体" w:eastAsia="宋体" w:cs="宋体"/>
          <w:spacing w:val="-105"/>
          <w:sz w:val="28"/>
          <w:szCs w:val="28"/>
        </w:rPr>
        <w:t xml:space="preserve"> </w:t>
      </w:r>
      <w:r>
        <w:rPr>
          <w:rFonts w:ascii="宋体" w:hAnsi="宋体" w:eastAsia="宋体" w:cs="宋体"/>
          <w:spacing w:val="-20"/>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spacing w:val="-3"/>
          <w:sz w:val="28"/>
          <w:szCs w:val="28"/>
        </w:rPr>
        <w:t>签订时间：</w:t>
      </w:r>
      <w:r>
        <w:rPr>
          <w:rFonts w:ascii="宋体" w:hAnsi="宋体" w:eastAsia="宋体" w:cs="宋体"/>
          <w:sz w:val="28"/>
          <w:szCs w:val="28"/>
          <w:u w:val="single" w:color="auto"/>
        </w:rPr>
        <w:t xml:space="preserve">                              </w:t>
      </w:r>
    </w:p>
    <w:p w14:paraId="00502DDD">
      <w:pPr>
        <w:spacing w:line="407" w:lineRule="auto"/>
        <w:rPr>
          <w:rFonts w:ascii="宋体" w:hAnsi="宋体" w:eastAsia="宋体" w:cs="宋体"/>
          <w:sz w:val="28"/>
          <w:szCs w:val="28"/>
        </w:rPr>
        <w:sectPr>
          <w:headerReference r:id="rId13" w:type="default"/>
          <w:footerReference r:id="rId14" w:type="default"/>
          <w:pgSz w:w="11906" w:h="16838"/>
          <w:pgMar w:top="1440" w:right="1463" w:bottom="1440" w:left="1463" w:header="0" w:footer="986" w:gutter="0"/>
          <w:cols w:space="0" w:num="1"/>
          <w:rtlGutter w:val="0"/>
          <w:docGrid w:linePitch="0" w:charSpace="0"/>
        </w:sectPr>
      </w:pPr>
    </w:p>
    <w:p w14:paraId="47C89753">
      <w:pPr>
        <w:spacing w:line="270" w:lineRule="auto"/>
        <w:rPr>
          <w:rFonts w:ascii="Arial"/>
          <w:sz w:val="21"/>
        </w:rPr>
      </w:pPr>
    </w:p>
    <w:p w14:paraId="251BE3D3">
      <w:pPr>
        <w:spacing w:line="271" w:lineRule="auto"/>
        <w:rPr>
          <w:rFonts w:ascii="Arial"/>
          <w:sz w:val="21"/>
        </w:rPr>
      </w:pPr>
    </w:p>
    <w:p w14:paraId="1109E50B">
      <w:pPr>
        <w:spacing w:line="271" w:lineRule="auto"/>
        <w:rPr>
          <w:rFonts w:ascii="Arial"/>
          <w:sz w:val="21"/>
        </w:rPr>
      </w:pPr>
    </w:p>
    <w:p w14:paraId="130A39F8">
      <w:pPr>
        <w:spacing w:line="271" w:lineRule="auto"/>
        <w:rPr>
          <w:rFonts w:ascii="Arial"/>
          <w:sz w:val="21"/>
        </w:rPr>
      </w:pPr>
    </w:p>
    <w:p w14:paraId="3EF2A2DE">
      <w:pPr>
        <w:pStyle w:val="6"/>
        <w:spacing w:before="130" w:line="221" w:lineRule="auto"/>
        <w:ind w:left="3311"/>
        <w:rPr>
          <w:sz w:val="40"/>
          <w:szCs w:val="40"/>
        </w:rPr>
      </w:pPr>
      <w:r>
        <w:rPr>
          <w:spacing w:val="-14"/>
          <w:sz w:val="40"/>
          <w:szCs w:val="40"/>
        </w:rPr>
        <w:t>使</w:t>
      </w:r>
      <w:r>
        <w:rPr>
          <w:spacing w:val="21"/>
          <w:sz w:val="40"/>
          <w:szCs w:val="40"/>
        </w:rPr>
        <w:t xml:space="preserve"> </w:t>
      </w:r>
      <w:r>
        <w:rPr>
          <w:spacing w:val="-14"/>
          <w:sz w:val="40"/>
          <w:szCs w:val="40"/>
        </w:rPr>
        <w:t>用</w:t>
      </w:r>
      <w:r>
        <w:rPr>
          <w:spacing w:val="21"/>
          <w:sz w:val="40"/>
          <w:szCs w:val="40"/>
        </w:rPr>
        <w:t xml:space="preserve"> </w:t>
      </w:r>
      <w:r>
        <w:rPr>
          <w:spacing w:val="-14"/>
          <w:sz w:val="40"/>
          <w:szCs w:val="40"/>
        </w:rPr>
        <w:t>说</w:t>
      </w:r>
      <w:r>
        <w:rPr>
          <w:spacing w:val="33"/>
          <w:sz w:val="40"/>
          <w:szCs w:val="40"/>
        </w:rPr>
        <w:t xml:space="preserve"> </w:t>
      </w:r>
      <w:r>
        <w:rPr>
          <w:spacing w:val="-14"/>
          <w:sz w:val="40"/>
          <w:szCs w:val="40"/>
        </w:rPr>
        <w:t>明</w:t>
      </w:r>
    </w:p>
    <w:p w14:paraId="12717A25">
      <w:pPr>
        <w:spacing w:line="244" w:lineRule="auto"/>
        <w:rPr>
          <w:rFonts w:ascii="Arial"/>
          <w:sz w:val="21"/>
        </w:rPr>
      </w:pPr>
    </w:p>
    <w:p w14:paraId="382011F6">
      <w:pPr>
        <w:spacing w:line="245" w:lineRule="auto"/>
        <w:rPr>
          <w:rFonts w:ascii="Arial"/>
          <w:sz w:val="21"/>
        </w:rPr>
      </w:pPr>
    </w:p>
    <w:p w14:paraId="3AFA12AB">
      <w:pPr>
        <w:spacing w:line="245" w:lineRule="auto"/>
        <w:rPr>
          <w:rFonts w:ascii="Arial"/>
          <w:sz w:val="21"/>
        </w:rPr>
      </w:pPr>
    </w:p>
    <w:p w14:paraId="69D883B2">
      <w:pPr>
        <w:spacing w:before="91" w:line="396" w:lineRule="auto"/>
        <w:ind w:left="264" w:right="34" w:firstLine="570"/>
        <w:rPr>
          <w:rFonts w:ascii="仿宋" w:hAnsi="仿宋" w:eastAsia="仿宋" w:cs="仿宋"/>
          <w:sz w:val="28"/>
          <w:szCs w:val="28"/>
        </w:rPr>
      </w:pPr>
      <w:r>
        <w:rPr>
          <w:rFonts w:ascii="仿宋" w:hAnsi="仿宋" w:eastAsia="仿宋" w:cs="仿宋"/>
          <w:spacing w:val="-4"/>
          <w:sz w:val="28"/>
          <w:szCs w:val="28"/>
        </w:rPr>
        <w:t>1.本合同标准文本适用于购买现成货物的采</w:t>
      </w:r>
      <w:r>
        <w:rPr>
          <w:rFonts w:ascii="仿宋" w:hAnsi="仿宋" w:eastAsia="仿宋" w:cs="仿宋"/>
          <w:spacing w:val="-5"/>
          <w:sz w:val="28"/>
          <w:szCs w:val="28"/>
        </w:rPr>
        <w:t>购项目，不包括需要</w:t>
      </w:r>
      <w:r>
        <w:rPr>
          <w:rFonts w:ascii="仿宋" w:hAnsi="仿宋" w:eastAsia="仿宋" w:cs="仿宋"/>
          <w:sz w:val="28"/>
          <w:szCs w:val="28"/>
        </w:rPr>
        <w:t xml:space="preserve"> </w:t>
      </w:r>
      <w:r>
        <w:rPr>
          <w:rFonts w:ascii="仿宋" w:hAnsi="仿宋" w:eastAsia="仿宋" w:cs="仿宋"/>
          <w:spacing w:val="-1"/>
          <w:sz w:val="28"/>
          <w:szCs w:val="28"/>
        </w:rPr>
        <w:t>供应商定制开发、创新研发的货物采购项目。</w:t>
      </w:r>
    </w:p>
    <w:p w14:paraId="7571AEED">
      <w:pPr>
        <w:spacing w:before="48" w:line="395" w:lineRule="auto"/>
        <w:ind w:left="268" w:right="34" w:firstLine="589"/>
        <w:rPr>
          <w:rFonts w:ascii="仿宋" w:hAnsi="仿宋" w:eastAsia="仿宋" w:cs="仿宋"/>
          <w:sz w:val="28"/>
          <w:szCs w:val="28"/>
        </w:rPr>
      </w:pPr>
      <w:r>
        <w:rPr>
          <w:rFonts w:ascii="仿宋" w:hAnsi="仿宋" w:eastAsia="仿宋" w:cs="仿宋"/>
          <w:spacing w:val="-5"/>
          <w:sz w:val="28"/>
          <w:szCs w:val="28"/>
        </w:rPr>
        <w:t>2.本合同标准文本为政府采购货物买卖合同编制提供参考</w:t>
      </w:r>
      <w:r>
        <w:rPr>
          <w:rFonts w:ascii="仿宋" w:hAnsi="仿宋" w:eastAsia="仿宋" w:cs="仿宋"/>
          <w:spacing w:val="-6"/>
          <w:sz w:val="28"/>
          <w:szCs w:val="28"/>
        </w:rPr>
        <w:t>，可以</w:t>
      </w:r>
      <w:r>
        <w:rPr>
          <w:rFonts w:ascii="仿宋" w:hAnsi="仿宋" w:eastAsia="仿宋" w:cs="仿宋"/>
          <w:sz w:val="28"/>
          <w:szCs w:val="28"/>
        </w:rPr>
        <w:t xml:space="preserve"> </w:t>
      </w:r>
      <w:r>
        <w:rPr>
          <w:rFonts w:ascii="仿宋" w:hAnsi="仿宋" w:eastAsia="仿宋" w:cs="仿宋"/>
          <w:spacing w:val="-1"/>
          <w:sz w:val="28"/>
          <w:szCs w:val="28"/>
        </w:rPr>
        <w:t>结合采购项目具体情况，对文本</w:t>
      </w:r>
      <w:r>
        <w:rPr>
          <w:rFonts w:hint="eastAsia" w:ascii="仿宋" w:hAnsi="仿宋" w:eastAsia="仿宋" w:cs="仿宋"/>
          <w:spacing w:val="-1"/>
          <w:sz w:val="28"/>
          <w:szCs w:val="28"/>
          <w:lang w:eastAsia="zh-CN"/>
        </w:rPr>
        <w:t>做</w:t>
      </w:r>
      <w:r>
        <w:rPr>
          <w:rFonts w:ascii="仿宋" w:hAnsi="仿宋" w:eastAsia="仿宋" w:cs="仿宋"/>
          <w:spacing w:val="-1"/>
          <w:sz w:val="28"/>
          <w:szCs w:val="28"/>
        </w:rPr>
        <w:t>必要的调整修订后使用。</w:t>
      </w:r>
    </w:p>
    <w:p w14:paraId="31021CC4">
      <w:pPr>
        <w:spacing w:before="50" w:line="401" w:lineRule="auto"/>
        <w:ind w:left="262" w:firstLine="556"/>
        <w:rPr>
          <w:rFonts w:ascii="仿宋" w:hAnsi="仿宋" w:eastAsia="仿宋" w:cs="仿宋"/>
          <w:sz w:val="28"/>
          <w:szCs w:val="28"/>
        </w:rPr>
      </w:pPr>
      <w:r>
        <w:rPr>
          <w:rFonts w:ascii="仿宋" w:hAnsi="仿宋" w:eastAsia="仿宋" w:cs="仿宋"/>
          <w:spacing w:val="-3"/>
          <w:sz w:val="28"/>
          <w:szCs w:val="28"/>
        </w:rPr>
        <w:t>3.本合同标准文本各条款中，如涉及填写多家供应商、制造商，</w:t>
      </w:r>
      <w:r>
        <w:rPr>
          <w:rFonts w:ascii="仿宋" w:hAnsi="仿宋" w:eastAsia="仿宋" w:cs="仿宋"/>
          <w:spacing w:val="12"/>
          <w:sz w:val="28"/>
          <w:szCs w:val="28"/>
        </w:rPr>
        <w:t xml:space="preserve"> </w:t>
      </w:r>
      <w:r>
        <w:rPr>
          <w:rFonts w:ascii="仿宋" w:hAnsi="仿宋" w:eastAsia="仿宋" w:cs="仿宋"/>
          <w:spacing w:val="-4"/>
          <w:sz w:val="28"/>
          <w:szCs w:val="28"/>
        </w:rPr>
        <w:t>多种采购标的、分包主要内容等信息的，可根据采购项目具体情况添</w:t>
      </w:r>
      <w:r>
        <w:rPr>
          <w:rFonts w:ascii="仿宋" w:hAnsi="仿宋" w:eastAsia="仿宋" w:cs="仿宋"/>
          <w:spacing w:val="7"/>
          <w:sz w:val="28"/>
          <w:szCs w:val="28"/>
        </w:rPr>
        <w:t xml:space="preserve"> </w:t>
      </w:r>
      <w:r>
        <w:rPr>
          <w:rFonts w:ascii="仿宋" w:hAnsi="仿宋" w:eastAsia="仿宋" w:cs="仿宋"/>
          <w:spacing w:val="-4"/>
          <w:sz w:val="28"/>
          <w:szCs w:val="28"/>
        </w:rPr>
        <w:t>加信息项。</w:t>
      </w:r>
    </w:p>
    <w:p w14:paraId="76BE7046">
      <w:pPr>
        <w:spacing w:line="401" w:lineRule="auto"/>
        <w:rPr>
          <w:rFonts w:ascii="仿宋" w:hAnsi="仿宋" w:eastAsia="仿宋" w:cs="仿宋"/>
          <w:sz w:val="28"/>
          <w:szCs w:val="28"/>
        </w:rPr>
        <w:sectPr>
          <w:headerReference r:id="rId15" w:type="default"/>
          <w:footerReference r:id="rId16" w:type="default"/>
          <w:pgSz w:w="11906" w:h="16838"/>
          <w:pgMar w:top="1440" w:right="1463" w:bottom="1440" w:left="1463" w:header="0" w:footer="986" w:gutter="0"/>
          <w:cols w:space="0" w:num="1"/>
          <w:rtlGutter w:val="0"/>
          <w:docGrid w:linePitch="0" w:charSpace="0"/>
        </w:sectPr>
      </w:pPr>
    </w:p>
    <w:p w14:paraId="665CF018">
      <w:pPr>
        <w:pStyle w:val="6"/>
        <w:spacing w:before="91" w:line="222" w:lineRule="auto"/>
        <w:ind w:left="2653"/>
        <w:outlineLvl w:val="1"/>
        <w:rPr>
          <w:sz w:val="28"/>
          <w:szCs w:val="28"/>
        </w:rPr>
      </w:pPr>
      <w:r>
        <w:rPr>
          <w:spacing w:val="-1"/>
          <w:sz w:val="28"/>
          <w:szCs w:val="28"/>
        </w:rPr>
        <w:t>第一节 政府采购合同协议书</w:t>
      </w:r>
    </w:p>
    <w:p w14:paraId="7D42C927">
      <w:pPr>
        <w:spacing w:line="242" w:lineRule="auto"/>
        <w:rPr>
          <w:rFonts w:ascii="Arial"/>
          <w:sz w:val="21"/>
        </w:rPr>
      </w:pPr>
    </w:p>
    <w:p w14:paraId="1C59DE8C">
      <w:pPr>
        <w:spacing w:line="243" w:lineRule="auto"/>
        <w:rPr>
          <w:rFonts w:ascii="Arial"/>
          <w:sz w:val="21"/>
        </w:rPr>
      </w:pPr>
    </w:p>
    <w:p w14:paraId="32DF6D92">
      <w:pPr>
        <w:spacing w:line="243" w:lineRule="auto"/>
        <w:rPr>
          <w:rFonts w:ascii="Arial"/>
          <w:sz w:val="21"/>
        </w:rPr>
      </w:pPr>
    </w:p>
    <w:p w14:paraId="2788B6BB">
      <w:pPr>
        <w:spacing w:line="243" w:lineRule="auto"/>
        <w:rPr>
          <w:rFonts w:ascii="Arial"/>
          <w:sz w:val="21"/>
        </w:rPr>
      </w:pPr>
    </w:p>
    <w:p w14:paraId="46752F8C">
      <w:pPr>
        <w:spacing w:before="65" w:line="227" w:lineRule="auto"/>
        <w:ind w:left="277"/>
        <w:rPr>
          <w:rFonts w:ascii="宋体" w:hAnsi="宋体" w:eastAsia="宋体" w:cs="宋体"/>
          <w:spacing w:val="8"/>
          <w:sz w:val="20"/>
          <w:szCs w:val="20"/>
        </w:rPr>
      </w:pPr>
      <w:r>
        <w:rPr>
          <w:rFonts w:ascii="宋体" w:hAnsi="宋体" w:eastAsia="宋体" w:cs="宋体"/>
          <w:spacing w:val="8"/>
          <w:sz w:val="20"/>
          <w:szCs w:val="20"/>
        </w:rPr>
        <w:t>甲方（全称</w:t>
      </w:r>
      <w:r>
        <w:rPr>
          <w:rFonts w:ascii="宋体" w:hAnsi="宋体" w:eastAsia="宋体" w:cs="宋体"/>
          <w:spacing w:val="-19"/>
          <w:sz w:val="20"/>
          <w:szCs w:val="20"/>
        </w:rPr>
        <w:t>）：</w:t>
      </w:r>
      <w:r>
        <w:rPr>
          <w:rFonts w:ascii="宋体" w:hAnsi="宋体" w:eastAsia="宋体" w:cs="宋体"/>
          <w:spacing w:val="1"/>
          <w:sz w:val="20"/>
          <w:szCs w:val="20"/>
          <w:u w:val="single" w:color="auto"/>
        </w:rPr>
        <w:t xml:space="preserve">     </w:t>
      </w:r>
      <w:r>
        <w:rPr>
          <w:rFonts w:hint="eastAsia" w:ascii="宋体" w:hAnsi="宋体" w:eastAsia="宋体" w:cs="宋体"/>
          <w:spacing w:val="1"/>
          <w:sz w:val="20"/>
          <w:szCs w:val="20"/>
          <w:u w:val="single" w:color="auto"/>
          <w:lang w:val="en-US" w:eastAsia="zh-CN"/>
        </w:rPr>
        <w:t xml:space="preserve">                </w:t>
      </w:r>
      <w:r>
        <w:rPr>
          <w:rFonts w:ascii="宋体" w:hAnsi="宋体" w:eastAsia="宋体" w:cs="宋体"/>
          <w:spacing w:val="1"/>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8"/>
          <w:sz w:val="20"/>
          <w:szCs w:val="20"/>
        </w:rPr>
        <w:t>采购人</w:t>
      </w:r>
      <w:r>
        <w:rPr>
          <w:rFonts w:ascii="宋体" w:hAnsi="宋体" w:eastAsia="宋体" w:cs="宋体"/>
          <w:spacing w:val="6"/>
          <w:sz w:val="20"/>
          <w:szCs w:val="20"/>
        </w:rPr>
        <w:t>）</w:t>
      </w:r>
      <w:r>
        <w:rPr>
          <w:rFonts w:ascii="宋体" w:hAnsi="宋体" w:eastAsia="宋体" w:cs="宋体"/>
          <w:spacing w:val="8"/>
          <w:sz w:val="20"/>
          <w:szCs w:val="20"/>
        </w:rPr>
        <w:t xml:space="preserve"> </w:t>
      </w:r>
    </w:p>
    <w:p w14:paraId="03A1D0C9">
      <w:pPr>
        <w:spacing w:line="240" w:lineRule="auto"/>
        <w:ind w:left="0" w:right="0" w:firstLine="216" w:firstLineChars="100"/>
        <w:jc w:val="both"/>
        <w:rPr>
          <w:rFonts w:ascii="宋体" w:hAnsi="宋体" w:eastAsia="宋体" w:cs="宋体"/>
          <w:sz w:val="20"/>
          <w:szCs w:val="20"/>
        </w:rPr>
      </w:pPr>
      <w:r>
        <w:rPr>
          <w:rFonts w:ascii="宋体" w:hAnsi="宋体" w:eastAsia="宋体" w:cs="宋体"/>
          <w:spacing w:val="8"/>
          <w:sz w:val="20"/>
          <w:szCs w:val="20"/>
        </w:rPr>
        <w:t>乙方（全称</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8"/>
          <w:sz w:val="20"/>
          <w:szCs w:val="20"/>
        </w:rPr>
        <w:t>供应商）</w:t>
      </w:r>
    </w:p>
    <w:p w14:paraId="1A7DEEBA">
      <w:pPr>
        <w:spacing w:line="363" w:lineRule="auto"/>
        <w:rPr>
          <w:rFonts w:ascii="Arial"/>
          <w:sz w:val="21"/>
        </w:rPr>
      </w:pPr>
    </w:p>
    <w:p w14:paraId="5BD86AB9">
      <w:pPr>
        <w:spacing w:before="65" w:line="359" w:lineRule="auto"/>
        <w:ind w:left="251" w:right="87" w:firstLine="946"/>
        <w:jc w:val="both"/>
        <w:rPr>
          <w:rFonts w:ascii="宋体" w:hAnsi="宋体" w:eastAsia="宋体" w:cs="宋体"/>
          <w:sz w:val="20"/>
          <w:szCs w:val="20"/>
        </w:rPr>
      </w:pPr>
      <w:r>
        <w:rPr>
          <w:rFonts w:ascii="宋体" w:hAnsi="宋体" w:eastAsia="宋体" w:cs="宋体"/>
          <w:spacing w:val="10"/>
          <w:sz w:val="20"/>
          <w:szCs w:val="20"/>
        </w:rPr>
        <w:t>依据《中华人民共和国民法典》、《中华人民共和国政府采购</w:t>
      </w:r>
      <w:r>
        <w:rPr>
          <w:rFonts w:ascii="宋体" w:hAnsi="宋体" w:eastAsia="宋体" w:cs="宋体"/>
          <w:spacing w:val="9"/>
          <w:sz w:val="20"/>
          <w:szCs w:val="20"/>
        </w:rPr>
        <w:t>法》等有关的法律</w:t>
      </w:r>
      <w:r>
        <w:rPr>
          <w:rFonts w:ascii="宋体" w:hAnsi="宋体" w:eastAsia="宋体" w:cs="宋体"/>
          <w:sz w:val="20"/>
          <w:szCs w:val="20"/>
        </w:rPr>
        <w:t xml:space="preserve"> </w:t>
      </w:r>
      <w:r>
        <w:rPr>
          <w:rFonts w:ascii="宋体" w:hAnsi="宋体" w:eastAsia="宋体" w:cs="宋体"/>
          <w:spacing w:val="7"/>
          <w:sz w:val="20"/>
          <w:szCs w:val="20"/>
        </w:rPr>
        <w:t>法规，以及本采购项目的招标文件等采购文件、乙方的《投标（响应）文件》及《中标（成</w:t>
      </w:r>
      <w:r>
        <w:rPr>
          <w:rFonts w:ascii="宋体" w:hAnsi="宋体" w:eastAsia="宋体" w:cs="宋体"/>
          <w:spacing w:val="9"/>
          <w:sz w:val="20"/>
          <w:szCs w:val="20"/>
        </w:rPr>
        <w:t xml:space="preserve"> </w:t>
      </w:r>
      <w:r>
        <w:rPr>
          <w:rFonts w:ascii="宋体" w:hAnsi="宋体" w:eastAsia="宋体" w:cs="宋体"/>
          <w:spacing w:val="8"/>
          <w:sz w:val="20"/>
          <w:szCs w:val="20"/>
        </w:rPr>
        <w:t>交）通知书》，</w:t>
      </w:r>
      <w:r>
        <w:rPr>
          <w:rFonts w:ascii="宋体" w:hAnsi="宋体" w:eastAsia="宋体" w:cs="宋体"/>
          <w:spacing w:val="-59"/>
          <w:sz w:val="20"/>
          <w:szCs w:val="20"/>
        </w:rPr>
        <w:t xml:space="preserve"> </w:t>
      </w:r>
      <w:r>
        <w:rPr>
          <w:rFonts w:ascii="宋体" w:hAnsi="宋体" w:eastAsia="宋体" w:cs="宋体"/>
          <w:spacing w:val="8"/>
          <w:sz w:val="20"/>
          <w:szCs w:val="20"/>
        </w:rPr>
        <w:t>甲乙双方同意签订本合同。具体情况</w:t>
      </w:r>
      <w:r>
        <w:rPr>
          <w:rFonts w:ascii="宋体" w:hAnsi="宋体" w:eastAsia="宋体" w:cs="宋体"/>
          <w:spacing w:val="7"/>
          <w:sz w:val="20"/>
          <w:szCs w:val="20"/>
        </w:rPr>
        <w:t>及要求如下：</w:t>
      </w:r>
    </w:p>
    <w:p w14:paraId="01FE449F">
      <w:pPr>
        <w:spacing w:before="34" w:line="228" w:lineRule="auto"/>
        <w:ind w:left="686"/>
        <w:rPr>
          <w:rFonts w:ascii="宋体" w:hAnsi="宋体" w:eastAsia="宋体" w:cs="宋体"/>
          <w:sz w:val="20"/>
          <w:szCs w:val="20"/>
        </w:rPr>
      </w:pPr>
      <w:r>
        <w:rPr>
          <w:rFonts w:ascii="宋体" w:hAnsi="宋体" w:eastAsia="宋体" w:cs="宋体"/>
          <w:b/>
          <w:bCs/>
          <w:spacing w:val="1"/>
          <w:sz w:val="20"/>
          <w:szCs w:val="20"/>
        </w:rPr>
        <w:t>1.</w:t>
      </w:r>
      <w:r>
        <w:rPr>
          <w:rFonts w:ascii="宋体" w:hAnsi="宋体" w:eastAsia="宋体" w:cs="宋体"/>
          <w:spacing w:val="16"/>
          <w:sz w:val="20"/>
          <w:szCs w:val="20"/>
        </w:rPr>
        <w:t xml:space="preserve"> </w:t>
      </w:r>
      <w:r>
        <w:rPr>
          <w:rFonts w:ascii="宋体" w:hAnsi="宋体" w:eastAsia="宋体" w:cs="宋体"/>
          <w:b/>
          <w:bCs/>
          <w:spacing w:val="1"/>
          <w:sz w:val="20"/>
          <w:szCs w:val="20"/>
        </w:rPr>
        <w:t>项目信息</w:t>
      </w:r>
    </w:p>
    <w:p w14:paraId="2B68991B">
      <w:pPr>
        <w:spacing w:before="155" w:line="297" w:lineRule="auto"/>
        <w:ind w:left="1194" w:right="1561" w:hanging="514"/>
        <w:rPr>
          <w:rFonts w:ascii="宋体" w:hAnsi="宋体" w:eastAsia="宋体" w:cs="宋体"/>
          <w:sz w:val="20"/>
          <w:szCs w:val="20"/>
        </w:rPr>
      </w:pPr>
      <w:r>
        <w:rPr>
          <w:rFonts w:ascii="宋体" w:hAnsi="宋体" w:eastAsia="宋体" w:cs="宋体"/>
          <w:spacing w:val="6"/>
          <w:sz w:val="20"/>
          <w:szCs w:val="20"/>
        </w:rPr>
        <w:t>（1）采购项目名称：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8"/>
          <w:sz w:val="20"/>
          <w:szCs w:val="20"/>
        </w:rPr>
        <w:t>采购项目编号：</w:t>
      </w:r>
      <w:r>
        <w:rPr>
          <w:rFonts w:ascii="宋体" w:hAnsi="宋体" w:eastAsia="宋体" w:cs="宋体"/>
          <w:sz w:val="20"/>
          <w:szCs w:val="20"/>
          <w:u w:val="single" w:color="auto"/>
        </w:rPr>
        <w:t xml:space="preserve">                                             </w:t>
      </w:r>
    </w:p>
    <w:p w14:paraId="792B7AC7">
      <w:pPr>
        <w:spacing w:before="154" w:line="227" w:lineRule="auto"/>
        <w:ind w:left="680"/>
        <w:rPr>
          <w:rFonts w:ascii="宋体" w:hAnsi="宋体" w:eastAsia="宋体" w:cs="宋体"/>
          <w:sz w:val="20"/>
          <w:szCs w:val="20"/>
        </w:rPr>
      </w:pPr>
      <w:r>
        <w:rPr>
          <w:rFonts w:ascii="宋体" w:hAnsi="宋体" w:eastAsia="宋体" w:cs="宋体"/>
          <w:spacing w:val="7"/>
          <w:sz w:val="20"/>
          <w:szCs w:val="20"/>
        </w:rPr>
        <w:t>（2）采购计划编号：</w:t>
      </w:r>
      <w:r>
        <w:rPr>
          <w:rFonts w:ascii="宋体" w:hAnsi="宋体" w:eastAsia="宋体" w:cs="宋体"/>
          <w:sz w:val="20"/>
          <w:szCs w:val="20"/>
          <w:u w:val="single" w:color="auto"/>
        </w:rPr>
        <w:t xml:space="preserve">                                                    </w:t>
      </w:r>
    </w:p>
    <w:p w14:paraId="6D504A5C">
      <w:pPr>
        <w:spacing w:before="155" w:line="228" w:lineRule="auto"/>
        <w:ind w:left="680"/>
        <w:rPr>
          <w:rFonts w:ascii="宋体" w:hAnsi="宋体" w:eastAsia="宋体" w:cs="宋体"/>
          <w:sz w:val="20"/>
          <w:szCs w:val="20"/>
        </w:rPr>
      </w:pPr>
      <w:r>
        <w:rPr>
          <w:rFonts w:ascii="宋体" w:hAnsi="宋体" w:eastAsia="宋体" w:cs="宋体"/>
          <w:spacing w:val="5"/>
          <w:sz w:val="20"/>
          <w:szCs w:val="20"/>
        </w:rPr>
        <w:t>（3）项目内容：</w:t>
      </w:r>
    </w:p>
    <w:p w14:paraId="5D988702">
      <w:pPr>
        <w:spacing w:before="152" w:line="227" w:lineRule="auto"/>
        <w:ind w:left="1195"/>
        <w:rPr>
          <w:rFonts w:ascii="宋体" w:hAnsi="宋体" w:eastAsia="宋体" w:cs="宋体"/>
          <w:sz w:val="20"/>
          <w:szCs w:val="20"/>
        </w:rPr>
      </w:pPr>
      <w:r>
        <w:rPr>
          <w:rFonts w:ascii="宋体" w:hAnsi="宋体" w:eastAsia="宋体" w:cs="宋体"/>
          <w:spacing w:val="8"/>
          <w:sz w:val="20"/>
          <w:szCs w:val="20"/>
        </w:rPr>
        <w:t>采购标的及数量（台/套/个/架/组等</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2B48DB4">
      <w:pPr>
        <w:spacing w:before="154" w:line="228" w:lineRule="auto"/>
        <w:ind w:left="1213"/>
        <w:rPr>
          <w:rFonts w:ascii="宋体" w:hAnsi="宋体" w:eastAsia="宋体" w:cs="宋体"/>
          <w:sz w:val="20"/>
          <w:szCs w:val="20"/>
        </w:rPr>
      </w:pPr>
      <w:r>
        <w:rPr>
          <w:rFonts w:ascii="宋体" w:hAnsi="宋体" w:eastAsia="宋体" w:cs="宋体"/>
          <w:spacing w:val="5"/>
          <w:sz w:val="20"/>
          <w:szCs w:val="20"/>
        </w:rPr>
        <w:t>品牌：</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规格型号：</w:t>
      </w:r>
      <w:r>
        <w:rPr>
          <w:rFonts w:ascii="宋体" w:hAnsi="宋体" w:eastAsia="宋体" w:cs="宋体"/>
          <w:sz w:val="20"/>
          <w:szCs w:val="20"/>
          <w:u w:val="single" w:color="auto"/>
        </w:rPr>
        <w:t xml:space="preserve">                </w:t>
      </w:r>
    </w:p>
    <w:p w14:paraId="3EF033B3">
      <w:pPr>
        <w:spacing w:before="154" w:line="227" w:lineRule="auto"/>
        <w:ind w:left="1195"/>
        <w:rPr>
          <w:rFonts w:ascii="宋体" w:hAnsi="宋体" w:eastAsia="宋体" w:cs="宋体"/>
          <w:sz w:val="20"/>
          <w:szCs w:val="20"/>
        </w:rPr>
      </w:pPr>
      <w:r>
        <w:rPr>
          <w:rFonts w:ascii="宋体" w:hAnsi="宋体" w:eastAsia="宋体" w:cs="宋体"/>
          <w:spacing w:val="9"/>
          <w:sz w:val="20"/>
          <w:szCs w:val="20"/>
        </w:rPr>
        <w:t>采购标的的技术要求、商务要求具体见附件。</w:t>
      </w:r>
    </w:p>
    <w:p w14:paraId="02AD144F">
      <w:pPr>
        <w:spacing w:before="152" w:line="356" w:lineRule="auto"/>
        <w:ind w:left="1196" w:right="2036" w:hanging="1"/>
        <w:rPr>
          <w:rFonts w:ascii="宋体" w:hAnsi="宋体" w:eastAsia="宋体" w:cs="宋体"/>
          <w:sz w:val="20"/>
          <w:szCs w:val="20"/>
        </w:rPr>
      </w:pPr>
      <w:r>
        <w:rPr>
          <w:rFonts w:ascii="宋体" w:hAnsi="宋体" w:eastAsia="宋体" w:cs="宋体"/>
          <w:spacing w:val="7"/>
          <w:sz w:val="20"/>
          <w:szCs w:val="20"/>
        </w:rPr>
        <w:t>①涉及信息类产品，请填写该产品关键部件的品牌、型号：</w:t>
      </w:r>
      <w:r>
        <w:rPr>
          <w:rFonts w:ascii="宋体" w:hAnsi="宋体" w:eastAsia="宋体" w:cs="宋体"/>
          <w:spacing w:val="14"/>
          <w:sz w:val="20"/>
          <w:szCs w:val="20"/>
        </w:rPr>
        <w:t xml:space="preserve"> </w:t>
      </w:r>
      <w:r>
        <w:rPr>
          <w:rFonts w:ascii="宋体" w:hAnsi="宋体" w:eastAsia="宋体" w:cs="宋体"/>
          <w:spacing w:val="7"/>
          <w:sz w:val="20"/>
          <w:szCs w:val="20"/>
        </w:rPr>
        <w:t>标的名称：</w:t>
      </w:r>
      <w:r>
        <w:rPr>
          <w:rFonts w:ascii="宋体" w:hAnsi="宋体" w:eastAsia="宋体" w:cs="宋体"/>
          <w:sz w:val="20"/>
          <w:szCs w:val="20"/>
          <w:u w:val="single" w:color="auto"/>
        </w:rPr>
        <w:t xml:space="preserve">                           </w:t>
      </w:r>
    </w:p>
    <w:p w14:paraId="0BB3D9F4">
      <w:pPr>
        <w:tabs>
          <w:tab w:val="left" w:pos="6332"/>
        </w:tabs>
        <w:spacing w:before="32" w:line="359" w:lineRule="auto"/>
        <w:ind w:left="1199" w:right="2296"/>
        <w:jc w:val="both"/>
        <w:rPr>
          <w:rFonts w:ascii="宋体" w:hAnsi="宋体" w:eastAsia="宋体" w:cs="宋体"/>
          <w:sz w:val="20"/>
          <w:szCs w:val="20"/>
        </w:rPr>
      </w:pPr>
      <w:r>
        <w:rPr>
          <w:rFonts w:ascii="宋体" w:hAnsi="宋体" w:eastAsia="宋体" w:cs="宋体"/>
          <w:spacing w:val="5"/>
          <w:sz w:val="20"/>
          <w:szCs w:val="20"/>
        </w:rPr>
        <w:t>关键部件：</w:t>
      </w:r>
      <w:r>
        <w:rPr>
          <w:rFonts w:ascii="宋体" w:hAnsi="宋体" w:eastAsia="宋体" w:cs="宋体"/>
          <w:spacing w:val="5"/>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5"/>
          <w:sz w:val="20"/>
          <w:szCs w:val="20"/>
        </w:rPr>
        <w:t>品牌：</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5"/>
          <w:sz w:val="20"/>
          <w:szCs w:val="20"/>
        </w:rPr>
        <w:t>型</w:t>
      </w:r>
      <w:r>
        <w:rPr>
          <w:rFonts w:ascii="宋体" w:hAnsi="宋体" w:eastAsia="宋体" w:cs="宋体"/>
          <w:spacing w:val="4"/>
          <w:sz w:val="20"/>
          <w:szCs w:val="20"/>
        </w:rPr>
        <w:t>号：</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pacing w:val="5"/>
          <w:sz w:val="20"/>
          <w:szCs w:val="20"/>
        </w:rPr>
        <w:t>关键部件：</w:t>
      </w:r>
      <w:r>
        <w:rPr>
          <w:rFonts w:ascii="宋体" w:hAnsi="宋体" w:eastAsia="宋体" w:cs="宋体"/>
          <w:spacing w:val="5"/>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5"/>
          <w:sz w:val="20"/>
          <w:szCs w:val="20"/>
        </w:rPr>
        <w:t>品牌：</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5"/>
          <w:sz w:val="20"/>
          <w:szCs w:val="20"/>
        </w:rPr>
        <w:t>型</w:t>
      </w:r>
      <w:r>
        <w:rPr>
          <w:rFonts w:ascii="宋体" w:hAnsi="宋体" w:eastAsia="宋体" w:cs="宋体"/>
          <w:spacing w:val="4"/>
          <w:sz w:val="20"/>
          <w:szCs w:val="20"/>
        </w:rPr>
        <w:t>号：</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pacing w:val="5"/>
          <w:sz w:val="20"/>
          <w:szCs w:val="20"/>
        </w:rPr>
        <w:t>关键部件：</w:t>
      </w:r>
      <w:r>
        <w:rPr>
          <w:rFonts w:ascii="宋体" w:hAnsi="宋体" w:eastAsia="宋体" w:cs="宋体"/>
          <w:spacing w:val="5"/>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5"/>
          <w:sz w:val="20"/>
          <w:szCs w:val="20"/>
        </w:rPr>
        <w:t>品牌：</w:t>
      </w:r>
      <w:r>
        <w:rPr>
          <w:rFonts w:ascii="宋体" w:hAnsi="宋体" w:eastAsia="宋体" w:cs="宋体"/>
          <w:spacing w:val="5"/>
          <w:sz w:val="20"/>
          <w:szCs w:val="20"/>
          <w:u w:val="single" w:color="auto"/>
        </w:rPr>
        <w:t xml:space="preserve">        </w:t>
      </w:r>
      <w:r>
        <w:rPr>
          <w:rFonts w:ascii="宋体" w:hAnsi="宋体" w:eastAsia="宋体" w:cs="宋体"/>
          <w:spacing w:val="21"/>
          <w:sz w:val="20"/>
          <w:szCs w:val="20"/>
        </w:rPr>
        <w:t xml:space="preserve"> </w:t>
      </w:r>
      <w:r>
        <w:rPr>
          <w:rFonts w:ascii="宋体" w:hAnsi="宋体" w:eastAsia="宋体" w:cs="宋体"/>
          <w:spacing w:val="5"/>
          <w:sz w:val="20"/>
          <w:szCs w:val="20"/>
        </w:rPr>
        <w:t>型</w:t>
      </w:r>
      <w:r>
        <w:rPr>
          <w:rFonts w:ascii="宋体" w:hAnsi="宋体" w:eastAsia="宋体" w:cs="宋体"/>
          <w:spacing w:val="4"/>
          <w:sz w:val="20"/>
          <w:szCs w:val="20"/>
        </w:rPr>
        <w:t>号：</w:t>
      </w:r>
      <w:r>
        <w:rPr>
          <w:rFonts w:ascii="宋体" w:hAnsi="宋体" w:eastAsia="宋体" w:cs="宋体"/>
          <w:sz w:val="20"/>
          <w:szCs w:val="20"/>
          <w:u w:val="single" w:color="auto"/>
        </w:rPr>
        <w:t xml:space="preserve">        </w:t>
      </w:r>
    </w:p>
    <w:p w14:paraId="02266FB9">
      <w:pPr>
        <w:spacing w:before="32" w:line="353" w:lineRule="auto"/>
        <w:ind w:left="251" w:firstLine="323"/>
        <w:rPr>
          <w:rFonts w:ascii="宋体" w:hAnsi="宋体" w:eastAsia="宋体" w:cs="宋体"/>
          <w:sz w:val="20"/>
          <w:szCs w:val="20"/>
        </w:rPr>
      </w:pPr>
      <w:r>
        <w:rPr>
          <w:rFonts w:ascii="宋体" w:hAnsi="宋体" w:eastAsia="宋体" w:cs="宋体"/>
          <w:spacing w:val="9"/>
          <w:sz w:val="20"/>
          <w:szCs w:val="20"/>
        </w:rPr>
        <w:t>（注：关键部件是指财政部会同有关部门发布的政府采购需求标准规定的需要通过国家</w:t>
      </w:r>
      <w:r>
        <w:rPr>
          <w:rFonts w:ascii="宋体" w:hAnsi="宋体" w:eastAsia="宋体" w:cs="宋体"/>
          <w:spacing w:val="8"/>
          <w:sz w:val="20"/>
          <w:szCs w:val="20"/>
        </w:rPr>
        <w:t xml:space="preserve">  </w:t>
      </w:r>
      <w:r>
        <w:rPr>
          <w:rFonts w:ascii="宋体" w:hAnsi="宋体" w:eastAsia="宋体" w:cs="宋体"/>
          <w:spacing w:val="2"/>
          <w:sz w:val="20"/>
          <w:szCs w:val="20"/>
        </w:rPr>
        <w:t>有关部门指定的测评机构开展的安全可靠测评的软硬件，如</w:t>
      </w:r>
      <w:r>
        <w:rPr>
          <w:rFonts w:ascii="宋体" w:hAnsi="宋体" w:eastAsia="宋体" w:cs="宋体"/>
          <w:sz w:val="20"/>
          <w:szCs w:val="20"/>
        </w:rPr>
        <w:t>CPU</w:t>
      </w:r>
      <w:r>
        <w:rPr>
          <w:rFonts w:ascii="宋体" w:hAnsi="宋体" w:eastAsia="宋体" w:cs="宋体"/>
          <w:spacing w:val="2"/>
          <w:sz w:val="20"/>
          <w:szCs w:val="20"/>
        </w:rPr>
        <w:t>芯片、操作系统、数据</w:t>
      </w:r>
      <w:r>
        <w:rPr>
          <w:rFonts w:ascii="宋体" w:hAnsi="宋体" w:eastAsia="宋体" w:cs="宋体"/>
          <w:spacing w:val="1"/>
          <w:sz w:val="20"/>
          <w:szCs w:val="20"/>
        </w:rPr>
        <w:t>库等。）</w:t>
      </w:r>
    </w:p>
    <w:p w14:paraId="748B39AA">
      <w:pPr>
        <w:spacing w:before="35" w:line="225" w:lineRule="auto"/>
        <w:ind w:left="1194"/>
        <w:rPr>
          <w:rFonts w:ascii="宋体" w:hAnsi="宋体" w:eastAsia="宋体" w:cs="宋体"/>
          <w:sz w:val="20"/>
          <w:szCs w:val="20"/>
        </w:rPr>
      </w:pPr>
      <w:r>
        <w:rPr>
          <w:rFonts w:ascii="宋体" w:hAnsi="宋体" w:eastAsia="宋体" w:cs="宋体"/>
          <w:spacing w:val="9"/>
          <w:sz w:val="20"/>
          <w:szCs w:val="20"/>
        </w:rPr>
        <w:t>②涉及车辆采购，请填写是否属于新能源汽车：</w:t>
      </w:r>
    </w:p>
    <w:p w14:paraId="239126A0">
      <w:pPr>
        <w:spacing w:before="148" w:line="309" w:lineRule="auto"/>
        <w:ind w:left="1205" w:right="85"/>
        <w:rPr>
          <w:rFonts w:ascii="宋体" w:hAnsi="宋体" w:eastAsia="宋体" w:cs="宋体"/>
          <w:sz w:val="20"/>
          <w:szCs w:val="20"/>
        </w:rPr>
      </w:pPr>
      <w:r>
        <w:rPr>
          <w:rFonts w:ascii="Wingdings" w:hAnsi="Wingdings" w:eastAsia="Wingdings" w:cs="Wingdings"/>
          <w:spacing w:val="9"/>
          <w:sz w:val="20"/>
          <w:szCs w:val="20"/>
        </w:rPr>
        <w:t>o</w:t>
      </w:r>
      <w:r>
        <w:rPr>
          <w:rFonts w:ascii="宋体" w:hAnsi="宋体" w:eastAsia="宋体" w:cs="宋体"/>
          <w:spacing w:val="9"/>
          <w:sz w:val="20"/>
          <w:szCs w:val="20"/>
        </w:rPr>
        <w:t>是，《政府采购品目分类目录》底级品目名称：</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数量：</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金额：</w:t>
      </w:r>
      <w:r>
        <w:rPr>
          <w:rFonts w:ascii="宋体" w:hAnsi="宋体" w:eastAsia="宋体" w:cs="宋体"/>
          <w:spacing w:val="8"/>
          <w:sz w:val="20"/>
          <w:szCs w:val="20"/>
          <w:u w:val="single" w:color="auto"/>
        </w:rPr>
        <w:t xml:space="preserve">   </w:t>
      </w:r>
      <w:r>
        <w:rPr>
          <w:rFonts w:ascii="宋体" w:hAnsi="宋体" w:eastAsia="宋体" w:cs="宋体"/>
          <w:sz w:val="20"/>
          <w:szCs w:val="20"/>
        </w:rPr>
        <w:t xml:space="preserve"> </w:t>
      </w:r>
      <w:r>
        <w:rPr>
          <w:rFonts w:ascii="Wingdings" w:hAnsi="Wingdings" w:eastAsia="Wingdings" w:cs="Wingdings"/>
          <w:sz w:val="20"/>
          <w:szCs w:val="20"/>
        </w:rPr>
        <w:t>o</w:t>
      </w:r>
      <w:r>
        <w:rPr>
          <w:rFonts w:ascii="宋体" w:hAnsi="宋体" w:eastAsia="宋体" w:cs="宋体"/>
          <w:sz w:val="20"/>
          <w:szCs w:val="20"/>
        </w:rPr>
        <w:t>否</w:t>
      </w:r>
    </w:p>
    <w:p w14:paraId="2CB7C5A8">
      <w:pPr>
        <w:spacing w:before="130" w:line="269" w:lineRule="exact"/>
        <w:ind w:left="680"/>
        <w:rPr>
          <w:rFonts w:ascii="宋体" w:hAnsi="宋体" w:eastAsia="宋体" w:cs="宋体"/>
          <w:sz w:val="20"/>
          <w:szCs w:val="20"/>
        </w:rPr>
      </w:pPr>
      <w:r>
        <w:rPr>
          <w:rFonts w:ascii="宋体" w:hAnsi="宋体" w:eastAsia="宋体" w:cs="宋体"/>
          <w:spacing w:val="9"/>
          <w:position w:val="1"/>
          <w:sz w:val="20"/>
          <w:szCs w:val="20"/>
        </w:rPr>
        <w:t>（4）政府采购组织形式：</w:t>
      </w:r>
      <w:r>
        <w:rPr>
          <w:rFonts w:ascii="Wingdings" w:hAnsi="Wingdings" w:eastAsia="Wingdings" w:cs="Wingdings"/>
          <w:spacing w:val="9"/>
          <w:position w:val="1"/>
          <w:sz w:val="20"/>
          <w:szCs w:val="20"/>
        </w:rPr>
        <w:t>o</w:t>
      </w:r>
      <w:r>
        <w:rPr>
          <w:rFonts w:ascii="宋体" w:hAnsi="宋体" w:eastAsia="宋体" w:cs="宋体"/>
          <w:spacing w:val="9"/>
          <w:position w:val="1"/>
          <w:sz w:val="20"/>
          <w:szCs w:val="20"/>
        </w:rPr>
        <w:t>政府集中采购</w:t>
      </w:r>
      <w:r>
        <w:rPr>
          <w:rFonts w:ascii="宋体" w:hAnsi="宋体" w:eastAsia="宋体" w:cs="宋体"/>
          <w:spacing w:val="8"/>
          <w:position w:val="1"/>
          <w:sz w:val="20"/>
          <w:szCs w:val="20"/>
        </w:rPr>
        <w:t xml:space="preserve">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部门集中采购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分散采购</w:t>
      </w:r>
    </w:p>
    <w:p w14:paraId="544EC37C">
      <w:pPr>
        <w:spacing w:before="132" w:line="269" w:lineRule="exact"/>
        <w:ind w:left="680"/>
        <w:rPr>
          <w:rFonts w:ascii="宋体" w:hAnsi="宋体" w:eastAsia="宋体" w:cs="宋体"/>
          <w:sz w:val="20"/>
          <w:szCs w:val="20"/>
        </w:rPr>
      </w:pPr>
      <w:r>
        <w:rPr>
          <w:rFonts w:ascii="宋体" w:hAnsi="宋体" w:eastAsia="宋体" w:cs="宋体"/>
          <w:spacing w:val="8"/>
          <w:position w:val="1"/>
          <w:sz w:val="20"/>
          <w:szCs w:val="20"/>
        </w:rPr>
        <w:t>（5）政府采购方式：</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公开招标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邀请招标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竞争性谈判</w:t>
      </w:r>
      <w:r>
        <w:rPr>
          <w:rFonts w:ascii="宋体" w:hAnsi="宋体" w:eastAsia="宋体" w:cs="宋体"/>
          <w:spacing w:val="33"/>
          <w:position w:val="1"/>
          <w:sz w:val="20"/>
          <w:szCs w:val="20"/>
        </w:rPr>
        <w:t xml:space="preserve">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竞争性磋商</w:t>
      </w:r>
    </w:p>
    <w:p w14:paraId="4FEAF646">
      <w:pPr>
        <w:spacing w:before="130" w:line="247" w:lineRule="auto"/>
        <w:ind w:left="2659"/>
        <w:rPr>
          <w:rFonts w:ascii="宋体" w:hAnsi="宋体" w:eastAsia="宋体" w:cs="宋体"/>
          <w:sz w:val="20"/>
          <w:szCs w:val="20"/>
        </w:rPr>
      </w:pPr>
      <w:r>
        <w:rPr>
          <w:rFonts w:ascii="Wingdings" w:hAnsi="Wingdings" w:eastAsia="Wingdings" w:cs="Wingdings"/>
          <w:spacing w:val="6"/>
          <w:sz w:val="20"/>
          <w:szCs w:val="20"/>
        </w:rPr>
        <w:t>o</w:t>
      </w:r>
      <w:r>
        <w:rPr>
          <w:rFonts w:ascii="宋体" w:hAnsi="宋体" w:eastAsia="宋体" w:cs="宋体"/>
          <w:spacing w:val="6"/>
          <w:sz w:val="20"/>
          <w:szCs w:val="20"/>
        </w:rPr>
        <w:t xml:space="preserve">询价 </w:t>
      </w:r>
      <w:r>
        <w:rPr>
          <w:rFonts w:ascii="Wingdings" w:hAnsi="Wingdings" w:eastAsia="Wingdings" w:cs="Wingdings"/>
          <w:spacing w:val="6"/>
          <w:sz w:val="20"/>
          <w:szCs w:val="20"/>
        </w:rPr>
        <w:t>o</w:t>
      </w:r>
      <w:r>
        <w:rPr>
          <w:rFonts w:ascii="宋体" w:hAnsi="宋体" w:eastAsia="宋体" w:cs="宋体"/>
          <w:spacing w:val="6"/>
          <w:sz w:val="20"/>
          <w:szCs w:val="20"/>
        </w:rPr>
        <w:t>单一来源</w:t>
      </w:r>
      <w:r>
        <w:rPr>
          <w:rFonts w:ascii="宋体" w:hAnsi="宋体" w:eastAsia="宋体" w:cs="宋体"/>
          <w:spacing w:val="28"/>
          <w:sz w:val="20"/>
          <w:szCs w:val="20"/>
        </w:rPr>
        <w:t xml:space="preserve"> </w:t>
      </w:r>
      <w:r>
        <w:rPr>
          <w:rFonts w:ascii="Wingdings" w:hAnsi="Wingdings" w:eastAsia="Wingdings" w:cs="Wingdings"/>
          <w:spacing w:val="6"/>
          <w:sz w:val="20"/>
          <w:szCs w:val="20"/>
        </w:rPr>
        <w:t>o</w:t>
      </w:r>
      <w:r>
        <w:rPr>
          <w:rFonts w:ascii="宋体" w:hAnsi="宋体" w:eastAsia="宋体" w:cs="宋体"/>
          <w:spacing w:val="6"/>
          <w:sz w:val="20"/>
          <w:szCs w:val="20"/>
        </w:rPr>
        <w:t>框架协议</w:t>
      </w:r>
      <w:r>
        <w:rPr>
          <w:rFonts w:ascii="宋体" w:hAnsi="宋体" w:eastAsia="宋体" w:cs="宋体"/>
          <w:spacing w:val="26"/>
          <w:sz w:val="20"/>
          <w:szCs w:val="20"/>
        </w:rPr>
        <w:t xml:space="preserve"> </w:t>
      </w:r>
      <w:r>
        <w:rPr>
          <w:rFonts w:ascii="Wingdings" w:hAnsi="Wingdings" w:eastAsia="Wingdings" w:cs="Wingdings"/>
          <w:spacing w:val="6"/>
          <w:sz w:val="20"/>
          <w:szCs w:val="20"/>
        </w:rPr>
        <w:t>o</w:t>
      </w:r>
      <w:r>
        <w:rPr>
          <w:rFonts w:ascii="宋体" w:hAnsi="宋体" w:eastAsia="宋体" w:cs="宋体"/>
          <w:spacing w:val="6"/>
          <w:sz w:val="20"/>
          <w:szCs w:val="20"/>
        </w:rPr>
        <w:t>其他：</w:t>
      </w:r>
      <w:r>
        <w:rPr>
          <w:rFonts w:ascii="宋体" w:hAnsi="宋体" w:eastAsia="宋体" w:cs="宋体"/>
          <w:sz w:val="20"/>
          <w:szCs w:val="20"/>
          <w:u w:val="single" w:color="auto"/>
        </w:rPr>
        <w:t xml:space="preserve">           </w:t>
      </w:r>
    </w:p>
    <w:p w14:paraId="18F1AAF5">
      <w:pPr>
        <w:spacing w:before="131" w:line="232" w:lineRule="auto"/>
        <w:ind w:left="588"/>
        <w:rPr>
          <w:rFonts w:ascii="宋体" w:hAnsi="宋体" w:eastAsia="宋体" w:cs="宋体"/>
          <w:sz w:val="20"/>
          <w:szCs w:val="20"/>
        </w:rPr>
      </w:pPr>
      <w:r>
        <w:rPr>
          <w:rFonts w:ascii="宋体" w:hAnsi="宋体" w:eastAsia="宋体" w:cs="宋体"/>
          <w:spacing w:val="8"/>
          <w:sz w:val="22"/>
          <w:szCs w:val="22"/>
        </w:rPr>
        <w:t>（6）</w:t>
      </w:r>
      <w:r>
        <w:rPr>
          <w:rFonts w:ascii="宋体" w:hAnsi="宋体" w:eastAsia="宋体" w:cs="宋体"/>
          <w:spacing w:val="8"/>
          <w:sz w:val="20"/>
          <w:szCs w:val="20"/>
        </w:rPr>
        <w:t>中标（成交）采购标的制造商是否为中小</w:t>
      </w:r>
      <w:r>
        <w:rPr>
          <w:rFonts w:ascii="宋体" w:hAnsi="宋体" w:eastAsia="宋体" w:cs="宋体"/>
          <w:spacing w:val="7"/>
          <w:sz w:val="20"/>
          <w:szCs w:val="20"/>
        </w:rPr>
        <w:t>企业：</w:t>
      </w:r>
      <w:r>
        <w:rPr>
          <w:rFonts w:ascii="Wingdings" w:hAnsi="Wingdings" w:eastAsia="Wingdings" w:cs="Wingdings"/>
          <w:spacing w:val="7"/>
          <w:sz w:val="20"/>
          <w:szCs w:val="20"/>
        </w:rPr>
        <w:t>o</w:t>
      </w:r>
      <w:r>
        <w:rPr>
          <w:rFonts w:ascii="宋体" w:hAnsi="宋体" w:eastAsia="宋体" w:cs="宋体"/>
          <w:spacing w:val="7"/>
          <w:sz w:val="20"/>
          <w:szCs w:val="20"/>
        </w:rPr>
        <w:t xml:space="preserve">是      </w:t>
      </w:r>
      <w:r>
        <w:rPr>
          <w:rFonts w:ascii="Wingdings" w:hAnsi="Wingdings" w:eastAsia="Wingdings" w:cs="Wingdings"/>
          <w:spacing w:val="7"/>
          <w:sz w:val="20"/>
          <w:szCs w:val="20"/>
        </w:rPr>
        <w:t>o</w:t>
      </w:r>
      <w:r>
        <w:rPr>
          <w:rFonts w:ascii="宋体" w:hAnsi="宋体" w:eastAsia="宋体" w:cs="宋体"/>
          <w:spacing w:val="7"/>
          <w:sz w:val="20"/>
          <w:szCs w:val="20"/>
        </w:rPr>
        <w:t>否</w:t>
      </w:r>
    </w:p>
    <w:p w14:paraId="019B603E">
      <w:pPr>
        <w:spacing w:before="126" w:line="269" w:lineRule="exact"/>
        <w:ind w:left="1196"/>
        <w:rPr>
          <w:rFonts w:ascii="宋体" w:hAnsi="宋体" w:eastAsia="宋体" w:cs="宋体"/>
          <w:sz w:val="20"/>
          <w:szCs w:val="20"/>
        </w:rPr>
      </w:pPr>
      <w:r>
        <w:rPr>
          <w:rFonts w:ascii="宋体" w:hAnsi="宋体" w:eastAsia="宋体" w:cs="宋体"/>
          <w:spacing w:val="7"/>
          <w:position w:val="1"/>
          <w:sz w:val="20"/>
          <w:szCs w:val="20"/>
        </w:rPr>
        <w:t>本合同是否为专门面向中小企业的采购合同（中小企业预留合同</w:t>
      </w:r>
      <w:r>
        <w:rPr>
          <w:rFonts w:ascii="宋体" w:hAnsi="宋体" w:eastAsia="宋体" w:cs="宋体"/>
          <w:spacing w:val="-33"/>
          <w:position w:val="1"/>
          <w:sz w:val="20"/>
          <w:szCs w:val="20"/>
        </w:rPr>
        <w:t>）：</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 xml:space="preserve">是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否</w:t>
      </w:r>
    </w:p>
    <w:p w14:paraId="21736673">
      <w:pPr>
        <w:spacing w:line="269" w:lineRule="exact"/>
        <w:rPr>
          <w:rFonts w:ascii="宋体" w:hAnsi="宋体" w:eastAsia="宋体" w:cs="宋体"/>
          <w:sz w:val="20"/>
          <w:szCs w:val="20"/>
        </w:rPr>
        <w:sectPr>
          <w:headerReference r:id="rId17" w:type="default"/>
          <w:footerReference r:id="rId18" w:type="default"/>
          <w:pgSz w:w="11906" w:h="16838"/>
          <w:pgMar w:top="1440" w:right="1463" w:bottom="1440" w:left="1463" w:header="0" w:footer="986" w:gutter="0"/>
          <w:cols w:space="0" w:num="1"/>
          <w:rtlGutter w:val="0"/>
          <w:docGrid w:linePitch="0" w:charSpace="0"/>
        </w:sectPr>
      </w:pPr>
    </w:p>
    <w:p w14:paraId="38369CEC">
      <w:pPr>
        <w:keepNext w:val="0"/>
        <w:keepLines w:val="0"/>
        <w:pageBreakBefore w:val="0"/>
        <w:widowControl/>
        <w:kinsoku w:val="0"/>
        <w:wordWrap/>
        <w:overflowPunct/>
        <w:topLinePunct w:val="0"/>
        <w:autoSpaceDE w:val="0"/>
        <w:autoSpaceDN w:val="0"/>
        <w:bidi w:val="0"/>
        <w:adjustRightInd w:val="0"/>
        <w:snapToGrid w:val="0"/>
        <w:spacing w:line="905" w:lineRule="exact"/>
        <w:textAlignment w:val="baseline"/>
        <w:rPr>
          <w:rFonts w:ascii="宋体" w:hAnsi="宋体" w:eastAsia="宋体" w:cs="宋体"/>
          <w:sz w:val="20"/>
          <w:szCs w:val="20"/>
        </w:rPr>
      </w:pPr>
      <w:r>
        <w:rPr>
          <w:rFonts w:hint="eastAsia" w:eastAsia="宋体"/>
          <w:lang w:eastAsia="zh-CN"/>
        </w:rPr>
        <w:tab/>
      </w:r>
      <w:r>
        <w:rPr>
          <w:rFonts w:ascii="宋体" w:hAnsi="宋体" w:eastAsia="宋体" w:cs="宋体"/>
          <w:spacing w:val="9"/>
          <w:position w:val="1"/>
          <w:sz w:val="20"/>
          <w:szCs w:val="20"/>
        </w:rPr>
        <w:t>若本项目不专门面向中小企业采购，是否给予小微企业评审优惠：</w:t>
      </w:r>
      <w:r>
        <w:rPr>
          <w:rFonts w:ascii="Wingdings" w:hAnsi="Wingdings" w:eastAsia="Wingdings" w:cs="Wingdings"/>
          <w:spacing w:val="9"/>
          <w:position w:val="1"/>
          <w:sz w:val="20"/>
          <w:szCs w:val="20"/>
        </w:rPr>
        <w:t>o</w:t>
      </w:r>
      <w:r>
        <w:rPr>
          <w:rFonts w:ascii="宋体" w:hAnsi="宋体" w:eastAsia="宋体" w:cs="宋体"/>
          <w:spacing w:val="9"/>
          <w:position w:val="1"/>
          <w:sz w:val="20"/>
          <w:szCs w:val="20"/>
        </w:rPr>
        <w:t xml:space="preserve">是   </w:t>
      </w:r>
      <w:r>
        <w:rPr>
          <w:rFonts w:ascii="Wingdings" w:hAnsi="Wingdings" w:eastAsia="Wingdings" w:cs="Wingdings"/>
          <w:spacing w:val="9"/>
          <w:position w:val="1"/>
          <w:sz w:val="20"/>
          <w:szCs w:val="20"/>
        </w:rPr>
        <w:t>o</w:t>
      </w:r>
      <w:r>
        <w:rPr>
          <w:rFonts w:ascii="宋体" w:hAnsi="宋体" w:eastAsia="宋体" w:cs="宋体"/>
          <w:spacing w:val="9"/>
          <w:position w:val="1"/>
          <w:sz w:val="20"/>
          <w:szCs w:val="20"/>
        </w:rPr>
        <w:t>否</w:t>
      </w:r>
    </w:p>
    <w:p w14:paraId="2E0B35B4">
      <w:pPr>
        <w:spacing w:before="132" w:line="268" w:lineRule="exact"/>
        <w:ind w:left="1215"/>
        <w:rPr>
          <w:rFonts w:ascii="宋体" w:hAnsi="宋体" w:eastAsia="宋体" w:cs="宋体"/>
          <w:sz w:val="20"/>
          <w:szCs w:val="20"/>
        </w:rPr>
      </w:pPr>
      <w:r>
        <w:rPr>
          <w:rFonts w:ascii="宋体" w:hAnsi="宋体" w:eastAsia="宋体" w:cs="宋体"/>
          <w:spacing w:val="8"/>
          <w:position w:val="1"/>
          <w:sz w:val="20"/>
          <w:szCs w:val="20"/>
        </w:rPr>
        <w:t>中标（成交）采购标的制造商是否为残疾人福利性单位：</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18CEE6BE">
      <w:pPr>
        <w:spacing w:before="129" w:line="269" w:lineRule="exact"/>
        <w:ind w:left="1215"/>
        <w:rPr>
          <w:rFonts w:ascii="宋体" w:hAnsi="宋体" w:eastAsia="宋体" w:cs="宋体"/>
          <w:sz w:val="20"/>
          <w:szCs w:val="20"/>
        </w:rPr>
      </w:pPr>
      <w:r>
        <w:rPr>
          <w:rFonts w:ascii="宋体" w:hAnsi="宋体" w:eastAsia="宋体" w:cs="宋体"/>
          <w:spacing w:val="8"/>
          <w:position w:val="1"/>
          <w:sz w:val="20"/>
          <w:szCs w:val="20"/>
        </w:rPr>
        <w:t>中标（成交）采购标的制造商是否为监狱企业：</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宋体" w:hAnsi="宋体" w:eastAsia="宋体" w:cs="宋体"/>
          <w:spacing w:val="7"/>
          <w:position w:val="1"/>
          <w:sz w:val="20"/>
          <w:szCs w:val="20"/>
        </w:rPr>
        <w:t xml:space="preserve">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否</w:t>
      </w:r>
    </w:p>
    <w:p w14:paraId="1FA4E353">
      <w:pPr>
        <w:spacing w:before="132" w:line="270" w:lineRule="exact"/>
        <w:ind w:left="680"/>
        <w:rPr>
          <w:rFonts w:ascii="宋体" w:hAnsi="宋体" w:eastAsia="宋体" w:cs="宋体"/>
          <w:sz w:val="20"/>
          <w:szCs w:val="20"/>
        </w:rPr>
      </w:pPr>
      <w:r>
        <w:rPr>
          <w:rFonts w:ascii="宋体" w:hAnsi="宋体" w:eastAsia="宋体" w:cs="宋体"/>
          <w:spacing w:val="7"/>
          <w:position w:val="1"/>
          <w:sz w:val="20"/>
          <w:szCs w:val="20"/>
        </w:rPr>
        <w:t>（7）合同是否分包：</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 xml:space="preserve">是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否</w:t>
      </w:r>
    </w:p>
    <w:p w14:paraId="4C65409D">
      <w:pPr>
        <w:spacing w:before="138" w:line="353" w:lineRule="auto"/>
        <w:ind w:left="1198" w:right="1282"/>
        <w:rPr>
          <w:rFonts w:ascii="宋体" w:hAnsi="宋体" w:eastAsia="宋体" w:cs="宋体"/>
          <w:sz w:val="20"/>
          <w:szCs w:val="20"/>
        </w:rPr>
      </w:pPr>
      <w:r>
        <w:rPr>
          <w:rFonts w:ascii="宋体" w:hAnsi="宋体" w:eastAsia="宋体" w:cs="宋体"/>
          <w:spacing w:val="6"/>
          <w:sz w:val="20"/>
          <w:szCs w:val="20"/>
        </w:rPr>
        <w:t>分包主要内容：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9"/>
          <w:sz w:val="20"/>
          <w:szCs w:val="20"/>
        </w:rPr>
        <w:t>分包供应商/制造商名称（如供应商和制造商不同，请分别填写</w:t>
      </w:r>
      <w:r>
        <w:rPr>
          <w:rFonts w:ascii="宋体" w:hAnsi="宋体" w:eastAsia="宋体" w:cs="宋体"/>
          <w:spacing w:val="-11"/>
          <w:sz w:val="20"/>
          <w:szCs w:val="20"/>
        </w:rPr>
        <w:t>）：</w:t>
      </w:r>
    </w:p>
    <w:p w14:paraId="095A7D25">
      <w:pPr>
        <w:tabs>
          <w:tab w:val="left" w:pos="7275"/>
        </w:tabs>
        <w:spacing w:before="41"/>
        <w:ind w:left="1187"/>
        <w:rPr>
          <w:rFonts w:ascii="Arial"/>
          <w:sz w:val="21"/>
        </w:rPr>
      </w:pPr>
      <w:r>
        <w:rPr>
          <w:rFonts w:ascii="Arial" w:hAnsi="Arial" w:eastAsia="Arial" w:cs="Arial"/>
          <w:sz w:val="21"/>
          <w:szCs w:val="21"/>
          <w:u w:val="single" w:color="auto"/>
        </w:rPr>
        <w:tab/>
      </w:r>
    </w:p>
    <w:p w14:paraId="2EC136D5">
      <w:pPr>
        <w:spacing w:before="154" w:line="227" w:lineRule="auto"/>
        <w:ind w:left="1198"/>
        <w:rPr>
          <w:rFonts w:ascii="宋体" w:hAnsi="宋体" w:eastAsia="宋体" w:cs="宋体"/>
          <w:sz w:val="20"/>
          <w:szCs w:val="20"/>
        </w:rPr>
      </w:pPr>
      <w:r>
        <w:rPr>
          <w:rFonts w:ascii="宋体" w:hAnsi="宋体" w:eastAsia="宋体" w:cs="宋体"/>
          <w:spacing w:val="9"/>
          <w:sz w:val="20"/>
          <w:szCs w:val="20"/>
        </w:rPr>
        <w:t>分包供应商/制造商类型（如果供应商和制造商不同，只填写制造商类型</w:t>
      </w:r>
      <w:r>
        <w:rPr>
          <w:rFonts w:ascii="宋体" w:hAnsi="宋体" w:eastAsia="宋体" w:cs="宋体"/>
          <w:spacing w:val="7"/>
          <w:sz w:val="20"/>
          <w:szCs w:val="20"/>
        </w:rPr>
        <w:t>）：</w:t>
      </w:r>
    </w:p>
    <w:p w14:paraId="2C6AC2FD">
      <w:pPr>
        <w:spacing w:before="144" w:line="269" w:lineRule="exact"/>
        <w:ind w:left="1205"/>
        <w:rPr>
          <w:rFonts w:ascii="宋体" w:hAnsi="宋体" w:eastAsia="宋体" w:cs="宋体"/>
          <w:sz w:val="20"/>
          <w:szCs w:val="20"/>
        </w:rPr>
      </w:pP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 xml:space="preserve">大型企业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中型企业</w:t>
      </w:r>
      <w:r>
        <w:rPr>
          <w:rFonts w:ascii="宋体" w:hAnsi="宋体" w:eastAsia="宋体" w:cs="宋体"/>
          <w:spacing w:val="15"/>
          <w:position w:val="1"/>
          <w:sz w:val="20"/>
          <w:szCs w:val="20"/>
        </w:rPr>
        <w:t xml:space="preserve">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小微型企业</w:t>
      </w:r>
    </w:p>
    <w:p w14:paraId="4D1C5774">
      <w:pPr>
        <w:spacing w:before="132" w:line="270" w:lineRule="exact"/>
        <w:ind w:left="1205"/>
        <w:rPr>
          <w:rFonts w:ascii="宋体" w:hAnsi="宋体" w:eastAsia="宋体" w:cs="宋体"/>
          <w:sz w:val="20"/>
          <w:szCs w:val="20"/>
        </w:rPr>
      </w:pP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 xml:space="preserve">残疾人福利性单位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监狱企业</w:t>
      </w:r>
      <w:r>
        <w:rPr>
          <w:rFonts w:ascii="宋体" w:hAnsi="宋体" w:eastAsia="宋体" w:cs="宋体"/>
          <w:spacing w:val="28"/>
          <w:position w:val="1"/>
          <w:sz w:val="20"/>
          <w:szCs w:val="20"/>
        </w:rPr>
        <w:t xml:space="preserve"> </w:t>
      </w:r>
      <w:r>
        <w:rPr>
          <w:rFonts w:ascii="Wingdings" w:hAnsi="Wingdings" w:eastAsia="Wingdings" w:cs="Wingdings"/>
          <w:spacing w:val="7"/>
          <w:position w:val="1"/>
          <w:sz w:val="20"/>
          <w:szCs w:val="20"/>
        </w:rPr>
        <w:t>o</w:t>
      </w:r>
      <w:r>
        <w:rPr>
          <w:rFonts w:ascii="宋体" w:hAnsi="宋体" w:eastAsia="宋体" w:cs="宋体"/>
          <w:spacing w:val="7"/>
          <w:position w:val="1"/>
          <w:sz w:val="20"/>
          <w:szCs w:val="20"/>
        </w:rPr>
        <w:t>其他</w:t>
      </w:r>
    </w:p>
    <w:p w14:paraId="742F51A0">
      <w:pPr>
        <w:spacing w:before="131" w:line="268" w:lineRule="exact"/>
        <w:ind w:left="680"/>
        <w:rPr>
          <w:rFonts w:ascii="宋体" w:hAnsi="宋体" w:eastAsia="宋体" w:cs="宋体"/>
          <w:sz w:val="20"/>
          <w:szCs w:val="20"/>
        </w:rPr>
      </w:pPr>
      <w:r>
        <w:rPr>
          <w:rFonts w:ascii="宋体" w:hAnsi="宋体" w:eastAsia="宋体" w:cs="宋体"/>
          <w:spacing w:val="8"/>
          <w:position w:val="1"/>
          <w:sz w:val="20"/>
          <w:szCs w:val="20"/>
        </w:rPr>
        <w:t>（8）中标（成交）供应商是否为外商投资企业：</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5BD5836C">
      <w:pPr>
        <w:spacing w:before="130" w:line="269" w:lineRule="exact"/>
        <w:ind w:left="1200"/>
        <w:rPr>
          <w:rFonts w:ascii="宋体" w:hAnsi="宋体" w:eastAsia="宋体" w:cs="宋体"/>
          <w:sz w:val="20"/>
          <w:szCs w:val="20"/>
        </w:rPr>
      </w:pPr>
      <w:r>
        <w:rPr>
          <w:rFonts w:ascii="宋体" w:hAnsi="宋体" w:eastAsia="宋体" w:cs="宋体"/>
          <w:spacing w:val="9"/>
          <w:position w:val="1"/>
          <w:sz w:val="20"/>
          <w:szCs w:val="20"/>
        </w:rPr>
        <w:t>外商投资企业类型：</w:t>
      </w:r>
      <w:r>
        <w:rPr>
          <w:rFonts w:ascii="Wingdings" w:hAnsi="Wingdings" w:eastAsia="Wingdings" w:cs="Wingdings"/>
          <w:spacing w:val="9"/>
          <w:position w:val="1"/>
          <w:sz w:val="20"/>
          <w:szCs w:val="20"/>
        </w:rPr>
        <w:t>o</w:t>
      </w:r>
      <w:r>
        <w:rPr>
          <w:rFonts w:ascii="宋体" w:hAnsi="宋体" w:eastAsia="宋体" w:cs="宋体"/>
          <w:spacing w:val="9"/>
          <w:position w:val="1"/>
          <w:sz w:val="20"/>
          <w:szCs w:val="20"/>
        </w:rPr>
        <w:t xml:space="preserve">全部由外国投资者投资  </w:t>
      </w:r>
      <w:r>
        <w:rPr>
          <w:rFonts w:ascii="Wingdings" w:hAnsi="Wingdings" w:eastAsia="Wingdings" w:cs="Wingdings"/>
          <w:spacing w:val="9"/>
          <w:position w:val="1"/>
          <w:sz w:val="20"/>
          <w:szCs w:val="20"/>
        </w:rPr>
        <w:t>o</w:t>
      </w:r>
      <w:r>
        <w:rPr>
          <w:rFonts w:ascii="宋体" w:hAnsi="宋体" w:eastAsia="宋体" w:cs="宋体"/>
          <w:spacing w:val="9"/>
          <w:position w:val="1"/>
          <w:sz w:val="20"/>
          <w:szCs w:val="20"/>
        </w:rPr>
        <w:t>部分由外国投资者投资</w:t>
      </w:r>
    </w:p>
    <w:p w14:paraId="7C6F69E6">
      <w:pPr>
        <w:spacing w:before="140" w:line="228" w:lineRule="auto"/>
        <w:ind w:left="680"/>
        <w:rPr>
          <w:rFonts w:ascii="宋体" w:hAnsi="宋体" w:eastAsia="宋体" w:cs="宋体"/>
          <w:sz w:val="20"/>
          <w:szCs w:val="20"/>
        </w:rPr>
      </w:pPr>
      <w:r>
        <w:rPr>
          <w:rFonts w:ascii="宋体" w:hAnsi="宋体" w:eastAsia="宋体" w:cs="宋体"/>
          <w:spacing w:val="7"/>
          <w:sz w:val="20"/>
          <w:szCs w:val="20"/>
        </w:rPr>
        <w:t>（9）是否涉及进口产品：</w:t>
      </w:r>
    </w:p>
    <w:p w14:paraId="3C52A54B">
      <w:pPr>
        <w:spacing w:before="147" w:line="301" w:lineRule="auto"/>
        <w:ind w:left="1950" w:right="308" w:hanging="745"/>
        <w:rPr>
          <w:rFonts w:ascii="宋体" w:hAnsi="宋体" w:eastAsia="宋体" w:cs="宋体"/>
          <w:sz w:val="20"/>
          <w:szCs w:val="20"/>
        </w:rPr>
      </w:pPr>
      <w:r>
        <w:rPr>
          <w:rFonts w:ascii="Wingdings" w:hAnsi="Wingdings" w:eastAsia="Wingdings" w:cs="Wingdings"/>
          <w:spacing w:val="7"/>
          <w:sz w:val="20"/>
          <w:szCs w:val="20"/>
        </w:rPr>
        <w:t>o</w:t>
      </w:r>
      <w:r>
        <w:rPr>
          <w:rFonts w:ascii="宋体" w:hAnsi="宋体" w:eastAsia="宋体" w:cs="宋体"/>
          <w:spacing w:val="7"/>
          <w:sz w:val="20"/>
          <w:szCs w:val="20"/>
        </w:rPr>
        <w:t>是，《政府采购品目分类目录》底级品目名称：</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金额：</w:t>
      </w:r>
      <w:r>
        <w:rPr>
          <w:rFonts w:ascii="宋体" w:hAnsi="宋体" w:eastAsia="宋体" w:cs="宋体"/>
          <w:spacing w:val="7"/>
          <w:sz w:val="20"/>
          <w:szCs w:val="20"/>
          <w:u w:val="single" w:color="auto"/>
        </w:rPr>
        <w:t xml:space="preserve">        </w:t>
      </w:r>
      <w:r>
        <w:rPr>
          <w:rFonts w:ascii="宋体" w:hAnsi="宋体" w:eastAsia="宋体" w:cs="宋体"/>
          <w:spacing w:val="18"/>
          <w:sz w:val="20"/>
          <w:szCs w:val="20"/>
        </w:rPr>
        <w:t xml:space="preserve"> </w:t>
      </w:r>
      <w:r>
        <w:rPr>
          <w:rFonts w:ascii="宋体" w:hAnsi="宋体" w:eastAsia="宋体" w:cs="宋体"/>
          <w:spacing w:val="4"/>
          <w:sz w:val="20"/>
          <w:szCs w:val="20"/>
        </w:rPr>
        <w:t>国别：</w:t>
      </w:r>
      <w:r>
        <w:rPr>
          <w:rFonts w:ascii="宋体" w:hAnsi="宋体" w:eastAsia="宋体" w:cs="宋体"/>
          <w:spacing w:val="4"/>
          <w:sz w:val="20"/>
          <w:szCs w:val="20"/>
          <w:u w:val="single" w:color="auto"/>
        </w:rPr>
        <w:t xml:space="preserve">        </w:t>
      </w:r>
      <w:r>
        <w:rPr>
          <w:rFonts w:ascii="宋体" w:hAnsi="宋体" w:eastAsia="宋体" w:cs="宋体"/>
          <w:spacing w:val="39"/>
          <w:sz w:val="20"/>
          <w:szCs w:val="20"/>
        </w:rPr>
        <w:t xml:space="preserve"> </w:t>
      </w:r>
      <w:r>
        <w:rPr>
          <w:rFonts w:ascii="宋体" w:hAnsi="宋体" w:eastAsia="宋体" w:cs="宋体"/>
          <w:spacing w:val="4"/>
          <w:sz w:val="20"/>
          <w:szCs w:val="20"/>
        </w:rPr>
        <w:t>品牌：</w:t>
      </w:r>
      <w:r>
        <w:rPr>
          <w:rFonts w:ascii="宋体" w:hAnsi="宋体" w:eastAsia="宋体" w:cs="宋体"/>
          <w:spacing w:val="5"/>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4"/>
          <w:sz w:val="20"/>
          <w:szCs w:val="20"/>
        </w:rPr>
        <w:t>规格型号：</w:t>
      </w:r>
      <w:r>
        <w:rPr>
          <w:rFonts w:ascii="宋体" w:hAnsi="宋体" w:eastAsia="宋体" w:cs="宋体"/>
          <w:sz w:val="20"/>
          <w:szCs w:val="20"/>
          <w:u w:val="single" w:color="auto"/>
        </w:rPr>
        <w:t xml:space="preserve">         </w:t>
      </w:r>
    </w:p>
    <w:p w14:paraId="2096EEDC">
      <w:pPr>
        <w:spacing w:before="146" w:line="270" w:lineRule="exact"/>
        <w:ind w:left="1205"/>
        <w:rPr>
          <w:rFonts w:ascii="宋体" w:hAnsi="宋体" w:eastAsia="宋体" w:cs="宋体"/>
          <w:sz w:val="20"/>
          <w:szCs w:val="20"/>
        </w:rPr>
      </w:pPr>
      <w:r>
        <w:rPr>
          <w:rFonts w:ascii="Wingdings" w:hAnsi="Wingdings" w:eastAsia="Wingdings" w:cs="Wingdings"/>
          <w:position w:val="1"/>
          <w:sz w:val="20"/>
          <w:szCs w:val="20"/>
        </w:rPr>
        <w:t>o</w:t>
      </w:r>
      <w:r>
        <w:rPr>
          <w:rFonts w:ascii="宋体" w:hAnsi="宋体" w:eastAsia="宋体" w:cs="宋体"/>
          <w:position w:val="1"/>
          <w:sz w:val="20"/>
          <w:szCs w:val="20"/>
        </w:rPr>
        <w:t>否</w:t>
      </w:r>
    </w:p>
    <w:p w14:paraId="0BA1549F">
      <w:pPr>
        <w:spacing w:before="138" w:line="228" w:lineRule="auto"/>
        <w:ind w:left="680"/>
        <w:rPr>
          <w:rFonts w:ascii="宋体" w:hAnsi="宋体" w:eastAsia="宋体" w:cs="宋体"/>
          <w:sz w:val="20"/>
          <w:szCs w:val="20"/>
        </w:rPr>
      </w:pPr>
      <w:r>
        <w:rPr>
          <w:rFonts w:ascii="宋体" w:hAnsi="宋体" w:eastAsia="宋体" w:cs="宋体"/>
          <w:spacing w:val="6"/>
          <w:sz w:val="20"/>
          <w:szCs w:val="20"/>
        </w:rPr>
        <w:t>（10）是否涉及节能产品：</w:t>
      </w:r>
    </w:p>
    <w:p w14:paraId="63DA8D25">
      <w:pPr>
        <w:spacing w:before="144" w:line="248" w:lineRule="auto"/>
        <w:ind w:left="1205"/>
        <w:rPr>
          <w:rFonts w:ascii="宋体" w:hAnsi="宋体" w:eastAsia="宋体" w:cs="宋体"/>
          <w:sz w:val="20"/>
          <w:szCs w:val="20"/>
        </w:rPr>
      </w:pPr>
      <w:r>
        <w:rPr>
          <w:rFonts w:ascii="Wingdings" w:hAnsi="Wingdings" w:eastAsia="Wingdings" w:cs="Wingdings"/>
          <w:spacing w:val="9"/>
          <w:sz w:val="20"/>
          <w:szCs w:val="20"/>
        </w:rPr>
        <w:t>o</w:t>
      </w:r>
      <w:r>
        <w:rPr>
          <w:rFonts w:ascii="宋体" w:hAnsi="宋体" w:eastAsia="宋体" w:cs="宋体"/>
          <w:spacing w:val="9"/>
          <w:sz w:val="20"/>
          <w:szCs w:val="20"/>
        </w:rPr>
        <w:t>是，《节能产品政府采购品目清单》的底级品目名称：</w:t>
      </w:r>
      <w:r>
        <w:rPr>
          <w:rFonts w:ascii="宋体" w:hAnsi="宋体" w:eastAsia="宋体" w:cs="宋体"/>
          <w:sz w:val="20"/>
          <w:szCs w:val="20"/>
          <w:u w:val="single" w:color="auto"/>
        </w:rPr>
        <w:t xml:space="preserve">          </w:t>
      </w:r>
    </w:p>
    <w:p w14:paraId="52273B71">
      <w:pPr>
        <w:spacing w:before="131" w:line="310" w:lineRule="auto"/>
        <w:ind w:left="1205" w:right="3903" w:firstLine="734"/>
        <w:rPr>
          <w:rFonts w:ascii="宋体" w:hAnsi="宋体" w:eastAsia="宋体" w:cs="宋体"/>
          <w:sz w:val="20"/>
          <w:szCs w:val="20"/>
        </w:rPr>
      </w:pPr>
      <w:r>
        <w:rPr>
          <w:rFonts w:ascii="Wingdings" w:hAnsi="Wingdings" w:eastAsia="Wingdings" w:cs="Wingdings"/>
          <w:spacing w:val="5"/>
          <w:sz w:val="20"/>
          <w:szCs w:val="20"/>
        </w:rPr>
        <w:t>o</w:t>
      </w:r>
      <w:r>
        <w:rPr>
          <w:rFonts w:ascii="宋体" w:hAnsi="宋体" w:eastAsia="宋体" w:cs="宋体"/>
          <w:spacing w:val="5"/>
          <w:sz w:val="20"/>
          <w:szCs w:val="20"/>
        </w:rPr>
        <w:t>强制采购</w:t>
      </w:r>
      <w:r>
        <w:rPr>
          <w:rFonts w:ascii="宋体" w:hAnsi="宋体" w:eastAsia="宋体" w:cs="宋体"/>
          <w:spacing w:val="8"/>
          <w:sz w:val="20"/>
          <w:szCs w:val="20"/>
        </w:rPr>
        <w:t xml:space="preserve">       </w:t>
      </w:r>
      <w:r>
        <w:rPr>
          <w:rFonts w:ascii="Wingdings" w:hAnsi="Wingdings" w:eastAsia="Wingdings" w:cs="Wingdings"/>
          <w:spacing w:val="5"/>
          <w:sz w:val="20"/>
          <w:szCs w:val="20"/>
        </w:rPr>
        <w:t>o</w:t>
      </w:r>
      <w:r>
        <w:rPr>
          <w:rFonts w:ascii="宋体" w:hAnsi="宋体" w:eastAsia="宋体" w:cs="宋体"/>
          <w:spacing w:val="5"/>
          <w:sz w:val="20"/>
          <w:szCs w:val="20"/>
        </w:rPr>
        <w:t xml:space="preserve">优先采购 </w:t>
      </w:r>
      <w:r>
        <w:rPr>
          <w:rFonts w:ascii="Wingdings" w:hAnsi="Wingdings" w:eastAsia="Wingdings" w:cs="Wingdings"/>
          <w:sz w:val="20"/>
          <w:szCs w:val="20"/>
        </w:rPr>
        <w:t>o</w:t>
      </w:r>
      <w:r>
        <w:rPr>
          <w:rFonts w:ascii="宋体" w:hAnsi="宋体" w:eastAsia="宋体" w:cs="宋体"/>
          <w:sz w:val="20"/>
          <w:szCs w:val="20"/>
        </w:rPr>
        <w:t>否</w:t>
      </w:r>
    </w:p>
    <w:p w14:paraId="66F5D9BF">
      <w:pPr>
        <w:spacing w:before="136" w:line="228" w:lineRule="auto"/>
        <w:ind w:left="1305"/>
        <w:rPr>
          <w:rFonts w:ascii="宋体" w:hAnsi="宋体" w:eastAsia="宋体" w:cs="宋体"/>
          <w:sz w:val="20"/>
          <w:szCs w:val="20"/>
        </w:rPr>
      </w:pPr>
      <w:r>
        <w:rPr>
          <w:rFonts w:ascii="宋体" w:hAnsi="宋体" w:eastAsia="宋体" w:cs="宋体"/>
          <w:spacing w:val="7"/>
          <w:sz w:val="20"/>
          <w:szCs w:val="20"/>
        </w:rPr>
        <w:t>是否涉及环境标志产品：</w:t>
      </w:r>
    </w:p>
    <w:p w14:paraId="0AF443AA">
      <w:pPr>
        <w:spacing w:before="146" w:line="248" w:lineRule="auto"/>
        <w:ind w:left="1205"/>
        <w:rPr>
          <w:rFonts w:ascii="宋体" w:hAnsi="宋体" w:eastAsia="宋体" w:cs="宋体"/>
          <w:sz w:val="20"/>
          <w:szCs w:val="20"/>
        </w:rPr>
      </w:pPr>
      <w:r>
        <w:rPr>
          <w:rFonts w:ascii="Wingdings" w:hAnsi="Wingdings" w:eastAsia="Wingdings" w:cs="Wingdings"/>
          <w:spacing w:val="9"/>
          <w:sz w:val="20"/>
          <w:szCs w:val="20"/>
        </w:rPr>
        <w:t>o</w:t>
      </w:r>
      <w:r>
        <w:rPr>
          <w:rFonts w:ascii="宋体" w:hAnsi="宋体" w:eastAsia="宋体" w:cs="宋体"/>
          <w:spacing w:val="9"/>
          <w:sz w:val="20"/>
          <w:szCs w:val="20"/>
        </w:rPr>
        <w:t>是，《环境标志产品政府采购品目清单》的底级品目名称：</w:t>
      </w:r>
      <w:r>
        <w:rPr>
          <w:rFonts w:ascii="宋体" w:hAnsi="宋体" w:eastAsia="宋体" w:cs="宋体"/>
          <w:sz w:val="20"/>
          <w:szCs w:val="20"/>
          <w:u w:val="single" w:color="auto"/>
        </w:rPr>
        <w:t xml:space="preserve">          </w:t>
      </w:r>
    </w:p>
    <w:p w14:paraId="79C10501">
      <w:pPr>
        <w:spacing w:before="131" w:line="309" w:lineRule="auto"/>
        <w:ind w:left="1205" w:right="3903" w:firstLine="734"/>
        <w:rPr>
          <w:rFonts w:ascii="宋体" w:hAnsi="宋体" w:eastAsia="宋体" w:cs="宋体"/>
          <w:sz w:val="20"/>
          <w:szCs w:val="20"/>
        </w:rPr>
      </w:pPr>
      <w:r>
        <w:rPr>
          <w:rFonts w:ascii="Wingdings" w:hAnsi="Wingdings" w:eastAsia="Wingdings" w:cs="Wingdings"/>
          <w:spacing w:val="5"/>
          <w:sz w:val="20"/>
          <w:szCs w:val="20"/>
        </w:rPr>
        <w:t>o</w:t>
      </w:r>
      <w:r>
        <w:rPr>
          <w:rFonts w:ascii="宋体" w:hAnsi="宋体" w:eastAsia="宋体" w:cs="宋体"/>
          <w:spacing w:val="5"/>
          <w:sz w:val="20"/>
          <w:szCs w:val="20"/>
        </w:rPr>
        <w:t>强制采购</w:t>
      </w:r>
      <w:r>
        <w:rPr>
          <w:rFonts w:ascii="宋体" w:hAnsi="宋体" w:eastAsia="宋体" w:cs="宋体"/>
          <w:spacing w:val="8"/>
          <w:sz w:val="20"/>
          <w:szCs w:val="20"/>
        </w:rPr>
        <w:t xml:space="preserve">       </w:t>
      </w:r>
      <w:r>
        <w:rPr>
          <w:rFonts w:ascii="Wingdings" w:hAnsi="Wingdings" w:eastAsia="Wingdings" w:cs="Wingdings"/>
          <w:spacing w:val="5"/>
          <w:sz w:val="20"/>
          <w:szCs w:val="20"/>
        </w:rPr>
        <w:t>o</w:t>
      </w:r>
      <w:r>
        <w:rPr>
          <w:rFonts w:ascii="宋体" w:hAnsi="宋体" w:eastAsia="宋体" w:cs="宋体"/>
          <w:spacing w:val="5"/>
          <w:sz w:val="20"/>
          <w:szCs w:val="20"/>
        </w:rPr>
        <w:t xml:space="preserve">优先采购 </w:t>
      </w:r>
      <w:r>
        <w:rPr>
          <w:rFonts w:ascii="Wingdings" w:hAnsi="Wingdings" w:eastAsia="Wingdings" w:cs="Wingdings"/>
          <w:sz w:val="20"/>
          <w:szCs w:val="20"/>
        </w:rPr>
        <w:t>o</w:t>
      </w:r>
      <w:r>
        <w:rPr>
          <w:rFonts w:ascii="宋体" w:hAnsi="宋体" w:eastAsia="宋体" w:cs="宋体"/>
          <w:sz w:val="20"/>
          <w:szCs w:val="20"/>
        </w:rPr>
        <w:t>否</w:t>
      </w:r>
    </w:p>
    <w:p w14:paraId="485AEC67">
      <w:pPr>
        <w:spacing w:before="139" w:line="228" w:lineRule="auto"/>
        <w:ind w:left="1305"/>
        <w:rPr>
          <w:rFonts w:ascii="宋体" w:hAnsi="宋体" w:eastAsia="宋体" w:cs="宋体"/>
          <w:sz w:val="20"/>
          <w:szCs w:val="20"/>
        </w:rPr>
      </w:pPr>
      <w:r>
        <w:rPr>
          <w:rFonts w:ascii="宋体" w:hAnsi="宋体" w:eastAsia="宋体" w:cs="宋体"/>
          <w:spacing w:val="7"/>
          <w:sz w:val="20"/>
          <w:szCs w:val="20"/>
        </w:rPr>
        <w:t>是否涉及绿色产品：</w:t>
      </w:r>
    </w:p>
    <w:p w14:paraId="35D4D7C1">
      <w:pPr>
        <w:spacing w:before="146" w:line="248" w:lineRule="auto"/>
        <w:ind w:left="1205"/>
        <w:rPr>
          <w:rFonts w:ascii="宋体" w:hAnsi="宋体" w:eastAsia="宋体" w:cs="宋体"/>
          <w:sz w:val="20"/>
          <w:szCs w:val="20"/>
        </w:rPr>
      </w:pPr>
      <w:r>
        <w:rPr>
          <w:rFonts w:ascii="Wingdings" w:hAnsi="Wingdings" w:eastAsia="Wingdings" w:cs="Wingdings"/>
          <w:spacing w:val="9"/>
          <w:sz w:val="20"/>
          <w:szCs w:val="20"/>
        </w:rPr>
        <w:t>o</w:t>
      </w:r>
      <w:r>
        <w:rPr>
          <w:rFonts w:ascii="宋体" w:hAnsi="宋体" w:eastAsia="宋体" w:cs="宋体"/>
          <w:spacing w:val="9"/>
          <w:sz w:val="20"/>
          <w:szCs w:val="20"/>
        </w:rPr>
        <w:t>是，绿色产品政府采购相关政策确定的底级品目名称：</w:t>
      </w:r>
      <w:r>
        <w:rPr>
          <w:rFonts w:ascii="宋体" w:hAnsi="宋体" w:eastAsia="宋体" w:cs="宋体"/>
          <w:sz w:val="20"/>
          <w:szCs w:val="20"/>
          <w:u w:val="single" w:color="auto"/>
        </w:rPr>
        <w:t xml:space="preserve">          </w:t>
      </w:r>
    </w:p>
    <w:p w14:paraId="0A85831E">
      <w:pPr>
        <w:spacing w:before="129" w:line="310" w:lineRule="auto"/>
        <w:ind w:left="1205" w:right="3903" w:firstLine="734"/>
        <w:rPr>
          <w:rFonts w:ascii="宋体" w:hAnsi="宋体" w:eastAsia="宋体" w:cs="宋体"/>
          <w:spacing w:val="5"/>
          <w:sz w:val="20"/>
          <w:szCs w:val="20"/>
        </w:rPr>
      </w:pPr>
      <w:r>
        <w:rPr>
          <w:rFonts w:ascii="Wingdings" w:hAnsi="Wingdings" w:eastAsia="Wingdings" w:cs="Wingdings"/>
          <w:spacing w:val="5"/>
          <w:sz w:val="20"/>
          <w:szCs w:val="20"/>
        </w:rPr>
        <w:t>o</w:t>
      </w:r>
      <w:r>
        <w:rPr>
          <w:rFonts w:ascii="宋体" w:hAnsi="宋体" w:eastAsia="宋体" w:cs="宋体"/>
          <w:spacing w:val="5"/>
          <w:sz w:val="20"/>
          <w:szCs w:val="20"/>
        </w:rPr>
        <w:t>强制采购</w:t>
      </w:r>
      <w:r>
        <w:rPr>
          <w:rFonts w:ascii="宋体" w:hAnsi="宋体" w:eastAsia="宋体" w:cs="宋体"/>
          <w:spacing w:val="8"/>
          <w:sz w:val="20"/>
          <w:szCs w:val="20"/>
        </w:rPr>
        <w:t xml:space="preserve">       </w:t>
      </w:r>
      <w:r>
        <w:rPr>
          <w:rFonts w:ascii="Wingdings" w:hAnsi="Wingdings" w:eastAsia="Wingdings" w:cs="Wingdings"/>
          <w:spacing w:val="5"/>
          <w:sz w:val="20"/>
          <w:szCs w:val="20"/>
        </w:rPr>
        <w:t>o</w:t>
      </w:r>
      <w:r>
        <w:rPr>
          <w:rFonts w:ascii="宋体" w:hAnsi="宋体" w:eastAsia="宋体" w:cs="宋体"/>
          <w:spacing w:val="5"/>
          <w:sz w:val="20"/>
          <w:szCs w:val="20"/>
        </w:rPr>
        <w:t>优先采购</w:t>
      </w:r>
    </w:p>
    <w:p w14:paraId="18504A73">
      <w:pPr>
        <w:spacing w:line="240" w:lineRule="auto"/>
        <w:ind w:right="0" w:firstLine="1050" w:firstLineChars="500"/>
        <w:rPr>
          <w:rFonts w:ascii="宋体" w:hAnsi="宋体" w:eastAsia="宋体" w:cs="宋体"/>
          <w:sz w:val="20"/>
          <w:szCs w:val="20"/>
        </w:rPr>
      </w:pPr>
      <w:r>
        <w:rPr>
          <w:rFonts w:ascii="宋体" w:hAnsi="宋体" w:eastAsia="宋体" w:cs="宋体"/>
          <w:spacing w:val="5"/>
          <w:sz w:val="20"/>
          <w:szCs w:val="20"/>
        </w:rPr>
        <w:t xml:space="preserve"> </w:t>
      </w:r>
      <w:r>
        <w:rPr>
          <w:rFonts w:ascii="Wingdings" w:hAnsi="Wingdings" w:eastAsia="Wingdings" w:cs="Wingdings"/>
          <w:sz w:val="20"/>
          <w:szCs w:val="20"/>
        </w:rPr>
        <w:t>o</w:t>
      </w:r>
      <w:r>
        <w:rPr>
          <w:rFonts w:ascii="宋体" w:hAnsi="宋体" w:eastAsia="宋体" w:cs="宋体"/>
          <w:sz w:val="20"/>
          <w:szCs w:val="20"/>
        </w:rPr>
        <w:t>否</w:t>
      </w:r>
    </w:p>
    <w:p w14:paraId="7554CEC4">
      <w:pPr>
        <w:spacing w:before="139" w:line="297" w:lineRule="auto"/>
        <w:ind w:left="255" w:firstLine="424"/>
        <w:rPr>
          <w:rFonts w:ascii="宋体" w:hAnsi="宋体" w:eastAsia="宋体" w:cs="宋体"/>
          <w:sz w:val="20"/>
          <w:szCs w:val="20"/>
        </w:rPr>
      </w:pPr>
      <w:r>
        <w:rPr>
          <w:rFonts w:ascii="宋体" w:hAnsi="宋体" w:eastAsia="宋体" w:cs="宋体"/>
          <w:spacing w:val="3"/>
          <w:sz w:val="20"/>
          <w:szCs w:val="20"/>
        </w:rPr>
        <w:t>（11）涉及商品包装和快递包装的，是否参考《商品包装政府采购需求标准（试行）》、</w:t>
      </w:r>
      <w:r>
        <w:rPr>
          <w:rFonts w:ascii="宋体" w:hAnsi="宋体" w:eastAsia="宋体" w:cs="宋体"/>
          <w:spacing w:val="10"/>
          <w:sz w:val="20"/>
          <w:szCs w:val="20"/>
        </w:rPr>
        <w:t xml:space="preserve"> </w:t>
      </w:r>
      <w:r>
        <w:rPr>
          <w:rFonts w:ascii="宋体" w:hAnsi="宋体" w:eastAsia="宋体" w:cs="宋体"/>
          <w:spacing w:val="9"/>
          <w:sz w:val="20"/>
          <w:szCs w:val="20"/>
        </w:rPr>
        <w:t>《快递包装政府采购需求标准（试行）》明确产品及相关快递服务的具体包装要求：</w:t>
      </w:r>
    </w:p>
    <w:p w14:paraId="7217D6A7">
      <w:pPr>
        <w:spacing w:before="147" w:line="270" w:lineRule="exact"/>
        <w:ind w:left="1099"/>
        <w:rPr>
          <w:rFonts w:ascii="宋体" w:hAnsi="宋体" w:eastAsia="宋体" w:cs="宋体"/>
          <w:sz w:val="20"/>
          <w:szCs w:val="20"/>
        </w:rPr>
      </w:pPr>
      <w:r>
        <w:rPr>
          <w:rFonts w:ascii="Wingdings" w:hAnsi="Wingdings" w:eastAsia="Wingdings" w:cs="Wingdings"/>
          <w:spacing w:val="2"/>
          <w:position w:val="1"/>
          <w:sz w:val="20"/>
          <w:szCs w:val="20"/>
        </w:rPr>
        <w:t>o</w:t>
      </w:r>
      <w:r>
        <w:rPr>
          <w:rFonts w:ascii="宋体" w:hAnsi="宋体" w:eastAsia="宋体" w:cs="宋体"/>
          <w:spacing w:val="2"/>
          <w:position w:val="1"/>
          <w:sz w:val="20"/>
          <w:szCs w:val="20"/>
        </w:rPr>
        <w:t>是</w:t>
      </w:r>
      <w:r>
        <w:rPr>
          <w:rFonts w:ascii="宋体" w:hAnsi="宋体" w:eastAsia="宋体" w:cs="宋体"/>
          <w:spacing w:val="8"/>
          <w:position w:val="1"/>
          <w:sz w:val="20"/>
          <w:szCs w:val="20"/>
        </w:rPr>
        <w:t xml:space="preserve">       </w:t>
      </w:r>
      <w:r>
        <w:rPr>
          <w:rFonts w:ascii="Wingdings" w:hAnsi="Wingdings" w:eastAsia="Wingdings" w:cs="Wingdings"/>
          <w:spacing w:val="2"/>
          <w:position w:val="1"/>
          <w:sz w:val="20"/>
          <w:szCs w:val="20"/>
        </w:rPr>
        <w:sym w:font="Wingdings" w:char="00A8"/>
      </w:r>
      <w:r>
        <w:rPr>
          <w:rFonts w:ascii="宋体" w:hAnsi="宋体" w:eastAsia="宋体" w:cs="宋体"/>
          <w:spacing w:val="2"/>
          <w:position w:val="1"/>
          <w:sz w:val="20"/>
          <w:szCs w:val="20"/>
        </w:rPr>
        <w:t>否</w:t>
      </w:r>
      <w:r>
        <w:rPr>
          <w:rFonts w:ascii="宋体" w:hAnsi="宋体" w:eastAsia="宋体" w:cs="宋体"/>
          <w:spacing w:val="8"/>
          <w:position w:val="1"/>
          <w:sz w:val="20"/>
          <w:szCs w:val="20"/>
        </w:rPr>
        <w:t xml:space="preserve">      </w:t>
      </w:r>
      <w:r>
        <w:rPr>
          <w:rFonts w:ascii="Wingdings" w:hAnsi="Wingdings" w:eastAsia="Wingdings" w:cs="Wingdings"/>
          <w:spacing w:val="2"/>
          <w:position w:val="1"/>
          <w:sz w:val="20"/>
          <w:szCs w:val="20"/>
        </w:rPr>
        <w:t>o</w:t>
      </w:r>
      <w:r>
        <w:rPr>
          <w:rFonts w:ascii="宋体" w:hAnsi="宋体" w:eastAsia="宋体" w:cs="宋体"/>
          <w:spacing w:val="2"/>
          <w:position w:val="1"/>
          <w:sz w:val="20"/>
          <w:szCs w:val="20"/>
        </w:rPr>
        <w:t>不涉及</w:t>
      </w:r>
    </w:p>
    <w:p w14:paraId="08AD2EDB">
      <w:pPr>
        <w:spacing w:before="139" w:line="228" w:lineRule="auto"/>
        <w:ind w:left="673"/>
        <w:rPr>
          <w:rFonts w:ascii="宋体" w:hAnsi="宋体" w:eastAsia="宋体" w:cs="宋体"/>
          <w:sz w:val="20"/>
          <w:szCs w:val="20"/>
        </w:rPr>
      </w:pPr>
      <w:r>
        <w:rPr>
          <w:rFonts w:ascii="宋体" w:hAnsi="宋体" w:eastAsia="宋体" w:cs="宋体"/>
          <w:b/>
          <w:bCs/>
          <w:spacing w:val="5"/>
          <w:sz w:val="20"/>
          <w:szCs w:val="20"/>
        </w:rPr>
        <w:t>2.</w:t>
      </w:r>
      <w:r>
        <w:rPr>
          <w:rFonts w:ascii="宋体" w:hAnsi="宋体" w:eastAsia="宋体" w:cs="宋体"/>
          <w:spacing w:val="5"/>
          <w:sz w:val="20"/>
          <w:szCs w:val="20"/>
        </w:rPr>
        <w:t xml:space="preserve"> </w:t>
      </w:r>
      <w:r>
        <w:rPr>
          <w:rFonts w:ascii="宋体" w:hAnsi="宋体" w:eastAsia="宋体" w:cs="宋体"/>
          <w:b/>
          <w:bCs/>
          <w:spacing w:val="5"/>
          <w:sz w:val="20"/>
          <w:szCs w:val="20"/>
        </w:rPr>
        <w:t>合同金额</w:t>
      </w:r>
    </w:p>
    <w:p w14:paraId="301B17BE">
      <w:pPr>
        <w:spacing w:before="151" w:line="228" w:lineRule="auto"/>
        <w:ind w:left="680"/>
        <w:rPr>
          <w:rFonts w:ascii="宋体" w:hAnsi="宋体" w:eastAsia="宋体" w:cs="宋体"/>
          <w:sz w:val="20"/>
          <w:szCs w:val="20"/>
        </w:rPr>
      </w:pPr>
      <w:r>
        <w:rPr>
          <w:rFonts w:ascii="宋体" w:hAnsi="宋体" w:eastAsia="宋体" w:cs="宋体"/>
          <w:spacing w:val="7"/>
          <w:sz w:val="20"/>
          <w:szCs w:val="20"/>
        </w:rPr>
        <w:t>（1）合同金额小写：</w:t>
      </w:r>
      <w:r>
        <w:rPr>
          <w:rFonts w:ascii="宋体" w:hAnsi="宋体" w:eastAsia="宋体" w:cs="宋体"/>
          <w:sz w:val="20"/>
          <w:szCs w:val="20"/>
          <w:u w:val="single" w:color="auto"/>
        </w:rPr>
        <w:t xml:space="preserve">                             </w:t>
      </w:r>
    </w:p>
    <w:p w14:paraId="68B0E3AB">
      <w:pPr>
        <w:spacing w:before="155" w:line="228" w:lineRule="auto"/>
        <w:ind w:left="2038"/>
        <w:rPr>
          <w:rFonts w:ascii="宋体" w:hAnsi="宋体" w:eastAsia="宋体" w:cs="宋体"/>
          <w:sz w:val="20"/>
          <w:szCs w:val="20"/>
        </w:rPr>
      </w:pPr>
      <w:r>
        <w:rPr>
          <w:rFonts w:ascii="宋体" w:hAnsi="宋体" w:eastAsia="宋体" w:cs="宋体"/>
          <w:spacing w:val="5"/>
          <w:sz w:val="20"/>
          <w:szCs w:val="20"/>
        </w:rPr>
        <w:t>大写：</w:t>
      </w:r>
      <w:r>
        <w:rPr>
          <w:rFonts w:ascii="宋体" w:hAnsi="宋体" w:eastAsia="宋体" w:cs="宋体"/>
          <w:sz w:val="20"/>
          <w:szCs w:val="20"/>
          <w:u w:val="single" w:color="auto"/>
        </w:rPr>
        <w:t xml:space="preserve">                             </w:t>
      </w:r>
    </w:p>
    <w:p w14:paraId="11266E4D">
      <w:pPr>
        <w:spacing w:before="274" w:line="228" w:lineRule="auto"/>
        <w:ind w:left="1198"/>
        <w:rPr>
          <w:rFonts w:ascii="宋体" w:hAnsi="宋体" w:eastAsia="宋体" w:cs="宋体"/>
          <w:sz w:val="20"/>
          <w:szCs w:val="20"/>
        </w:rPr>
      </w:pPr>
      <w:r>
        <w:rPr>
          <w:rFonts w:ascii="宋体" w:hAnsi="宋体" w:eastAsia="宋体" w:cs="宋体"/>
          <w:spacing w:val="8"/>
          <w:sz w:val="20"/>
          <w:szCs w:val="20"/>
        </w:rPr>
        <w:t>分包金额（如有）小写：</w:t>
      </w:r>
      <w:r>
        <w:rPr>
          <w:rFonts w:ascii="宋体" w:hAnsi="宋体" w:eastAsia="宋体" w:cs="宋体"/>
          <w:sz w:val="20"/>
          <w:szCs w:val="20"/>
          <w:u w:val="single" w:color="auto"/>
        </w:rPr>
        <w:t xml:space="preserve">                    </w:t>
      </w:r>
    </w:p>
    <w:p w14:paraId="5E9D33A5">
      <w:pPr>
        <w:spacing w:before="154" w:line="228" w:lineRule="auto"/>
        <w:ind w:left="2458"/>
        <w:rPr>
          <w:rFonts w:ascii="宋体" w:hAnsi="宋体" w:eastAsia="宋体" w:cs="宋体"/>
          <w:sz w:val="20"/>
          <w:szCs w:val="20"/>
        </w:rPr>
      </w:pPr>
      <w:r>
        <w:rPr>
          <w:rFonts w:ascii="宋体" w:hAnsi="宋体" w:eastAsia="宋体" w:cs="宋体"/>
          <w:spacing w:val="5"/>
          <w:sz w:val="20"/>
          <w:szCs w:val="20"/>
        </w:rPr>
        <w:t>大写：</w:t>
      </w:r>
      <w:r>
        <w:rPr>
          <w:rFonts w:ascii="宋体" w:hAnsi="宋体" w:eastAsia="宋体" w:cs="宋体"/>
          <w:sz w:val="20"/>
          <w:szCs w:val="20"/>
          <w:u w:val="single" w:color="auto"/>
        </w:rPr>
        <w:t xml:space="preserve">                         </w:t>
      </w:r>
    </w:p>
    <w:p w14:paraId="734086BE">
      <w:pPr>
        <w:spacing w:before="151" w:line="226" w:lineRule="auto"/>
        <w:ind w:left="680"/>
        <w:rPr>
          <w:rFonts w:ascii="宋体" w:hAnsi="宋体" w:eastAsia="宋体" w:cs="宋体"/>
          <w:sz w:val="20"/>
          <w:szCs w:val="20"/>
        </w:rPr>
      </w:pPr>
      <w:r>
        <w:rPr>
          <w:rFonts w:ascii="宋体" w:hAnsi="宋体" w:eastAsia="宋体" w:cs="宋体"/>
          <w:spacing w:val="9"/>
          <w:sz w:val="20"/>
          <w:szCs w:val="20"/>
        </w:rPr>
        <w:t>（2）合同定价方式（采用组合定价方式的，可以勾选多项</w:t>
      </w:r>
      <w:r>
        <w:rPr>
          <w:rFonts w:ascii="宋体" w:hAnsi="宋体" w:eastAsia="宋体" w:cs="宋体"/>
          <w:sz w:val="20"/>
          <w:szCs w:val="20"/>
        </w:rPr>
        <w:t>）：</w:t>
      </w:r>
    </w:p>
    <w:p w14:paraId="5B616F1B">
      <w:pPr>
        <w:spacing w:before="147" w:line="247" w:lineRule="auto"/>
        <w:ind w:left="891"/>
        <w:rPr>
          <w:rFonts w:ascii="宋体" w:hAnsi="宋体" w:eastAsia="宋体" w:cs="宋体"/>
          <w:sz w:val="20"/>
          <w:szCs w:val="20"/>
        </w:rPr>
      </w:pPr>
      <w:r>
        <w:rPr>
          <w:rFonts w:ascii="Wingdings" w:hAnsi="Wingdings" w:eastAsia="Wingdings" w:cs="Wingdings"/>
          <w:spacing w:val="4"/>
          <w:sz w:val="20"/>
          <w:szCs w:val="20"/>
        </w:rPr>
        <w:t>o</w:t>
      </w:r>
      <w:r>
        <w:rPr>
          <w:rFonts w:ascii="宋体" w:hAnsi="宋体" w:eastAsia="宋体" w:cs="宋体"/>
          <w:spacing w:val="4"/>
          <w:sz w:val="20"/>
          <w:szCs w:val="20"/>
        </w:rPr>
        <w:t xml:space="preserve">固定总价 </w:t>
      </w:r>
      <w:r>
        <w:rPr>
          <w:rFonts w:ascii="Wingdings" w:hAnsi="Wingdings" w:eastAsia="Wingdings" w:cs="Wingdings"/>
          <w:spacing w:val="4"/>
          <w:sz w:val="20"/>
          <w:szCs w:val="20"/>
        </w:rPr>
        <w:t>o</w:t>
      </w:r>
      <w:r>
        <w:rPr>
          <w:rFonts w:ascii="宋体" w:hAnsi="宋体" w:eastAsia="宋体" w:cs="宋体"/>
          <w:spacing w:val="4"/>
          <w:sz w:val="20"/>
          <w:szCs w:val="20"/>
        </w:rPr>
        <w:t xml:space="preserve">固定单价 </w:t>
      </w:r>
      <w:r>
        <w:rPr>
          <w:rFonts w:ascii="Wingdings" w:hAnsi="Wingdings" w:eastAsia="Wingdings" w:cs="Wingdings"/>
          <w:spacing w:val="4"/>
          <w:sz w:val="20"/>
          <w:szCs w:val="20"/>
        </w:rPr>
        <w:t>o</w:t>
      </w:r>
      <w:r>
        <w:rPr>
          <w:rFonts w:ascii="宋体" w:hAnsi="宋体" w:eastAsia="宋体" w:cs="宋体"/>
          <w:spacing w:val="4"/>
          <w:sz w:val="20"/>
          <w:szCs w:val="20"/>
        </w:rPr>
        <w:t>固定费率</w:t>
      </w:r>
      <w:r>
        <w:rPr>
          <w:rFonts w:ascii="宋体" w:hAnsi="宋体" w:eastAsia="宋体" w:cs="宋体"/>
          <w:spacing w:val="26"/>
          <w:sz w:val="20"/>
          <w:szCs w:val="20"/>
        </w:rPr>
        <w:t xml:space="preserve"> </w:t>
      </w:r>
      <w:r>
        <w:rPr>
          <w:rFonts w:ascii="Wingdings" w:hAnsi="Wingdings" w:eastAsia="Wingdings" w:cs="Wingdings"/>
          <w:spacing w:val="4"/>
          <w:sz w:val="20"/>
          <w:szCs w:val="20"/>
        </w:rPr>
        <w:t>o</w:t>
      </w:r>
      <w:r>
        <w:rPr>
          <w:rFonts w:ascii="宋体" w:hAnsi="宋体" w:eastAsia="宋体" w:cs="宋体"/>
          <w:spacing w:val="4"/>
          <w:sz w:val="20"/>
          <w:szCs w:val="20"/>
        </w:rPr>
        <w:t>成本补偿</w:t>
      </w:r>
      <w:r>
        <w:rPr>
          <w:rFonts w:ascii="宋体" w:hAnsi="宋体" w:eastAsia="宋体" w:cs="宋体"/>
          <w:spacing w:val="23"/>
          <w:sz w:val="20"/>
          <w:szCs w:val="20"/>
        </w:rPr>
        <w:t xml:space="preserve"> </w:t>
      </w:r>
      <w:r>
        <w:rPr>
          <w:rFonts w:ascii="Wingdings" w:hAnsi="Wingdings" w:eastAsia="Wingdings" w:cs="Wingdings"/>
          <w:spacing w:val="4"/>
          <w:sz w:val="20"/>
          <w:szCs w:val="20"/>
        </w:rPr>
        <w:t>o</w:t>
      </w:r>
      <w:r>
        <w:rPr>
          <w:rFonts w:ascii="宋体" w:hAnsi="宋体" w:eastAsia="宋体" w:cs="宋体"/>
          <w:spacing w:val="4"/>
          <w:sz w:val="20"/>
          <w:szCs w:val="20"/>
        </w:rPr>
        <w:t>绩</w:t>
      </w:r>
      <w:r>
        <w:rPr>
          <w:rFonts w:ascii="宋体" w:hAnsi="宋体" w:eastAsia="宋体" w:cs="宋体"/>
          <w:spacing w:val="3"/>
          <w:sz w:val="20"/>
          <w:szCs w:val="20"/>
        </w:rPr>
        <w:t>效激励</w:t>
      </w:r>
      <w:r>
        <w:rPr>
          <w:rFonts w:ascii="宋体" w:hAnsi="宋体" w:eastAsia="宋体" w:cs="宋体"/>
          <w:spacing w:val="25"/>
          <w:sz w:val="20"/>
          <w:szCs w:val="20"/>
        </w:rPr>
        <w:t xml:space="preserve"> </w:t>
      </w:r>
      <w:r>
        <w:rPr>
          <w:rFonts w:ascii="Wingdings" w:hAnsi="Wingdings" w:eastAsia="Wingdings" w:cs="Wingdings"/>
          <w:spacing w:val="3"/>
          <w:sz w:val="20"/>
          <w:szCs w:val="20"/>
        </w:rPr>
        <w:t>o</w:t>
      </w:r>
      <w:r>
        <w:rPr>
          <w:rFonts w:ascii="宋体" w:hAnsi="宋体" w:eastAsia="宋体" w:cs="宋体"/>
          <w:spacing w:val="3"/>
          <w:sz w:val="20"/>
          <w:szCs w:val="20"/>
        </w:rPr>
        <w:t>其他</w:t>
      </w:r>
      <w:r>
        <w:rPr>
          <w:rFonts w:ascii="宋体" w:hAnsi="宋体" w:eastAsia="宋体" w:cs="宋体"/>
          <w:spacing w:val="3"/>
          <w:sz w:val="20"/>
          <w:szCs w:val="20"/>
          <w:u w:val="single" w:color="auto"/>
        </w:rPr>
        <w:t xml:space="preserve">        </w:t>
      </w:r>
    </w:p>
    <w:p w14:paraId="759CEC5C">
      <w:pPr>
        <w:spacing w:before="141" w:line="228" w:lineRule="auto"/>
        <w:ind w:left="680"/>
        <w:rPr>
          <w:rFonts w:ascii="宋体" w:hAnsi="宋体" w:eastAsia="宋体" w:cs="宋体"/>
          <w:sz w:val="20"/>
          <w:szCs w:val="20"/>
        </w:rPr>
      </w:pPr>
      <w:r>
        <w:rPr>
          <w:rFonts w:ascii="宋体" w:hAnsi="宋体" w:eastAsia="宋体" w:cs="宋体"/>
          <w:spacing w:val="8"/>
          <w:sz w:val="20"/>
          <w:szCs w:val="20"/>
        </w:rPr>
        <w:t>（3）付款方式（按项目实际勾选填写</w:t>
      </w:r>
      <w:r>
        <w:rPr>
          <w:rFonts w:ascii="宋体" w:hAnsi="宋体" w:eastAsia="宋体" w:cs="宋体"/>
          <w:spacing w:val="4"/>
          <w:sz w:val="20"/>
          <w:szCs w:val="20"/>
        </w:rPr>
        <w:t>）：</w:t>
      </w:r>
    </w:p>
    <w:p w14:paraId="52080064">
      <w:pPr>
        <w:spacing w:before="143" w:line="249" w:lineRule="auto"/>
        <w:ind w:left="891"/>
        <w:rPr>
          <w:rFonts w:ascii="宋体" w:hAnsi="宋体" w:eastAsia="宋体" w:cs="宋体"/>
          <w:sz w:val="20"/>
          <w:szCs w:val="20"/>
        </w:rPr>
      </w:pPr>
      <w:r>
        <w:rPr>
          <w:rFonts w:ascii="Wingdings" w:hAnsi="Wingdings" w:eastAsia="Wingdings" w:cs="Wingdings"/>
          <w:spacing w:val="6"/>
          <w:sz w:val="20"/>
          <w:szCs w:val="20"/>
        </w:rPr>
        <w:t>o</w:t>
      </w:r>
      <w:r>
        <w:rPr>
          <w:rFonts w:ascii="宋体" w:hAnsi="宋体" w:eastAsia="宋体" w:cs="宋体"/>
          <w:spacing w:val="6"/>
          <w:sz w:val="20"/>
          <w:szCs w:val="20"/>
        </w:rPr>
        <w:t>全额付款：</w:t>
      </w:r>
      <w:r>
        <w:rPr>
          <w:rFonts w:ascii="宋体" w:hAnsi="宋体" w:eastAsia="宋体" w:cs="宋体"/>
          <w:sz w:val="20"/>
          <w:szCs w:val="20"/>
          <w:u w:val="single" w:color="auto"/>
        </w:rPr>
        <w:t xml:space="preserve">                               </w:t>
      </w:r>
    </w:p>
    <w:p w14:paraId="4B972E66">
      <w:pPr>
        <w:spacing w:before="131" w:line="249" w:lineRule="auto"/>
        <w:ind w:left="891"/>
        <w:rPr>
          <w:rFonts w:ascii="宋体" w:hAnsi="宋体" w:eastAsia="宋体" w:cs="宋体"/>
          <w:sz w:val="20"/>
          <w:szCs w:val="20"/>
        </w:rPr>
      </w:pPr>
      <w:r>
        <w:rPr>
          <w:rFonts w:ascii="Wingdings" w:hAnsi="Wingdings" w:eastAsia="Wingdings" w:cs="Wingdings"/>
          <w:spacing w:val="7"/>
          <w:sz w:val="20"/>
          <w:szCs w:val="20"/>
        </w:rPr>
        <w:t>o</w:t>
      </w:r>
      <w:r>
        <w:rPr>
          <w:rFonts w:ascii="宋体" w:hAnsi="宋体" w:eastAsia="宋体" w:cs="宋体"/>
          <w:spacing w:val="7"/>
          <w:sz w:val="20"/>
          <w:szCs w:val="20"/>
        </w:rPr>
        <w:t>分期付款：</w:t>
      </w:r>
      <w:r>
        <w:rPr>
          <w:rFonts w:ascii="宋体" w:hAnsi="宋体" w:eastAsia="宋体" w:cs="宋体"/>
          <w:spacing w:val="5"/>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7"/>
          <w:sz w:val="20"/>
          <w:szCs w:val="20"/>
        </w:rPr>
        <w:t>，其中涉及预付款的：</w:t>
      </w:r>
      <w:r>
        <w:rPr>
          <w:rFonts w:ascii="宋体" w:hAnsi="宋体" w:eastAsia="宋体" w:cs="宋体"/>
          <w:sz w:val="20"/>
          <w:szCs w:val="20"/>
          <w:u w:val="single" w:color="auto"/>
        </w:rPr>
        <w:t xml:space="preserve">             </w:t>
      </w:r>
    </w:p>
    <w:p w14:paraId="6EBFC7A6">
      <w:pPr>
        <w:spacing w:before="132" w:line="248" w:lineRule="auto"/>
        <w:ind w:left="891"/>
        <w:rPr>
          <w:rFonts w:ascii="宋体" w:hAnsi="宋体" w:eastAsia="宋体" w:cs="宋体"/>
          <w:sz w:val="20"/>
          <w:szCs w:val="20"/>
        </w:rPr>
      </w:pPr>
      <w:r>
        <w:rPr>
          <w:rFonts w:ascii="Wingdings" w:hAnsi="Wingdings" w:eastAsia="Wingdings" w:cs="Wingdings"/>
          <w:spacing w:val="6"/>
          <w:sz w:val="20"/>
          <w:szCs w:val="20"/>
        </w:rPr>
        <w:t>o</w:t>
      </w:r>
      <w:r>
        <w:rPr>
          <w:rFonts w:ascii="宋体" w:hAnsi="宋体" w:eastAsia="宋体" w:cs="宋体"/>
          <w:spacing w:val="6"/>
          <w:sz w:val="20"/>
          <w:szCs w:val="20"/>
        </w:rPr>
        <w:t>成本补偿：</w:t>
      </w:r>
      <w:r>
        <w:rPr>
          <w:rFonts w:ascii="宋体" w:hAnsi="宋体" w:eastAsia="宋体" w:cs="宋体"/>
          <w:sz w:val="20"/>
          <w:szCs w:val="20"/>
          <w:u w:val="single" w:color="auto"/>
        </w:rPr>
        <w:t xml:space="preserve">            </w:t>
      </w:r>
    </w:p>
    <w:p w14:paraId="6F4B01E2">
      <w:pPr>
        <w:spacing w:before="129" w:line="249" w:lineRule="auto"/>
        <w:ind w:left="891"/>
        <w:rPr>
          <w:rFonts w:ascii="宋体" w:hAnsi="宋体" w:eastAsia="宋体" w:cs="宋体"/>
          <w:sz w:val="20"/>
          <w:szCs w:val="20"/>
        </w:rPr>
      </w:pPr>
      <w:r>
        <w:rPr>
          <w:rFonts w:ascii="Wingdings" w:hAnsi="Wingdings" w:eastAsia="Wingdings" w:cs="Wingdings"/>
          <w:spacing w:val="6"/>
          <w:sz w:val="20"/>
          <w:szCs w:val="20"/>
        </w:rPr>
        <w:t>o</w:t>
      </w:r>
      <w:r>
        <w:rPr>
          <w:rFonts w:ascii="宋体" w:hAnsi="宋体" w:eastAsia="宋体" w:cs="宋体"/>
          <w:spacing w:val="6"/>
          <w:sz w:val="20"/>
          <w:szCs w:val="20"/>
        </w:rPr>
        <w:t>绩效激励：</w:t>
      </w:r>
      <w:r>
        <w:rPr>
          <w:rFonts w:ascii="宋体" w:hAnsi="宋体" w:eastAsia="宋体" w:cs="宋体"/>
          <w:sz w:val="20"/>
          <w:szCs w:val="20"/>
          <w:u w:val="single" w:color="auto"/>
        </w:rPr>
        <w:t xml:space="preserve">            </w:t>
      </w:r>
    </w:p>
    <w:p w14:paraId="2A0B7615">
      <w:pPr>
        <w:spacing w:before="140" w:line="228" w:lineRule="auto"/>
        <w:ind w:left="674"/>
        <w:rPr>
          <w:rFonts w:ascii="宋体" w:hAnsi="宋体" w:eastAsia="宋体" w:cs="宋体"/>
          <w:sz w:val="20"/>
          <w:szCs w:val="20"/>
        </w:rPr>
      </w:pPr>
      <w:r>
        <w:rPr>
          <w:rFonts w:ascii="宋体" w:hAnsi="宋体" w:eastAsia="宋体" w:cs="宋体"/>
          <w:b/>
          <w:bCs/>
          <w:spacing w:val="4"/>
          <w:sz w:val="20"/>
          <w:szCs w:val="20"/>
        </w:rPr>
        <w:t>3.</w:t>
      </w:r>
      <w:r>
        <w:rPr>
          <w:rFonts w:ascii="宋体" w:hAnsi="宋体" w:eastAsia="宋体" w:cs="宋体"/>
          <w:spacing w:val="4"/>
          <w:sz w:val="20"/>
          <w:szCs w:val="20"/>
        </w:rPr>
        <w:t xml:space="preserve"> </w:t>
      </w:r>
      <w:r>
        <w:rPr>
          <w:rFonts w:ascii="宋体" w:hAnsi="宋体" w:eastAsia="宋体" w:cs="宋体"/>
          <w:b/>
          <w:bCs/>
          <w:spacing w:val="4"/>
          <w:sz w:val="20"/>
          <w:szCs w:val="20"/>
        </w:rPr>
        <w:t>合同履行</w:t>
      </w:r>
    </w:p>
    <w:p w14:paraId="7959D072">
      <w:pPr>
        <w:spacing w:before="153" w:line="228" w:lineRule="auto"/>
        <w:ind w:left="680"/>
        <w:rPr>
          <w:rFonts w:ascii="宋体" w:hAnsi="宋体" w:eastAsia="宋体" w:cs="宋体"/>
          <w:sz w:val="20"/>
          <w:szCs w:val="20"/>
        </w:rPr>
      </w:pPr>
      <w:r>
        <w:rPr>
          <w:rFonts w:ascii="宋体" w:hAnsi="宋体" w:eastAsia="宋体" w:cs="宋体"/>
          <w:spacing w:val="2"/>
          <w:sz w:val="20"/>
          <w:szCs w:val="20"/>
        </w:rPr>
        <w:t>（1）起始日期：</w:t>
      </w:r>
      <w:r>
        <w:rPr>
          <w:rFonts w:ascii="宋体" w:hAnsi="宋体" w:eastAsia="宋体" w:cs="宋体"/>
          <w:spacing w:val="2"/>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日，完成日期：</w:t>
      </w:r>
      <w:r>
        <w:rPr>
          <w:rFonts w:ascii="宋体" w:hAnsi="宋体" w:eastAsia="宋体" w:cs="宋体"/>
          <w:spacing w:val="2"/>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5C7F9673">
      <w:pPr>
        <w:spacing w:before="152" w:line="230" w:lineRule="auto"/>
        <w:ind w:left="680"/>
        <w:rPr>
          <w:rFonts w:ascii="宋体" w:hAnsi="宋体" w:eastAsia="宋体" w:cs="宋体"/>
          <w:sz w:val="20"/>
          <w:szCs w:val="20"/>
        </w:rPr>
      </w:pPr>
      <w:r>
        <w:rPr>
          <w:rFonts w:ascii="宋体" w:hAnsi="宋体" w:eastAsia="宋体" w:cs="宋体"/>
          <w:spacing w:val="6"/>
          <w:sz w:val="20"/>
          <w:szCs w:val="20"/>
        </w:rPr>
        <w:t>（2）履约地点：</w:t>
      </w:r>
      <w:r>
        <w:rPr>
          <w:rFonts w:ascii="宋体" w:hAnsi="宋体" w:eastAsia="宋体" w:cs="宋体"/>
          <w:sz w:val="20"/>
          <w:szCs w:val="20"/>
          <w:u w:val="single" w:color="auto"/>
        </w:rPr>
        <w:t xml:space="preserve">                               </w:t>
      </w:r>
    </w:p>
    <w:p w14:paraId="5CF0F6E9">
      <w:pPr>
        <w:spacing w:before="143" w:line="270" w:lineRule="exact"/>
        <w:ind w:left="680"/>
        <w:rPr>
          <w:rFonts w:ascii="宋体" w:hAnsi="宋体" w:eastAsia="宋体" w:cs="宋体"/>
          <w:sz w:val="20"/>
          <w:szCs w:val="20"/>
        </w:rPr>
      </w:pPr>
      <w:r>
        <w:rPr>
          <w:rFonts w:ascii="宋体" w:hAnsi="宋体" w:eastAsia="宋体" w:cs="宋体"/>
          <w:spacing w:val="8"/>
          <w:position w:val="1"/>
          <w:sz w:val="20"/>
          <w:szCs w:val="20"/>
        </w:rPr>
        <w:t>（3）履约担保：是否收取履约保证金：</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1B7AB601">
      <w:pPr>
        <w:tabs>
          <w:tab w:val="left" w:pos="6122"/>
          <w:tab w:val="left" w:pos="6152"/>
        </w:tabs>
        <w:spacing w:before="140" w:line="359" w:lineRule="auto"/>
        <w:ind w:left="1093" w:right="2476" w:firstLine="35"/>
        <w:jc w:val="both"/>
        <w:rPr>
          <w:rFonts w:ascii="宋体" w:hAnsi="宋体" w:eastAsia="宋体" w:cs="宋体"/>
          <w:sz w:val="20"/>
          <w:szCs w:val="20"/>
        </w:rPr>
      </w:pPr>
      <w:r>
        <w:rPr>
          <w:rFonts w:ascii="宋体" w:hAnsi="宋体" w:eastAsia="宋体" w:cs="宋体"/>
          <w:spacing w:val="8"/>
          <w:sz w:val="20"/>
          <w:szCs w:val="20"/>
        </w:rPr>
        <w:t>收取履约保证金形式：</w:t>
      </w: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pacing w:val="8"/>
          <w:sz w:val="20"/>
          <w:szCs w:val="20"/>
        </w:rPr>
        <w:t>收取履约保证金金额：</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pacing w:val="8"/>
          <w:sz w:val="20"/>
          <w:szCs w:val="20"/>
        </w:rPr>
        <w:t>履约担保期限：</w:t>
      </w:r>
      <w:r>
        <w:rPr>
          <w:rFonts w:ascii="宋体" w:hAnsi="宋体" w:eastAsia="宋体" w:cs="宋体"/>
          <w:sz w:val="20"/>
          <w:szCs w:val="20"/>
          <w:u w:val="single" w:color="auto"/>
        </w:rPr>
        <w:t xml:space="preserve">                                    </w:t>
      </w:r>
    </w:p>
    <w:p w14:paraId="2EA21A09">
      <w:pPr>
        <w:spacing w:before="33" w:line="228" w:lineRule="auto"/>
        <w:ind w:left="680"/>
        <w:rPr>
          <w:rFonts w:ascii="宋体" w:hAnsi="宋体" w:eastAsia="宋体" w:cs="宋体"/>
          <w:sz w:val="20"/>
          <w:szCs w:val="20"/>
        </w:rPr>
      </w:pPr>
      <w:r>
        <w:rPr>
          <w:rFonts w:ascii="宋体" w:hAnsi="宋体" w:eastAsia="宋体" w:cs="宋体"/>
          <w:spacing w:val="4"/>
          <w:sz w:val="20"/>
          <w:szCs w:val="20"/>
        </w:rPr>
        <w:t>（4）分期履行要求：</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9F7634F">
      <w:pPr>
        <w:spacing w:before="151" w:line="228" w:lineRule="auto"/>
        <w:ind w:left="680"/>
        <w:rPr>
          <w:rFonts w:ascii="宋体" w:hAnsi="宋体" w:eastAsia="宋体" w:cs="宋体"/>
          <w:sz w:val="20"/>
          <w:szCs w:val="20"/>
        </w:rPr>
      </w:pPr>
      <w:r>
        <w:rPr>
          <w:rFonts w:ascii="宋体" w:hAnsi="宋体" w:eastAsia="宋体" w:cs="宋体"/>
          <w:spacing w:val="8"/>
          <w:sz w:val="20"/>
          <w:szCs w:val="20"/>
        </w:rPr>
        <w:t>（5）风险处置措施和替代方案：</w:t>
      </w:r>
      <w:r>
        <w:rPr>
          <w:rFonts w:ascii="宋体" w:hAnsi="宋体" w:eastAsia="宋体" w:cs="宋体"/>
          <w:sz w:val="20"/>
          <w:szCs w:val="20"/>
          <w:u w:val="single" w:color="auto"/>
        </w:rPr>
        <w:t xml:space="preserve">                                                 </w:t>
      </w:r>
    </w:p>
    <w:p w14:paraId="20801F69">
      <w:pPr>
        <w:spacing w:before="154" w:line="228" w:lineRule="auto"/>
        <w:ind w:left="669"/>
        <w:rPr>
          <w:rFonts w:ascii="宋体" w:hAnsi="宋体" w:eastAsia="宋体" w:cs="宋体"/>
          <w:sz w:val="20"/>
          <w:szCs w:val="20"/>
        </w:rPr>
      </w:pPr>
      <w:r>
        <w:rPr>
          <w:rFonts w:ascii="宋体" w:hAnsi="宋体" w:eastAsia="宋体" w:cs="宋体"/>
          <w:b/>
          <w:bCs/>
          <w:spacing w:val="5"/>
          <w:sz w:val="20"/>
          <w:szCs w:val="20"/>
        </w:rPr>
        <w:t>4.</w:t>
      </w:r>
      <w:r>
        <w:rPr>
          <w:rFonts w:ascii="宋体" w:hAnsi="宋体" w:eastAsia="宋体" w:cs="宋体"/>
          <w:spacing w:val="5"/>
          <w:sz w:val="20"/>
          <w:szCs w:val="20"/>
        </w:rPr>
        <w:t xml:space="preserve"> </w:t>
      </w:r>
      <w:r>
        <w:rPr>
          <w:rFonts w:ascii="宋体" w:hAnsi="宋体" w:eastAsia="宋体" w:cs="宋体"/>
          <w:b/>
          <w:bCs/>
          <w:spacing w:val="5"/>
          <w:sz w:val="20"/>
          <w:szCs w:val="20"/>
        </w:rPr>
        <w:t>合同验收</w:t>
      </w:r>
    </w:p>
    <w:p w14:paraId="0D282964">
      <w:pPr>
        <w:spacing w:before="145" w:line="344" w:lineRule="auto"/>
        <w:ind w:left="1194" w:right="3183" w:hanging="514"/>
        <w:rPr>
          <w:rFonts w:ascii="宋体" w:hAnsi="宋体" w:eastAsia="宋体" w:cs="宋体"/>
          <w:sz w:val="20"/>
          <w:szCs w:val="20"/>
        </w:rPr>
      </w:pPr>
      <w:r>
        <w:rPr>
          <w:rFonts w:ascii="宋体" w:hAnsi="宋体" w:eastAsia="宋体" w:cs="宋体"/>
          <w:spacing w:val="8"/>
          <w:sz w:val="20"/>
          <w:szCs w:val="20"/>
        </w:rPr>
        <w:t>（1）验收组织方式：</w:t>
      </w:r>
      <w:r>
        <w:rPr>
          <w:rFonts w:ascii="Wingdings" w:hAnsi="Wingdings" w:eastAsia="Wingdings" w:cs="Wingdings"/>
          <w:spacing w:val="8"/>
          <w:sz w:val="20"/>
          <w:szCs w:val="20"/>
        </w:rPr>
        <w:t>o</w:t>
      </w:r>
      <w:r>
        <w:rPr>
          <w:rFonts w:ascii="宋体" w:hAnsi="宋体" w:eastAsia="宋体" w:cs="宋体"/>
          <w:spacing w:val="8"/>
          <w:sz w:val="20"/>
          <w:szCs w:val="20"/>
        </w:rPr>
        <w:t xml:space="preserve">自行组织 </w:t>
      </w:r>
      <w:r>
        <w:rPr>
          <w:rFonts w:ascii="Wingdings" w:hAnsi="Wingdings" w:eastAsia="Wingdings" w:cs="Wingdings"/>
          <w:spacing w:val="8"/>
          <w:sz w:val="20"/>
          <w:szCs w:val="20"/>
        </w:rPr>
        <w:t>o</w:t>
      </w:r>
      <w:r>
        <w:rPr>
          <w:rFonts w:ascii="宋体" w:hAnsi="宋体" w:eastAsia="宋体" w:cs="宋体"/>
          <w:spacing w:val="8"/>
          <w:sz w:val="20"/>
          <w:szCs w:val="20"/>
        </w:rPr>
        <w:t>委托第三方组织</w:t>
      </w:r>
      <w:r>
        <w:rPr>
          <w:rFonts w:ascii="宋体" w:hAnsi="宋体" w:eastAsia="宋体" w:cs="宋体"/>
          <w:spacing w:val="15"/>
          <w:sz w:val="20"/>
          <w:szCs w:val="20"/>
        </w:rPr>
        <w:t xml:space="preserve"> </w:t>
      </w:r>
      <w:r>
        <w:rPr>
          <w:rFonts w:ascii="宋体" w:hAnsi="宋体" w:eastAsia="宋体" w:cs="宋体"/>
          <w:spacing w:val="8"/>
          <w:sz w:val="20"/>
          <w:szCs w:val="20"/>
        </w:rPr>
        <w:t>验收主体：</w:t>
      </w:r>
      <w:r>
        <w:rPr>
          <w:rFonts w:ascii="宋体" w:hAnsi="宋体" w:eastAsia="宋体" w:cs="宋体"/>
          <w:sz w:val="20"/>
          <w:szCs w:val="20"/>
          <w:u w:val="single" w:color="auto"/>
        </w:rPr>
        <w:t xml:space="preserve">                   </w:t>
      </w:r>
    </w:p>
    <w:p w14:paraId="47C0C118">
      <w:pPr>
        <w:spacing w:before="54" w:line="352" w:lineRule="auto"/>
        <w:ind w:left="1093" w:right="2763"/>
        <w:rPr>
          <w:rFonts w:ascii="宋体" w:hAnsi="宋体" w:eastAsia="宋体" w:cs="宋体"/>
          <w:sz w:val="20"/>
          <w:szCs w:val="20"/>
        </w:rPr>
      </w:pPr>
      <w:r>
        <w:rPr>
          <w:rFonts w:ascii="宋体" w:hAnsi="宋体" w:eastAsia="宋体" w:cs="宋体"/>
          <w:spacing w:val="9"/>
          <w:sz w:val="20"/>
          <w:szCs w:val="20"/>
        </w:rPr>
        <w:t>是否邀请本项目的其他供应商参加验收：</w:t>
      </w:r>
      <w:r>
        <w:rPr>
          <w:rFonts w:ascii="Wingdings" w:hAnsi="Wingdings" w:eastAsia="Wingdings" w:cs="Wingdings"/>
          <w:spacing w:val="9"/>
          <w:sz w:val="20"/>
          <w:szCs w:val="20"/>
        </w:rPr>
        <w:t>o</w:t>
      </w:r>
      <w:r>
        <w:rPr>
          <w:rFonts w:ascii="宋体" w:hAnsi="宋体" w:eastAsia="宋体" w:cs="宋体"/>
          <w:spacing w:val="9"/>
          <w:sz w:val="20"/>
          <w:szCs w:val="20"/>
        </w:rPr>
        <w:t xml:space="preserve">是  </w:t>
      </w:r>
      <w:r>
        <w:rPr>
          <w:rFonts w:ascii="Wingdings" w:hAnsi="Wingdings" w:eastAsia="Wingdings" w:cs="Wingdings"/>
          <w:spacing w:val="8"/>
          <w:sz w:val="20"/>
          <w:szCs w:val="20"/>
        </w:rPr>
        <w:t>o</w:t>
      </w:r>
      <w:r>
        <w:rPr>
          <w:rFonts w:ascii="宋体" w:hAnsi="宋体" w:eastAsia="宋体" w:cs="宋体"/>
          <w:spacing w:val="8"/>
          <w:sz w:val="20"/>
          <w:szCs w:val="20"/>
        </w:rPr>
        <w:t>否</w:t>
      </w:r>
      <w:r>
        <w:rPr>
          <w:rFonts w:ascii="宋体" w:hAnsi="宋体" w:eastAsia="宋体" w:cs="宋体"/>
          <w:sz w:val="20"/>
          <w:szCs w:val="20"/>
        </w:rPr>
        <w:t xml:space="preserve"> </w:t>
      </w:r>
      <w:r>
        <w:rPr>
          <w:rFonts w:ascii="宋体" w:hAnsi="宋体" w:eastAsia="宋体" w:cs="宋体"/>
          <w:spacing w:val="8"/>
          <w:sz w:val="20"/>
          <w:szCs w:val="20"/>
        </w:rPr>
        <w:t>是否邀请专家参加验收：</w:t>
      </w:r>
      <w:r>
        <w:rPr>
          <w:rFonts w:ascii="Wingdings" w:hAnsi="Wingdings" w:eastAsia="Wingdings" w:cs="Wingdings"/>
          <w:spacing w:val="8"/>
          <w:sz w:val="20"/>
          <w:szCs w:val="20"/>
        </w:rPr>
        <w:t>o</w:t>
      </w:r>
      <w:r>
        <w:rPr>
          <w:rFonts w:ascii="宋体" w:hAnsi="宋体" w:eastAsia="宋体" w:cs="宋体"/>
          <w:spacing w:val="8"/>
          <w:sz w:val="20"/>
          <w:szCs w:val="20"/>
        </w:rPr>
        <w:t xml:space="preserve">是  </w:t>
      </w:r>
      <w:r>
        <w:rPr>
          <w:rFonts w:ascii="Wingdings" w:hAnsi="Wingdings" w:eastAsia="Wingdings" w:cs="Wingdings"/>
          <w:spacing w:val="8"/>
          <w:sz w:val="20"/>
          <w:szCs w:val="20"/>
        </w:rPr>
        <w:t>o</w:t>
      </w:r>
      <w:r>
        <w:rPr>
          <w:rFonts w:ascii="宋体" w:hAnsi="宋体" w:eastAsia="宋体" w:cs="宋体"/>
          <w:spacing w:val="8"/>
          <w:sz w:val="20"/>
          <w:szCs w:val="20"/>
        </w:rPr>
        <w:t>否</w:t>
      </w:r>
    </w:p>
    <w:p w14:paraId="17C639F8">
      <w:pPr>
        <w:spacing w:before="37" w:line="269" w:lineRule="exact"/>
        <w:ind w:left="1093"/>
        <w:rPr>
          <w:rFonts w:ascii="宋体" w:hAnsi="宋体" w:eastAsia="宋体" w:cs="宋体"/>
          <w:sz w:val="20"/>
          <w:szCs w:val="20"/>
        </w:rPr>
      </w:pPr>
      <w:r>
        <w:rPr>
          <w:rFonts w:ascii="宋体" w:hAnsi="宋体" w:eastAsia="宋体" w:cs="宋体"/>
          <w:spacing w:val="8"/>
          <w:position w:val="1"/>
          <w:sz w:val="20"/>
          <w:szCs w:val="20"/>
        </w:rPr>
        <w:t>是否邀请服务对象参加验收：</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33F01A66">
      <w:pPr>
        <w:spacing w:before="132" w:line="268" w:lineRule="exact"/>
        <w:ind w:left="1093"/>
        <w:rPr>
          <w:rFonts w:ascii="宋体" w:hAnsi="宋体" w:eastAsia="宋体" w:cs="宋体"/>
          <w:sz w:val="20"/>
          <w:szCs w:val="20"/>
        </w:rPr>
      </w:pPr>
      <w:r>
        <w:rPr>
          <w:rFonts w:ascii="宋体" w:hAnsi="宋体" w:eastAsia="宋体" w:cs="宋体"/>
          <w:spacing w:val="8"/>
          <w:position w:val="1"/>
          <w:sz w:val="20"/>
          <w:szCs w:val="20"/>
        </w:rPr>
        <w:t>是否邀请第三方检测机构参加验收：</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392CD95F">
      <w:pPr>
        <w:spacing w:before="132" w:line="249" w:lineRule="auto"/>
        <w:ind w:left="1093"/>
        <w:rPr>
          <w:rFonts w:ascii="宋体" w:hAnsi="宋体" w:eastAsia="宋体" w:cs="宋体"/>
          <w:sz w:val="20"/>
          <w:szCs w:val="20"/>
        </w:rPr>
      </w:pPr>
      <w:r>
        <w:rPr>
          <w:rFonts w:ascii="宋体" w:hAnsi="宋体" w:eastAsia="宋体" w:cs="宋体"/>
          <w:spacing w:val="8"/>
          <w:sz w:val="20"/>
          <w:szCs w:val="20"/>
        </w:rPr>
        <w:t>是否进行抽查检测：</w:t>
      </w:r>
      <w:r>
        <w:rPr>
          <w:rFonts w:ascii="Wingdings" w:hAnsi="Wingdings" w:eastAsia="Wingdings" w:cs="Wingdings"/>
          <w:spacing w:val="8"/>
          <w:sz w:val="20"/>
          <w:szCs w:val="20"/>
        </w:rPr>
        <w:t>o</w:t>
      </w:r>
      <w:r>
        <w:rPr>
          <w:rFonts w:ascii="宋体" w:hAnsi="宋体" w:eastAsia="宋体" w:cs="宋体"/>
          <w:spacing w:val="8"/>
          <w:sz w:val="20"/>
          <w:szCs w:val="20"/>
        </w:rPr>
        <w:t>是，抽查比例：</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w:t>
      </w:r>
      <w:r>
        <w:rPr>
          <w:rFonts w:ascii="Wingdings" w:hAnsi="Wingdings" w:eastAsia="Wingdings" w:cs="Wingdings"/>
          <w:spacing w:val="7"/>
          <w:sz w:val="20"/>
          <w:szCs w:val="20"/>
        </w:rPr>
        <w:t>o</w:t>
      </w:r>
      <w:r>
        <w:rPr>
          <w:rFonts w:ascii="宋体" w:hAnsi="宋体" w:eastAsia="宋体" w:cs="宋体"/>
          <w:spacing w:val="7"/>
          <w:sz w:val="20"/>
          <w:szCs w:val="20"/>
        </w:rPr>
        <w:t>否</w:t>
      </w:r>
    </w:p>
    <w:p w14:paraId="1A6BFD78">
      <w:pPr>
        <w:spacing w:before="130" w:line="352" w:lineRule="auto"/>
        <w:ind w:left="3199" w:right="849" w:hanging="2106"/>
        <w:rPr>
          <w:rFonts w:ascii="宋体" w:hAnsi="宋体" w:eastAsia="宋体" w:cs="宋体"/>
          <w:sz w:val="20"/>
          <w:szCs w:val="20"/>
        </w:rPr>
      </w:pPr>
      <w:r>
        <w:rPr>
          <w:rFonts w:ascii="宋体" w:hAnsi="宋体" w:eastAsia="宋体" w:cs="宋体"/>
          <w:spacing w:val="11"/>
          <w:sz w:val="20"/>
          <w:szCs w:val="20"/>
        </w:rPr>
        <w:t>是否存在破坏性检测：</w:t>
      </w:r>
      <w:r>
        <w:rPr>
          <w:rFonts w:ascii="Wingdings" w:hAnsi="Wingdings" w:eastAsia="Wingdings" w:cs="Wingdings"/>
          <w:spacing w:val="11"/>
          <w:sz w:val="20"/>
          <w:szCs w:val="20"/>
        </w:rPr>
        <w:t>o</w:t>
      </w:r>
      <w:r>
        <w:rPr>
          <w:rFonts w:ascii="宋体" w:hAnsi="宋体" w:eastAsia="宋体" w:cs="宋体"/>
          <w:spacing w:val="11"/>
          <w:sz w:val="20"/>
          <w:szCs w:val="20"/>
        </w:rPr>
        <w:t>是</w:t>
      </w:r>
      <w:r>
        <w:rPr>
          <w:rFonts w:ascii="宋体" w:hAnsi="宋体" w:eastAsia="宋体" w:cs="宋体"/>
          <w:spacing w:val="-12"/>
          <w:sz w:val="20"/>
          <w:szCs w:val="20"/>
        </w:rPr>
        <w:t>，</w:t>
      </w:r>
      <w:r>
        <w:rPr>
          <w:rFonts w:ascii="宋体" w:hAnsi="宋体" w:eastAsia="宋体" w:cs="宋体"/>
          <w:spacing w:val="-12"/>
          <w:sz w:val="20"/>
          <w:szCs w:val="20"/>
          <w:u w:val="single" w:color="auto"/>
        </w:rPr>
        <w:t>（</w:t>
      </w:r>
      <w:r>
        <w:rPr>
          <w:rFonts w:ascii="宋体" w:hAnsi="宋体" w:eastAsia="宋体" w:cs="宋体"/>
          <w:spacing w:val="11"/>
          <w:sz w:val="20"/>
          <w:szCs w:val="20"/>
          <w:u w:val="single" w:color="auto"/>
        </w:rPr>
        <w:t>应明确对被破坏的检测产品的处理方式）</w:t>
      </w:r>
      <w:r>
        <w:rPr>
          <w:rFonts w:ascii="宋体" w:hAnsi="宋体" w:eastAsia="宋体" w:cs="宋体"/>
          <w:sz w:val="20"/>
          <w:szCs w:val="20"/>
        </w:rPr>
        <w:t xml:space="preserve"> </w:t>
      </w:r>
      <w:r>
        <w:rPr>
          <w:rFonts w:ascii="Wingdings" w:hAnsi="Wingdings" w:eastAsia="Wingdings" w:cs="Wingdings"/>
          <w:sz w:val="20"/>
          <w:szCs w:val="20"/>
        </w:rPr>
        <w:t>o</w:t>
      </w:r>
      <w:r>
        <w:rPr>
          <w:rFonts w:ascii="宋体" w:hAnsi="宋体" w:eastAsia="宋体" w:cs="宋体"/>
          <w:sz w:val="20"/>
          <w:szCs w:val="20"/>
        </w:rPr>
        <w:t>否</w:t>
      </w:r>
    </w:p>
    <w:p w14:paraId="079FAD91">
      <w:pPr>
        <w:spacing w:before="46" w:line="228" w:lineRule="auto"/>
        <w:ind w:left="1089"/>
        <w:rPr>
          <w:rFonts w:ascii="宋体" w:hAnsi="宋体" w:eastAsia="宋体" w:cs="宋体"/>
          <w:sz w:val="20"/>
          <w:szCs w:val="20"/>
        </w:rPr>
      </w:pPr>
      <w:r>
        <w:rPr>
          <w:rFonts w:ascii="宋体" w:hAnsi="宋体" w:eastAsia="宋体" w:cs="宋体"/>
          <w:spacing w:val="9"/>
          <w:sz w:val="20"/>
          <w:szCs w:val="20"/>
        </w:rPr>
        <w:t>验收组织的其他事项：</w:t>
      </w:r>
      <w:r>
        <w:rPr>
          <w:rFonts w:ascii="宋体" w:hAnsi="宋体" w:eastAsia="宋体" w:cs="宋体"/>
          <w:sz w:val="20"/>
          <w:szCs w:val="20"/>
          <w:u w:val="single" w:color="auto"/>
        </w:rPr>
        <w:t xml:space="preserve">                 </w:t>
      </w:r>
    </w:p>
    <w:p w14:paraId="5110814E">
      <w:pPr>
        <w:spacing w:before="152" w:line="227" w:lineRule="auto"/>
        <w:jc w:val="right"/>
        <w:rPr>
          <w:rFonts w:ascii="宋体" w:hAnsi="宋体" w:eastAsia="宋体" w:cs="宋体"/>
          <w:sz w:val="20"/>
          <w:szCs w:val="20"/>
        </w:rPr>
      </w:pPr>
      <w:r>
        <w:rPr>
          <w:rFonts w:ascii="宋体" w:hAnsi="宋体" w:eastAsia="宋体" w:cs="宋体"/>
          <w:spacing w:val="8"/>
          <w:sz w:val="20"/>
          <w:szCs w:val="20"/>
        </w:rPr>
        <w:t>（2）履约验收时间</w:t>
      </w:r>
      <w:r>
        <w:rPr>
          <w:rFonts w:ascii="宋体" w:hAnsi="宋体" w:eastAsia="宋体" w:cs="宋体"/>
          <w:spacing w:val="-33"/>
          <w:sz w:val="20"/>
          <w:szCs w:val="20"/>
        </w:rPr>
        <w:t>：</w:t>
      </w:r>
      <w:r>
        <w:rPr>
          <w:rFonts w:ascii="宋体" w:hAnsi="宋体" w:eastAsia="宋体" w:cs="宋体"/>
          <w:spacing w:val="-33"/>
          <w:sz w:val="20"/>
          <w:szCs w:val="20"/>
          <w:u w:val="single" w:color="auto"/>
        </w:rPr>
        <w:t>（</w:t>
      </w:r>
      <w:r>
        <w:rPr>
          <w:rFonts w:ascii="宋体" w:hAnsi="宋体" w:eastAsia="宋体" w:cs="宋体"/>
          <w:spacing w:val="8"/>
          <w:sz w:val="20"/>
          <w:szCs w:val="20"/>
          <w:u w:val="single" w:color="auto"/>
        </w:rPr>
        <w:t>计划于何时验收/供应商提出验收申请之日起   日内组织验收）</w:t>
      </w:r>
    </w:p>
    <w:p w14:paraId="03847B68">
      <w:pPr>
        <w:spacing w:before="146" w:line="270" w:lineRule="exact"/>
        <w:ind w:left="680"/>
        <w:rPr>
          <w:rFonts w:ascii="宋体" w:hAnsi="宋体" w:eastAsia="宋体" w:cs="宋体"/>
          <w:sz w:val="20"/>
          <w:szCs w:val="20"/>
        </w:rPr>
      </w:pPr>
      <w:r>
        <w:rPr>
          <w:rFonts w:ascii="宋体" w:hAnsi="宋体" w:eastAsia="宋体" w:cs="宋体"/>
          <w:spacing w:val="8"/>
          <w:position w:val="1"/>
          <w:sz w:val="20"/>
          <w:szCs w:val="20"/>
        </w:rPr>
        <w:t>（3）履约验收方式：</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一次性验收</w:t>
      </w:r>
    </w:p>
    <w:p w14:paraId="2C1CFE3F">
      <w:pPr>
        <w:spacing w:before="131" w:line="249" w:lineRule="auto"/>
        <w:ind w:left="2674"/>
        <w:rPr>
          <w:rFonts w:ascii="宋体" w:hAnsi="宋体" w:eastAsia="宋体" w:cs="宋体"/>
          <w:sz w:val="20"/>
          <w:szCs w:val="20"/>
        </w:rPr>
      </w:pPr>
      <w:r>
        <w:rPr>
          <w:rFonts w:ascii="Wingdings" w:hAnsi="Wingdings" w:eastAsia="Wingdings" w:cs="Wingdings"/>
          <w:spacing w:val="9"/>
          <w:sz w:val="20"/>
          <w:szCs w:val="20"/>
        </w:rPr>
        <w:t>o</w:t>
      </w:r>
      <w:r>
        <w:rPr>
          <w:rFonts w:ascii="宋体" w:hAnsi="宋体" w:eastAsia="宋体" w:cs="宋体"/>
          <w:spacing w:val="9"/>
          <w:sz w:val="20"/>
          <w:szCs w:val="20"/>
        </w:rPr>
        <w:t>分期/分项验收</w:t>
      </w:r>
      <w:r>
        <w:rPr>
          <w:rFonts w:ascii="宋体" w:hAnsi="宋体" w:eastAsia="宋体" w:cs="宋体"/>
          <w:spacing w:val="-1"/>
          <w:sz w:val="20"/>
          <w:szCs w:val="20"/>
        </w:rPr>
        <w:t>：</w:t>
      </w:r>
      <w:r>
        <w:rPr>
          <w:rFonts w:ascii="宋体" w:hAnsi="宋体" w:eastAsia="宋体" w:cs="宋体"/>
          <w:spacing w:val="10"/>
          <w:sz w:val="20"/>
          <w:szCs w:val="20"/>
          <w:u w:val="single" w:color="auto"/>
        </w:rPr>
        <w:t xml:space="preserve"> </w:t>
      </w:r>
      <w:r>
        <w:rPr>
          <w:rFonts w:ascii="宋体" w:hAnsi="宋体" w:eastAsia="宋体" w:cs="宋体"/>
          <w:spacing w:val="-1"/>
          <w:sz w:val="20"/>
          <w:szCs w:val="20"/>
          <w:u w:val="single" w:color="auto"/>
        </w:rPr>
        <w:t>（</w:t>
      </w:r>
      <w:r>
        <w:rPr>
          <w:rFonts w:ascii="宋体" w:hAnsi="宋体" w:eastAsia="宋体" w:cs="宋体"/>
          <w:spacing w:val="9"/>
          <w:sz w:val="20"/>
          <w:szCs w:val="20"/>
          <w:u w:val="single" w:color="auto"/>
        </w:rPr>
        <w:t>应明确分期/分项验收的工作安排）</w:t>
      </w:r>
      <w:r>
        <w:rPr>
          <w:rFonts w:ascii="宋体" w:hAnsi="宋体" w:eastAsia="宋体" w:cs="宋体"/>
          <w:sz w:val="20"/>
          <w:szCs w:val="20"/>
          <w:u w:val="single" w:color="auto"/>
        </w:rPr>
        <w:t xml:space="preserve">   </w:t>
      </w:r>
    </w:p>
    <w:p w14:paraId="4A5B384B">
      <w:pPr>
        <w:spacing w:before="137" w:line="228" w:lineRule="auto"/>
        <w:ind w:left="680"/>
        <w:rPr>
          <w:rFonts w:ascii="宋体" w:hAnsi="宋体" w:eastAsia="宋体" w:cs="宋体"/>
          <w:sz w:val="20"/>
          <w:szCs w:val="20"/>
        </w:rPr>
      </w:pPr>
      <w:r>
        <w:rPr>
          <w:rFonts w:ascii="宋体" w:hAnsi="宋体" w:eastAsia="宋体" w:cs="宋体"/>
          <w:spacing w:val="7"/>
          <w:sz w:val="20"/>
          <w:szCs w:val="20"/>
        </w:rPr>
        <w:t>（4）履约验收程序：</w:t>
      </w:r>
      <w:r>
        <w:rPr>
          <w:rFonts w:ascii="宋体" w:hAnsi="宋体" w:eastAsia="宋体" w:cs="宋体"/>
          <w:sz w:val="20"/>
          <w:szCs w:val="20"/>
          <w:u w:val="single" w:color="auto"/>
        </w:rPr>
        <w:t xml:space="preserve">                                            </w:t>
      </w:r>
    </w:p>
    <w:p w14:paraId="11FE72F8">
      <w:pPr>
        <w:spacing w:before="153" w:line="228" w:lineRule="auto"/>
        <w:ind w:left="680"/>
      </w:pPr>
      <w:r>
        <w:rPr>
          <w:rFonts w:ascii="宋体" w:hAnsi="宋体" w:eastAsia="宋体" w:cs="宋体"/>
          <w:spacing w:val="9"/>
          <w:sz w:val="20"/>
          <w:szCs w:val="20"/>
        </w:rPr>
        <w:t>（5）履约验收的内容</w:t>
      </w:r>
      <w:r>
        <w:rPr>
          <w:rFonts w:ascii="宋体" w:hAnsi="宋体" w:eastAsia="宋体" w:cs="宋体"/>
          <w:spacing w:val="-21"/>
          <w:sz w:val="20"/>
          <w:szCs w:val="20"/>
        </w:rPr>
        <w:t>：</w:t>
      </w:r>
      <w:r>
        <w:rPr>
          <w:rFonts w:ascii="宋体" w:hAnsi="宋体" w:eastAsia="宋体" w:cs="宋体"/>
          <w:spacing w:val="-15"/>
          <w:sz w:val="20"/>
          <w:szCs w:val="20"/>
          <w:u w:val="single" w:color="auto"/>
        </w:rPr>
        <w:t xml:space="preserve"> </w:t>
      </w:r>
      <w:r>
        <w:rPr>
          <w:rFonts w:ascii="宋体" w:hAnsi="宋体" w:eastAsia="宋体" w:cs="宋体"/>
          <w:spacing w:val="-21"/>
          <w:sz w:val="20"/>
          <w:szCs w:val="20"/>
          <w:u w:val="single" w:color="auto"/>
        </w:rPr>
        <w:t>（</w:t>
      </w:r>
      <w:r>
        <w:rPr>
          <w:rFonts w:ascii="宋体" w:hAnsi="宋体" w:eastAsia="宋体" w:cs="宋体"/>
          <w:spacing w:val="9"/>
          <w:sz w:val="20"/>
          <w:szCs w:val="20"/>
          <w:u w:val="single" w:color="auto"/>
        </w:rPr>
        <w:t>应当包括每一项技术和商务要求的履约情况</w:t>
      </w:r>
      <w:r>
        <w:rPr>
          <w:rFonts w:ascii="宋体" w:hAnsi="宋体" w:eastAsia="宋体" w:cs="宋体"/>
          <w:spacing w:val="8"/>
          <w:sz w:val="20"/>
          <w:szCs w:val="20"/>
          <w:u w:val="single" w:color="auto"/>
        </w:rPr>
        <w:t>，特别是落实政</w:t>
      </w:r>
    </w:p>
    <w:p w14:paraId="34E67A7E">
      <w:pPr>
        <w:spacing w:before="274" w:line="227" w:lineRule="auto"/>
        <w:ind w:left="249"/>
        <w:rPr>
          <w:rFonts w:ascii="宋体" w:hAnsi="宋体" w:eastAsia="宋体" w:cs="宋体"/>
          <w:sz w:val="20"/>
          <w:szCs w:val="20"/>
        </w:rPr>
      </w:pPr>
      <w:r>
        <w:rPr>
          <w:rFonts w:ascii="宋体" w:hAnsi="宋体" w:eastAsia="宋体" w:cs="宋体"/>
          <w:spacing w:val="9"/>
          <w:sz w:val="20"/>
          <w:szCs w:val="20"/>
        </w:rPr>
        <w:t>府采购扶持中小企业，支持绿色发展和乡村振兴等政策情况）</w:t>
      </w:r>
    </w:p>
    <w:p w14:paraId="69E9F82F">
      <w:pPr>
        <w:spacing w:before="154" w:line="228" w:lineRule="auto"/>
        <w:ind w:left="680"/>
        <w:rPr>
          <w:rFonts w:ascii="宋体" w:hAnsi="宋体" w:eastAsia="宋体" w:cs="宋体"/>
          <w:sz w:val="20"/>
          <w:szCs w:val="20"/>
        </w:rPr>
      </w:pPr>
      <w:r>
        <w:rPr>
          <w:rFonts w:ascii="宋体" w:hAnsi="宋体" w:eastAsia="宋体" w:cs="宋体"/>
          <w:spacing w:val="7"/>
          <w:sz w:val="20"/>
          <w:szCs w:val="20"/>
        </w:rPr>
        <w:t>（6）履约验收标准：</w:t>
      </w:r>
      <w:r>
        <w:rPr>
          <w:rFonts w:ascii="宋体" w:hAnsi="宋体" w:eastAsia="宋体" w:cs="宋体"/>
          <w:sz w:val="20"/>
          <w:szCs w:val="20"/>
          <w:u w:val="single" w:color="auto"/>
        </w:rPr>
        <w:t xml:space="preserve">                                            </w:t>
      </w:r>
    </w:p>
    <w:p w14:paraId="0CB9087D">
      <w:pPr>
        <w:spacing w:before="143" w:line="269" w:lineRule="exact"/>
        <w:ind w:left="680"/>
        <w:rPr>
          <w:rFonts w:ascii="宋体" w:hAnsi="宋体" w:eastAsia="宋体" w:cs="宋体"/>
          <w:sz w:val="20"/>
          <w:szCs w:val="20"/>
        </w:rPr>
      </w:pPr>
      <w:r>
        <w:rPr>
          <w:rFonts w:ascii="宋体" w:hAnsi="宋体" w:eastAsia="宋体" w:cs="宋体"/>
          <w:spacing w:val="9"/>
          <w:position w:val="1"/>
          <w:sz w:val="20"/>
          <w:szCs w:val="20"/>
        </w:rPr>
        <w:t>（7）是否以采购活动中供应商提供的样品作为参</w:t>
      </w:r>
      <w:r>
        <w:rPr>
          <w:rFonts w:ascii="宋体" w:hAnsi="宋体" w:eastAsia="宋体" w:cs="宋体"/>
          <w:spacing w:val="8"/>
          <w:position w:val="1"/>
          <w:sz w:val="20"/>
          <w:szCs w:val="20"/>
        </w:rPr>
        <w:t>考：</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 xml:space="preserve">是  </w:t>
      </w:r>
      <w:r>
        <w:rPr>
          <w:rFonts w:ascii="Wingdings" w:hAnsi="Wingdings" w:eastAsia="Wingdings" w:cs="Wingdings"/>
          <w:spacing w:val="8"/>
          <w:position w:val="1"/>
          <w:sz w:val="20"/>
          <w:szCs w:val="20"/>
        </w:rPr>
        <w:t>o</w:t>
      </w:r>
      <w:r>
        <w:rPr>
          <w:rFonts w:ascii="宋体" w:hAnsi="宋体" w:eastAsia="宋体" w:cs="宋体"/>
          <w:spacing w:val="8"/>
          <w:position w:val="1"/>
          <w:sz w:val="20"/>
          <w:szCs w:val="20"/>
        </w:rPr>
        <w:t>否</w:t>
      </w:r>
    </w:p>
    <w:p w14:paraId="6B70D299">
      <w:pPr>
        <w:spacing w:before="140" w:line="228" w:lineRule="auto"/>
        <w:ind w:left="680"/>
        <w:rPr>
          <w:rFonts w:ascii="宋体" w:hAnsi="宋体" w:eastAsia="宋体" w:cs="宋体"/>
          <w:sz w:val="20"/>
          <w:szCs w:val="20"/>
        </w:rPr>
      </w:pPr>
      <w:r>
        <w:rPr>
          <w:rFonts w:ascii="宋体" w:hAnsi="宋体" w:eastAsia="宋体" w:cs="宋体"/>
          <w:spacing w:val="9"/>
          <w:sz w:val="20"/>
          <w:szCs w:val="20"/>
        </w:rPr>
        <w:t>（8）履约验收其他事项</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u w:val="single" w:color="auto"/>
        </w:rPr>
        <w:t>（</w:t>
      </w:r>
      <w:r>
        <w:rPr>
          <w:rFonts w:ascii="宋体" w:hAnsi="宋体" w:eastAsia="宋体" w:cs="宋体"/>
          <w:spacing w:val="9"/>
          <w:sz w:val="20"/>
          <w:szCs w:val="20"/>
          <w:u w:val="single" w:color="auto"/>
        </w:rPr>
        <w:t>产权过户登记等）</w:t>
      </w:r>
      <w:r>
        <w:rPr>
          <w:rFonts w:ascii="宋体" w:hAnsi="宋体" w:eastAsia="宋体" w:cs="宋体"/>
          <w:sz w:val="20"/>
          <w:szCs w:val="20"/>
          <w:u w:val="single" w:color="auto"/>
        </w:rPr>
        <w:t xml:space="preserve">           </w:t>
      </w:r>
    </w:p>
    <w:p w14:paraId="12745FA4">
      <w:pPr>
        <w:spacing w:before="154" w:line="228" w:lineRule="auto"/>
        <w:ind w:left="674"/>
        <w:rPr>
          <w:rFonts w:ascii="宋体" w:hAnsi="宋体" w:eastAsia="宋体" w:cs="宋体"/>
          <w:sz w:val="20"/>
          <w:szCs w:val="20"/>
        </w:rPr>
      </w:pPr>
      <w:r>
        <w:rPr>
          <w:rFonts w:ascii="宋体" w:hAnsi="宋体" w:eastAsia="宋体" w:cs="宋体"/>
          <w:b/>
          <w:bCs/>
          <w:spacing w:val="5"/>
          <w:sz w:val="20"/>
          <w:szCs w:val="20"/>
        </w:rPr>
        <w:t>5.</w:t>
      </w:r>
      <w:r>
        <w:rPr>
          <w:rFonts w:ascii="宋体" w:hAnsi="宋体" w:eastAsia="宋体" w:cs="宋体"/>
          <w:spacing w:val="5"/>
          <w:sz w:val="20"/>
          <w:szCs w:val="20"/>
        </w:rPr>
        <w:t xml:space="preserve"> </w:t>
      </w:r>
      <w:r>
        <w:rPr>
          <w:rFonts w:ascii="宋体" w:hAnsi="宋体" w:eastAsia="宋体" w:cs="宋体"/>
          <w:b/>
          <w:bCs/>
          <w:spacing w:val="5"/>
          <w:sz w:val="20"/>
          <w:szCs w:val="20"/>
        </w:rPr>
        <w:t>组成合同的文件</w:t>
      </w:r>
    </w:p>
    <w:p w14:paraId="5CDB5724">
      <w:pPr>
        <w:spacing w:before="152" w:line="355" w:lineRule="auto"/>
        <w:ind w:left="252" w:right="18" w:firstLine="419"/>
        <w:rPr>
          <w:rFonts w:ascii="宋体" w:hAnsi="宋体" w:eastAsia="宋体" w:cs="宋体"/>
          <w:sz w:val="20"/>
          <w:szCs w:val="20"/>
        </w:rPr>
      </w:pPr>
      <w:r>
        <w:rPr>
          <w:rFonts w:ascii="宋体" w:hAnsi="宋体" w:eastAsia="宋体" w:cs="宋体"/>
          <w:spacing w:val="7"/>
          <w:sz w:val="20"/>
          <w:szCs w:val="20"/>
        </w:rPr>
        <w:t>本协议书与下列文件一起构成合同文件，如下述文件之间有任何抵触、矛盾或歧义，应</w:t>
      </w:r>
      <w:r>
        <w:rPr>
          <w:rFonts w:ascii="宋体" w:hAnsi="宋体" w:eastAsia="宋体" w:cs="宋体"/>
          <w:spacing w:val="3"/>
          <w:sz w:val="20"/>
          <w:szCs w:val="20"/>
        </w:rPr>
        <w:t xml:space="preserve"> </w:t>
      </w:r>
      <w:r>
        <w:rPr>
          <w:rFonts w:ascii="宋体" w:hAnsi="宋体" w:eastAsia="宋体" w:cs="宋体"/>
          <w:spacing w:val="7"/>
          <w:sz w:val="20"/>
          <w:szCs w:val="20"/>
        </w:rPr>
        <w:t>按以下顺序解释：</w:t>
      </w:r>
    </w:p>
    <w:p w14:paraId="06248E39">
      <w:pPr>
        <w:spacing w:before="32" w:line="227" w:lineRule="auto"/>
        <w:ind w:left="680"/>
        <w:rPr>
          <w:rFonts w:ascii="宋体" w:hAnsi="宋体" w:eastAsia="宋体" w:cs="宋体"/>
          <w:sz w:val="20"/>
          <w:szCs w:val="20"/>
        </w:rPr>
      </w:pPr>
      <w:r>
        <w:rPr>
          <w:rFonts w:ascii="宋体" w:hAnsi="宋体" w:eastAsia="宋体" w:cs="宋体"/>
          <w:spacing w:val="8"/>
          <w:sz w:val="20"/>
          <w:szCs w:val="20"/>
        </w:rPr>
        <w:t>（1）政府采购合同协议书及其变更、补充协议</w:t>
      </w:r>
    </w:p>
    <w:p w14:paraId="7B3F83B5">
      <w:pPr>
        <w:spacing w:before="152" w:line="227" w:lineRule="auto"/>
        <w:ind w:left="680"/>
        <w:rPr>
          <w:rFonts w:ascii="宋体" w:hAnsi="宋体" w:eastAsia="宋体" w:cs="宋体"/>
          <w:sz w:val="20"/>
          <w:szCs w:val="20"/>
        </w:rPr>
      </w:pPr>
      <w:r>
        <w:rPr>
          <w:rFonts w:ascii="宋体" w:hAnsi="宋体" w:eastAsia="宋体" w:cs="宋体"/>
          <w:spacing w:val="8"/>
          <w:sz w:val="20"/>
          <w:szCs w:val="20"/>
        </w:rPr>
        <w:t>（2）政府采购合同专用条款</w:t>
      </w:r>
    </w:p>
    <w:p w14:paraId="677F852D">
      <w:pPr>
        <w:spacing w:before="155" w:line="227" w:lineRule="auto"/>
        <w:ind w:left="680"/>
        <w:rPr>
          <w:rFonts w:ascii="宋体" w:hAnsi="宋体" w:eastAsia="宋体" w:cs="宋体"/>
          <w:sz w:val="20"/>
          <w:szCs w:val="20"/>
        </w:rPr>
      </w:pPr>
      <w:r>
        <w:rPr>
          <w:rFonts w:ascii="宋体" w:hAnsi="宋体" w:eastAsia="宋体" w:cs="宋体"/>
          <w:spacing w:val="8"/>
          <w:sz w:val="20"/>
          <w:szCs w:val="20"/>
        </w:rPr>
        <w:t>（3）政府采购合同通用条款</w:t>
      </w:r>
    </w:p>
    <w:p w14:paraId="5E8C784D">
      <w:pPr>
        <w:spacing w:before="155" w:line="227" w:lineRule="auto"/>
        <w:ind w:left="680"/>
        <w:rPr>
          <w:rFonts w:ascii="宋体" w:hAnsi="宋体" w:eastAsia="宋体" w:cs="宋体"/>
          <w:sz w:val="20"/>
          <w:szCs w:val="20"/>
        </w:rPr>
      </w:pPr>
      <w:r>
        <w:rPr>
          <w:rFonts w:ascii="宋体" w:hAnsi="宋体" w:eastAsia="宋体" w:cs="宋体"/>
          <w:spacing w:val="8"/>
          <w:sz w:val="20"/>
          <w:szCs w:val="20"/>
        </w:rPr>
        <w:t>（4）中标（成交）通知书</w:t>
      </w:r>
    </w:p>
    <w:p w14:paraId="56C534F5">
      <w:pPr>
        <w:spacing w:before="152" w:line="228" w:lineRule="auto"/>
        <w:ind w:left="680"/>
        <w:rPr>
          <w:rFonts w:ascii="宋体" w:hAnsi="宋体" w:eastAsia="宋体" w:cs="宋体"/>
          <w:sz w:val="20"/>
          <w:szCs w:val="20"/>
        </w:rPr>
      </w:pPr>
      <w:r>
        <w:rPr>
          <w:rFonts w:ascii="宋体" w:hAnsi="宋体" w:eastAsia="宋体" w:cs="宋体"/>
          <w:spacing w:val="7"/>
          <w:sz w:val="20"/>
          <w:szCs w:val="20"/>
        </w:rPr>
        <w:t>（5）投标（响应）文件</w:t>
      </w:r>
    </w:p>
    <w:p w14:paraId="09EA2BED">
      <w:pPr>
        <w:spacing w:before="154" w:line="227" w:lineRule="auto"/>
        <w:ind w:left="680"/>
        <w:rPr>
          <w:rFonts w:ascii="宋体" w:hAnsi="宋体" w:eastAsia="宋体" w:cs="宋体"/>
          <w:sz w:val="20"/>
          <w:szCs w:val="20"/>
        </w:rPr>
      </w:pPr>
      <w:r>
        <w:rPr>
          <w:rFonts w:ascii="宋体" w:hAnsi="宋体" w:eastAsia="宋体" w:cs="宋体"/>
          <w:spacing w:val="6"/>
          <w:sz w:val="20"/>
          <w:szCs w:val="20"/>
        </w:rPr>
        <w:t>（6）采购文件</w:t>
      </w:r>
    </w:p>
    <w:p w14:paraId="6ED0A1CF">
      <w:pPr>
        <w:spacing w:before="155" w:line="228" w:lineRule="auto"/>
        <w:ind w:left="680"/>
        <w:rPr>
          <w:rFonts w:ascii="宋体" w:hAnsi="宋体" w:eastAsia="宋体" w:cs="宋体"/>
          <w:sz w:val="20"/>
          <w:szCs w:val="20"/>
        </w:rPr>
      </w:pPr>
      <w:r>
        <w:rPr>
          <w:rFonts w:ascii="宋体" w:hAnsi="宋体" w:eastAsia="宋体" w:cs="宋体"/>
          <w:spacing w:val="7"/>
          <w:sz w:val="20"/>
          <w:szCs w:val="20"/>
        </w:rPr>
        <w:t>（7）有关技术文件，图纸</w:t>
      </w:r>
    </w:p>
    <w:p w14:paraId="41CD8B01">
      <w:pPr>
        <w:spacing w:before="152" w:line="227" w:lineRule="auto"/>
        <w:ind w:right="23"/>
        <w:jc w:val="right"/>
        <w:rPr>
          <w:rFonts w:ascii="宋体" w:hAnsi="宋体" w:eastAsia="宋体" w:cs="宋体"/>
          <w:sz w:val="20"/>
          <w:szCs w:val="20"/>
        </w:rPr>
      </w:pPr>
      <w:r>
        <w:rPr>
          <w:rFonts w:ascii="宋体" w:hAnsi="宋体" w:eastAsia="宋体" w:cs="宋体"/>
          <w:spacing w:val="9"/>
          <w:sz w:val="20"/>
          <w:szCs w:val="20"/>
        </w:rPr>
        <w:t>（8）国家法律、行政法规和规章制度规定或合同约定的作为合同组成部分的其他文件</w:t>
      </w:r>
    </w:p>
    <w:p w14:paraId="79DF644A">
      <w:pPr>
        <w:spacing w:before="155" w:line="228" w:lineRule="auto"/>
        <w:ind w:left="672"/>
        <w:rPr>
          <w:rFonts w:ascii="宋体" w:hAnsi="宋体" w:eastAsia="宋体" w:cs="宋体"/>
          <w:sz w:val="20"/>
          <w:szCs w:val="20"/>
        </w:rPr>
      </w:pPr>
      <w:r>
        <w:rPr>
          <w:rFonts w:ascii="宋体" w:hAnsi="宋体" w:eastAsia="宋体" w:cs="宋体"/>
          <w:b/>
          <w:bCs/>
          <w:spacing w:val="5"/>
          <w:sz w:val="20"/>
          <w:szCs w:val="20"/>
        </w:rPr>
        <w:t>6.</w:t>
      </w:r>
      <w:r>
        <w:rPr>
          <w:rFonts w:ascii="宋体" w:hAnsi="宋体" w:eastAsia="宋体" w:cs="宋体"/>
          <w:spacing w:val="5"/>
          <w:sz w:val="20"/>
          <w:szCs w:val="20"/>
        </w:rPr>
        <w:t xml:space="preserve"> </w:t>
      </w:r>
      <w:r>
        <w:rPr>
          <w:rFonts w:ascii="宋体" w:hAnsi="宋体" w:eastAsia="宋体" w:cs="宋体"/>
          <w:b/>
          <w:bCs/>
          <w:spacing w:val="5"/>
          <w:sz w:val="20"/>
          <w:szCs w:val="20"/>
        </w:rPr>
        <w:t>合同生效</w:t>
      </w:r>
    </w:p>
    <w:p w14:paraId="07989A69">
      <w:pPr>
        <w:spacing w:before="153" w:line="227" w:lineRule="auto"/>
        <w:ind w:left="671"/>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生效。</w:t>
      </w:r>
    </w:p>
    <w:p w14:paraId="16AF1669">
      <w:pPr>
        <w:spacing w:before="152" w:line="228" w:lineRule="auto"/>
        <w:ind w:left="675"/>
        <w:rPr>
          <w:rFonts w:ascii="宋体" w:hAnsi="宋体" w:eastAsia="宋体" w:cs="宋体"/>
          <w:sz w:val="20"/>
          <w:szCs w:val="20"/>
        </w:rPr>
      </w:pPr>
      <w:r>
        <w:rPr>
          <w:rFonts w:ascii="宋体" w:hAnsi="宋体" w:eastAsia="宋体" w:cs="宋体"/>
          <w:b/>
          <w:bCs/>
          <w:spacing w:val="3"/>
          <w:sz w:val="20"/>
          <w:szCs w:val="20"/>
        </w:rPr>
        <w:t>7.</w:t>
      </w:r>
      <w:r>
        <w:rPr>
          <w:rFonts w:ascii="宋体" w:hAnsi="宋体" w:eastAsia="宋体" w:cs="宋体"/>
          <w:spacing w:val="14"/>
          <w:sz w:val="20"/>
          <w:szCs w:val="20"/>
        </w:rPr>
        <w:t xml:space="preserve"> </w:t>
      </w:r>
      <w:r>
        <w:rPr>
          <w:rFonts w:ascii="宋体" w:hAnsi="宋体" w:eastAsia="宋体" w:cs="宋体"/>
          <w:b/>
          <w:bCs/>
          <w:spacing w:val="3"/>
          <w:sz w:val="20"/>
          <w:szCs w:val="20"/>
        </w:rPr>
        <w:t>合同份数</w:t>
      </w:r>
    </w:p>
    <w:p w14:paraId="54FA03C5">
      <w:pPr>
        <w:spacing w:before="155" w:line="227" w:lineRule="auto"/>
        <w:ind w:left="671"/>
        <w:rPr>
          <w:rFonts w:ascii="宋体" w:hAnsi="宋体" w:eastAsia="宋体" w:cs="宋体"/>
          <w:sz w:val="20"/>
          <w:szCs w:val="20"/>
        </w:rPr>
      </w:pPr>
      <w:r>
        <w:rPr>
          <w:rFonts w:ascii="宋体" w:hAnsi="宋体" w:eastAsia="宋体" w:cs="宋体"/>
          <w:spacing w:val="6"/>
          <w:sz w:val="20"/>
          <w:szCs w:val="20"/>
        </w:rPr>
        <w:t>本合同一式</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份，</w:t>
      </w:r>
      <w:r>
        <w:rPr>
          <w:rFonts w:ascii="宋体" w:hAnsi="宋体" w:eastAsia="宋体" w:cs="宋体"/>
          <w:spacing w:val="-56"/>
          <w:sz w:val="20"/>
          <w:szCs w:val="20"/>
        </w:rPr>
        <w:t xml:space="preserve"> </w:t>
      </w:r>
      <w:r>
        <w:rPr>
          <w:rFonts w:ascii="宋体" w:hAnsi="宋体" w:eastAsia="宋体" w:cs="宋体"/>
          <w:spacing w:val="6"/>
          <w:sz w:val="20"/>
          <w:szCs w:val="20"/>
        </w:rPr>
        <w:t>甲方执</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份，乙方执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份，均具有同等法律效力。</w:t>
      </w:r>
    </w:p>
    <w:p w14:paraId="0A505EBB">
      <w:pPr>
        <w:spacing w:before="155" w:line="354" w:lineRule="auto"/>
        <w:ind w:left="671" w:right="3592"/>
        <w:rPr>
          <w:rFonts w:ascii="宋体" w:hAnsi="宋体" w:eastAsia="宋体" w:cs="宋体"/>
          <w:sz w:val="20"/>
          <w:szCs w:val="20"/>
        </w:rPr>
      </w:pPr>
      <w:r>
        <w:rPr>
          <w:rFonts w:ascii="宋体" w:hAnsi="宋体" w:eastAsia="宋体" w:cs="宋体"/>
          <w:spacing w:val="2"/>
          <w:sz w:val="20"/>
          <w:szCs w:val="20"/>
        </w:rPr>
        <w:t>合同订立时间：</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2"/>
          <w:sz w:val="20"/>
          <w:szCs w:val="20"/>
        </w:rPr>
        <w:t>日</w:t>
      </w:r>
      <w:r>
        <w:rPr>
          <w:rFonts w:ascii="宋体" w:hAnsi="宋体" w:eastAsia="宋体" w:cs="宋体"/>
          <w:sz w:val="20"/>
          <w:szCs w:val="20"/>
        </w:rPr>
        <w:t xml:space="preserve"> </w:t>
      </w:r>
      <w:r>
        <w:rPr>
          <w:rFonts w:ascii="宋体" w:hAnsi="宋体" w:eastAsia="宋体" w:cs="宋体"/>
          <w:spacing w:val="8"/>
          <w:sz w:val="20"/>
          <w:szCs w:val="20"/>
        </w:rPr>
        <w:t>合同订立地点：</w:t>
      </w:r>
      <w:r>
        <w:rPr>
          <w:rFonts w:ascii="宋体" w:hAnsi="宋体" w:eastAsia="宋体" w:cs="宋体"/>
          <w:sz w:val="20"/>
          <w:szCs w:val="20"/>
          <w:u w:val="single" w:color="auto"/>
        </w:rPr>
        <w:t xml:space="preserve">                             </w:t>
      </w:r>
    </w:p>
    <w:p w14:paraId="3F7F9137">
      <w:pPr>
        <w:spacing w:before="32" w:line="227" w:lineRule="auto"/>
        <w:ind w:left="686"/>
        <w:rPr>
          <w:rFonts w:ascii="宋体" w:hAnsi="宋体" w:eastAsia="宋体" w:cs="宋体"/>
          <w:sz w:val="20"/>
          <w:szCs w:val="20"/>
        </w:rPr>
      </w:pPr>
      <w:r>
        <w:rPr>
          <w:rFonts w:ascii="宋体" w:hAnsi="宋体" w:eastAsia="宋体" w:cs="宋体"/>
          <w:spacing w:val="9"/>
          <w:sz w:val="20"/>
          <w:szCs w:val="20"/>
        </w:rPr>
        <w:t>附件：具体标的及其技术要求和商务要求、联合协议、分包意</w:t>
      </w:r>
      <w:r>
        <w:rPr>
          <w:rFonts w:ascii="宋体" w:hAnsi="宋体" w:eastAsia="宋体" w:cs="宋体"/>
          <w:spacing w:val="8"/>
          <w:sz w:val="20"/>
          <w:szCs w:val="20"/>
        </w:rPr>
        <w:t>向协议等。</w:t>
      </w:r>
    </w:p>
    <w:p w14:paraId="0274F2DA">
      <w:pPr>
        <w:spacing w:line="227" w:lineRule="auto"/>
        <w:rPr>
          <w:rFonts w:ascii="宋体" w:hAnsi="宋体" w:eastAsia="宋体" w:cs="宋体"/>
          <w:sz w:val="20"/>
          <w:szCs w:val="20"/>
        </w:rPr>
        <w:sectPr>
          <w:footerReference r:id="rId19" w:type="default"/>
          <w:pgSz w:w="11906" w:h="16838"/>
          <w:pgMar w:top="1440" w:right="1463" w:bottom="1440" w:left="1463" w:header="0" w:footer="986" w:gutter="0"/>
          <w:cols w:space="0" w:num="1"/>
          <w:rtlGutter w:val="0"/>
          <w:docGrid w:linePitch="0" w:charSpace="0"/>
        </w:sectPr>
      </w:pPr>
    </w:p>
    <w:p w14:paraId="5D30551F">
      <w:pPr>
        <w:spacing w:before="211"/>
      </w:pPr>
    </w:p>
    <w:tbl>
      <w:tblPr>
        <w:tblStyle w:val="15"/>
        <w:tblW w:w="8396" w:type="dxa"/>
        <w:tblInd w:w="1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4"/>
        <w:gridCol w:w="2408"/>
        <w:gridCol w:w="1976"/>
        <w:gridCol w:w="2118"/>
      </w:tblGrid>
      <w:tr w14:paraId="03A2A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4302" w:type="dxa"/>
            <w:gridSpan w:val="2"/>
            <w:vAlign w:val="top"/>
          </w:tcPr>
          <w:p w14:paraId="3167B4D6">
            <w:pPr>
              <w:spacing w:before="66" w:line="245" w:lineRule="auto"/>
              <w:ind w:left="688" w:right="152" w:hanging="498"/>
              <w:rPr>
                <w:rFonts w:ascii="宋体" w:hAnsi="宋体" w:eastAsia="宋体" w:cs="宋体"/>
                <w:sz w:val="20"/>
                <w:szCs w:val="20"/>
              </w:rPr>
            </w:pPr>
            <w:r>
              <w:rPr>
                <w:rFonts w:ascii="宋体" w:hAnsi="宋体" w:eastAsia="宋体" w:cs="宋体"/>
                <w:spacing w:val="8"/>
                <w:sz w:val="20"/>
                <w:szCs w:val="20"/>
              </w:rPr>
              <w:t>甲方（采购人、受采购人委托签订合同的单</w:t>
            </w:r>
            <w:r>
              <w:rPr>
                <w:rFonts w:ascii="宋体" w:hAnsi="宋体" w:eastAsia="宋体" w:cs="宋体"/>
                <w:sz w:val="20"/>
                <w:szCs w:val="20"/>
              </w:rPr>
              <w:t xml:space="preserve"> </w:t>
            </w:r>
            <w:r>
              <w:rPr>
                <w:rFonts w:ascii="宋体" w:hAnsi="宋体" w:eastAsia="宋体" w:cs="宋体"/>
                <w:spacing w:val="8"/>
                <w:sz w:val="20"/>
                <w:szCs w:val="20"/>
              </w:rPr>
              <w:t>位或采购文件约定的合同甲方）</w:t>
            </w:r>
          </w:p>
        </w:tc>
        <w:tc>
          <w:tcPr>
            <w:tcW w:w="4094" w:type="dxa"/>
            <w:gridSpan w:val="2"/>
            <w:vAlign w:val="top"/>
          </w:tcPr>
          <w:p w14:paraId="313C333D">
            <w:pPr>
              <w:spacing w:before="214" w:line="227" w:lineRule="auto"/>
              <w:ind w:left="1337"/>
              <w:rPr>
                <w:rFonts w:ascii="宋体" w:hAnsi="宋体" w:eastAsia="宋体" w:cs="宋体"/>
                <w:sz w:val="20"/>
                <w:szCs w:val="20"/>
              </w:rPr>
            </w:pPr>
            <w:r>
              <w:rPr>
                <w:rFonts w:ascii="宋体" w:hAnsi="宋体" w:eastAsia="宋体" w:cs="宋体"/>
                <w:spacing w:val="4"/>
                <w:sz w:val="20"/>
                <w:szCs w:val="20"/>
              </w:rPr>
              <w:t>乙方（供应商）</w:t>
            </w:r>
          </w:p>
        </w:tc>
      </w:tr>
      <w:tr w14:paraId="3B7C4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1894" w:type="dxa"/>
            <w:vAlign w:val="top"/>
          </w:tcPr>
          <w:p w14:paraId="5CA8DE76">
            <w:pPr>
              <w:spacing w:before="217" w:line="262" w:lineRule="auto"/>
              <w:ind w:left="533" w:right="108" w:hanging="416"/>
              <w:rPr>
                <w:rFonts w:ascii="宋体" w:hAnsi="宋体" w:eastAsia="宋体" w:cs="宋体"/>
                <w:sz w:val="20"/>
                <w:szCs w:val="20"/>
              </w:rPr>
            </w:pPr>
            <w:r>
              <w:rPr>
                <w:rFonts w:ascii="宋体" w:hAnsi="宋体" w:eastAsia="宋体" w:cs="宋体"/>
                <w:spacing w:val="7"/>
                <w:sz w:val="20"/>
                <w:szCs w:val="20"/>
              </w:rPr>
              <w:t>单位名称（公章或</w:t>
            </w:r>
            <w:r>
              <w:rPr>
                <w:rFonts w:ascii="宋体" w:hAnsi="宋体" w:eastAsia="宋体" w:cs="宋体"/>
                <w:spacing w:val="6"/>
                <w:sz w:val="20"/>
                <w:szCs w:val="20"/>
              </w:rPr>
              <w:t xml:space="preserve"> </w:t>
            </w:r>
            <w:r>
              <w:rPr>
                <w:rFonts w:ascii="宋体" w:hAnsi="宋体" w:eastAsia="宋体" w:cs="宋体"/>
                <w:spacing w:val="4"/>
                <w:sz w:val="20"/>
                <w:szCs w:val="20"/>
              </w:rPr>
              <w:t>合同章）</w:t>
            </w:r>
          </w:p>
        </w:tc>
        <w:tc>
          <w:tcPr>
            <w:tcW w:w="2408" w:type="dxa"/>
            <w:vAlign w:val="top"/>
          </w:tcPr>
          <w:p w14:paraId="5FAE6EBC">
            <w:pPr>
              <w:rPr>
                <w:rFonts w:ascii="Arial"/>
                <w:sz w:val="21"/>
              </w:rPr>
            </w:pPr>
          </w:p>
        </w:tc>
        <w:tc>
          <w:tcPr>
            <w:tcW w:w="1976" w:type="dxa"/>
            <w:vAlign w:val="top"/>
          </w:tcPr>
          <w:p w14:paraId="1AC35200">
            <w:pPr>
              <w:spacing w:before="217" w:line="262" w:lineRule="auto"/>
              <w:ind w:left="575" w:right="146" w:hanging="419"/>
              <w:rPr>
                <w:rFonts w:ascii="宋体" w:hAnsi="宋体" w:eastAsia="宋体" w:cs="宋体"/>
                <w:sz w:val="20"/>
                <w:szCs w:val="20"/>
              </w:rPr>
            </w:pPr>
            <w:r>
              <w:rPr>
                <w:rFonts w:ascii="宋体" w:hAnsi="宋体" w:eastAsia="宋体" w:cs="宋体"/>
                <w:spacing w:val="8"/>
                <w:sz w:val="20"/>
                <w:szCs w:val="20"/>
              </w:rPr>
              <w:t>单位名称（公章或</w:t>
            </w:r>
            <w:r>
              <w:rPr>
                <w:rFonts w:ascii="宋体" w:hAnsi="宋体" w:eastAsia="宋体" w:cs="宋体"/>
                <w:spacing w:val="2"/>
                <w:sz w:val="20"/>
                <w:szCs w:val="20"/>
              </w:rPr>
              <w:t xml:space="preserve"> </w:t>
            </w:r>
            <w:r>
              <w:rPr>
                <w:rFonts w:ascii="宋体" w:hAnsi="宋体" w:eastAsia="宋体" w:cs="宋体"/>
                <w:spacing w:val="4"/>
                <w:sz w:val="20"/>
                <w:szCs w:val="20"/>
              </w:rPr>
              <w:t>合同章）</w:t>
            </w:r>
          </w:p>
        </w:tc>
        <w:tc>
          <w:tcPr>
            <w:tcW w:w="2118" w:type="dxa"/>
            <w:vAlign w:val="top"/>
          </w:tcPr>
          <w:p w14:paraId="1820B71D">
            <w:pPr>
              <w:rPr>
                <w:rFonts w:ascii="Arial"/>
                <w:sz w:val="21"/>
              </w:rPr>
            </w:pPr>
          </w:p>
        </w:tc>
      </w:tr>
      <w:tr w14:paraId="0F049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894" w:type="dxa"/>
            <w:vMerge w:val="restart"/>
            <w:tcBorders>
              <w:bottom w:val="nil"/>
            </w:tcBorders>
            <w:vAlign w:val="top"/>
          </w:tcPr>
          <w:p w14:paraId="5ADC505B">
            <w:pPr>
              <w:spacing w:line="371" w:lineRule="auto"/>
              <w:rPr>
                <w:rFonts w:ascii="Arial"/>
                <w:sz w:val="21"/>
              </w:rPr>
            </w:pPr>
          </w:p>
          <w:p w14:paraId="069CC4E2">
            <w:pPr>
              <w:spacing w:before="65" w:line="228" w:lineRule="auto"/>
              <w:ind w:left="428"/>
              <w:rPr>
                <w:rFonts w:ascii="宋体" w:hAnsi="宋体" w:eastAsia="宋体" w:cs="宋体"/>
                <w:sz w:val="20"/>
                <w:szCs w:val="20"/>
              </w:rPr>
            </w:pPr>
            <w:r>
              <w:rPr>
                <w:rFonts w:ascii="宋体" w:hAnsi="宋体" w:eastAsia="宋体" w:cs="宋体"/>
                <w:spacing w:val="7"/>
                <w:sz w:val="20"/>
                <w:szCs w:val="20"/>
              </w:rPr>
              <w:t>法定代表人</w:t>
            </w:r>
          </w:p>
          <w:p w14:paraId="384F5058">
            <w:pPr>
              <w:spacing w:before="53" w:line="228" w:lineRule="auto"/>
              <w:ind w:left="271"/>
              <w:rPr>
                <w:rFonts w:ascii="宋体" w:hAnsi="宋体" w:eastAsia="宋体" w:cs="宋体"/>
                <w:sz w:val="20"/>
                <w:szCs w:val="20"/>
              </w:rPr>
            </w:pPr>
            <w:r>
              <w:rPr>
                <w:rFonts w:ascii="宋体" w:hAnsi="宋体" w:eastAsia="宋体" w:cs="宋体"/>
                <w:spacing w:val="8"/>
                <w:sz w:val="20"/>
                <w:szCs w:val="20"/>
              </w:rPr>
              <w:t>或其委托代理人</w:t>
            </w:r>
          </w:p>
          <w:p w14:paraId="523A9CB6">
            <w:pPr>
              <w:spacing w:before="53" w:line="227" w:lineRule="auto"/>
              <w:ind w:left="543"/>
              <w:rPr>
                <w:rFonts w:ascii="宋体" w:hAnsi="宋体" w:eastAsia="宋体" w:cs="宋体"/>
                <w:sz w:val="20"/>
                <w:szCs w:val="20"/>
              </w:rPr>
            </w:pPr>
            <w:r>
              <w:rPr>
                <w:rFonts w:ascii="宋体" w:hAnsi="宋体" w:eastAsia="宋体" w:cs="宋体"/>
                <w:spacing w:val="2"/>
                <w:sz w:val="20"/>
                <w:szCs w:val="20"/>
              </w:rPr>
              <w:t>（签章）</w:t>
            </w:r>
          </w:p>
        </w:tc>
        <w:tc>
          <w:tcPr>
            <w:tcW w:w="2408" w:type="dxa"/>
            <w:vMerge w:val="restart"/>
            <w:tcBorders>
              <w:bottom w:val="nil"/>
            </w:tcBorders>
            <w:vAlign w:val="top"/>
          </w:tcPr>
          <w:p w14:paraId="6370EA3D">
            <w:pPr>
              <w:rPr>
                <w:rFonts w:ascii="Arial"/>
                <w:sz w:val="21"/>
              </w:rPr>
            </w:pPr>
          </w:p>
        </w:tc>
        <w:tc>
          <w:tcPr>
            <w:tcW w:w="1976" w:type="dxa"/>
            <w:vAlign w:val="top"/>
          </w:tcPr>
          <w:p w14:paraId="6EAC0D5F">
            <w:pPr>
              <w:spacing w:before="193" w:line="228" w:lineRule="auto"/>
              <w:ind w:left="470"/>
              <w:rPr>
                <w:rFonts w:ascii="宋体" w:hAnsi="宋体" w:eastAsia="宋体" w:cs="宋体"/>
                <w:sz w:val="20"/>
                <w:szCs w:val="20"/>
              </w:rPr>
            </w:pPr>
            <w:r>
              <w:rPr>
                <w:rFonts w:ascii="宋体" w:hAnsi="宋体" w:eastAsia="宋体" w:cs="宋体"/>
                <w:spacing w:val="7"/>
                <w:sz w:val="20"/>
                <w:szCs w:val="20"/>
              </w:rPr>
              <w:t>法定代表人</w:t>
            </w:r>
          </w:p>
          <w:p w14:paraId="0A6A327C">
            <w:pPr>
              <w:spacing w:before="53" w:line="228" w:lineRule="auto"/>
              <w:ind w:left="260"/>
              <w:rPr>
                <w:rFonts w:ascii="宋体" w:hAnsi="宋体" w:eastAsia="宋体" w:cs="宋体"/>
                <w:sz w:val="20"/>
                <w:szCs w:val="20"/>
              </w:rPr>
            </w:pPr>
            <w:r>
              <w:rPr>
                <w:rFonts w:ascii="宋体" w:hAnsi="宋体" w:eastAsia="宋体" w:cs="宋体"/>
                <w:spacing w:val="8"/>
                <w:sz w:val="20"/>
                <w:szCs w:val="20"/>
              </w:rPr>
              <w:t>或其委托代理人</w:t>
            </w:r>
          </w:p>
          <w:p w14:paraId="6D6F3882">
            <w:pPr>
              <w:spacing w:before="53" w:line="227" w:lineRule="auto"/>
              <w:ind w:left="585"/>
              <w:rPr>
                <w:rFonts w:ascii="宋体" w:hAnsi="宋体" w:eastAsia="宋体" w:cs="宋体"/>
                <w:sz w:val="20"/>
                <w:szCs w:val="20"/>
              </w:rPr>
            </w:pPr>
            <w:r>
              <w:rPr>
                <w:rFonts w:ascii="宋体" w:hAnsi="宋体" w:eastAsia="宋体" w:cs="宋体"/>
                <w:spacing w:val="2"/>
                <w:sz w:val="20"/>
                <w:szCs w:val="20"/>
              </w:rPr>
              <w:t>（签章）</w:t>
            </w:r>
          </w:p>
        </w:tc>
        <w:tc>
          <w:tcPr>
            <w:tcW w:w="2118" w:type="dxa"/>
            <w:vAlign w:val="top"/>
          </w:tcPr>
          <w:p w14:paraId="2D8E66F8">
            <w:pPr>
              <w:rPr>
                <w:rFonts w:ascii="Arial"/>
                <w:sz w:val="21"/>
              </w:rPr>
            </w:pPr>
          </w:p>
        </w:tc>
      </w:tr>
      <w:tr w14:paraId="47AE9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Merge w:val="continue"/>
            <w:tcBorders>
              <w:top w:val="nil"/>
            </w:tcBorders>
            <w:vAlign w:val="top"/>
          </w:tcPr>
          <w:p w14:paraId="7D3E6E88">
            <w:pPr>
              <w:rPr>
                <w:rFonts w:ascii="Arial"/>
                <w:sz w:val="21"/>
              </w:rPr>
            </w:pPr>
          </w:p>
        </w:tc>
        <w:tc>
          <w:tcPr>
            <w:tcW w:w="2408" w:type="dxa"/>
            <w:vMerge w:val="continue"/>
            <w:tcBorders>
              <w:top w:val="nil"/>
            </w:tcBorders>
            <w:vAlign w:val="top"/>
          </w:tcPr>
          <w:p w14:paraId="59E3DC1C">
            <w:pPr>
              <w:rPr>
                <w:rFonts w:ascii="Arial"/>
                <w:sz w:val="21"/>
              </w:rPr>
            </w:pPr>
          </w:p>
        </w:tc>
        <w:tc>
          <w:tcPr>
            <w:tcW w:w="1976" w:type="dxa"/>
            <w:vAlign w:val="top"/>
          </w:tcPr>
          <w:p w14:paraId="331EB945">
            <w:pPr>
              <w:spacing w:before="151" w:line="228" w:lineRule="auto"/>
              <w:ind w:left="469"/>
              <w:rPr>
                <w:rFonts w:ascii="宋体" w:hAnsi="宋体" w:eastAsia="宋体" w:cs="宋体"/>
                <w:sz w:val="20"/>
                <w:szCs w:val="20"/>
              </w:rPr>
            </w:pPr>
            <w:r>
              <w:rPr>
                <w:rFonts w:ascii="宋体" w:hAnsi="宋体" w:eastAsia="宋体" w:cs="宋体"/>
                <w:spacing w:val="8"/>
                <w:sz w:val="20"/>
                <w:szCs w:val="20"/>
              </w:rPr>
              <w:t>拥有者性别</w:t>
            </w:r>
          </w:p>
        </w:tc>
        <w:tc>
          <w:tcPr>
            <w:tcW w:w="2118" w:type="dxa"/>
            <w:vAlign w:val="top"/>
          </w:tcPr>
          <w:p w14:paraId="7BD5535E">
            <w:pPr>
              <w:rPr>
                <w:rFonts w:ascii="Arial"/>
                <w:sz w:val="21"/>
              </w:rPr>
            </w:pPr>
          </w:p>
        </w:tc>
      </w:tr>
      <w:tr w14:paraId="2C692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3ACF2BC0">
            <w:pPr>
              <w:spacing w:before="151" w:line="228" w:lineRule="auto"/>
              <w:ind w:left="637"/>
              <w:rPr>
                <w:rFonts w:ascii="宋体" w:hAnsi="宋体" w:eastAsia="宋体" w:cs="宋体"/>
                <w:sz w:val="20"/>
                <w:szCs w:val="20"/>
              </w:rPr>
            </w:pPr>
            <w:r>
              <w:rPr>
                <w:rFonts w:ascii="宋体" w:hAnsi="宋体" w:eastAsia="宋体" w:cs="宋体"/>
                <w:spacing w:val="1"/>
                <w:sz w:val="20"/>
                <w:szCs w:val="20"/>
              </w:rPr>
              <w:t>住</w:t>
            </w:r>
            <w:r>
              <w:rPr>
                <w:rFonts w:ascii="宋体" w:hAnsi="宋体" w:eastAsia="宋体" w:cs="宋体"/>
                <w:spacing w:val="9"/>
                <w:sz w:val="20"/>
                <w:szCs w:val="20"/>
              </w:rPr>
              <w:t xml:space="preserve">  </w:t>
            </w:r>
            <w:r>
              <w:rPr>
                <w:rFonts w:ascii="宋体" w:hAnsi="宋体" w:eastAsia="宋体" w:cs="宋体"/>
                <w:spacing w:val="1"/>
                <w:sz w:val="20"/>
                <w:szCs w:val="20"/>
              </w:rPr>
              <w:t>所</w:t>
            </w:r>
          </w:p>
        </w:tc>
        <w:tc>
          <w:tcPr>
            <w:tcW w:w="2408" w:type="dxa"/>
            <w:vAlign w:val="top"/>
          </w:tcPr>
          <w:p w14:paraId="163BD201">
            <w:pPr>
              <w:rPr>
                <w:rFonts w:ascii="Arial"/>
                <w:sz w:val="21"/>
              </w:rPr>
            </w:pPr>
          </w:p>
        </w:tc>
        <w:tc>
          <w:tcPr>
            <w:tcW w:w="1976" w:type="dxa"/>
            <w:vAlign w:val="top"/>
          </w:tcPr>
          <w:p w14:paraId="23291E74">
            <w:pPr>
              <w:spacing w:before="151" w:line="228" w:lineRule="auto"/>
              <w:ind w:left="677"/>
              <w:rPr>
                <w:rFonts w:ascii="宋体" w:hAnsi="宋体" w:eastAsia="宋体" w:cs="宋体"/>
                <w:sz w:val="20"/>
                <w:szCs w:val="20"/>
              </w:rPr>
            </w:pPr>
            <w:r>
              <w:rPr>
                <w:rFonts w:ascii="宋体" w:hAnsi="宋体" w:eastAsia="宋体" w:cs="宋体"/>
                <w:spacing w:val="1"/>
                <w:sz w:val="20"/>
                <w:szCs w:val="20"/>
              </w:rPr>
              <w:t>住</w:t>
            </w:r>
            <w:r>
              <w:rPr>
                <w:rFonts w:ascii="宋体" w:hAnsi="宋体" w:eastAsia="宋体" w:cs="宋体"/>
                <w:spacing w:val="9"/>
                <w:sz w:val="20"/>
                <w:szCs w:val="20"/>
              </w:rPr>
              <w:t xml:space="preserve">  </w:t>
            </w:r>
            <w:r>
              <w:rPr>
                <w:rFonts w:ascii="宋体" w:hAnsi="宋体" w:eastAsia="宋体" w:cs="宋体"/>
                <w:spacing w:val="1"/>
                <w:sz w:val="20"/>
                <w:szCs w:val="20"/>
              </w:rPr>
              <w:t>所</w:t>
            </w:r>
          </w:p>
        </w:tc>
        <w:tc>
          <w:tcPr>
            <w:tcW w:w="2118" w:type="dxa"/>
            <w:vAlign w:val="top"/>
          </w:tcPr>
          <w:p w14:paraId="670ADBAA">
            <w:pPr>
              <w:rPr>
                <w:rFonts w:ascii="Arial"/>
                <w:sz w:val="21"/>
              </w:rPr>
            </w:pPr>
          </w:p>
        </w:tc>
      </w:tr>
      <w:tr w14:paraId="390A3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5792A712">
            <w:pPr>
              <w:spacing w:before="150" w:line="230" w:lineRule="auto"/>
              <w:ind w:left="533"/>
              <w:rPr>
                <w:rFonts w:ascii="宋体" w:hAnsi="宋体" w:eastAsia="宋体" w:cs="宋体"/>
                <w:sz w:val="20"/>
                <w:szCs w:val="20"/>
              </w:rPr>
            </w:pPr>
            <w:r>
              <w:rPr>
                <w:rFonts w:ascii="宋体" w:hAnsi="宋体" w:eastAsia="宋体" w:cs="宋体"/>
                <w:spacing w:val="-2"/>
                <w:sz w:val="20"/>
                <w:szCs w:val="20"/>
              </w:rPr>
              <w:t>联</w:t>
            </w:r>
            <w:r>
              <w:rPr>
                <w:rFonts w:ascii="宋体" w:hAnsi="宋体" w:eastAsia="宋体" w:cs="宋体"/>
                <w:spacing w:val="19"/>
                <w:sz w:val="20"/>
                <w:szCs w:val="20"/>
              </w:rPr>
              <w:t xml:space="preserve"> </w:t>
            </w:r>
            <w:r>
              <w:rPr>
                <w:rFonts w:ascii="宋体" w:hAnsi="宋体" w:eastAsia="宋体" w:cs="宋体"/>
                <w:spacing w:val="-2"/>
                <w:sz w:val="20"/>
                <w:szCs w:val="20"/>
              </w:rPr>
              <w:t>系</w:t>
            </w:r>
            <w:r>
              <w:rPr>
                <w:rFonts w:ascii="宋体" w:hAnsi="宋体" w:eastAsia="宋体" w:cs="宋体"/>
                <w:spacing w:val="15"/>
                <w:sz w:val="20"/>
                <w:szCs w:val="20"/>
              </w:rPr>
              <w:t xml:space="preserve"> </w:t>
            </w:r>
            <w:r>
              <w:rPr>
                <w:rFonts w:ascii="宋体" w:hAnsi="宋体" w:eastAsia="宋体" w:cs="宋体"/>
                <w:spacing w:val="-2"/>
                <w:sz w:val="20"/>
                <w:szCs w:val="20"/>
              </w:rPr>
              <w:t>人</w:t>
            </w:r>
          </w:p>
        </w:tc>
        <w:tc>
          <w:tcPr>
            <w:tcW w:w="2408" w:type="dxa"/>
            <w:vAlign w:val="top"/>
          </w:tcPr>
          <w:p w14:paraId="3A7B2CCF">
            <w:pPr>
              <w:rPr>
                <w:rFonts w:ascii="Arial"/>
                <w:sz w:val="21"/>
              </w:rPr>
            </w:pPr>
          </w:p>
        </w:tc>
        <w:tc>
          <w:tcPr>
            <w:tcW w:w="1976" w:type="dxa"/>
            <w:vAlign w:val="top"/>
          </w:tcPr>
          <w:p w14:paraId="683E2D18">
            <w:pPr>
              <w:spacing w:before="150" w:line="230" w:lineRule="auto"/>
              <w:ind w:left="575"/>
              <w:rPr>
                <w:rFonts w:ascii="宋体" w:hAnsi="宋体" w:eastAsia="宋体" w:cs="宋体"/>
                <w:sz w:val="20"/>
                <w:szCs w:val="20"/>
              </w:rPr>
            </w:pPr>
            <w:r>
              <w:rPr>
                <w:rFonts w:ascii="宋体" w:hAnsi="宋体" w:eastAsia="宋体" w:cs="宋体"/>
                <w:spacing w:val="-2"/>
                <w:sz w:val="20"/>
                <w:szCs w:val="20"/>
              </w:rPr>
              <w:t>联</w:t>
            </w:r>
            <w:r>
              <w:rPr>
                <w:rFonts w:ascii="宋体" w:hAnsi="宋体" w:eastAsia="宋体" w:cs="宋体"/>
                <w:spacing w:val="19"/>
                <w:sz w:val="20"/>
                <w:szCs w:val="20"/>
              </w:rPr>
              <w:t xml:space="preserve"> </w:t>
            </w:r>
            <w:r>
              <w:rPr>
                <w:rFonts w:ascii="宋体" w:hAnsi="宋体" w:eastAsia="宋体" w:cs="宋体"/>
                <w:spacing w:val="-2"/>
                <w:sz w:val="20"/>
                <w:szCs w:val="20"/>
              </w:rPr>
              <w:t>系</w:t>
            </w:r>
            <w:r>
              <w:rPr>
                <w:rFonts w:ascii="宋体" w:hAnsi="宋体" w:eastAsia="宋体" w:cs="宋体"/>
                <w:spacing w:val="15"/>
                <w:sz w:val="20"/>
                <w:szCs w:val="20"/>
              </w:rPr>
              <w:t xml:space="preserve"> </w:t>
            </w:r>
            <w:r>
              <w:rPr>
                <w:rFonts w:ascii="宋体" w:hAnsi="宋体" w:eastAsia="宋体" w:cs="宋体"/>
                <w:spacing w:val="-2"/>
                <w:sz w:val="20"/>
                <w:szCs w:val="20"/>
              </w:rPr>
              <w:t>人</w:t>
            </w:r>
          </w:p>
        </w:tc>
        <w:tc>
          <w:tcPr>
            <w:tcW w:w="2118" w:type="dxa"/>
            <w:vAlign w:val="top"/>
          </w:tcPr>
          <w:p w14:paraId="0B2E596C">
            <w:pPr>
              <w:rPr>
                <w:rFonts w:ascii="Arial"/>
                <w:sz w:val="21"/>
              </w:rPr>
            </w:pPr>
          </w:p>
        </w:tc>
      </w:tr>
      <w:tr w14:paraId="51854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894" w:type="dxa"/>
            <w:vAlign w:val="top"/>
          </w:tcPr>
          <w:p w14:paraId="68B14E08">
            <w:pPr>
              <w:spacing w:before="151" w:line="230" w:lineRule="auto"/>
              <w:ind w:left="533"/>
              <w:rPr>
                <w:rFonts w:ascii="宋体" w:hAnsi="宋体" w:eastAsia="宋体" w:cs="宋体"/>
                <w:sz w:val="20"/>
                <w:szCs w:val="20"/>
              </w:rPr>
            </w:pPr>
            <w:r>
              <w:rPr>
                <w:rFonts w:ascii="宋体" w:hAnsi="宋体" w:eastAsia="宋体" w:cs="宋体"/>
                <w:spacing w:val="7"/>
                <w:sz w:val="20"/>
                <w:szCs w:val="20"/>
              </w:rPr>
              <w:t>联系电话</w:t>
            </w:r>
          </w:p>
        </w:tc>
        <w:tc>
          <w:tcPr>
            <w:tcW w:w="2408" w:type="dxa"/>
            <w:vAlign w:val="top"/>
          </w:tcPr>
          <w:p w14:paraId="555462FA">
            <w:pPr>
              <w:rPr>
                <w:rFonts w:ascii="Arial"/>
                <w:sz w:val="21"/>
              </w:rPr>
            </w:pPr>
          </w:p>
        </w:tc>
        <w:tc>
          <w:tcPr>
            <w:tcW w:w="1976" w:type="dxa"/>
            <w:vAlign w:val="top"/>
          </w:tcPr>
          <w:p w14:paraId="0D1CECAF">
            <w:pPr>
              <w:spacing w:before="151" w:line="230" w:lineRule="auto"/>
              <w:ind w:left="575"/>
              <w:rPr>
                <w:rFonts w:ascii="宋体" w:hAnsi="宋体" w:eastAsia="宋体" w:cs="宋体"/>
                <w:sz w:val="20"/>
                <w:szCs w:val="20"/>
              </w:rPr>
            </w:pPr>
            <w:r>
              <w:rPr>
                <w:rFonts w:ascii="宋体" w:hAnsi="宋体" w:eastAsia="宋体" w:cs="宋体"/>
                <w:spacing w:val="7"/>
                <w:sz w:val="20"/>
                <w:szCs w:val="20"/>
              </w:rPr>
              <w:t>联系电话</w:t>
            </w:r>
          </w:p>
        </w:tc>
        <w:tc>
          <w:tcPr>
            <w:tcW w:w="2118" w:type="dxa"/>
            <w:vAlign w:val="top"/>
          </w:tcPr>
          <w:p w14:paraId="3BDABA7D">
            <w:pPr>
              <w:rPr>
                <w:rFonts w:ascii="Arial"/>
                <w:sz w:val="21"/>
              </w:rPr>
            </w:pPr>
          </w:p>
        </w:tc>
      </w:tr>
      <w:tr w14:paraId="3D338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0DC9B9B8">
            <w:pPr>
              <w:spacing w:before="151" w:line="228" w:lineRule="auto"/>
              <w:ind w:left="532"/>
              <w:rPr>
                <w:rFonts w:ascii="宋体" w:hAnsi="宋体" w:eastAsia="宋体" w:cs="宋体"/>
                <w:sz w:val="20"/>
                <w:szCs w:val="20"/>
              </w:rPr>
            </w:pPr>
            <w:r>
              <w:rPr>
                <w:rFonts w:ascii="宋体" w:hAnsi="宋体" w:eastAsia="宋体" w:cs="宋体"/>
                <w:spacing w:val="7"/>
                <w:sz w:val="20"/>
                <w:szCs w:val="20"/>
              </w:rPr>
              <w:t>通信地址</w:t>
            </w:r>
          </w:p>
        </w:tc>
        <w:tc>
          <w:tcPr>
            <w:tcW w:w="2408" w:type="dxa"/>
            <w:vAlign w:val="top"/>
          </w:tcPr>
          <w:p w14:paraId="4BC1F492">
            <w:pPr>
              <w:rPr>
                <w:rFonts w:ascii="Arial"/>
                <w:sz w:val="21"/>
              </w:rPr>
            </w:pPr>
          </w:p>
        </w:tc>
        <w:tc>
          <w:tcPr>
            <w:tcW w:w="1976" w:type="dxa"/>
            <w:vAlign w:val="top"/>
          </w:tcPr>
          <w:p w14:paraId="047E086C">
            <w:pPr>
              <w:spacing w:before="151" w:line="228" w:lineRule="auto"/>
              <w:ind w:left="574"/>
              <w:rPr>
                <w:rFonts w:ascii="宋体" w:hAnsi="宋体" w:eastAsia="宋体" w:cs="宋体"/>
                <w:sz w:val="20"/>
                <w:szCs w:val="20"/>
              </w:rPr>
            </w:pPr>
            <w:r>
              <w:rPr>
                <w:rFonts w:ascii="宋体" w:hAnsi="宋体" w:eastAsia="宋体" w:cs="宋体"/>
                <w:spacing w:val="7"/>
                <w:sz w:val="20"/>
                <w:szCs w:val="20"/>
              </w:rPr>
              <w:t>通信地址</w:t>
            </w:r>
          </w:p>
        </w:tc>
        <w:tc>
          <w:tcPr>
            <w:tcW w:w="2118" w:type="dxa"/>
            <w:vAlign w:val="top"/>
          </w:tcPr>
          <w:p w14:paraId="4C528B69">
            <w:pPr>
              <w:rPr>
                <w:rFonts w:ascii="Arial"/>
                <w:sz w:val="21"/>
              </w:rPr>
            </w:pPr>
          </w:p>
        </w:tc>
      </w:tr>
      <w:tr w14:paraId="04CBF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5073C9DD">
            <w:pPr>
              <w:spacing w:before="150" w:line="228" w:lineRule="auto"/>
              <w:ind w:left="548"/>
              <w:rPr>
                <w:rFonts w:ascii="宋体" w:hAnsi="宋体" w:eastAsia="宋体" w:cs="宋体"/>
                <w:sz w:val="20"/>
                <w:szCs w:val="20"/>
              </w:rPr>
            </w:pPr>
            <w:r>
              <w:rPr>
                <w:rFonts w:ascii="宋体" w:hAnsi="宋体" w:eastAsia="宋体" w:cs="宋体"/>
                <w:spacing w:val="3"/>
                <w:sz w:val="20"/>
                <w:szCs w:val="20"/>
              </w:rPr>
              <w:t>邮政编码</w:t>
            </w:r>
          </w:p>
        </w:tc>
        <w:tc>
          <w:tcPr>
            <w:tcW w:w="2408" w:type="dxa"/>
            <w:vAlign w:val="top"/>
          </w:tcPr>
          <w:p w14:paraId="12612B0B">
            <w:pPr>
              <w:rPr>
                <w:rFonts w:ascii="Arial"/>
                <w:sz w:val="21"/>
              </w:rPr>
            </w:pPr>
          </w:p>
        </w:tc>
        <w:tc>
          <w:tcPr>
            <w:tcW w:w="1976" w:type="dxa"/>
            <w:vAlign w:val="top"/>
          </w:tcPr>
          <w:p w14:paraId="1689A8BB">
            <w:pPr>
              <w:spacing w:before="150" w:line="228" w:lineRule="auto"/>
              <w:ind w:left="590"/>
              <w:rPr>
                <w:rFonts w:ascii="宋体" w:hAnsi="宋体" w:eastAsia="宋体" w:cs="宋体"/>
                <w:sz w:val="20"/>
                <w:szCs w:val="20"/>
              </w:rPr>
            </w:pPr>
            <w:r>
              <w:rPr>
                <w:rFonts w:ascii="宋体" w:hAnsi="宋体" w:eastAsia="宋体" w:cs="宋体"/>
                <w:spacing w:val="3"/>
                <w:sz w:val="20"/>
                <w:szCs w:val="20"/>
              </w:rPr>
              <w:t>邮政编码</w:t>
            </w:r>
          </w:p>
        </w:tc>
        <w:tc>
          <w:tcPr>
            <w:tcW w:w="2118" w:type="dxa"/>
            <w:vAlign w:val="top"/>
          </w:tcPr>
          <w:p w14:paraId="1CE2BD6F">
            <w:pPr>
              <w:rPr>
                <w:rFonts w:ascii="Arial"/>
                <w:sz w:val="21"/>
              </w:rPr>
            </w:pPr>
          </w:p>
        </w:tc>
      </w:tr>
      <w:tr w14:paraId="4A0B2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2E90F865">
            <w:pPr>
              <w:spacing w:before="153" w:line="228" w:lineRule="auto"/>
              <w:ind w:left="557"/>
              <w:rPr>
                <w:rFonts w:ascii="宋体" w:hAnsi="宋体" w:eastAsia="宋体" w:cs="宋体"/>
                <w:sz w:val="20"/>
                <w:szCs w:val="20"/>
              </w:rPr>
            </w:pPr>
            <w:r>
              <w:rPr>
                <w:rFonts w:ascii="宋体" w:hAnsi="宋体" w:eastAsia="宋体" w:cs="宋体"/>
                <w:spacing w:val="1"/>
                <w:sz w:val="20"/>
                <w:szCs w:val="20"/>
              </w:rPr>
              <w:t>电子邮箱</w:t>
            </w:r>
          </w:p>
        </w:tc>
        <w:tc>
          <w:tcPr>
            <w:tcW w:w="2408" w:type="dxa"/>
            <w:vAlign w:val="top"/>
          </w:tcPr>
          <w:p w14:paraId="3CE2B089">
            <w:pPr>
              <w:rPr>
                <w:rFonts w:ascii="Arial"/>
                <w:sz w:val="21"/>
              </w:rPr>
            </w:pPr>
          </w:p>
        </w:tc>
        <w:tc>
          <w:tcPr>
            <w:tcW w:w="1976" w:type="dxa"/>
            <w:vAlign w:val="top"/>
          </w:tcPr>
          <w:p w14:paraId="506F87B4">
            <w:pPr>
              <w:spacing w:before="153" w:line="228" w:lineRule="auto"/>
              <w:ind w:left="599"/>
              <w:rPr>
                <w:rFonts w:ascii="宋体" w:hAnsi="宋体" w:eastAsia="宋体" w:cs="宋体"/>
                <w:sz w:val="20"/>
                <w:szCs w:val="20"/>
              </w:rPr>
            </w:pPr>
            <w:r>
              <w:rPr>
                <w:rFonts w:ascii="宋体" w:hAnsi="宋体" w:eastAsia="宋体" w:cs="宋体"/>
                <w:spacing w:val="1"/>
                <w:sz w:val="20"/>
                <w:szCs w:val="20"/>
              </w:rPr>
              <w:t>电子邮箱</w:t>
            </w:r>
          </w:p>
        </w:tc>
        <w:tc>
          <w:tcPr>
            <w:tcW w:w="2118" w:type="dxa"/>
            <w:vAlign w:val="top"/>
          </w:tcPr>
          <w:p w14:paraId="4B6C609B">
            <w:pPr>
              <w:rPr>
                <w:rFonts w:ascii="Arial"/>
                <w:sz w:val="21"/>
              </w:rPr>
            </w:pPr>
          </w:p>
        </w:tc>
      </w:tr>
      <w:tr w14:paraId="72A3C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894" w:type="dxa"/>
            <w:vAlign w:val="top"/>
          </w:tcPr>
          <w:p w14:paraId="18398EC4">
            <w:pPr>
              <w:spacing w:before="60" w:line="244" w:lineRule="auto"/>
              <w:ind w:left="845" w:right="209" w:hanging="622"/>
              <w:rPr>
                <w:rFonts w:ascii="宋体" w:hAnsi="宋体" w:eastAsia="宋体" w:cs="宋体"/>
                <w:sz w:val="20"/>
                <w:szCs w:val="20"/>
              </w:rPr>
            </w:pPr>
            <w:r>
              <w:rPr>
                <w:rFonts w:ascii="宋体" w:hAnsi="宋体" w:eastAsia="宋体" w:cs="宋体"/>
                <w:spacing w:val="7"/>
                <w:sz w:val="20"/>
                <w:szCs w:val="20"/>
              </w:rPr>
              <w:t>统一社会信用代</w:t>
            </w:r>
            <w:r>
              <w:rPr>
                <w:rFonts w:ascii="宋体" w:hAnsi="宋体" w:eastAsia="宋体" w:cs="宋体"/>
                <w:spacing w:val="5"/>
                <w:sz w:val="20"/>
                <w:szCs w:val="20"/>
              </w:rPr>
              <w:t xml:space="preserve"> </w:t>
            </w:r>
            <w:r>
              <w:rPr>
                <w:rFonts w:ascii="宋体" w:hAnsi="宋体" w:eastAsia="宋体" w:cs="宋体"/>
                <w:spacing w:val="1"/>
                <w:sz w:val="20"/>
                <w:szCs w:val="20"/>
              </w:rPr>
              <w:t>码</w:t>
            </w:r>
          </w:p>
        </w:tc>
        <w:tc>
          <w:tcPr>
            <w:tcW w:w="2408" w:type="dxa"/>
            <w:vAlign w:val="top"/>
          </w:tcPr>
          <w:p w14:paraId="49A780AF">
            <w:pPr>
              <w:rPr>
                <w:rFonts w:ascii="Arial"/>
                <w:sz w:val="21"/>
              </w:rPr>
            </w:pPr>
          </w:p>
        </w:tc>
        <w:tc>
          <w:tcPr>
            <w:tcW w:w="1976" w:type="dxa"/>
            <w:vAlign w:val="top"/>
          </w:tcPr>
          <w:p w14:paraId="07848A44">
            <w:pPr>
              <w:spacing w:before="211" w:line="227" w:lineRule="auto"/>
              <w:ind w:left="159"/>
              <w:rPr>
                <w:rFonts w:ascii="宋体" w:hAnsi="宋体" w:eastAsia="宋体" w:cs="宋体"/>
                <w:sz w:val="20"/>
                <w:szCs w:val="20"/>
              </w:rPr>
            </w:pPr>
            <w:r>
              <w:rPr>
                <w:rFonts w:ascii="宋体" w:hAnsi="宋体" w:eastAsia="宋体" w:cs="宋体"/>
                <w:spacing w:val="8"/>
                <w:sz w:val="20"/>
                <w:szCs w:val="20"/>
              </w:rPr>
              <w:t>统一社会信用代码</w:t>
            </w:r>
          </w:p>
        </w:tc>
        <w:tc>
          <w:tcPr>
            <w:tcW w:w="2118" w:type="dxa"/>
            <w:vAlign w:val="top"/>
          </w:tcPr>
          <w:p w14:paraId="20C3DCF8">
            <w:pPr>
              <w:rPr>
                <w:rFonts w:ascii="Arial"/>
                <w:sz w:val="21"/>
              </w:rPr>
            </w:pPr>
          </w:p>
        </w:tc>
      </w:tr>
      <w:tr w14:paraId="1CFBD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79825F98">
            <w:pPr>
              <w:rPr>
                <w:rFonts w:ascii="Arial"/>
                <w:sz w:val="21"/>
              </w:rPr>
            </w:pPr>
          </w:p>
        </w:tc>
        <w:tc>
          <w:tcPr>
            <w:tcW w:w="2408" w:type="dxa"/>
            <w:vAlign w:val="top"/>
          </w:tcPr>
          <w:p w14:paraId="70923584">
            <w:pPr>
              <w:rPr>
                <w:rFonts w:ascii="Arial"/>
                <w:sz w:val="21"/>
              </w:rPr>
            </w:pPr>
          </w:p>
        </w:tc>
        <w:tc>
          <w:tcPr>
            <w:tcW w:w="1976" w:type="dxa"/>
            <w:vAlign w:val="top"/>
          </w:tcPr>
          <w:p w14:paraId="06E0B855">
            <w:pPr>
              <w:spacing w:before="153" w:line="228" w:lineRule="auto"/>
              <w:ind w:left="575"/>
              <w:rPr>
                <w:rFonts w:ascii="宋体" w:hAnsi="宋体" w:eastAsia="宋体" w:cs="宋体"/>
                <w:sz w:val="20"/>
                <w:szCs w:val="20"/>
              </w:rPr>
            </w:pPr>
            <w:r>
              <w:rPr>
                <w:rFonts w:ascii="宋体" w:hAnsi="宋体" w:eastAsia="宋体" w:cs="宋体"/>
                <w:spacing w:val="7"/>
                <w:sz w:val="20"/>
                <w:szCs w:val="20"/>
              </w:rPr>
              <w:t>开户名称</w:t>
            </w:r>
          </w:p>
        </w:tc>
        <w:tc>
          <w:tcPr>
            <w:tcW w:w="2118" w:type="dxa"/>
            <w:vAlign w:val="top"/>
          </w:tcPr>
          <w:p w14:paraId="26F66FC6">
            <w:pPr>
              <w:rPr>
                <w:rFonts w:ascii="Arial"/>
                <w:sz w:val="21"/>
              </w:rPr>
            </w:pPr>
          </w:p>
        </w:tc>
      </w:tr>
      <w:tr w14:paraId="2503A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2CB44D7D">
            <w:pPr>
              <w:rPr>
                <w:rFonts w:ascii="Arial"/>
                <w:sz w:val="21"/>
              </w:rPr>
            </w:pPr>
          </w:p>
        </w:tc>
        <w:tc>
          <w:tcPr>
            <w:tcW w:w="2408" w:type="dxa"/>
            <w:vAlign w:val="top"/>
          </w:tcPr>
          <w:p w14:paraId="3156CDD2">
            <w:pPr>
              <w:rPr>
                <w:rFonts w:ascii="Arial"/>
                <w:sz w:val="21"/>
              </w:rPr>
            </w:pPr>
          </w:p>
        </w:tc>
        <w:tc>
          <w:tcPr>
            <w:tcW w:w="1976" w:type="dxa"/>
            <w:vAlign w:val="top"/>
          </w:tcPr>
          <w:p w14:paraId="503E3827">
            <w:pPr>
              <w:spacing w:before="154" w:line="228" w:lineRule="auto"/>
              <w:ind w:left="575"/>
              <w:rPr>
                <w:rFonts w:ascii="宋体" w:hAnsi="宋体" w:eastAsia="宋体" w:cs="宋体"/>
                <w:sz w:val="20"/>
                <w:szCs w:val="20"/>
              </w:rPr>
            </w:pPr>
            <w:r>
              <w:rPr>
                <w:rFonts w:ascii="宋体" w:hAnsi="宋体" w:eastAsia="宋体" w:cs="宋体"/>
                <w:spacing w:val="7"/>
                <w:sz w:val="20"/>
                <w:szCs w:val="20"/>
              </w:rPr>
              <w:t>开户银行</w:t>
            </w:r>
          </w:p>
        </w:tc>
        <w:tc>
          <w:tcPr>
            <w:tcW w:w="2118" w:type="dxa"/>
            <w:vAlign w:val="top"/>
          </w:tcPr>
          <w:p w14:paraId="55306DA6">
            <w:pPr>
              <w:rPr>
                <w:rFonts w:ascii="Arial"/>
                <w:sz w:val="21"/>
              </w:rPr>
            </w:pPr>
          </w:p>
        </w:tc>
      </w:tr>
      <w:tr w14:paraId="7B4DF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94" w:type="dxa"/>
            <w:vAlign w:val="top"/>
          </w:tcPr>
          <w:p w14:paraId="5FCBBEF0">
            <w:pPr>
              <w:rPr>
                <w:rFonts w:ascii="Arial"/>
                <w:sz w:val="21"/>
              </w:rPr>
            </w:pPr>
          </w:p>
        </w:tc>
        <w:tc>
          <w:tcPr>
            <w:tcW w:w="2408" w:type="dxa"/>
            <w:vAlign w:val="top"/>
          </w:tcPr>
          <w:p w14:paraId="0A7C20FF">
            <w:pPr>
              <w:rPr>
                <w:rFonts w:ascii="Arial"/>
                <w:sz w:val="21"/>
              </w:rPr>
            </w:pPr>
          </w:p>
        </w:tc>
        <w:tc>
          <w:tcPr>
            <w:tcW w:w="1976" w:type="dxa"/>
            <w:vAlign w:val="top"/>
          </w:tcPr>
          <w:p w14:paraId="2CD13F4E">
            <w:pPr>
              <w:spacing w:before="154" w:line="228" w:lineRule="auto"/>
              <w:ind w:left="575"/>
              <w:rPr>
                <w:rFonts w:ascii="宋体" w:hAnsi="宋体" w:eastAsia="宋体" w:cs="宋体"/>
                <w:sz w:val="20"/>
                <w:szCs w:val="20"/>
              </w:rPr>
            </w:pPr>
            <w:r>
              <w:rPr>
                <w:rFonts w:ascii="宋体" w:hAnsi="宋体" w:eastAsia="宋体" w:cs="宋体"/>
                <w:spacing w:val="7"/>
                <w:sz w:val="20"/>
                <w:szCs w:val="20"/>
              </w:rPr>
              <w:t>银行账号</w:t>
            </w:r>
          </w:p>
        </w:tc>
        <w:tc>
          <w:tcPr>
            <w:tcW w:w="2118" w:type="dxa"/>
            <w:vAlign w:val="top"/>
          </w:tcPr>
          <w:p w14:paraId="665C94FA">
            <w:pPr>
              <w:rPr>
                <w:rFonts w:ascii="Arial"/>
                <w:sz w:val="21"/>
              </w:rPr>
            </w:pPr>
          </w:p>
        </w:tc>
      </w:tr>
    </w:tbl>
    <w:p w14:paraId="6F801C85">
      <w:pPr>
        <w:rPr>
          <w:rFonts w:ascii="Arial"/>
          <w:sz w:val="21"/>
        </w:rPr>
      </w:pPr>
    </w:p>
    <w:p w14:paraId="602E1737">
      <w:pPr>
        <w:rPr>
          <w:rFonts w:ascii="Arial" w:hAnsi="Arial" w:eastAsia="Arial" w:cs="Arial"/>
          <w:sz w:val="21"/>
          <w:szCs w:val="21"/>
        </w:rPr>
        <w:sectPr>
          <w:footerReference r:id="rId20" w:type="default"/>
          <w:pgSz w:w="11906" w:h="16838"/>
          <w:pgMar w:top="1440" w:right="1463" w:bottom="1440" w:left="1463" w:header="0" w:footer="986" w:gutter="0"/>
          <w:cols w:space="0" w:num="1"/>
          <w:rtlGutter w:val="0"/>
          <w:docGrid w:linePitch="0" w:charSpace="0"/>
        </w:sectPr>
      </w:pPr>
    </w:p>
    <w:p w14:paraId="4A1EE4FA">
      <w:pPr>
        <w:pStyle w:val="6"/>
        <w:spacing w:before="91" w:line="222" w:lineRule="auto"/>
        <w:ind w:left="2514"/>
        <w:rPr>
          <w:sz w:val="28"/>
          <w:szCs w:val="28"/>
        </w:rPr>
      </w:pPr>
      <w:r>
        <w:rPr>
          <w:spacing w:val="-1"/>
          <w:sz w:val="28"/>
          <w:szCs w:val="28"/>
        </w:rPr>
        <w:t>第二节 政府采购合同通用条款</w:t>
      </w:r>
    </w:p>
    <w:p w14:paraId="2FD73D2E">
      <w:pPr>
        <w:spacing w:line="271" w:lineRule="auto"/>
        <w:rPr>
          <w:rFonts w:ascii="Arial"/>
          <w:sz w:val="21"/>
        </w:rPr>
      </w:pPr>
    </w:p>
    <w:p w14:paraId="783CCFBE">
      <w:pPr>
        <w:spacing w:line="272" w:lineRule="auto"/>
        <w:rPr>
          <w:rFonts w:ascii="Arial"/>
          <w:sz w:val="21"/>
        </w:rPr>
      </w:pPr>
    </w:p>
    <w:p w14:paraId="414B9284">
      <w:pPr>
        <w:spacing w:before="78" w:line="220" w:lineRule="auto"/>
        <w:ind w:left="269"/>
        <w:rPr>
          <w:rFonts w:ascii="宋体" w:hAnsi="宋体" w:eastAsia="宋体" w:cs="宋体"/>
          <w:sz w:val="24"/>
          <w:szCs w:val="24"/>
        </w:rPr>
      </w:pPr>
      <w:r>
        <w:rPr>
          <w:rFonts w:ascii="宋体" w:hAnsi="宋体" w:eastAsia="宋体" w:cs="宋体"/>
          <w:b/>
          <w:bCs/>
          <w:spacing w:val="-13"/>
          <w:sz w:val="24"/>
          <w:szCs w:val="24"/>
        </w:rPr>
        <w:t>1.</w:t>
      </w:r>
      <w:r>
        <w:rPr>
          <w:rFonts w:ascii="宋体" w:hAnsi="宋体" w:eastAsia="宋体" w:cs="宋体"/>
          <w:spacing w:val="16"/>
          <w:sz w:val="24"/>
          <w:szCs w:val="24"/>
        </w:rPr>
        <w:t xml:space="preserve"> </w:t>
      </w:r>
      <w:r>
        <w:rPr>
          <w:rFonts w:ascii="宋体" w:hAnsi="宋体" w:eastAsia="宋体" w:cs="宋体"/>
          <w:b/>
          <w:bCs/>
          <w:spacing w:val="-13"/>
          <w:sz w:val="24"/>
          <w:szCs w:val="24"/>
        </w:rPr>
        <w:t>定义</w:t>
      </w:r>
    </w:p>
    <w:p w14:paraId="29A57164">
      <w:pPr>
        <w:spacing w:before="141" w:line="228" w:lineRule="auto"/>
        <w:ind w:left="686"/>
        <w:rPr>
          <w:rFonts w:ascii="宋体" w:hAnsi="宋体" w:eastAsia="宋体" w:cs="宋体"/>
          <w:sz w:val="20"/>
          <w:szCs w:val="20"/>
        </w:rPr>
      </w:pPr>
      <w:r>
        <w:rPr>
          <w:rFonts w:ascii="宋体" w:hAnsi="宋体" w:eastAsia="宋体" w:cs="宋体"/>
          <w:spacing w:val="4"/>
          <w:sz w:val="20"/>
          <w:szCs w:val="20"/>
        </w:rPr>
        <w:t>1.1合同当事人</w:t>
      </w:r>
    </w:p>
    <w:p w14:paraId="4095EB4B">
      <w:pPr>
        <w:spacing w:before="152" w:line="298" w:lineRule="auto"/>
        <w:ind w:left="250" w:right="78" w:firstLine="430"/>
        <w:rPr>
          <w:rFonts w:ascii="宋体" w:hAnsi="宋体" w:eastAsia="宋体" w:cs="宋体"/>
          <w:sz w:val="20"/>
          <w:szCs w:val="20"/>
        </w:rPr>
      </w:pPr>
      <w:r>
        <w:rPr>
          <w:rFonts w:ascii="宋体" w:hAnsi="宋体" w:eastAsia="宋体" w:cs="宋体"/>
          <w:spacing w:val="9"/>
          <w:sz w:val="20"/>
          <w:szCs w:val="20"/>
        </w:rPr>
        <w:t>（1）采购人（以下称甲方）是指使用财政性资金，通过政府采购方式向供应商购买货物及其相关服务的国家机关、事业单位、团体组织。</w:t>
      </w:r>
    </w:p>
    <w:p w14:paraId="0D379C49">
      <w:pPr>
        <w:spacing w:before="155" w:line="297" w:lineRule="auto"/>
        <w:ind w:left="251" w:right="75" w:firstLine="429"/>
        <w:rPr>
          <w:rFonts w:ascii="宋体" w:hAnsi="宋体" w:eastAsia="宋体" w:cs="宋体"/>
          <w:sz w:val="20"/>
          <w:szCs w:val="20"/>
        </w:rPr>
      </w:pPr>
      <w:r>
        <w:rPr>
          <w:rFonts w:ascii="宋体" w:hAnsi="宋体" w:eastAsia="宋体" w:cs="宋体"/>
          <w:spacing w:val="8"/>
          <w:sz w:val="20"/>
          <w:szCs w:val="20"/>
        </w:rPr>
        <w:t>（2）供应商（以下称乙方）是指参加政府采购活动并且中标（成交</w:t>
      </w:r>
      <w:r>
        <w:rPr>
          <w:rFonts w:ascii="宋体" w:hAnsi="宋体" w:eastAsia="宋体" w:cs="宋体"/>
          <w:spacing w:val="33"/>
          <w:sz w:val="20"/>
          <w:szCs w:val="20"/>
        </w:rPr>
        <w:t>），</w:t>
      </w:r>
      <w:r>
        <w:rPr>
          <w:rFonts w:ascii="宋体" w:hAnsi="宋体" w:eastAsia="宋体" w:cs="宋体"/>
          <w:spacing w:val="8"/>
          <w:sz w:val="20"/>
          <w:szCs w:val="20"/>
        </w:rPr>
        <w:t>向采购人提供</w:t>
      </w:r>
      <w:r>
        <w:rPr>
          <w:rFonts w:ascii="宋体" w:hAnsi="宋体" w:eastAsia="宋体" w:cs="宋体"/>
          <w:spacing w:val="9"/>
          <w:sz w:val="20"/>
          <w:szCs w:val="20"/>
        </w:rPr>
        <w:t>合同约定的货物及其相关服务的法人、非法人组织或者自然人。</w:t>
      </w:r>
    </w:p>
    <w:p w14:paraId="1926DD4B">
      <w:pPr>
        <w:spacing w:before="155" w:line="299" w:lineRule="auto"/>
        <w:ind w:left="250" w:firstLine="430"/>
        <w:rPr>
          <w:rFonts w:ascii="宋体" w:hAnsi="宋体" w:eastAsia="宋体" w:cs="宋体"/>
          <w:sz w:val="20"/>
          <w:szCs w:val="20"/>
        </w:rPr>
      </w:pPr>
      <w:r>
        <w:rPr>
          <w:rFonts w:ascii="宋体" w:hAnsi="宋体" w:eastAsia="宋体" w:cs="宋体"/>
          <w:spacing w:val="6"/>
          <w:sz w:val="20"/>
          <w:szCs w:val="20"/>
        </w:rPr>
        <w:t>（3）其他合同主体是指除采购人和供应商以外，依法参与合同缔结或履行，享</w:t>
      </w:r>
      <w:r>
        <w:rPr>
          <w:rFonts w:ascii="宋体" w:hAnsi="宋体" w:eastAsia="宋体" w:cs="宋体"/>
          <w:spacing w:val="5"/>
          <w:sz w:val="20"/>
          <w:szCs w:val="20"/>
        </w:rPr>
        <w:t>有权利、</w:t>
      </w:r>
      <w:r>
        <w:rPr>
          <w:rFonts w:ascii="宋体" w:hAnsi="宋体" w:eastAsia="宋体" w:cs="宋体"/>
          <w:spacing w:val="8"/>
          <w:sz w:val="20"/>
          <w:szCs w:val="20"/>
        </w:rPr>
        <w:t>承担义务的合同当事人。</w:t>
      </w:r>
    </w:p>
    <w:p w14:paraId="4304876D">
      <w:pPr>
        <w:spacing w:before="152" w:line="227" w:lineRule="auto"/>
        <w:ind w:left="686"/>
        <w:rPr>
          <w:rFonts w:ascii="宋体" w:hAnsi="宋体" w:eastAsia="宋体" w:cs="宋体"/>
          <w:sz w:val="20"/>
          <w:szCs w:val="20"/>
        </w:rPr>
      </w:pPr>
      <w:r>
        <w:rPr>
          <w:rFonts w:ascii="宋体" w:hAnsi="宋体" w:eastAsia="宋体" w:cs="宋体"/>
          <w:spacing w:val="6"/>
          <w:sz w:val="20"/>
          <w:szCs w:val="20"/>
        </w:rPr>
        <w:t>1.2本合同下列术语应解释为：</w:t>
      </w:r>
    </w:p>
    <w:p w14:paraId="7703E0EF">
      <w:pPr>
        <w:spacing w:before="153" w:line="334" w:lineRule="auto"/>
        <w:ind w:left="251" w:right="70" w:firstLine="429"/>
        <w:rPr>
          <w:rFonts w:ascii="宋体" w:hAnsi="宋体" w:eastAsia="宋体" w:cs="宋体"/>
          <w:sz w:val="20"/>
          <w:szCs w:val="20"/>
        </w:rPr>
      </w:pPr>
      <w:r>
        <w:rPr>
          <w:rFonts w:ascii="宋体" w:hAnsi="宋体" w:eastAsia="宋体" w:cs="宋体"/>
          <w:spacing w:val="9"/>
          <w:sz w:val="20"/>
          <w:szCs w:val="20"/>
        </w:rPr>
        <w:t>（1）“合同”系指合同当事人意思表示达成一</w:t>
      </w:r>
      <w:r>
        <w:rPr>
          <w:rFonts w:ascii="宋体" w:hAnsi="宋体" w:eastAsia="宋体" w:cs="宋体"/>
          <w:spacing w:val="8"/>
          <w:sz w:val="20"/>
          <w:szCs w:val="20"/>
        </w:rPr>
        <w:t>致的任何协议，包括签署的政府采购合</w:t>
      </w:r>
      <w:r>
        <w:rPr>
          <w:rFonts w:ascii="宋体" w:hAnsi="宋体" w:eastAsia="宋体" w:cs="宋体"/>
          <w:spacing w:val="7"/>
          <w:sz w:val="20"/>
          <w:szCs w:val="20"/>
        </w:rPr>
        <w:t>同协议书及其变更、补充协议，政府采购合同专用条款，政府采购合同通用条款，中标（成交）通知书，投标（响应）文件，采购文件，有关技术文件和图纸，以及国家法律、行政法</w:t>
      </w:r>
      <w:r>
        <w:rPr>
          <w:rFonts w:ascii="宋体" w:hAnsi="宋体" w:eastAsia="宋体" w:cs="宋体"/>
          <w:spacing w:val="9"/>
          <w:sz w:val="20"/>
          <w:szCs w:val="20"/>
        </w:rPr>
        <w:t>规和规章制度规定或合同约定的作为合同组成部分的其他文件。</w:t>
      </w:r>
    </w:p>
    <w:p w14:paraId="552BD337">
      <w:pPr>
        <w:spacing w:before="155" w:line="297" w:lineRule="auto"/>
        <w:ind w:left="267" w:right="75" w:firstLine="413"/>
        <w:rPr>
          <w:rFonts w:ascii="宋体" w:hAnsi="宋体" w:eastAsia="宋体" w:cs="宋体"/>
          <w:sz w:val="20"/>
          <w:szCs w:val="20"/>
        </w:rPr>
      </w:pPr>
      <w:r>
        <w:rPr>
          <w:rFonts w:ascii="宋体" w:hAnsi="宋体" w:eastAsia="宋体" w:cs="宋体"/>
          <w:spacing w:val="9"/>
          <w:sz w:val="20"/>
          <w:szCs w:val="20"/>
        </w:rPr>
        <w:t>（2）“合同价款”系指根据本合同规定乙方在全面</w:t>
      </w:r>
      <w:r>
        <w:rPr>
          <w:rFonts w:ascii="宋体" w:hAnsi="宋体" w:eastAsia="宋体" w:cs="宋体"/>
          <w:spacing w:val="8"/>
          <w:sz w:val="20"/>
          <w:szCs w:val="20"/>
        </w:rPr>
        <w:t>履行合同义务后甲方应支付给乙方</w:t>
      </w:r>
      <w:r>
        <w:rPr>
          <w:rFonts w:ascii="宋体" w:hAnsi="宋体" w:eastAsia="宋体" w:cs="宋体"/>
          <w:sz w:val="20"/>
          <w:szCs w:val="20"/>
        </w:rPr>
        <w:t>的价款。</w:t>
      </w:r>
    </w:p>
    <w:p w14:paraId="39DA97E9">
      <w:pPr>
        <w:spacing w:before="155" w:line="322" w:lineRule="auto"/>
        <w:ind w:left="252" w:right="70" w:firstLine="428"/>
        <w:rPr>
          <w:rFonts w:ascii="宋体" w:hAnsi="宋体" w:eastAsia="宋体" w:cs="宋体"/>
          <w:sz w:val="20"/>
          <w:szCs w:val="20"/>
        </w:rPr>
      </w:pPr>
      <w:r>
        <w:rPr>
          <w:rFonts w:ascii="宋体" w:hAnsi="宋体" w:eastAsia="宋体" w:cs="宋体"/>
          <w:spacing w:val="9"/>
          <w:sz w:val="20"/>
          <w:szCs w:val="20"/>
        </w:rPr>
        <w:t>（3）“货物”系指乙方根据本合同规定须向甲</w:t>
      </w:r>
      <w:r>
        <w:rPr>
          <w:rFonts w:ascii="宋体" w:hAnsi="宋体" w:eastAsia="宋体" w:cs="宋体"/>
          <w:spacing w:val="8"/>
          <w:sz w:val="20"/>
          <w:szCs w:val="20"/>
        </w:rPr>
        <w:t>方提供的各种形态和种类的物品，包括</w:t>
      </w:r>
      <w:r>
        <w:rPr>
          <w:rFonts w:ascii="宋体" w:hAnsi="宋体" w:eastAsia="宋体" w:cs="宋体"/>
          <w:spacing w:val="7"/>
          <w:sz w:val="20"/>
          <w:szCs w:val="20"/>
        </w:rPr>
        <w:t>原材料、设备、产品（包括软件）及相关的备品备件、工具、手册及其他技术资料和材料</w:t>
      </w:r>
      <w:r>
        <w:rPr>
          <w:rFonts w:ascii="宋体" w:hAnsi="宋体" w:eastAsia="宋体" w:cs="宋体"/>
          <w:spacing w:val="-1"/>
          <w:sz w:val="20"/>
          <w:szCs w:val="20"/>
        </w:rPr>
        <w:t>等。</w:t>
      </w:r>
    </w:p>
    <w:p w14:paraId="76281B4B">
      <w:pPr>
        <w:spacing w:before="153" w:line="322" w:lineRule="auto"/>
        <w:ind w:left="250" w:firstLine="430"/>
        <w:rPr>
          <w:rFonts w:ascii="宋体" w:hAnsi="宋体" w:eastAsia="宋体" w:cs="宋体"/>
          <w:sz w:val="20"/>
          <w:szCs w:val="20"/>
        </w:rPr>
      </w:pPr>
      <w:r>
        <w:rPr>
          <w:rFonts w:ascii="宋体" w:hAnsi="宋体" w:eastAsia="宋体" w:cs="宋体"/>
          <w:spacing w:val="8"/>
          <w:sz w:val="20"/>
          <w:szCs w:val="20"/>
        </w:rPr>
        <w:t>（4）“相关服务”系指根据合同规定，乙方应提供的与货物有关的技术、管理和其他</w:t>
      </w:r>
      <w:r>
        <w:rPr>
          <w:rFonts w:ascii="宋体" w:hAnsi="宋体" w:eastAsia="宋体" w:cs="宋体"/>
          <w:spacing w:val="4"/>
          <w:sz w:val="20"/>
          <w:szCs w:val="20"/>
        </w:rPr>
        <w:t>服务，包括但不限于：管理和质量保证、运输、保险、检验、现场准备、安装、集成、</w:t>
      </w:r>
      <w:r>
        <w:rPr>
          <w:rFonts w:ascii="宋体" w:hAnsi="宋体" w:eastAsia="宋体" w:cs="宋体"/>
          <w:spacing w:val="3"/>
          <w:sz w:val="20"/>
          <w:szCs w:val="20"/>
        </w:rPr>
        <w:t>调试、</w:t>
      </w:r>
      <w:r>
        <w:rPr>
          <w:rFonts w:ascii="宋体" w:hAnsi="宋体" w:eastAsia="宋体" w:cs="宋体"/>
          <w:spacing w:val="9"/>
          <w:sz w:val="20"/>
          <w:szCs w:val="20"/>
        </w:rPr>
        <w:t>培训、维修、废弃处置、技术支持等以及合同中规定乙方应承担的其他义务。</w:t>
      </w:r>
    </w:p>
    <w:p w14:paraId="6FDA6633">
      <w:pPr>
        <w:spacing w:before="155" w:line="322" w:lineRule="auto"/>
        <w:ind w:left="253" w:right="70" w:firstLine="427"/>
        <w:rPr>
          <w:rFonts w:ascii="宋体" w:hAnsi="宋体" w:eastAsia="宋体" w:cs="宋体"/>
          <w:sz w:val="20"/>
          <w:szCs w:val="20"/>
        </w:rPr>
      </w:pPr>
      <w:r>
        <w:rPr>
          <w:rFonts w:ascii="宋体" w:hAnsi="宋体" w:eastAsia="宋体" w:cs="宋体"/>
          <w:spacing w:val="9"/>
          <w:sz w:val="20"/>
          <w:szCs w:val="20"/>
        </w:rPr>
        <w:t>（5）“分包”系指中标（成交）供应商按采购</w:t>
      </w:r>
      <w:r>
        <w:rPr>
          <w:rFonts w:ascii="宋体" w:hAnsi="宋体" w:eastAsia="宋体" w:cs="宋体"/>
          <w:spacing w:val="8"/>
          <w:sz w:val="20"/>
          <w:szCs w:val="20"/>
        </w:rPr>
        <w:t>文件、投标（响应）文件的规定，根据</w:t>
      </w:r>
      <w:r>
        <w:rPr>
          <w:rFonts w:ascii="宋体" w:hAnsi="宋体" w:eastAsia="宋体" w:cs="宋体"/>
          <w:spacing w:val="7"/>
          <w:sz w:val="20"/>
          <w:szCs w:val="20"/>
        </w:rPr>
        <w:t>分包意向协议，将中标（成交）项目中的部分履约内容，分给具有相应资质条件的供应商履</w:t>
      </w:r>
      <w:r>
        <w:rPr>
          <w:rFonts w:ascii="宋体" w:hAnsi="宋体" w:eastAsia="宋体" w:cs="宋体"/>
          <w:spacing w:val="6"/>
          <w:sz w:val="20"/>
          <w:szCs w:val="20"/>
        </w:rPr>
        <w:t>行合同的行为。</w:t>
      </w:r>
    </w:p>
    <w:p w14:paraId="3EA67D13">
      <w:pPr>
        <w:spacing w:before="155" w:line="341" w:lineRule="auto"/>
        <w:ind w:left="250" w:right="21" w:firstLine="430"/>
        <w:rPr>
          <w:rFonts w:ascii="宋体" w:hAnsi="宋体" w:eastAsia="宋体" w:cs="宋体"/>
          <w:sz w:val="20"/>
          <w:szCs w:val="20"/>
        </w:rPr>
      </w:pPr>
      <w:r>
        <w:rPr>
          <w:rFonts w:ascii="宋体" w:hAnsi="宋体" w:eastAsia="宋体" w:cs="宋体"/>
          <w:spacing w:val="8"/>
          <w:sz w:val="20"/>
          <w:szCs w:val="20"/>
        </w:rPr>
        <w:t>（6）“联合体”系指由两个以上的自然人、法人或者非法人组织组成，以一个供应商</w:t>
      </w:r>
      <w:r>
        <w:rPr>
          <w:rFonts w:ascii="宋体" w:hAnsi="宋体" w:eastAsia="宋体" w:cs="宋体"/>
          <w:spacing w:val="9"/>
          <w:sz w:val="20"/>
          <w:szCs w:val="20"/>
        </w:rPr>
        <w:t>的身份共同参加政府采购的主体。联合体各</w:t>
      </w:r>
      <w:r>
        <w:rPr>
          <w:rFonts w:ascii="宋体" w:hAnsi="宋体" w:eastAsia="宋体" w:cs="宋体"/>
          <w:spacing w:val="8"/>
          <w:sz w:val="20"/>
          <w:szCs w:val="20"/>
        </w:rPr>
        <w:t>方应在签订合同协议书前向甲方提交联合协议，</w:t>
      </w:r>
      <w:r>
        <w:rPr>
          <w:rFonts w:ascii="宋体" w:hAnsi="宋体" w:eastAsia="宋体" w:cs="宋体"/>
          <w:spacing w:val="7"/>
          <w:sz w:val="20"/>
          <w:szCs w:val="20"/>
        </w:rPr>
        <w:t>且明确牵头人及各成员单位的工作分工、权利、义务、责任，联合体各方应共同与甲方签订</w:t>
      </w:r>
      <w:r>
        <w:rPr>
          <w:rFonts w:ascii="宋体" w:hAnsi="宋体" w:eastAsia="宋体" w:cs="宋体"/>
          <w:spacing w:val="9"/>
          <w:sz w:val="20"/>
          <w:szCs w:val="20"/>
        </w:rPr>
        <w:t>合同，就合同约定的事项对甲方承担连带责任。联合体具体要求见【</w:t>
      </w:r>
      <w:r>
        <w:rPr>
          <w:rFonts w:ascii="宋体" w:hAnsi="宋体" w:eastAsia="宋体" w:cs="宋体"/>
          <w:b/>
          <w:bCs/>
          <w:spacing w:val="9"/>
          <w:sz w:val="20"/>
          <w:szCs w:val="20"/>
        </w:rPr>
        <w:t>政府采购合同专用条</w:t>
      </w:r>
      <w:r>
        <w:rPr>
          <w:rFonts w:ascii="宋体" w:hAnsi="宋体" w:eastAsia="宋体" w:cs="宋体"/>
          <w:b/>
          <w:bCs/>
          <w:spacing w:val="-1"/>
          <w:sz w:val="20"/>
          <w:szCs w:val="20"/>
        </w:rPr>
        <w:t>款</w:t>
      </w:r>
      <w:r>
        <w:rPr>
          <w:rFonts w:ascii="宋体" w:hAnsi="宋体" w:eastAsia="宋体" w:cs="宋体"/>
          <w:spacing w:val="-1"/>
          <w:sz w:val="20"/>
          <w:szCs w:val="20"/>
        </w:rPr>
        <w:t>】。</w:t>
      </w:r>
    </w:p>
    <w:p w14:paraId="40EE01CB">
      <w:pPr>
        <w:spacing w:before="150" w:line="227" w:lineRule="auto"/>
        <w:ind w:left="680"/>
        <w:rPr>
          <w:rFonts w:ascii="宋体" w:hAnsi="宋体" w:eastAsia="宋体" w:cs="宋体"/>
          <w:sz w:val="20"/>
          <w:szCs w:val="20"/>
        </w:rPr>
      </w:pPr>
      <w:r>
        <w:rPr>
          <w:rFonts w:ascii="宋体" w:hAnsi="宋体" w:eastAsia="宋体" w:cs="宋体"/>
          <w:spacing w:val="7"/>
          <w:sz w:val="20"/>
          <w:szCs w:val="20"/>
        </w:rPr>
        <w:t>（7）其他术语解释，见【</w:t>
      </w:r>
      <w:r>
        <w:rPr>
          <w:rFonts w:ascii="宋体" w:hAnsi="宋体" w:eastAsia="宋体" w:cs="宋体"/>
          <w:b/>
          <w:bCs/>
          <w:spacing w:val="7"/>
          <w:sz w:val="20"/>
          <w:szCs w:val="20"/>
        </w:rPr>
        <w:t>政府采购合同专用条款</w:t>
      </w:r>
      <w:r>
        <w:rPr>
          <w:rFonts w:ascii="宋体" w:hAnsi="宋体" w:eastAsia="宋体" w:cs="宋体"/>
          <w:spacing w:val="7"/>
          <w:sz w:val="20"/>
          <w:szCs w:val="20"/>
        </w:rPr>
        <w:t>】。</w:t>
      </w:r>
    </w:p>
    <w:p w14:paraId="575E6F83">
      <w:pPr>
        <w:spacing w:before="129" w:line="219" w:lineRule="auto"/>
        <w:ind w:left="254"/>
        <w:rPr>
          <w:rFonts w:ascii="宋体" w:hAnsi="宋体" w:eastAsia="宋体" w:cs="宋体"/>
          <w:sz w:val="24"/>
          <w:szCs w:val="24"/>
        </w:rPr>
      </w:pPr>
      <w:r>
        <w:rPr>
          <w:rFonts w:ascii="宋体" w:hAnsi="宋体" w:eastAsia="宋体" w:cs="宋体"/>
          <w:b/>
          <w:bCs/>
          <w:spacing w:val="-3"/>
          <w:sz w:val="24"/>
          <w:szCs w:val="24"/>
        </w:rPr>
        <w:t>2.合同标的及金额</w:t>
      </w:r>
    </w:p>
    <w:p w14:paraId="36D6961D">
      <w:pPr>
        <w:spacing w:before="142" w:line="227" w:lineRule="auto"/>
        <w:ind w:left="673"/>
      </w:pPr>
      <w:r>
        <w:rPr>
          <w:rFonts w:ascii="宋体" w:hAnsi="宋体" w:eastAsia="宋体" w:cs="宋体"/>
          <w:spacing w:val="7"/>
          <w:sz w:val="20"/>
          <w:szCs w:val="20"/>
        </w:rPr>
        <w:t>2.1合同标的及金额应与中标（成交）结果一致。乙</w:t>
      </w:r>
      <w:r>
        <w:rPr>
          <w:rFonts w:ascii="宋体" w:hAnsi="宋体" w:eastAsia="宋体" w:cs="宋体"/>
          <w:spacing w:val="6"/>
          <w:sz w:val="20"/>
          <w:szCs w:val="20"/>
        </w:rPr>
        <w:t>方为履行本合同而发生的所有费用</w:t>
      </w:r>
    </w:p>
    <w:p w14:paraId="0ACB6F6A">
      <w:pPr>
        <w:spacing w:before="275" w:line="226" w:lineRule="auto"/>
        <w:ind w:left="251"/>
        <w:rPr>
          <w:rFonts w:ascii="宋体" w:hAnsi="宋体" w:eastAsia="宋体" w:cs="宋体"/>
          <w:sz w:val="20"/>
          <w:szCs w:val="20"/>
        </w:rPr>
      </w:pPr>
      <w:r>
        <w:rPr>
          <w:rFonts w:ascii="宋体" w:hAnsi="宋体" w:eastAsia="宋体" w:cs="宋体"/>
          <w:spacing w:val="7"/>
          <w:sz w:val="20"/>
          <w:szCs w:val="20"/>
        </w:rPr>
        <w:t>均应包含在合同价款中，甲方不再另行支付其他任何费用。</w:t>
      </w:r>
    </w:p>
    <w:p w14:paraId="418073EE">
      <w:pPr>
        <w:spacing w:before="129" w:line="220" w:lineRule="auto"/>
        <w:ind w:left="256"/>
        <w:rPr>
          <w:rFonts w:ascii="宋体" w:hAnsi="宋体" w:eastAsia="宋体" w:cs="宋体"/>
          <w:sz w:val="24"/>
          <w:szCs w:val="24"/>
        </w:rPr>
      </w:pPr>
      <w:r>
        <w:rPr>
          <w:rFonts w:ascii="宋体" w:hAnsi="宋体" w:eastAsia="宋体" w:cs="宋体"/>
          <w:b/>
          <w:bCs/>
          <w:spacing w:val="-3"/>
          <w:sz w:val="24"/>
          <w:szCs w:val="24"/>
        </w:rPr>
        <w:t>3.履行合同的时间、地点和方式</w:t>
      </w:r>
    </w:p>
    <w:p w14:paraId="75F068C6">
      <w:pPr>
        <w:spacing w:before="138" w:line="228" w:lineRule="auto"/>
        <w:ind w:left="674"/>
        <w:rPr>
          <w:rFonts w:ascii="宋体" w:hAnsi="宋体" w:eastAsia="宋体" w:cs="宋体"/>
          <w:sz w:val="20"/>
          <w:szCs w:val="20"/>
        </w:rPr>
      </w:pPr>
      <w:r>
        <w:rPr>
          <w:rFonts w:ascii="宋体" w:hAnsi="宋体" w:eastAsia="宋体" w:cs="宋体"/>
          <w:spacing w:val="7"/>
          <w:sz w:val="20"/>
          <w:szCs w:val="20"/>
        </w:rPr>
        <w:t>3.1</w:t>
      </w:r>
      <w:r>
        <w:rPr>
          <w:rFonts w:ascii="宋体" w:hAnsi="宋体" w:eastAsia="宋体" w:cs="宋体"/>
          <w:spacing w:val="48"/>
          <w:sz w:val="20"/>
          <w:szCs w:val="20"/>
        </w:rPr>
        <w:t xml:space="preserve"> </w:t>
      </w:r>
      <w:r>
        <w:rPr>
          <w:rFonts w:ascii="宋体" w:hAnsi="宋体" w:eastAsia="宋体" w:cs="宋体"/>
          <w:spacing w:val="7"/>
          <w:sz w:val="20"/>
          <w:szCs w:val="20"/>
        </w:rPr>
        <w:t>乙方应当在约定的时间、地点，按照约定方式履行合同。</w:t>
      </w:r>
    </w:p>
    <w:p w14:paraId="3C266018">
      <w:pPr>
        <w:spacing w:before="127" w:line="219" w:lineRule="auto"/>
        <w:ind w:left="250"/>
        <w:rPr>
          <w:rFonts w:ascii="宋体" w:hAnsi="宋体" w:eastAsia="宋体" w:cs="宋体"/>
          <w:sz w:val="24"/>
          <w:szCs w:val="24"/>
        </w:rPr>
      </w:pPr>
      <w:r>
        <w:rPr>
          <w:rFonts w:ascii="宋体" w:hAnsi="宋体" w:eastAsia="宋体" w:cs="宋体"/>
          <w:b/>
          <w:bCs/>
          <w:spacing w:val="-7"/>
          <w:sz w:val="24"/>
          <w:szCs w:val="24"/>
        </w:rPr>
        <w:t>4.</w:t>
      </w:r>
      <w:r>
        <w:rPr>
          <w:rFonts w:ascii="宋体" w:hAnsi="宋体" w:eastAsia="宋体" w:cs="宋体"/>
          <w:spacing w:val="44"/>
          <w:sz w:val="24"/>
          <w:szCs w:val="24"/>
        </w:rPr>
        <w:t xml:space="preserve"> </w:t>
      </w:r>
      <w:r>
        <w:rPr>
          <w:rFonts w:ascii="宋体" w:hAnsi="宋体" w:eastAsia="宋体" w:cs="宋体"/>
          <w:b/>
          <w:bCs/>
          <w:spacing w:val="-7"/>
          <w:sz w:val="24"/>
          <w:szCs w:val="24"/>
        </w:rPr>
        <w:t>甲方的权利和义务</w:t>
      </w:r>
    </w:p>
    <w:p w14:paraId="34F4E7C8">
      <w:pPr>
        <w:spacing w:before="143" w:line="322" w:lineRule="auto"/>
        <w:ind w:left="250" w:firstLine="419"/>
        <w:rPr>
          <w:rFonts w:ascii="宋体" w:hAnsi="宋体" w:eastAsia="宋体" w:cs="宋体"/>
          <w:sz w:val="20"/>
          <w:szCs w:val="20"/>
        </w:rPr>
      </w:pPr>
      <w:r>
        <w:rPr>
          <w:rFonts w:ascii="宋体" w:hAnsi="宋体" w:eastAsia="宋体" w:cs="宋体"/>
          <w:spacing w:val="5"/>
          <w:sz w:val="20"/>
          <w:szCs w:val="20"/>
        </w:rPr>
        <w:t>4.1 签署合同后，甲方应确定项目负责人（或项目联系人</w:t>
      </w:r>
      <w:r>
        <w:rPr>
          <w:rFonts w:ascii="宋体" w:hAnsi="宋体" w:eastAsia="宋体" w:cs="宋体"/>
          <w:spacing w:val="-27"/>
          <w:sz w:val="20"/>
          <w:szCs w:val="20"/>
        </w:rPr>
        <w:t>），</w:t>
      </w:r>
      <w:r>
        <w:rPr>
          <w:rFonts w:ascii="宋体" w:hAnsi="宋体" w:eastAsia="宋体" w:cs="宋体"/>
          <w:spacing w:val="5"/>
          <w:sz w:val="20"/>
          <w:szCs w:val="20"/>
        </w:rPr>
        <w:t>负责与本合同有关的事务。</w:t>
      </w:r>
      <w:r>
        <w:rPr>
          <w:rFonts w:ascii="宋体" w:hAnsi="宋体" w:eastAsia="宋体" w:cs="宋体"/>
          <w:sz w:val="20"/>
          <w:szCs w:val="20"/>
        </w:rPr>
        <w:t xml:space="preserve"> </w:t>
      </w:r>
      <w:r>
        <w:rPr>
          <w:rFonts w:ascii="宋体" w:hAnsi="宋体" w:eastAsia="宋体" w:cs="宋体"/>
          <w:spacing w:val="7"/>
          <w:sz w:val="20"/>
          <w:szCs w:val="20"/>
        </w:rPr>
        <w:t>甲方有权对乙方的履约行为进行检查，并及时确认乙方提交的事项。甲方应当配合乙方完成</w:t>
      </w:r>
      <w:r>
        <w:rPr>
          <w:rFonts w:ascii="宋体" w:hAnsi="宋体" w:eastAsia="宋体" w:cs="宋体"/>
          <w:spacing w:val="10"/>
          <w:sz w:val="20"/>
          <w:szCs w:val="20"/>
        </w:rPr>
        <w:t xml:space="preserve"> </w:t>
      </w:r>
      <w:r>
        <w:rPr>
          <w:rFonts w:ascii="宋体" w:hAnsi="宋体" w:eastAsia="宋体" w:cs="宋体"/>
          <w:spacing w:val="7"/>
          <w:sz w:val="20"/>
          <w:szCs w:val="20"/>
        </w:rPr>
        <w:t>相关项目实施工作。</w:t>
      </w:r>
    </w:p>
    <w:p w14:paraId="15000E37">
      <w:pPr>
        <w:spacing w:before="154" w:line="297" w:lineRule="auto"/>
        <w:ind w:left="250" w:right="70" w:firstLine="419"/>
        <w:rPr>
          <w:rFonts w:ascii="宋体" w:hAnsi="宋体" w:eastAsia="宋体" w:cs="宋体"/>
          <w:sz w:val="20"/>
          <w:szCs w:val="20"/>
        </w:rPr>
      </w:pPr>
      <w:r>
        <w:rPr>
          <w:rFonts w:ascii="宋体" w:hAnsi="宋体" w:eastAsia="宋体" w:cs="宋体"/>
          <w:spacing w:val="6"/>
          <w:sz w:val="20"/>
          <w:szCs w:val="20"/>
        </w:rPr>
        <w:t>4.2</w:t>
      </w:r>
      <w:r>
        <w:rPr>
          <w:rFonts w:ascii="宋体" w:hAnsi="宋体" w:eastAsia="宋体" w:cs="宋体"/>
          <w:spacing w:val="40"/>
          <w:sz w:val="20"/>
          <w:szCs w:val="20"/>
        </w:rPr>
        <w:t xml:space="preserve"> </w:t>
      </w:r>
      <w:r>
        <w:rPr>
          <w:rFonts w:ascii="宋体" w:hAnsi="宋体" w:eastAsia="宋体" w:cs="宋体"/>
          <w:spacing w:val="6"/>
          <w:sz w:val="20"/>
          <w:szCs w:val="20"/>
        </w:rPr>
        <w:t>甲方有权要求乙方按时提交各阶段有关安排计划，并有权定期核对乙方提供</w:t>
      </w:r>
      <w:r>
        <w:rPr>
          <w:rFonts w:ascii="宋体" w:hAnsi="宋体" w:eastAsia="宋体" w:cs="宋体"/>
          <w:spacing w:val="5"/>
          <w:sz w:val="20"/>
          <w:szCs w:val="20"/>
        </w:rPr>
        <w:t>货物数</w:t>
      </w:r>
      <w:r>
        <w:rPr>
          <w:rFonts w:ascii="宋体" w:hAnsi="宋体" w:eastAsia="宋体" w:cs="宋体"/>
          <w:sz w:val="20"/>
          <w:szCs w:val="20"/>
        </w:rPr>
        <w:t xml:space="preserve"> </w:t>
      </w:r>
      <w:r>
        <w:rPr>
          <w:rFonts w:ascii="宋体" w:hAnsi="宋体" w:eastAsia="宋体" w:cs="宋体"/>
          <w:spacing w:val="8"/>
          <w:sz w:val="20"/>
          <w:szCs w:val="20"/>
        </w:rPr>
        <w:t>量、规格、质量等内容。</w:t>
      </w:r>
      <w:r>
        <w:rPr>
          <w:rFonts w:ascii="宋体" w:hAnsi="宋体" w:eastAsia="宋体" w:cs="宋体"/>
          <w:spacing w:val="-48"/>
          <w:sz w:val="20"/>
          <w:szCs w:val="20"/>
        </w:rPr>
        <w:t xml:space="preserve"> </w:t>
      </w:r>
      <w:r>
        <w:rPr>
          <w:rFonts w:ascii="宋体" w:hAnsi="宋体" w:eastAsia="宋体" w:cs="宋体"/>
          <w:spacing w:val="8"/>
          <w:sz w:val="20"/>
          <w:szCs w:val="20"/>
        </w:rPr>
        <w:t>甲方有权督促乙方工作并要求乙方更换不符合要求的货物。</w:t>
      </w:r>
    </w:p>
    <w:p w14:paraId="4F737970">
      <w:pPr>
        <w:spacing w:before="154" w:line="299" w:lineRule="auto"/>
        <w:ind w:left="255" w:right="70" w:firstLine="414"/>
        <w:rPr>
          <w:rFonts w:ascii="宋体" w:hAnsi="宋体" w:eastAsia="宋体" w:cs="宋体"/>
          <w:sz w:val="20"/>
          <w:szCs w:val="20"/>
        </w:rPr>
      </w:pPr>
      <w:r>
        <w:rPr>
          <w:rFonts w:ascii="宋体" w:hAnsi="宋体" w:eastAsia="宋体" w:cs="宋体"/>
          <w:spacing w:val="6"/>
          <w:sz w:val="20"/>
          <w:szCs w:val="20"/>
        </w:rPr>
        <w:t>4.3</w:t>
      </w:r>
      <w:r>
        <w:rPr>
          <w:rFonts w:ascii="宋体" w:hAnsi="宋体" w:eastAsia="宋体" w:cs="宋体"/>
          <w:spacing w:val="39"/>
          <w:sz w:val="20"/>
          <w:szCs w:val="20"/>
        </w:rPr>
        <w:t xml:space="preserve"> </w:t>
      </w:r>
      <w:r>
        <w:rPr>
          <w:rFonts w:ascii="宋体" w:hAnsi="宋体" w:eastAsia="宋体" w:cs="宋体"/>
          <w:spacing w:val="6"/>
          <w:sz w:val="20"/>
          <w:szCs w:val="20"/>
        </w:rPr>
        <w:t>甲方有权要求乙方对缺陷部分予以修复，并按合同约定享有货物保修及其他</w:t>
      </w:r>
      <w:r>
        <w:rPr>
          <w:rFonts w:ascii="宋体" w:hAnsi="宋体" w:eastAsia="宋体" w:cs="宋体"/>
          <w:spacing w:val="5"/>
          <w:sz w:val="20"/>
          <w:szCs w:val="20"/>
        </w:rPr>
        <w:t>合同约</w:t>
      </w:r>
      <w:r>
        <w:rPr>
          <w:rFonts w:ascii="宋体" w:hAnsi="宋体" w:eastAsia="宋体" w:cs="宋体"/>
          <w:sz w:val="20"/>
          <w:szCs w:val="20"/>
        </w:rPr>
        <w:t xml:space="preserve"> </w:t>
      </w:r>
      <w:r>
        <w:rPr>
          <w:rFonts w:ascii="宋体" w:hAnsi="宋体" w:eastAsia="宋体" w:cs="宋体"/>
          <w:spacing w:val="4"/>
          <w:sz w:val="20"/>
          <w:szCs w:val="20"/>
        </w:rPr>
        <w:t>定的权利。</w:t>
      </w:r>
    </w:p>
    <w:p w14:paraId="5CB325D8">
      <w:pPr>
        <w:spacing w:before="152" w:line="299" w:lineRule="auto"/>
        <w:ind w:left="251" w:right="70" w:firstLine="418"/>
        <w:rPr>
          <w:rFonts w:ascii="宋体" w:hAnsi="宋体" w:eastAsia="宋体" w:cs="宋体"/>
          <w:sz w:val="20"/>
          <w:szCs w:val="20"/>
        </w:rPr>
      </w:pPr>
      <w:r>
        <w:rPr>
          <w:rFonts w:ascii="宋体" w:hAnsi="宋体" w:eastAsia="宋体" w:cs="宋体"/>
          <w:spacing w:val="11"/>
          <w:sz w:val="20"/>
          <w:szCs w:val="20"/>
        </w:rPr>
        <w:t>4.4</w:t>
      </w:r>
      <w:r>
        <w:rPr>
          <w:rFonts w:ascii="宋体" w:hAnsi="宋体" w:eastAsia="宋体" w:cs="宋体"/>
          <w:spacing w:val="42"/>
          <w:sz w:val="20"/>
          <w:szCs w:val="20"/>
        </w:rPr>
        <w:t xml:space="preserve"> </w:t>
      </w:r>
      <w:r>
        <w:rPr>
          <w:rFonts w:ascii="宋体" w:hAnsi="宋体" w:eastAsia="宋体" w:cs="宋体"/>
          <w:spacing w:val="11"/>
          <w:sz w:val="20"/>
          <w:szCs w:val="20"/>
        </w:rPr>
        <w:t>甲方应当按照合同约定及时对交付的货物进行验收，未在</w:t>
      </w:r>
      <w:r>
        <w:rPr>
          <w:rFonts w:ascii="宋体" w:hAnsi="宋体" w:eastAsia="宋体" w:cs="宋体"/>
          <w:b/>
          <w:bCs/>
          <w:spacing w:val="10"/>
          <w:sz w:val="20"/>
          <w:szCs w:val="20"/>
        </w:rPr>
        <w:t>【政府采购合同专用条</w:t>
      </w:r>
      <w:r>
        <w:rPr>
          <w:rFonts w:ascii="宋体" w:hAnsi="宋体" w:eastAsia="宋体" w:cs="宋体"/>
          <w:sz w:val="20"/>
          <w:szCs w:val="20"/>
        </w:rPr>
        <w:t xml:space="preserve"> </w:t>
      </w:r>
      <w:r>
        <w:rPr>
          <w:rFonts w:ascii="宋体" w:hAnsi="宋体" w:eastAsia="宋体" w:cs="宋体"/>
          <w:b/>
          <w:bCs/>
          <w:spacing w:val="9"/>
          <w:sz w:val="20"/>
          <w:szCs w:val="20"/>
        </w:rPr>
        <w:t>款】</w:t>
      </w:r>
      <w:r>
        <w:rPr>
          <w:rFonts w:ascii="宋体" w:hAnsi="宋体" w:eastAsia="宋体" w:cs="宋体"/>
          <w:spacing w:val="9"/>
          <w:sz w:val="20"/>
          <w:szCs w:val="20"/>
        </w:rPr>
        <w:t>约定的期限内对乙方履约提出任何异议或者向乙方作出任何说明的，视为验收通过。</w:t>
      </w:r>
    </w:p>
    <w:p w14:paraId="6817F12B">
      <w:pPr>
        <w:spacing w:before="153" w:line="298" w:lineRule="auto"/>
        <w:ind w:left="250" w:right="70" w:firstLine="419"/>
        <w:rPr>
          <w:rFonts w:ascii="宋体" w:hAnsi="宋体" w:eastAsia="宋体" w:cs="宋体"/>
          <w:sz w:val="20"/>
          <w:szCs w:val="20"/>
        </w:rPr>
      </w:pPr>
      <w:r>
        <w:rPr>
          <w:rFonts w:ascii="宋体" w:hAnsi="宋体" w:eastAsia="宋体" w:cs="宋体"/>
          <w:spacing w:val="6"/>
          <w:sz w:val="20"/>
          <w:szCs w:val="20"/>
        </w:rPr>
        <w:t>4.5</w:t>
      </w:r>
      <w:r>
        <w:rPr>
          <w:rFonts w:ascii="宋体" w:hAnsi="宋体" w:eastAsia="宋体" w:cs="宋体"/>
          <w:spacing w:val="40"/>
          <w:sz w:val="20"/>
          <w:szCs w:val="20"/>
        </w:rPr>
        <w:t xml:space="preserve"> </w:t>
      </w:r>
      <w:r>
        <w:rPr>
          <w:rFonts w:ascii="宋体" w:hAnsi="宋体" w:eastAsia="宋体" w:cs="宋体"/>
          <w:spacing w:val="6"/>
          <w:sz w:val="20"/>
          <w:szCs w:val="20"/>
        </w:rPr>
        <w:t>甲方应当根据合同约定及时向乙方支付合同价款，不得以内部人员变更、履</w:t>
      </w:r>
      <w:r>
        <w:rPr>
          <w:rFonts w:ascii="宋体" w:hAnsi="宋体" w:eastAsia="宋体" w:cs="宋体"/>
          <w:spacing w:val="5"/>
          <w:sz w:val="20"/>
          <w:szCs w:val="20"/>
        </w:rPr>
        <w:t>行内部</w:t>
      </w:r>
      <w:r>
        <w:rPr>
          <w:rFonts w:ascii="宋体" w:hAnsi="宋体" w:eastAsia="宋体" w:cs="宋体"/>
          <w:sz w:val="20"/>
          <w:szCs w:val="20"/>
        </w:rPr>
        <w:t xml:space="preserve"> </w:t>
      </w:r>
      <w:r>
        <w:rPr>
          <w:rFonts w:ascii="宋体" w:hAnsi="宋体" w:eastAsia="宋体" w:cs="宋体"/>
          <w:spacing w:val="8"/>
          <w:sz w:val="20"/>
          <w:szCs w:val="20"/>
        </w:rPr>
        <w:t>付款流程等为由，拒绝或迟延支付。</w:t>
      </w:r>
    </w:p>
    <w:p w14:paraId="12913721">
      <w:pPr>
        <w:spacing w:before="154" w:line="299" w:lineRule="auto"/>
        <w:ind w:left="257" w:right="171" w:firstLine="411"/>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41"/>
          <w:sz w:val="20"/>
          <w:szCs w:val="20"/>
        </w:rPr>
        <w:t xml:space="preserve"> </w:t>
      </w:r>
      <w:r>
        <w:rPr>
          <w:rFonts w:ascii="宋体" w:hAnsi="宋体" w:eastAsia="宋体" w:cs="宋体"/>
          <w:spacing w:val="8"/>
          <w:sz w:val="20"/>
          <w:szCs w:val="20"/>
        </w:rPr>
        <w:t>国家法律法规规定及</w:t>
      </w: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约定应由甲方承担的其他义务和</w:t>
      </w:r>
      <w:r>
        <w:rPr>
          <w:rFonts w:ascii="宋体" w:hAnsi="宋体" w:eastAsia="宋体" w:cs="宋体"/>
          <w:sz w:val="20"/>
          <w:szCs w:val="20"/>
        </w:rPr>
        <w:t xml:space="preserve"> 责任。</w:t>
      </w:r>
    </w:p>
    <w:p w14:paraId="6233A3AE">
      <w:pPr>
        <w:spacing w:before="128" w:line="219" w:lineRule="auto"/>
        <w:ind w:left="256"/>
        <w:rPr>
          <w:rFonts w:ascii="宋体" w:hAnsi="宋体" w:eastAsia="宋体" w:cs="宋体"/>
          <w:sz w:val="24"/>
          <w:szCs w:val="24"/>
        </w:rPr>
      </w:pPr>
      <w:r>
        <w:rPr>
          <w:rFonts w:ascii="宋体" w:hAnsi="宋体" w:eastAsia="宋体" w:cs="宋体"/>
          <w:b/>
          <w:bCs/>
          <w:spacing w:val="-7"/>
          <w:sz w:val="24"/>
          <w:szCs w:val="24"/>
        </w:rPr>
        <w:t>5.</w:t>
      </w:r>
      <w:r>
        <w:rPr>
          <w:rFonts w:ascii="宋体" w:hAnsi="宋体" w:eastAsia="宋体" w:cs="宋体"/>
          <w:spacing w:val="39"/>
          <w:sz w:val="24"/>
          <w:szCs w:val="24"/>
        </w:rPr>
        <w:t xml:space="preserve"> </w:t>
      </w:r>
      <w:r>
        <w:rPr>
          <w:rFonts w:ascii="宋体" w:hAnsi="宋体" w:eastAsia="宋体" w:cs="宋体"/>
          <w:b/>
          <w:bCs/>
          <w:spacing w:val="-7"/>
          <w:sz w:val="24"/>
          <w:szCs w:val="24"/>
        </w:rPr>
        <w:t>乙方的权利和义务</w:t>
      </w:r>
    </w:p>
    <w:p w14:paraId="681F48EF">
      <w:pPr>
        <w:spacing w:before="140" w:line="227" w:lineRule="auto"/>
        <w:jc w:val="right"/>
        <w:rPr>
          <w:rFonts w:ascii="宋体" w:hAnsi="宋体" w:eastAsia="宋体" w:cs="宋体"/>
          <w:sz w:val="20"/>
          <w:szCs w:val="20"/>
        </w:rPr>
      </w:pPr>
      <w:r>
        <w:rPr>
          <w:rFonts w:ascii="宋体" w:hAnsi="宋体" w:eastAsia="宋体" w:cs="宋体"/>
          <w:spacing w:val="5"/>
          <w:sz w:val="20"/>
          <w:szCs w:val="20"/>
        </w:rPr>
        <w:t>5.1 签署合同后，乙方应确定项目负责人（或项目联系人</w:t>
      </w:r>
      <w:r>
        <w:rPr>
          <w:rFonts w:ascii="宋体" w:hAnsi="宋体" w:eastAsia="宋体" w:cs="宋体"/>
          <w:spacing w:val="-30"/>
          <w:sz w:val="20"/>
          <w:szCs w:val="20"/>
        </w:rPr>
        <w:t>），</w:t>
      </w:r>
      <w:r>
        <w:rPr>
          <w:rFonts w:ascii="宋体" w:hAnsi="宋体" w:eastAsia="宋体" w:cs="宋体"/>
          <w:spacing w:val="5"/>
          <w:sz w:val="20"/>
          <w:szCs w:val="20"/>
        </w:rPr>
        <w:t>负责与本合同有关的事务。</w:t>
      </w:r>
    </w:p>
    <w:p w14:paraId="191875F0">
      <w:pPr>
        <w:spacing w:before="155" w:line="322" w:lineRule="auto"/>
        <w:ind w:left="253" w:right="70" w:firstLine="420"/>
        <w:rPr>
          <w:rFonts w:ascii="宋体" w:hAnsi="宋体" w:eastAsia="宋体" w:cs="宋体"/>
          <w:sz w:val="20"/>
          <w:szCs w:val="20"/>
        </w:rPr>
      </w:pPr>
      <w:r>
        <w:rPr>
          <w:rFonts w:ascii="宋体" w:hAnsi="宋体" w:eastAsia="宋体" w:cs="宋体"/>
          <w:spacing w:val="6"/>
          <w:sz w:val="20"/>
          <w:szCs w:val="20"/>
        </w:rPr>
        <w:t>5.2</w:t>
      </w:r>
      <w:r>
        <w:rPr>
          <w:rFonts w:ascii="宋体" w:hAnsi="宋体" w:eastAsia="宋体" w:cs="宋体"/>
          <w:spacing w:val="32"/>
          <w:sz w:val="20"/>
          <w:szCs w:val="20"/>
        </w:rPr>
        <w:t xml:space="preserve"> </w:t>
      </w:r>
      <w:r>
        <w:rPr>
          <w:rFonts w:ascii="宋体" w:hAnsi="宋体" w:eastAsia="宋体" w:cs="宋体"/>
          <w:spacing w:val="6"/>
          <w:sz w:val="20"/>
          <w:szCs w:val="20"/>
        </w:rPr>
        <w:t>乙方应按照合同要求履约，充分合理安排，确保提供的货物及相关服务符合合同有</w:t>
      </w:r>
      <w:r>
        <w:rPr>
          <w:rFonts w:ascii="宋体" w:hAnsi="宋体" w:eastAsia="宋体" w:cs="宋体"/>
          <w:sz w:val="20"/>
          <w:szCs w:val="20"/>
        </w:rPr>
        <w:t xml:space="preserve"> </w:t>
      </w:r>
      <w:r>
        <w:rPr>
          <w:rFonts w:ascii="宋体" w:hAnsi="宋体" w:eastAsia="宋体" w:cs="宋体"/>
          <w:spacing w:val="7"/>
          <w:sz w:val="20"/>
          <w:szCs w:val="20"/>
        </w:rPr>
        <w:t>关要求。接受项目行业管理部门及政府有关部门的指导，配合甲方的履约检查及验收，并负</w:t>
      </w:r>
      <w:r>
        <w:rPr>
          <w:rFonts w:ascii="宋体" w:hAnsi="宋体" w:eastAsia="宋体" w:cs="宋体"/>
          <w:spacing w:val="6"/>
          <w:sz w:val="20"/>
          <w:szCs w:val="20"/>
        </w:rPr>
        <w:t xml:space="preserve"> </w:t>
      </w:r>
      <w:r>
        <w:rPr>
          <w:rFonts w:ascii="宋体" w:hAnsi="宋体" w:eastAsia="宋体" w:cs="宋体"/>
          <w:spacing w:val="8"/>
          <w:sz w:val="20"/>
          <w:szCs w:val="20"/>
        </w:rPr>
        <w:t>责项目实施过程中的所有协调工作。</w:t>
      </w:r>
    </w:p>
    <w:p w14:paraId="3ECF67C1">
      <w:pPr>
        <w:spacing w:before="153" w:line="226" w:lineRule="auto"/>
        <w:ind w:left="624"/>
        <w:rPr>
          <w:rFonts w:ascii="宋体" w:hAnsi="宋体" w:eastAsia="宋体" w:cs="宋体"/>
          <w:sz w:val="20"/>
          <w:szCs w:val="20"/>
        </w:rPr>
      </w:pPr>
      <w:r>
        <w:rPr>
          <w:rFonts w:ascii="宋体" w:hAnsi="宋体" w:eastAsia="宋体" w:cs="宋体"/>
          <w:spacing w:val="7"/>
          <w:sz w:val="20"/>
          <w:szCs w:val="20"/>
        </w:rPr>
        <w:t>5.3</w:t>
      </w:r>
      <w:r>
        <w:rPr>
          <w:rFonts w:ascii="宋体" w:hAnsi="宋体" w:eastAsia="宋体" w:cs="宋体"/>
          <w:spacing w:val="-19"/>
          <w:sz w:val="20"/>
          <w:szCs w:val="20"/>
        </w:rPr>
        <w:t xml:space="preserve"> </w:t>
      </w:r>
      <w:r>
        <w:rPr>
          <w:rFonts w:ascii="宋体" w:hAnsi="宋体" w:eastAsia="宋体" w:cs="宋体"/>
          <w:spacing w:val="7"/>
          <w:sz w:val="20"/>
          <w:szCs w:val="20"/>
        </w:rPr>
        <w:t>乙方有权根据合同约定向甲方收取合同价款。</w:t>
      </w:r>
    </w:p>
    <w:p w14:paraId="7F10BF13">
      <w:pPr>
        <w:spacing w:before="153" w:line="299" w:lineRule="auto"/>
        <w:ind w:left="249" w:right="70" w:firstLine="374"/>
        <w:rPr>
          <w:rFonts w:ascii="宋体" w:hAnsi="宋体" w:eastAsia="宋体" w:cs="宋体"/>
          <w:sz w:val="20"/>
          <w:szCs w:val="20"/>
        </w:rPr>
      </w:pPr>
      <w:r>
        <w:rPr>
          <w:rFonts w:ascii="宋体" w:hAnsi="宋体" w:eastAsia="宋体" w:cs="宋体"/>
          <w:spacing w:val="8"/>
          <w:sz w:val="20"/>
          <w:szCs w:val="20"/>
        </w:rPr>
        <w:t>5.4</w:t>
      </w:r>
      <w:r>
        <w:rPr>
          <w:rFonts w:ascii="宋体" w:hAnsi="宋体" w:eastAsia="宋体" w:cs="宋体"/>
          <w:spacing w:val="-20"/>
          <w:sz w:val="20"/>
          <w:szCs w:val="20"/>
        </w:rPr>
        <w:t xml:space="preserve"> </w:t>
      </w:r>
      <w:r>
        <w:rPr>
          <w:rFonts w:ascii="宋体" w:hAnsi="宋体" w:eastAsia="宋体" w:cs="宋体"/>
          <w:spacing w:val="8"/>
          <w:sz w:val="20"/>
          <w:szCs w:val="20"/>
        </w:rPr>
        <w:t>国家法律法规规定及</w:t>
      </w: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约定应由乙方承担的其他义务和责</w:t>
      </w:r>
      <w:r>
        <w:rPr>
          <w:rFonts w:ascii="宋体" w:hAnsi="宋体" w:eastAsia="宋体" w:cs="宋体"/>
          <w:sz w:val="20"/>
          <w:szCs w:val="20"/>
        </w:rPr>
        <w:t xml:space="preserve"> 任。</w:t>
      </w:r>
    </w:p>
    <w:p w14:paraId="5CFF0BD9">
      <w:pPr>
        <w:spacing w:before="128" w:line="220" w:lineRule="auto"/>
        <w:ind w:left="253"/>
        <w:rPr>
          <w:rFonts w:ascii="宋体" w:hAnsi="宋体" w:eastAsia="宋体" w:cs="宋体"/>
          <w:sz w:val="24"/>
          <w:szCs w:val="24"/>
        </w:rPr>
      </w:pPr>
      <w:r>
        <w:rPr>
          <w:rFonts w:ascii="宋体" w:hAnsi="宋体" w:eastAsia="宋体" w:cs="宋体"/>
          <w:b/>
          <w:bCs/>
          <w:spacing w:val="-6"/>
          <w:sz w:val="24"/>
          <w:szCs w:val="24"/>
        </w:rPr>
        <w:t>6.</w:t>
      </w:r>
      <w:r>
        <w:rPr>
          <w:rFonts w:ascii="宋体" w:hAnsi="宋体" w:eastAsia="宋体" w:cs="宋体"/>
          <w:spacing w:val="13"/>
          <w:sz w:val="24"/>
          <w:szCs w:val="24"/>
        </w:rPr>
        <w:t xml:space="preserve"> </w:t>
      </w:r>
      <w:r>
        <w:rPr>
          <w:rFonts w:ascii="宋体" w:hAnsi="宋体" w:eastAsia="宋体" w:cs="宋体"/>
          <w:b/>
          <w:bCs/>
          <w:spacing w:val="-6"/>
          <w:sz w:val="24"/>
          <w:szCs w:val="24"/>
        </w:rPr>
        <w:t>合同履行</w:t>
      </w:r>
    </w:p>
    <w:p w14:paraId="35AC5FD2">
      <w:pPr>
        <w:spacing w:before="138" w:line="299" w:lineRule="auto"/>
        <w:ind w:left="254" w:right="171" w:firstLine="417"/>
        <w:rPr>
          <w:rFonts w:ascii="宋体" w:hAnsi="宋体" w:eastAsia="宋体" w:cs="宋体"/>
          <w:sz w:val="20"/>
          <w:szCs w:val="20"/>
        </w:rPr>
      </w:pPr>
      <w:r>
        <w:rPr>
          <w:rFonts w:ascii="宋体" w:hAnsi="宋体" w:eastAsia="宋体" w:cs="宋体"/>
          <w:spacing w:val="8"/>
          <w:sz w:val="20"/>
          <w:szCs w:val="20"/>
        </w:rPr>
        <w:t>6.1</w:t>
      </w:r>
      <w:r>
        <w:rPr>
          <w:rFonts w:ascii="宋体" w:hAnsi="宋体" w:eastAsia="宋体" w:cs="宋体"/>
          <w:spacing w:val="39"/>
          <w:sz w:val="20"/>
          <w:szCs w:val="20"/>
        </w:rPr>
        <w:t xml:space="preserve"> </w:t>
      </w:r>
      <w:r>
        <w:rPr>
          <w:rFonts w:ascii="宋体" w:hAnsi="宋体" w:eastAsia="宋体" w:cs="宋体"/>
          <w:spacing w:val="8"/>
          <w:sz w:val="20"/>
          <w:szCs w:val="20"/>
        </w:rPr>
        <w:t>甲乙双方应当按照</w:t>
      </w: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约定顺序履行合同义务；如果没有</w:t>
      </w:r>
      <w:r>
        <w:rPr>
          <w:rFonts w:ascii="宋体" w:hAnsi="宋体" w:eastAsia="宋体" w:cs="宋体"/>
          <w:sz w:val="20"/>
          <w:szCs w:val="20"/>
        </w:rPr>
        <w:t xml:space="preserve"> </w:t>
      </w:r>
      <w:r>
        <w:rPr>
          <w:rFonts w:ascii="宋体" w:hAnsi="宋体" w:eastAsia="宋体" w:cs="宋体"/>
          <w:spacing w:val="8"/>
          <w:sz w:val="20"/>
          <w:szCs w:val="20"/>
        </w:rPr>
        <w:t>先后顺序的，应当同时履行。</w:t>
      </w:r>
    </w:p>
    <w:p w14:paraId="3CC0DB5B">
      <w:pPr>
        <w:spacing w:before="155" w:line="322" w:lineRule="auto"/>
        <w:ind w:left="248" w:right="70" w:firstLine="423"/>
        <w:rPr>
          <w:rFonts w:ascii="宋体" w:hAnsi="宋体" w:eastAsia="宋体" w:cs="宋体"/>
          <w:sz w:val="20"/>
          <w:szCs w:val="20"/>
        </w:rPr>
      </w:pPr>
      <w:r>
        <w:rPr>
          <w:rFonts w:ascii="宋体" w:hAnsi="宋体" w:eastAsia="宋体" w:cs="宋体"/>
          <w:spacing w:val="6"/>
          <w:sz w:val="20"/>
          <w:szCs w:val="20"/>
        </w:rPr>
        <w:t>6.2</w:t>
      </w:r>
      <w:r>
        <w:rPr>
          <w:rFonts w:ascii="宋体" w:hAnsi="宋体" w:eastAsia="宋体" w:cs="宋体"/>
          <w:spacing w:val="39"/>
          <w:sz w:val="20"/>
          <w:szCs w:val="20"/>
        </w:rPr>
        <w:t xml:space="preserve"> </w:t>
      </w:r>
      <w:r>
        <w:rPr>
          <w:rFonts w:ascii="宋体" w:hAnsi="宋体" w:eastAsia="宋体" w:cs="宋体"/>
          <w:spacing w:val="6"/>
          <w:sz w:val="20"/>
          <w:szCs w:val="20"/>
        </w:rPr>
        <w:t>甲乙双方按照合同约定顺序履行合同义务时，应当先履行一方未履行的</w:t>
      </w:r>
      <w:r>
        <w:rPr>
          <w:rFonts w:ascii="宋体" w:hAnsi="宋体" w:eastAsia="宋体" w:cs="宋体"/>
          <w:spacing w:val="5"/>
          <w:sz w:val="20"/>
          <w:szCs w:val="20"/>
        </w:rPr>
        <w:t>，后履行一</w:t>
      </w:r>
      <w:r>
        <w:rPr>
          <w:rFonts w:ascii="宋体" w:hAnsi="宋体" w:eastAsia="宋体" w:cs="宋体"/>
          <w:sz w:val="20"/>
          <w:szCs w:val="20"/>
        </w:rPr>
        <w:t xml:space="preserve"> </w:t>
      </w:r>
      <w:r>
        <w:rPr>
          <w:rFonts w:ascii="宋体" w:hAnsi="宋体" w:eastAsia="宋体" w:cs="宋体"/>
          <w:spacing w:val="7"/>
          <w:sz w:val="20"/>
          <w:szCs w:val="20"/>
        </w:rPr>
        <w:t>方有权拒绝其履行请求。先履行一方履行不符合约定的，后履行一方有权拒绝其相应的履行</w:t>
      </w:r>
      <w:r>
        <w:rPr>
          <w:rFonts w:ascii="宋体" w:hAnsi="宋体" w:eastAsia="宋体" w:cs="宋体"/>
          <w:spacing w:val="11"/>
          <w:sz w:val="20"/>
          <w:szCs w:val="20"/>
        </w:rPr>
        <w:t xml:space="preserve"> </w:t>
      </w:r>
      <w:r>
        <w:rPr>
          <w:rFonts w:ascii="宋体" w:hAnsi="宋体" w:eastAsia="宋体" w:cs="宋体"/>
          <w:spacing w:val="3"/>
          <w:sz w:val="20"/>
          <w:szCs w:val="20"/>
        </w:rPr>
        <w:t>请求。</w:t>
      </w:r>
    </w:p>
    <w:p w14:paraId="05390F15">
      <w:pPr>
        <w:spacing w:before="126" w:line="219" w:lineRule="auto"/>
        <w:ind w:left="257"/>
        <w:rPr>
          <w:rFonts w:ascii="宋体" w:hAnsi="宋体" w:eastAsia="宋体" w:cs="宋体"/>
          <w:sz w:val="24"/>
          <w:szCs w:val="24"/>
        </w:rPr>
      </w:pPr>
      <w:r>
        <w:rPr>
          <w:rFonts w:ascii="宋体" w:hAnsi="宋体" w:eastAsia="宋体" w:cs="宋体"/>
          <w:b/>
          <w:bCs/>
          <w:spacing w:val="-3"/>
          <w:sz w:val="24"/>
          <w:szCs w:val="24"/>
        </w:rPr>
        <w:t>7.</w:t>
      </w:r>
      <w:r>
        <w:rPr>
          <w:rFonts w:ascii="宋体" w:hAnsi="宋体" w:eastAsia="宋体" w:cs="宋体"/>
          <w:spacing w:val="-3"/>
          <w:sz w:val="24"/>
          <w:szCs w:val="24"/>
        </w:rPr>
        <w:t xml:space="preserve"> </w:t>
      </w:r>
      <w:r>
        <w:rPr>
          <w:rFonts w:ascii="宋体" w:hAnsi="宋体" w:eastAsia="宋体" w:cs="宋体"/>
          <w:b/>
          <w:bCs/>
          <w:spacing w:val="-3"/>
          <w:sz w:val="24"/>
          <w:szCs w:val="24"/>
        </w:rPr>
        <w:t>货物包装、运输、保险和交付要求</w:t>
      </w:r>
    </w:p>
    <w:p w14:paraId="7005CEC8">
      <w:pPr>
        <w:spacing w:before="141" w:line="227" w:lineRule="auto"/>
        <w:ind w:left="675"/>
        <w:rPr>
          <w:rFonts w:ascii="宋体" w:hAnsi="宋体" w:eastAsia="宋体" w:cs="宋体"/>
          <w:sz w:val="20"/>
          <w:szCs w:val="20"/>
        </w:rPr>
      </w:pPr>
      <w:r>
        <w:rPr>
          <w:rFonts w:ascii="宋体" w:hAnsi="宋体" w:eastAsia="宋体" w:cs="宋体"/>
          <w:spacing w:val="8"/>
          <w:sz w:val="20"/>
          <w:szCs w:val="20"/>
        </w:rPr>
        <w:t>7.1 本合同涉及商品包装、快递包装的，除</w:t>
      </w:r>
      <w:r>
        <w:rPr>
          <w:rFonts w:ascii="宋体" w:hAnsi="宋体" w:eastAsia="宋体" w:cs="宋体"/>
          <w:b/>
          <w:bCs/>
          <w:spacing w:val="8"/>
          <w:sz w:val="20"/>
          <w:szCs w:val="20"/>
        </w:rPr>
        <w:t>【政府采购合同专用条款】</w:t>
      </w:r>
      <w:r>
        <w:rPr>
          <w:rFonts w:ascii="宋体" w:hAnsi="宋体" w:eastAsia="宋体" w:cs="宋体"/>
          <w:spacing w:val="8"/>
          <w:sz w:val="20"/>
          <w:szCs w:val="20"/>
        </w:rPr>
        <w:t>另有约定外，</w:t>
      </w:r>
    </w:p>
    <w:p w14:paraId="59474DD5">
      <w:pPr>
        <w:spacing w:before="155" w:line="227" w:lineRule="auto"/>
        <w:ind w:left="250"/>
        <w:rPr>
          <w:rFonts w:ascii="宋体" w:hAnsi="宋体" w:eastAsia="宋体" w:cs="宋体"/>
          <w:sz w:val="20"/>
          <w:szCs w:val="20"/>
        </w:rPr>
      </w:pPr>
      <w:r>
        <w:rPr>
          <w:rFonts w:ascii="宋体" w:hAnsi="宋体" w:eastAsia="宋体" w:cs="宋体"/>
          <w:spacing w:val="7"/>
          <w:sz w:val="20"/>
          <w:szCs w:val="20"/>
        </w:rPr>
        <w:t>包装应适应远距离运输、防潮、防震、防锈和防野蛮装卸等要求，确保货物安全无损地运抵</w:t>
      </w:r>
    </w:p>
    <w:p w14:paraId="5CB414F5">
      <w:pPr>
        <w:spacing w:line="227" w:lineRule="auto"/>
        <w:rPr>
          <w:rFonts w:ascii="宋体" w:hAnsi="宋体" w:eastAsia="宋体" w:cs="宋体"/>
          <w:sz w:val="20"/>
          <w:szCs w:val="20"/>
        </w:rPr>
        <w:sectPr>
          <w:footerReference r:id="rId21" w:type="default"/>
          <w:pgSz w:w="11906" w:h="16838"/>
          <w:pgMar w:top="1440" w:right="1463" w:bottom="1440" w:left="1463" w:header="0" w:footer="986" w:gutter="0"/>
          <w:cols w:space="0" w:num="1"/>
          <w:rtlGutter w:val="0"/>
          <w:docGrid w:linePitch="0" w:charSpace="0"/>
        </w:sectPr>
      </w:pPr>
    </w:p>
    <w:p w14:paraId="7AAB72A5">
      <w:pPr>
        <w:spacing w:before="274" w:line="227" w:lineRule="auto"/>
        <w:ind w:left="245"/>
        <w:rPr>
          <w:rFonts w:ascii="宋体" w:hAnsi="宋体" w:eastAsia="宋体" w:cs="宋体"/>
          <w:sz w:val="20"/>
          <w:szCs w:val="20"/>
        </w:rPr>
      </w:pP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约定的指定现场。</w:t>
      </w:r>
    </w:p>
    <w:p w14:paraId="7BE89046">
      <w:pPr>
        <w:spacing w:before="154" w:line="297" w:lineRule="auto"/>
        <w:ind w:left="267" w:right="174" w:firstLine="407"/>
        <w:rPr>
          <w:rFonts w:ascii="宋体" w:hAnsi="宋体" w:eastAsia="宋体" w:cs="宋体"/>
          <w:sz w:val="20"/>
          <w:szCs w:val="20"/>
        </w:rPr>
      </w:pPr>
      <w:r>
        <w:rPr>
          <w:rFonts w:ascii="宋体" w:hAnsi="宋体" w:eastAsia="宋体" w:cs="宋体"/>
          <w:spacing w:val="9"/>
          <w:sz w:val="20"/>
          <w:szCs w:val="20"/>
        </w:rPr>
        <w:t>7.2 除</w:t>
      </w:r>
      <w:r>
        <w:rPr>
          <w:rFonts w:ascii="宋体" w:hAnsi="宋体" w:eastAsia="宋体" w:cs="宋体"/>
          <w:b/>
          <w:bCs/>
          <w:spacing w:val="9"/>
          <w:sz w:val="20"/>
          <w:szCs w:val="20"/>
        </w:rPr>
        <w:t>【政府采购合同专用条款】</w:t>
      </w:r>
      <w:r>
        <w:rPr>
          <w:rFonts w:ascii="宋体" w:hAnsi="宋体" w:eastAsia="宋体" w:cs="宋体"/>
          <w:spacing w:val="9"/>
          <w:sz w:val="20"/>
          <w:szCs w:val="20"/>
        </w:rPr>
        <w:t>另有约定外，乙</w:t>
      </w:r>
      <w:r>
        <w:rPr>
          <w:rFonts w:ascii="宋体" w:hAnsi="宋体" w:eastAsia="宋体" w:cs="宋体"/>
          <w:spacing w:val="8"/>
          <w:sz w:val="20"/>
          <w:szCs w:val="20"/>
        </w:rPr>
        <w:t>方负责办理将货物运抵本合同规定</w:t>
      </w:r>
      <w:r>
        <w:rPr>
          <w:rFonts w:ascii="宋体" w:hAnsi="宋体" w:eastAsia="宋体" w:cs="宋体"/>
          <w:sz w:val="20"/>
          <w:szCs w:val="20"/>
        </w:rPr>
        <w:t xml:space="preserve"> </w:t>
      </w:r>
      <w:r>
        <w:rPr>
          <w:rFonts w:ascii="宋体" w:hAnsi="宋体" w:eastAsia="宋体" w:cs="宋体"/>
          <w:spacing w:val="9"/>
          <w:sz w:val="20"/>
          <w:szCs w:val="20"/>
        </w:rPr>
        <w:t>的交货地点，并装卸、交付至甲方的一切运输事项，相关费用应包含在合同价款中。</w:t>
      </w:r>
    </w:p>
    <w:p w14:paraId="723E77C6">
      <w:pPr>
        <w:spacing w:before="156" w:line="227" w:lineRule="auto"/>
        <w:ind w:left="675"/>
        <w:rPr>
          <w:rFonts w:ascii="宋体" w:hAnsi="宋体" w:eastAsia="宋体" w:cs="宋体"/>
          <w:sz w:val="20"/>
          <w:szCs w:val="20"/>
        </w:rPr>
      </w:pPr>
      <w:r>
        <w:rPr>
          <w:rFonts w:ascii="宋体" w:hAnsi="宋体" w:eastAsia="宋体" w:cs="宋体"/>
          <w:spacing w:val="8"/>
          <w:sz w:val="20"/>
          <w:szCs w:val="20"/>
        </w:rPr>
        <w:t>7.3 货物保险要求按</w:t>
      </w:r>
      <w:r>
        <w:rPr>
          <w:rFonts w:ascii="宋体" w:hAnsi="宋体" w:eastAsia="宋体" w:cs="宋体"/>
          <w:b/>
          <w:bCs/>
          <w:spacing w:val="8"/>
          <w:sz w:val="20"/>
          <w:szCs w:val="20"/>
        </w:rPr>
        <w:t>【政府采购合同专用</w:t>
      </w:r>
      <w:r>
        <w:rPr>
          <w:rFonts w:ascii="宋体" w:hAnsi="宋体" w:eastAsia="宋体" w:cs="宋体"/>
          <w:b/>
          <w:bCs/>
          <w:spacing w:val="7"/>
          <w:sz w:val="20"/>
          <w:szCs w:val="20"/>
        </w:rPr>
        <w:t>条款】</w:t>
      </w:r>
      <w:r>
        <w:rPr>
          <w:rFonts w:ascii="宋体" w:hAnsi="宋体" w:eastAsia="宋体" w:cs="宋体"/>
          <w:spacing w:val="7"/>
          <w:sz w:val="20"/>
          <w:szCs w:val="20"/>
        </w:rPr>
        <w:t>规定执行。</w:t>
      </w:r>
    </w:p>
    <w:p w14:paraId="69076469">
      <w:pPr>
        <w:spacing w:before="157" w:line="333" w:lineRule="auto"/>
        <w:ind w:left="249" w:right="70" w:firstLine="425"/>
        <w:rPr>
          <w:rFonts w:ascii="宋体" w:hAnsi="宋体" w:eastAsia="宋体" w:cs="宋体"/>
          <w:sz w:val="20"/>
          <w:szCs w:val="20"/>
        </w:rPr>
      </w:pPr>
      <w:r>
        <w:rPr>
          <w:rFonts w:ascii="宋体" w:hAnsi="宋体" w:eastAsia="宋体" w:cs="宋体"/>
          <w:spacing w:val="7"/>
          <w:sz w:val="20"/>
          <w:szCs w:val="20"/>
        </w:rPr>
        <w:t>7.4 除采购活动对商品包装、快递包装达成具体约定</w:t>
      </w:r>
      <w:r>
        <w:rPr>
          <w:rFonts w:ascii="宋体" w:hAnsi="宋体" w:eastAsia="宋体" w:cs="宋体"/>
          <w:spacing w:val="6"/>
          <w:sz w:val="20"/>
          <w:szCs w:val="20"/>
        </w:rPr>
        <w:t>外，乙方提供产品及相关快递服务</w:t>
      </w:r>
      <w:r>
        <w:rPr>
          <w:rFonts w:ascii="宋体" w:hAnsi="宋体" w:eastAsia="宋体" w:cs="宋体"/>
          <w:sz w:val="20"/>
          <w:szCs w:val="20"/>
        </w:rPr>
        <w:t xml:space="preserve"> </w:t>
      </w:r>
      <w:r>
        <w:rPr>
          <w:rFonts w:ascii="宋体" w:hAnsi="宋体" w:eastAsia="宋体" w:cs="宋体"/>
          <w:spacing w:val="7"/>
          <w:sz w:val="20"/>
          <w:szCs w:val="20"/>
        </w:rPr>
        <w:t>涉及到具体包装要求的，应不低于《商品包装政府采购需求标准（试行）》《快递包装政府</w:t>
      </w:r>
      <w:r>
        <w:rPr>
          <w:rFonts w:ascii="宋体" w:hAnsi="宋体" w:eastAsia="宋体" w:cs="宋体"/>
          <w:spacing w:val="8"/>
          <w:sz w:val="20"/>
          <w:szCs w:val="20"/>
        </w:rPr>
        <w:t xml:space="preserve"> </w:t>
      </w:r>
      <w:r>
        <w:rPr>
          <w:rFonts w:ascii="宋体" w:hAnsi="宋体" w:eastAsia="宋体" w:cs="宋体"/>
          <w:spacing w:val="7"/>
          <w:sz w:val="20"/>
          <w:szCs w:val="20"/>
        </w:rPr>
        <w:t>采购需求标准（试行）》标准，并作为履约验收的内容，必要时甲方可以要求乙方在履约验</w:t>
      </w:r>
      <w:r>
        <w:rPr>
          <w:rFonts w:ascii="宋体" w:hAnsi="宋体" w:eastAsia="宋体" w:cs="宋体"/>
          <w:spacing w:val="10"/>
          <w:sz w:val="20"/>
          <w:szCs w:val="20"/>
        </w:rPr>
        <w:t xml:space="preserve"> </w:t>
      </w:r>
      <w:r>
        <w:rPr>
          <w:rFonts w:ascii="宋体" w:hAnsi="宋体" w:eastAsia="宋体" w:cs="宋体"/>
          <w:spacing w:val="8"/>
          <w:sz w:val="20"/>
          <w:szCs w:val="20"/>
        </w:rPr>
        <w:t>收环节出具检测报告。</w:t>
      </w:r>
    </w:p>
    <w:p w14:paraId="6448DD87">
      <w:pPr>
        <w:spacing w:before="154" w:line="298" w:lineRule="auto"/>
        <w:ind w:left="271" w:right="70" w:firstLine="404"/>
        <w:rPr>
          <w:rFonts w:ascii="宋体" w:hAnsi="宋体" w:eastAsia="宋体" w:cs="宋体"/>
          <w:sz w:val="20"/>
          <w:szCs w:val="20"/>
        </w:rPr>
      </w:pPr>
      <w:r>
        <w:rPr>
          <w:rFonts w:ascii="宋体" w:hAnsi="宋体" w:eastAsia="宋体" w:cs="宋体"/>
          <w:spacing w:val="6"/>
          <w:sz w:val="20"/>
          <w:szCs w:val="20"/>
        </w:rPr>
        <w:t>7.5</w:t>
      </w:r>
      <w:r>
        <w:rPr>
          <w:rFonts w:ascii="宋体" w:hAnsi="宋体" w:eastAsia="宋体" w:cs="宋体"/>
          <w:spacing w:val="33"/>
          <w:sz w:val="20"/>
          <w:szCs w:val="20"/>
        </w:rPr>
        <w:t xml:space="preserve"> </w:t>
      </w:r>
      <w:r>
        <w:rPr>
          <w:rFonts w:ascii="宋体" w:hAnsi="宋体" w:eastAsia="宋体" w:cs="宋体"/>
          <w:spacing w:val="6"/>
          <w:sz w:val="20"/>
          <w:szCs w:val="20"/>
        </w:rPr>
        <w:t>乙方在运输到达之前应提前通知甲方，并提示货物运输装卸的注意事项，甲方</w:t>
      </w:r>
      <w:r>
        <w:rPr>
          <w:rFonts w:ascii="宋体" w:hAnsi="宋体" w:eastAsia="宋体" w:cs="宋体"/>
          <w:spacing w:val="5"/>
          <w:sz w:val="20"/>
          <w:szCs w:val="20"/>
        </w:rPr>
        <w:t>配合</w:t>
      </w:r>
      <w:r>
        <w:rPr>
          <w:rFonts w:ascii="宋体" w:hAnsi="宋体" w:eastAsia="宋体" w:cs="宋体"/>
          <w:sz w:val="20"/>
          <w:szCs w:val="20"/>
        </w:rPr>
        <w:t xml:space="preserve"> </w:t>
      </w:r>
      <w:r>
        <w:rPr>
          <w:rFonts w:ascii="宋体" w:hAnsi="宋体" w:eastAsia="宋体" w:cs="宋体"/>
          <w:spacing w:val="6"/>
          <w:sz w:val="20"/>
          <w:szCs w:val="20"/>
        </w:rPr>
        <w:t>乙方做好货物的接收工作。</w:t>
      </w:r>
    </w:p>
    <w:p w14:paraId="7299AF71">
      <w:pPr>
        <w:spacing w:before="156" w:line="297" w:lineRule="auto"/>
        <w:ind w:left="249" w:firstLine="425"/>
        <w:rPr>
          <w:rFonts w:ascii="宋体" w:hAnsi="宋体" w:eastAsia="宋体" w:cs="宋体"/>
          <w:sz w:val="20"/>
          <w:szCs w:val="20"/>
        </w:rPr>
      </w:pPr>
      <w:r>
        <w:rPr>
          <w:rFonts w:ascii="宋体" w:hAnsi="宋体" w:eastAsia="宋体" w:cs="宋体"/>
          <w:spacing w:val="3"/>
          <w:sz w:val="20"/>
          <w:szCs w:val="20"/>
        </w:rPr>
        <w:t>7.6 如因包装、运输问题导致货物损毁、丢失或者品质下降，甲方有权要求降价、换货、</w:t>
      </w:r>
      <w:r>
        <w:rPr>
          <w:rFonts w:ascii="宋体" w:hAnsi="宋体" w:eastAsia="宋体" w:cs="宋体"/>
          <w:spacing w:val="13"/>
          <w:sz w:val="20"/>
          <w:szCs w:val="20"/>
        </w:rPr>
        <w:t xml:space="preserve"> </w:t>
      </w:r>
      <w:r>
        <w:rPr>
          <w:rFonts w:ascii="宋体" w:hAnsi="宋体" w:eastAsia="宋体" w:cs="宋体"/>
          <w:spacing w:val="8"/>
          <w:sz w:val="20"/>
          <w:szCs w:val="20"/>
        </w:rPr>
        <w:t>拒收部分或整批货物，</w:t>
      </w:r>
      <w:r>
        <w:rPr>
          <w:rFonts w:ascii="宋体" w:hAnsi="宋体" w:eastAsia="宋体" w:cs="宋体"/>
          <w:spacing w:val="-58"/>
          <w:sz w:val="20"/>
          <w:szCs w:val="20"/>
        </w:rPr>
        <w:t xml:space="preserve"> </w:t>
      </w:r>
      <w:r>
        <w:rPr>
          <w:rFonts w:ascii="宋体" w:hAnsi="宋体" w:eastAsia="宋体" w:cs="宋体"/>
          <w:spacing w:val="8"/>
          <w:sz w:val="20"/>
          <w:szCs w:val="20"/>
        </w:rPr>
        <w:t>由此产生的费用和损失，均</w:t>
      </w:r>
      <w:r>
        <w:rPr>
          <w:rFonts w:ascii="宋体" w:hAnsi="宋体" w:eastAsia="宋体" w:cs="宋体"/>
          <w:spacing w:val="7"/>
          <w:sz w:val="20"/>
          <w:szCs w:val="20"/>
        </w:rPr>
        <w:t>由乙方承担。</w:t>
      </w:r>
    </w:p>
    <w:p w14:paraId="33A2A5A1">
      <w:pPr>
        <w:spacing w:before="128" w:line="220" w:lineRule="auto"/>
        <w:ind w:left="252"/>
        <w:rPr>
          <w:rFonts w:ascii="宋体" w:hAnsi="宋体" w:eastAsia="宋体" w:cs="宋体"/>
          <w:sz w:val="24"/>
          <w:szCs w:val="24"/>
        </w:rPr>
      </w:pPr>
      <w:r>
        <w:rPr>
          <w:rFonts w:ascii="宋体" w:hAnsi="宋体" w:eastAsia="宋体" w:cs="宋体"/>
          <w:b/>
          <w:bCs/>
          <w:spacing w:val="-3"/>
          <w:sz w:val="24"/>
          <w:szCs w:val="24"/>
        </w:rPr>
        <w:t>8.</w:t>
      </w:r>
      <w:r>
        <w:rPr>
          <w:rFonts w:ascii="宋体" w:hAnsi="宋体" w:eastAsia="宋体" w:cs="宋体"/>
          <w:spacing w:val="-3"/>
          <w:sz w:val="24"/>
          <w:szCs w:val="24"/>
        </w:rPr>
        <w:t xml:space="preserve"> </w:t>
      </w:r>
      <w:r>
        <w:rPr>
          <w:rFonts w:ascii="宋体" w:hAnsi="宋体" w:eastAsia="宋体" w:cs="宋体"/>
          <w:b/>
          <w:bCs/>
          <w:spacing w:val="-3"/>
          <w:sz w:val="24"/>
          <w:szCs w:val="24"/>
        </w:rPr>
        <w:t>质量标准和保证</w:t>
      </w:r>
    </w:p>
    <w:p w14:paraId="6ACB6C7A">
      <w:pPr>
        <w:spacing w:before="142" w:line="228" w:lineRule="auto"/>
        <w:ind w:left="671"/>
        <w:rPr>
          <w:rFonts w:ascii="宋体" w:hAnsi="宋体" w:eastAsia="宋体" w:cs="宋体"/>
          <w:sz w:val="20"/>
          <w:szCs w:val="20"/>
        </w:rPr>
      </w:pPr>
      <w:r>
        <w:rPr>
          <w:rFonts w:ascii="宋体" w:hAnsi="宋体" w:eastAsia="宋体" w:cs="宋体"/>
          <w:spacing w:val="6"/>
          <w:sz w:val="20"/>
          <w:szCs w:val="20"/>
        </w:rPr>
        <w:t>8.1 质量标准</w:t>
      </w:r>
    </w:p>
    <w:p w14:paraId="4AE4DA99">
      <w:pPr>
        <w:spacing w:before="150" w:line="334" w:lineRule="auto"/>
        <w:ind w:left="250" w:firstLine="430"/>
        <w:rPr>
          <w:rFonts w:ascii="宋体" w:hAnsi="宋体" w:eastAsia="宋体" w:cs="宋体"/>
          <w:sz w:val="20"/>
          <w:szCs w:val="20"/>
        </w:rPr>
      </w:pPr>
      <w:r>
        <w:rPr>
          <w:rFonts w:ascii="宋体" w:hAnsi="宋体" w:eastAsia="宋体" w:cs="宋体"/>
          <w:spacing w:val="6"/>
          <w:sz w:val="20"/>
          <w:szCs w:val="20"/>
        </w:rPr>
        <w:t>（1）本合同下提供的货物应符合合同约定的品牌、规格型号、技术性能、配置</w:t>
      </w:r>
      <w:r>
        <w:rPr>
          <w:rFonts w:ascii="宋体" w:hAnsi="宋体" w:eastAsia="宋体" w:cs="宋体"/>
          <w:spacing w:val="5"/>
          <w:sz w:val="20"/>
          <w:szCs w:val="20"/>
        </w:rPr>
        <w:t>、质量、</w:t>
      </w:r>
      <w:r>
        <w:rPr>
          <w:rFonts w:ascii="宋体" w:hAnsi="宋体" w:eastAsia="宋体" w:cs="宋体"/>
          <w:sz w:val="20"/>
          <w:szCs w:val="20"/>
        </w:rPr>
        <w:t xml:space="preserve"> </w:t>
      </w:r>
      <w:r>
        <w:rPr>
          <w:rFonts w:ascii="宋体" w:hAnsi="宋体" w:eastAsia="宋体" w:cs="宋体"/>
          <w:spacing w:val="7"/>
          <w:sz w:val="20"/>
          <w:szCs w:val="20"/>
        </w:rPr>
        <w:t>数量等要求。质量要求不明确的，按照强制性国家标准履行；没有强制性国家标准的，按照</w:t>
      </w:r>
      <w:r>
        <w:rPr>
          <w:rFonts w:ascii="宋体" w:hAnsi="宋体" w:eastAsia="宋体" w:cs="宋体"/>
          <w:spacing w:val="10"/>
          <w:sz w:val="20"/>
          <w:szCs w:val="20"/>
        </w:rPr>
        <w:t xml:space="preserve"> </w:t>
      </w:r>
      <w:r>
        <w:rPr>
          <w:rFonts w:ascii="宋体" w:hAnsi="宋体" w:eastAsia="宋体" w:cs="宋体"/>
          <w:spacing w:val="7"/>
          <w:sz w:val="20"/>
          <w:szCs w:val="20"/>
        </w:rPr>
        <w:t>推荐性国家标准履行；没有推荐性国家标准的，按照行业标准履行；没有国家标准、行业标</w:t>
      </w:r>
      <w:r>
        <w:rPr>
          <w:rFonts w:ascii="宋体" w:hAnsi="宋体" w:eastAsia="宋体" w:cs="宋体"/>
          <w:spacing w:val="10"/>
          <w:sz w:val="20"/>
          <w:szCs w:val="20"/>
        </w:rPr>
        <w:t xml:space="preserve"> </w:t>
      </w:r>
      <w:r>
        <w:rPr>
          <w:rFonts w:ascii="宋体" w:hAnsi="宋体" w:eastAsia="宋体" w:cs="宋体"/>
          <w:spacing w:val="9"/>
          <w:sz w:val="20"/>
          <w:szCs w:val="20"/>
        </w:rPr>
        <w:t>准的，按照通常标准或者符合合同目的的特定标准履行。</w:t>
      </w:r>
    </w:p>
    <w:p w14:paraId="0097404A">
      <w:pPr>
        <w:spacing w:before="154" w:line="227" w:lineRule="auto"/>
        <w:ind w:left="680"/>
        <w:rPr>
          <w:rFonts w:ascii="宋体" w:hAnsi="宋体" w:eastAsia="宋体" w:cs="宋体"/>
          <w:sz w:val="20"/>
          <w:szCs w:val="20"/>
        </w:rPr>
      </w:pPr>
      <w:r>
        <w:rPr>
          <w:rFonts w:ascii="宋体" w:hAnsi="宋体" w:eastAsia="宋体" w:cs="宋体"/>
          <w:spacing w:val="8"/>
          <w:sz w:val="20"/>
          <w:szCs w:val="20"/>
        </w:rPr>
        <w:t>（2）采用中华人民共和国法定计量单位。</w:t>
      </w:r>
    </w:p>
    <w:p w14:paraId="6989A43E">
      <w:pPr>
        <w:spacing w:before="155" w:line="227" w:lineRule="auto"/>
        <w:ind w:left="680"/>
        <w:rPr>
          <w:rFonts w:ascii="宋体" w:hAnsi="宋体" w:eastAsia="宋体" w:cs="宋体"/>
          <w:sz w:val="20"/>
          <w:szCs w:val="20"/>
        </w:rPr>
      </w:pPr>
      <w:r>
        <w:rPr>
          <w:rFonts w:ascii="宋体" w:hAnsi="宋体" w:eastAsia="宋体" w:cs="宋体"/>
          <w:spacing w:val="9"/>
          <w:sz w:val="20"/>
          <w:szCs w:val="20"/>
        </w:rPr>
        <w:t>（3）乙方所提供的货物应符合国家有关安全、环保、</w:t>
      </w:r>
      <w:r>
        <w:rPr>
          <w:rFonts w:ascii="宋体" w:hAnsi="宋体" w:eastAsia="宋体" w:cs="宋体"/>
          <w:spacing w:val="8"/>
          <w:sz w:val="20"/>
          <w:szCs w:val="20"/>
        </w:rPr>
        <w:t>卫生的规定。</w:t>
      </w:r>
    </w:p>
    <w:p w14:paraId="0DE388E8">
      <w:pPr>
        <w:spacing w:before="152" w:line="323" w:lineRule="auto"/>
        <w:ind w:left="253" w:right="70" w:firstLine="426"/>
        <w:rPr>
          <w:rFonts w:ascii="宋体" w:hAnsi="宋体" w:eastAsia="宋体" w:cs="宋体"/>
          <w:sz w:val="20"/>
          <w:szCs w:val="20"/>
        </w:rPr>
      </w:pPr>
      <w:r>
        <w:rPr>
          <w:rFonts w:ascii="宋体" w:hAnsi="宋体" w:eastAsia="宋体" w:cs="宋体"/>
          <w:spacing w:val="9"/>
          <w:sz w:val="20"/>
          <w:szCs w:val="20"/>
        </w:rPr>
        <w:t>（4）乙方应向甲方提交所提供货物的技术文件，包括相应的中文技术文件，如：产品</w:t>
      </w:r>
      <w:r>
        <w:rPr>
          <w:rFonts w:ascii="宋体" w:hAnsi="宋体" w:eastAsia="宋体" w:cs="宋体"/>
          <w:spacing w:val="10"/>
          <w:sz w:val="20"/>
          <w:szCs w:val="20"/>
        </w:rPr>
        <w:t xml:space="preserve"> </w:t>
      </w:r>
      <w:r>
        <w:rPr>
          <w:rFonts w:ascii="宋体" w:hAnsi="宋体" w:eastAsia="宋体" w:cs="宋体"/>
          <w:spacing w:val="7"/>
          <w:sz w:val="20"/>
          <w:szCs w:val="20"/>
        </w:rPr>
        <w:t>目录、图纸、操作手册、使用说明、维护手册或服务指南等。上述文件应包装好随货物一同</w:t>
      </w:r>
      <w:r>
        <w:rPr>
          <w:rFonts w:ascii="宋体" w:hAnsi="宋体" w:eastAsia="宋体" w:cs="宋体"/>
          <w:spacing w:val="6"/>
          <w:sz w:val="20"/>
          <w:szCs w:val="20"/>
        </w:rPr>
        <w:t xml:space="preserve"> </w:t>
      </w:r>
      <w:r>
        <w:rPr>
          <w:rFonts w:ascii="宋体" w:hAnsi="宋体" w:eastAsia="宋体" w:cs="宋体"/>
          <w:spacing w:val="2"/>
          <w:sz w:val="20"/>
          <w:szCs w:val="20"/>
        </w:rPr>
        <w:t>发运。</w:t>
      </w:r>
    </w:p>
    <w:p w14:paraId="07C32ACB">
      <w:pPr>
        <w:spacing w:before="151" w:line="228" w:lineRule="auto"/>
        <w:ind w:left="671"/>
        <w:rPr>
          <w:rFonts w:ascii="宋体" w:hAnsi="宋体" w:eastAsia="宋体" w:cs="宋体"/>
          <w:sz w:val="20"/>
          <w:szCs w:val="20"/>
        </w:rPr>
      </w:pPr>
      <w:r>
        <w:rPr>
          <w:rFonts w:ascii="宋体" w:hAnsi="宋体" w:eastAsia="宋体" w:cs="宋体"/>
          <w:spacing w:val="3"/>
          <w:sz w:val="20"/>
          <w:szCs w:val="20"/>
        </w:rPr>
        <w:t>8.2</w:t>
      </w:r>
      <w:r>
        <w:rPr>
          <w:rFonts w:ascii="宋体" w:hAnsi="宋体" w:eastAsia="宋体" w:cs="宋体"/>
          <w:spacing w:val="13"/>
          <w:sz w:val="20"/>
          <w:szCs w:val="20"/>
        </w:rPr>
        <w:t xml:space="preserve"> </w:t>
      </w:r>
      <w:r>
        <w:rPr>
          <w:rFonts w:ascii="宋体" w:hAnsi="宋体" w:eastAsia="宋体" w:cs="宋体"/>
          <w:spacing w:val="3"/>
          <w:sz w:val="20"/>
          <w:szCs w:val="20"/>
        </w:rPr>
        <w:t>保证</w:t>
      </w:r>
    </w:p>
    <w:p w14:paraId="6C7AA5BC">
      <w:pPr>
        <w:spacing w:before="152" w:line="334" w:lineRule="auto"/>
        <w:ind w:left="250" w:right="70" w:firstLine="430"/>
        <w:rPr>
          <w:rFonts w:ascii="宋体" w:hAnsi="宋体" w:eastAsia="宋体" w:cs="宋体"/>
          <w:sz w:val="20"/>
          <w:szCs w:val="20"/>
        </w:rPr>
      </w:pPr>
      <w:r>
        <w:rPr>
          <w:rFonts w:ascii="宋体" w:hAnsi="宋体" w:eastAsia="宋体" w:cs="宋体"/>
          <w:spacing w:val="9"/>
          <w:sz w:val="20"/>
          <w:szCs w:val="20"/>
        </w:rPr>
        <w:t>（1）乙方应保证提供的货物完全符合合同规定的质量、规格和性能要求。乙方应保证</w:t>
      </w:r>
      <w:r>
        <w:rPr>
          <w:rFonts w:ascii="宋体" w:hAnsi="宋体" w:eastAsia="宋体" w:cs="宋体"/>
          <w:spacing w:val="13"/>
          <w:sz w:val="20"/>
          <w:szCs w:val="20"/>
        </w:rPr>
        <w:t xml:space="preserve"> </w:t>
      </w:r>
      <w:r>
        <w:rPr>
          <w:rFonts w:ascii="宋体" w:hAnsi="宋体" w:eastAsia="宋体" w:cs="宋体"/>
          <w:spacing w:val="7"/>
          <w:sz w:val="20"/>
          <w:szCs w:val="20"/>
        </w:rPr>
        <w:t>货物在正确安装、正常使用和保养条件下，在其使用寿命期内具备合同约定的性能。存在质</w:t>
      </w:r>
      <w:r>
        <w:rPr>
          <w:rFonts w:ascii="宋体" w:hAnsi="宋体" w:eastAsia="宋体" w:cs="宋体"/>
          <w:spacing w:val="10"/>
          <w:sz w:val="20"/>
          <w:szCs w:val="20"/>
        </w:rPr>
        <w:t xml:space="preserve"> </w:t>
      </w:r>
      <w:r>
        <w:rPr>
          <w:rFonts w:ascii="宋体" w:hAnsi="宋体" w:eastAsia="宋体" w:cs="宋体"/>
          <w:spacing w:val="9"/>
          <w:sz w:val="20"/>
          <w:szCs w:val="20"/>
        </w:rPr>
        <w:t>量保证期的，货物最终交付验收合格后在</w:t>
      </w:r>
      <w:r>
        <w:rPr>
          <w:rFonts w:ascii="宋体" w:hAnsi="宋体" w:eastAsia="宋体" w:cs="宋体"/>
          <w:b/>
          <w:bCs/>
          <w:spacing w:val="9"/>
          <w:sz w:val="20"/>
          <w:szCs w:val="20"/>
        </w:rPr>
        <w:t>【政府采购合同专用条款】</w:t>
      </w:r>
      <w:r>
        <w:rPr>
          <w:rFonts w:ascii="宋体" w:hAnsi="宋体" w:eastAsia="宋体" w:cs="宋体"/>
          <w:spacing w:val="9"/>
          <w:sz w:val="20"/>
          <w:szCs w:val="20"/>
        </w:rPr>
        <w:t>规定或乙方书面承诺</w:t>
      </w:r>
      <w:r>
        <w:rPr>
          <w:rFonts w:ascii="宋体" w:hAnsi="宋体" w:eastAsia="宋体" w:cs="宋体"/>
          <w:spacing w:val="5"/>
          <w:sz w:val="20"/>
          <w:szCs w:val="20"/>
        </w:rPr>
        <w:t xml:space="preserve">  </w:t>
      </w:r>
      <w:r>
        <w:rPr>
          <w:rFonts w:ascii="宋体" w:hAnsi="宋体" w:eastAsia="宋体" w:cs="宋体"/>
          <w:spacing w:val="9"/>
          <w:sz w:val="20"/>
          <w:szCs w:val="20"/>
        </w:rPr>
        <w:t>（两者以较长的为准）的质量保证期内，本保证保持有效。</w:t>
      </w:r>
    </w:p>
    <w:p w14:paraId="3E0E2749">
      <w:pPr>
        <w:spacing w:before="155" w:line="227" w:lineRule="auto"/>
        <w:ind w:left="680"/>
        <w:rPr>
          <w:rFonts w:ascii="宋体" w:hAnsi="宋体" w:eastAsia="宋体" w:cs="宋体"/>
          <w:sz w:val="20"/>
          <w:szCs w:val="20"/>
        </w:rPr>
      </w:pPr>
      <w:r>
        <w:rPr>
          <w:rFonts w:ascii="宋体" w:hAnsi="宋体" w:eastAsia="宋体" w:cs="宋体"/>
          <w:spacing w:val="7"/>
          <w:sz w:val="20"/>
          <w:szCs w:val="20"/>
        </w:rPr>
        <w:t>（2）在质量保证期内所发现的缺陷，</w:t>
      </w:r>
      <w:r>
        <w:rPr>
          <w:rFonts w:ascii="宋体" w:hAnsi="宋体" w:eastAsia="宋体" w:cs="宋体"/>
          <w:spacing w:val="-41"/>
          <w:sz w:val="20"/>
          <w:szCs w:val="20"/>
        </w:rPr>
        <w:t xml:space="preserve"> </w:t>
      </w:r>
      <w:r>
        <w:rPr>
          <w:rFonts w:ascii="宋体" w:hAnsi="宋体" w:eastAsia="宋体" w:cs="宋体"/>
          <w:spacing w:val="7"/>
          <w:sz w:val="20"/>
          <w:szCs w:val="20"/>
        </w:rPr>
        <w:t>甲方应尽快以书面形式通知乙方。</w:t>
      </w:r>
    </w:p>
    <w:p w14:paraId="14BFCB7D">
      <w:pPr>
        <w:spacing w:before="154" w:line="298" w:lineRule="auto"/>
        <w:ind w:left="249" w:right="70" w:firstLine="430"/>
        <w:rPr>
          <w:rFonts w:ascii="宋体" w:hAnsi="宋体" w:eastAsia="宋体" w:cs="宋体"/>
          <w:sz w:val="20"/>
          <w:szCs w:val="20"/>
        </w:rPr>
      </w:pPr>
      <w:r>
        <w:rPr>
          <w:rFonts w:ascii="宋体" w:hAnsi="宋体" w:eastAsia="宋体" w:cs="宋体"/>
          <w:spacing w:val="9"/>
          <w:sz w:val="20"/>
          <w:szCs w:val="20"/>
        </w:rPr>
        <w:t>（3）乙方收到通知后，应在</w:t>
      </w:r>
      <w:r>
        <w:rPr>
          <w:rFonts w:ascii="宋体" w:hAnsi="宋体" w:eastAsia="宋体" w:cs="宋体"/>
          <w:b/>
          <w:bCs/>
          <w:spacing w:val="9"/>
          <w:sz w:val="20"/>
          <w:szCs w:val="20"/>
        </w:rPr>
        <w:t>【政府采购合同专用条款】</w:t>
      </w:r>
      <w:r>
        <w:rPr>
          <w:rFonts w:ascii="宋体" w:hAnsi="宋体" w:eastAsia="宋体" w:cs="宋体"/>
          <w:spacing w:val="9"/>
          <w:sz w:val="20"/>
          <w:szCs w:val="20"/>
        </w:rPr>
        <w:t>规定的响应</w:t>
      </w:r>
      <w:r>
        <w:rPr>
          <w:rFonts w:ascii="宋体" w:hAnsi="宋体" w:eastAsia="宋体" w:cs="宋体"/>
          <w:spacing w:val="8"/>
          <w:sz w:val="20"/>
          <w:szCs w:val="20"/>
        </w:rPr>
        <w:t>时间内以合理的速</w:t>
      </w:r>
      <w:r>
        <w:rPr>
          <w:rFonts w:ascii="宋体" w:hAnsi="宋体" w:eastAsia="宋体" w:cs="宋体"/>
          <w:sz w:val="20"/>
          <w:szCs w:val="20"/>
        </w:rPr>
        <w:t xml:space="preserve"> </w:t>
      </w:r>
      <w:r>
        <w:rPr>
          <w:rFonts w:ascii="宋体" w:hAnsi="宋体" w:eastAsia="宋体" w:cs="宋体"/>
          <w:spacing w:val="8"/>
          <w:sz w:val="20"/>
          <w:szCs w:val="20"/>
        </w:rPr>
        <w:t>度免费维修或更换有缺陷的货物或部件。</w:t>
      </w:r>
    </w:p>
    <w:p w14:paraId="41F4E5CD">
      <w:pPr>
        <w:spacing w:before="153" w:line="322" w:lineRule="auto"/>
        <w:ind w:left="250" w:right="70" w:firstLine="430"/>
        <w:rPr>
          <w:rFonts w:ascii="宋体" w:hAnsi="宋体" w:eastAsia="宋体" w:cs="宋体"/>
          <w:sz w:val="20"/>
          <w:szCs w:val="20"/>
        </w:rPr>
      </w:pPr>
      <w:r>
        <w:rPr>
          <w:rFonts w:ascii="宋体" w:hAnsi="宋体" w:eastAsia="宋体" w:cs="宋体"/>
          <w:spacing w:val="9"/>
          <w:sz w:val="20"/>
          <w:szCs w:val="20"/>
        </w:rPr>
        <w:t>（4）在质量保证期内，如果货物的质量或规格与合同不符，或证实货物是有缺陷的，</w:t>
      </w:r>
      <w:r>
        <w:rPr>
          <w:rFonts w:ascii="宋体" w:hAnsi="宋体" w:eastAsia="宋体" w:cs="宋体"/>
          <w:spacing w:val="18"/>
          <w:sz w:val="20"/>
          <w:szCs w:val="20"/>
        </w:rPr>
        <w:t xml:space="preserve"> </w:t>
      </w:r>
      <w:r>
        <w:rPr>
          <w:rFonts w:ascii="宋体" w:hAnsi="宋体" w:eastAsia="宋体" w:cs="宋体"/>
          <w:spacing w:val="7"/>
          <w:sz w:val="20"/>
          <w:szCs w:val="20"/>
        </w:rPr>
        <w:t>包括潜在的缺陷或使用不符合要求的材料等，甲方可以根据本合同第15.1条规定以</w:t>
      </w:r>
      <w:r>
        <w:rPr>
          <w:rFonts w:ascii="宋体" w:hAnsi="宋体" w:eastAsia="宋体" w:cs="宋体"/>
          <w:spacing w:val="6"/>
          <w:sz w:val="20"/>
          <w:szCs w:val="20"/>
        </w:rPr>
        <w:t>书面形式</w:t>
      </w:r>
      <w:r>
        <w:rPr>
          <w:rFonts w:ascii="宋体" w:hAnsi="宋体" w:eastAsia="宋体" w:cs="宋体"/>
          <w:sz w:val="20"/>
          <w:szCs w:val="20"/>
        </w:rPr>
        <w:t xml:space="preserve"> </w:t>
      </w:r>
      <w:r>
        <w:rPr>
          <w:rFonts w:ascii="宋体" w:hAnsi="宋体" w:eastAsia="宋体" w:cs="宋体"/>
          <w:spacing w:val="8"/>
          <w:sz w:val="20"/>
          <w:szCs w:val="20"/>
        </w:rPr>
        <w:t>追究乙方的违约责任。</w:t>
      </w:r>
    </w:p>
    <w:p w14:paraId="4F247189">
      <w:pPr>
        <w:spacing w:before="275" w:line="355" w:lineRule="auto"/>
        <w:ind w:left="252" w:right="73" w:firstLine="428"/>
        <w:rPr>
          <w:rFonts w:ascii="宋体" w:hAnsi="宋体" w:eastAsia="宋体" w:cs="宋体"/>
          <w:sz w:val="20"/>
          <w:szCs w:val="20"/>
        </w:rPr>
      </w:pPr>
      <w:r>
        <w:rPr>
          <w:rFonts w:ascii="宋体" w:hAnsi="宋体" w:eastAsia="宋体" w:cs="宋体"/>
          <w:spacing w:val="8"/>
          <w:sz w:val="20"/>
          <w:szCs w:val="20"/>
        </w:rPr>
        <w:t>（5）乙方在约定的时间内未能弥补缺陷，</w:t>
      </w:r>
      <w:r>
        <w:rPr>
          <w:rFonts w:ascii="宋体" w:hAnsi="宋体" w:eastAsia="宋体" w:cs="宋体"/>
          <w:spacing w:val="-52"/>
          <w:sz w:val="20"/>
          <w:szCs w:val="20"/>
        </w:rPr>
        <w:t xml:space="preserve"> </w:t>
      </w:r>
      <w:r>
        <w:rPr>
          <w:rFonts w:ascii="宋体" w:hAnsi="宋体" w:eastAsia="宋体" w:cs="宋体"/>
          <w:spacing w:val="8"/>
          <w:sz w:val="20"/>
          <w:szCs w:val="20"/>
        </w:rPr>
        <w:t>甲方可采取必要的补救措施，但其风险和费</w:t>
      </w:r>
      <w:r>
        <w:rPr>
          <w:rFonts w:ascii="宋体" w:hAnsi="宋体" w:eastAsia="宋体" w:cs="宋体"/>
          <w:sz w:val="20"/>
          <w:szCs w:val="20"/>
        </w:rPr>
        <w:t xml:space="preserve"> </w:t>
      </w:r>
      <w:r>
        <w:rPr>
          <w:rFonts w:ascii="宋体" w:hAnsi="宋体" w:eastAsia="宋体" w:cs="宋体"/>
          <w:spacing w:val="8"/>
          <w:sz w:val="20"/>
          <w:szCs w:val="20"/>
        </w:rPr>
        <w:t>用将由乙方承担，</w:t>
      </w:r>
      <w:r>
        <w:rPr>
          <w:rFonts w:ascii="宋体" w:hAnsi="宋体" w:eastAsia="宋体" w:cs="宋体"/>
          <w:spacing w:val="-57"/>
          <w:sz w:val="20"/>
          <w:szCs w:val="20"/>
        </w:rPr>
        <w:t xml:space="preserve"> </w:t>
      </w:r>
      <w:r>
        <w:rPr>
          <w:rFonts w:ascii="宋体" w:hAnsi="宋体" w:eastAsia="宋体" w:cs="宋体"/>
          <w:spacing w:val="8"/>
          <w:sz w:val="20"/>
          <w:szCs w:val="20"/>
        </w:rPr>
        <w:t>甲方根据合同约定对乙方行使的其他权利</w:t>
      </w:r>
      <w:r>
        <w:rPr>
          <w:rFonts w:ascii="宋体" w:hAnsi="宋体" w:eastAsia="宋体" w:cs="宋体"/>
          <w:spacing w:val="7"/>
          <w:sz w:val="20"/>
          <w:szCs w:val="20"/>
        </w:rPr>
        <w:t>不受影响。</w:t>
      </w:r>
    </w:p>
    <w:p w14:paraId="0080D3BA">
      <w:pPr>
        <w:spacing w:before="5" w:line="219" w:lineRule="auto"/>
        <w:ind w:left="252"/>
        <w:rPr>
          <w:rFonts w:ascii="宋体" w:hAnsi="宋体" w:eastAsia="宋体" w:cs="宋体"/>
          <w:sz w:val="24"/>
          <w:szCs w:val="24"/>
        </w:rPr>
      </w:pPr>
      <w:r>
        <w:rPr>
          <w:rFonts w:ascii="宋体" w:hAnsi="宋体" w:eastAsia="宋体" w:cs="宋体"/>
          <w:b/>
          <w:bCs/>
          <w:spacing w:val="-3"/>
          <w:sz w:val="24"/>
          <w:szCs w:val="24"/>
        </w:rPr>
        <w:t>9.</w:t>
      </w:r>
      <w:r>
        <w:rPr>
          <w:rFonts w:ascii="宋体" w:hAnsi="宋体" w:eastAsia="宋体" w:cs="宋体"/>
          <w:spacing w:val="-3"/>
          <w:sz w:val="24"/>
          <w:szCs w:val="24"/>
        </w:rPr>
        <w:t xml:space="preserve"> </w:t>
      </w:r>
      <w:r>
        <w:rPr>
          <w:rFonts w:ascii="宋体" w:hAnsi="宋体" w:eastAsia="宋体" w:cs="宋体"/>
          <w:b/>
          <w:bCs/>
          <w:spacing w:val="-3"/>
          <w:sz w:val="24"/>
          <w:szCs w:val="24"/>
        </w:rPr>
        <w:t>权利瑕疵担保</w:t>
      </w:r>
    </w:p>
    <w:p w14:paraId="4D0AEE5A">
      <w:pPr>
        <w:spacing w:before="139" w:line="227" w:lineRule="auto"/>
        <w:ind w:left="671"/>
        <w:rPr>
          <w:rFonts w:ascii="宋体" w:hAnsi="宋体" w:eastAsia="宋体" w:cs="宋体"/>
          <w:sz w:val="20"/>
          <w:szCs w:val="20"/>
        </w:rPr>
      </w:pPr>
      <w:r>
        <w:rPr>
          <w:rFonts w:ascii="宋体" w:hAnsi="宋体" w:eastAsia="宋体" w:cs="宋体"/>
          <w:spacing w:val="7"/>
          <w:sz w:val="20"/>
          <w:szCs w:val="20"/>
        </w:rPr>
        <w:t>9.1</w:t>
      </w:r>
      <w:r>
        <w:rPr>
          <w:rFonts w:ascii="宋体" w:hAnsi="宋体" w:eastAsia="宋体" w:cs="宋体"/>
          <w:spacing w:val="33"/>
          <w:sz w:val="20"/>
          <w:szCs w:val="20"/>
        </w:rPr>
        <w:t xml:space="preserve"> </w:t>
      </w:r>
      <w:r>
        <w:rPr>
          <w:rFonts w:ascii="宋体" w:hAnsi="宋体" w:eastAsia="宋体" w:cs="宋体"/>
          <w:spacing w:val="7"/>
          <w:sz w:val="20"/>
          <w:szCs w:val="20"/>
        </w:rPr>
        <w:t>乙方保证对其出售的货物享有合法的权利。</w:t>
      </w:r>
    </w:p>
    <w:p w14:paraId="513A391E">
      <w:pPr>
        <w:spacing w:before="155" w:line="227" w:lineRule="auto"/>
        <w:ind w:left="671"/>
        <w:rPr>
          <w:rFonts w:ascii="宋体" w:hAnsi="宋体" w:eastAsia="宋体" w:cs="宋体"/>
          <w:sz w:val="20"/>
          <w:szCs w:val="20"/>
        </w:rPr>
      </w:pPr>
      <w:r>
        <w:rPr>
          <w:rFonts w:ascii="宋体" w:hAnsi="宋体" w:eastAsia="宋体" w:cs="宋体"/>
          <w:spacing w:val="7"/>
          <w:sz w:val="20"/>
          <w:szCs w:val="20"/>
        </w:rPr>
        <w:t>9.2</w:t>
      </w:r>
      <w:r>
        <w:rPr>
          <w:rFonts w:ascii="宋体" w:hAnsi="宋体" w:eastAsia="宋体" w:cs="宋体"/>
          <w:spacing w:val="45"/>
          <w:sz w:val="20"/>
          <w:szCs w:val="20"/>
        </w:rPr>
        <w:t xml:space="preserve"> </w:t>
      </w:r>
      <w:r>
        <w:rPr>
          <w:rFonts w:ascii="宋体" w:hAnsi="宋体" w:eastAsia="宋体" w:cs="宋体"/>
          <w:spacing w:val="7"/>
          <w:sz w:val="20"/>
          <w:szCs w:val="20"/>
        </w:rPr>
        <w:t>乙方保证在交付的货物上不存在抵押权等担保物权。</w:t>
      </w:r>
    </w:p>
    <w:p w14:paraId="3AE349B7">
      <w:pPr>
        <w:spacing w:before="153" w:line="227" w:lineRule="auto"/>
        <w:ind w:left="671"/>
        <w:rPr>
          <w:rFonts w:ascii="宋体" w:hAnsi="宋体" w:eastAsia="宋体" w:cs="宋体"/>
          <w:sz w:val="20"/>
          <w:szCs w:val="20"/>
        </w:rPr>
      </w:pPr>
      <w:r>
        <w:rPr>
          <w:rFonts w:ascii="宋体" w:hAnsi="宋体" w:eastAsia="宋体" w:cs="宋体"/>
          <w:spacing w:val="9"/>
          <w:sz w:val="20"/>
          <w:szCs w:val="20"/>
        </w:rPr>
        <w:t>9.3 如甲方使用上述货物构成对第三人侵权的，则由乙</w:t>
      </w:r>
      <w:r>
        <w:rPr>
          <w:rFonts w:ascii="宋体" w:hAnsi="宋体" w:eastAsia="宋体" w:cs="宋体"/>
          <w:spacing w:val="8"/>
          <w:sz w:val="20"/>
          <w:szCs w:val="20"/>
        </w:rPr>
        <w:t>方承担全部责任。</w:t>
      </w:r>
    </w:p>
    <w:p w14:paraId="276D787C">
      <w:pPr>
        <w:spacing w:before="128" w:line="219" w:lineRule="auto"/>
        <w:ind w:left="269"/>
        <w:rPr>
          <w:rFonts w:ascii="宋体" w:hAnsi="宋体" w:eastAsia="宋体" w:cs="宋体"/>
          <w:sz w:val="24"/>
          <w:szCs w:val="24"/>
        </w:rPr>
      </w:pPr>
      <w:r>
        <w:rPr>
          <w:rFonts w:ascii="宋体" w:hAnsi="宋体" w:eastAsia="宋体" w:cs="宋体"/>
          <w:b/>
          <w:bCs/>
          <w:spacing w:val="-5"/>
          <w:sz w:val="24"/>
          <w:szCs w:val="24"/>
        </w:rPr>
        <w:t>10.</w:t>
      </w:r>
      <w:r>
        <w:rPr>
          <w:rFonts w:ascii="宋体" w:hAnsi="宋体" w:eastAsia="宋体" w:cs="宋体"/>
          <w:spacing w:val="-5"/>
          <w:sz w:val="24"/>
          <w:szCs w:val="24"/>
        </w:rPr>
        <w:t xml:space="preserve"> </w:t>
      </w:r>
      <w:r>
        <w:rPr>
          <w:rFonts w:ascii="宋体" w:hAnsi="宋体" w:eastAsia="宋体" w:cs="宋体"/>
          <w:b/>
          <w:bCs/>
          <w:spacing w:val="-5"/>
          <w:sz w:val="24"/>
          <w:szCs w:val="24"/>
        </w:rPr>
        <w:t>知识产权保护</w:t>
      </w:r>
    </w:p>
    <w:p w14:paraId="34D31BF0">
      <w:pPr>
        <w:spacing w:before="143" w:line="362" w:lineRule="auto"/>
        <w:ind w:left="249" w:right="66" w:firstLine="436"/>
        <w:jc w:val="both"/>
        <w:rPr>
          <w:rFonts w:ascii="宋体" w:hAnsi="宋体" w:eastAsia="宋体" w:cs="宋体"/>
          <w:sz w:val="20"/>
          <w:szCs w:val="20"/>
        </w:rPr>
      </w:pPr>
      <w:r>
        <w:rPr>
          <w:rFonts w:ascii="宋体" w:hAnsi="宋体" w:eastAsia="宋体" w:cs="宋体"/>
          <w:spacing w:val="8"/>
          <w:sz w:val="20"/>
          <w:szCs w:val="20"/>
        </w:rPr>
        <w:t>10.1</w:t>
      </w:r>
      <w:r>
        <w:rPr>
          <w:rFonts w:ascii="宋体" w:hAnsi="宋体" w:eastAsia="宋体" w:cs="宋体"/>
          <w:spacing w:val="37"/>
          <w:sz w:val="20"/>
          <w:szCs w:val="20"/>
        </w:rPr>
        <w:t xml:space="preserve"> </w:t>
      </w:r>
      <w:r>
        <w:rPr>
          <w:rFonts w:ascii="宋体" w:hAnsi="宋体" w:eastAsia="宋体" w:cs="宋体"/>
          <w:spacing w:val="8"/>
          <w:sz w:val="20"/>
          <w:szCs w:val="20"/>
        </w:rPr>
        <w:t>乙方对其所销售的货物应当享有知识产权或经权利人合法授权，保证没有侵犯任</w:t>
      </w:r>
      <w:r>
        <w:rPr>
          <w:rFonts w:ascii="宋体" w:hAnsi="宋体" w:eastAsia="宋体" w:cs="宋体"/>
          <w:sz w:val="20"/>
          <w:szCs w:val="20"/>
        </w:rPr>
        <w:t xml:space="preserve"> </w:t>
      </w:r>
      <w:r>
        <w:rPr>
          <w:rFonts w:ascii="宋体" w:hAnsi="宋体" w:eastAsia="宋体" w:cs="宋体"/>
          <w:spacing w:val="7"/>
          <w:sz w:val="20"/>
          <w:szCs w:val="20"/>
        </w:rPr>
        <w:t>何第三人的知识产权等权利。因违反前述约定对第三人构成侵权的，应当由乙方向第三人承</w:t>
      </w:r>
      <w:r>
        <w:rPr>
          <w:rFonts w:ascii="宋体" w:hAnsi="宋体" w:eastAsia="宋体" w:cs="宋体"/>
          <w:spacing w:val="11"/>
          <w:sz w:val="20"/>
          <w:szCs w:val="20"/>
        </w:rPr>
        <w:t xml:space="preserve"> </w:t>
      </w:r>
      <w:r>
        <w:rPr>
          <w:rFonts w:ascii="宋体" w:hAnsi="宋体" w:eastAsia="宋体" w:cs="宋体"/>
          <w:spacing w:val="7"/>
          <w:sz w:val="20"/>
          <w:szCs w:val="20"/>
        </w:rPr>
        <w:t>担法律责任；甲方依法向第三人赔偿后，有权向乙方追偿。甲方有其他损失的，乙方应当赔</w:t>
      </w:r>
      <w:r>
        <w:rPr>
          <w:rFonts w:ascii="宋体" w:hAnsi="宋体" w:eastAsia="宋体" w:cs="宋体"/>
          <w:spacing w:val="11"/>
          <w:sz w:val="20"/>
          <w:szCs w:val="20"/>
        </w:rPr>
        <w:t xml:space="preserve"> </w:t>
      </w:r>
      <w:r>
        <w:rPr>
          <w:rFonts w:ascii="宋体" w:hAnsi="宋体" w:eastAsia="宋体" w:cs="宋体"/>
          <w:sz w:val="20"/>
          <w:szCs w:val="20"/>
        </w:rPr>
        <w:t>偿。</w:t>
      </w:r>
    </w:p>
    <w:p w14:paraId="47FC2E19">
      <w:pPr>
        <w:spacing w:before="6" w:line="219" w:lineRule="auto"/>
        <w:ind w:left="269"/>
        <w:rPr>
          <w:rFonts w:ascii="宋体" w:hAnsi="宋体" w:eastAsia="宋体" w:cs="宋体"/>
          <w:sz w:val="24"/>
          <w:szCs w:val="24"/>
        </w:rPr>
      </w:pPr>
      <w:r>
        <w:rPr>
          <w:rFonts w:ascii="宋体" w:hAnsi="宋体" w:eastAsia="宋体" w:cs="宋体"/>
          <w:b/>
          <w:bCs/>
          <w:spacing w:val="-8"/>
          <w:sz w:val="24"/>
          <w:szCs w:val="24"/>
        </w:rPr>
        <w:t>11.</w:t>
      </w:r>
      <w:r>
        <w:rPr>
          <w:rFonts w:ascii="宋体" w:hAnsi="宋体" w:eastAsia="宋体" w:cs="宋体"/>
          <w:spacing w:val="15"/>
          <w:sz w:val="24"/>
          <w:szCs w:val="24"/>
        </w:rPr>
        <w:t xml:space="preserve"> </w:t>
      </w:r>
      <w:r>
        <w:rPr>
          <w:rFonts w:ascii="宋体" w:hAnsi="宋体" w:eastAsia="宋体" w:cs="宋体"/>
          <w:b/>
          <w:bCs/>
          <w:spacing w:val="-8"/>
          <w:sz w:val="24"/>
          <w:szCs w:val="24"/>
        </w:rPr>
        <w:t>保密义务</w:t>
      </w:r>
    </w:p>
    <w:p w14:paraId="5C415195">
      <w:pPr>
        <w:spacing w:before="138" w:line="362" w:lineRule="auto"/>
        <w:ind w:left="250" w:firstLine="435"/>
        <w:jc w:val="both"/>
        <w:rPr>
          <w:rFonts w:ascii="宋体" w:hAnsi="宋体" w:eastAsia="宋体" w:cs="宋体"/>
          <w:sz w:val="20"/>
          <w:szCs w:val="20"/>
        </w:rPr>
      </w:pPr>
      <w:r>
        <w:rPr>
          <w:rFonts w:ascii="宋体" w:hAnsi="宋体" w:eastAsia="宋体" w:cs="宋体"/>
          <w:spacing w:val="8"/>
          <w:sz w:val="20"/>
          <w:szCs w:val="20"/>
        </w:rPr>
        <w:t>11.1</w:t>
      </w:r>
      <w:r>
        <w:rPr>
          <w:rFonts w:ascii="宋体" w:hAnsi="宋体" w:eastAsia="宋体" w:cs="宋体"/>
          <w:spacing w:val="39"/>
          <w:sz w:val="20"/>
          <w:szCs w:val="20"/>
        </w:rPr>
        <w:t xml:space="preserve"> </w:t>
      </w:r>
      <w:r>
        <w:rPr>
          <w:rFonts w:ascii="宋体" w:hAnsi="宋体" w:eastAsia="宋体" w:cs="宋体"/>
          <w:spacing w:val="8"/>
          <w:sz w:val="20"/>
          <w:szCs w:val="20"/>
        </w:rPr>
        <w:t>甲、乙双方对采购和合同履行过程中所获悉的国家秘密、工作秘密、商业秘</w:t>
      </w:r>
      <w:r>
        <w:rPr>
          <w:rFonts w:ascii="宋体" w:hAnsi="宋体" w:eastAsia="宋体" w:cs="宋体"/>
          <w:spacing w:val="7"/>
          <w:sz w:val="20"/>
          <w:szCs w:val="20"/>
        </w:rPr>
        <w:t>密或</w:t>
      </w:r>
      <w:r>
        <w:rPr>
          <w:rFonts w:ascii="宋体" w:hAnsi="宋体" w:eastAsia="宋体" w:cs="宋体"/>
          <w:sz w:val="20"/>
          <w:szCs w:val="20"/>
        </w:rPr>
        <w:t xml:space="preserve"> </w:t>
      </w:r>
      <w:r>
        <w:rPr>
          <w:rFonts w:ascii="宋体" w:hAnsi="宋体" w:eastAsia="宋体" w:cs="宋体"/>
          <w:spacing w:val="9"/>
          <w:sz w:val="20"/>
          <w:szCs w:val="20"/>
        </w:rPr>
        <w:t>者其他应当保密的信息，均有保密义务且不受合同有效期所限，直至该信息成为公</w:t>
      </w:r>
      <w:r>
        <w:rPr>
          <w:rFonts w:ascii="宋体" w:hAnsi="宋体" w:eastAsia="宋体" w:cs="宋体"/>
          <w:spacing w:val="8"/>
          <w:sz w:val="20"/>
          <w:szCs w:val="20"/>
        </w:rPr>
        <w:t>开信息。</w:t>
      </w:r>
      <w:r>
        <w:rPr>
          <w:rFonts w:ascii="宋体" w:hAnsi="宋体" w:eastAsia="宋体" w:cs="宋体"/>
          <w:sz w:val="20"/>
          <w:szCs w:val="20"/>
        </w:rPr>
        <w:t xml:space="preserve"> </w:t>
      </w:r>
      <w:r>
        <w:rPr>
          <w:rFonts w:ascii="宋体" w:hAnsi="宋体" w:eastAsia="宋体" w:cs="宋体"/>
          <w:spacing w:val="7"/>
          <w:sz w:val="20"/>
          <w:szCs w:val="20"/>
        </w:rPr>
        <w:t>泄露、不正当地使用国家秘密、工作秘密、商业秘密或者其他应当保密的信息，应当承担相</w:t>
      </w:r>
      <w:r>
        <w:rPr>
          <w:rFonts w:ascii="宋体" w:hAnsi="宋体" w:eastAsia="宋体" w:cs="宋体"/>
          <w:spacing w:val="10"/>
          <w:sz w:val="20"/>
          <w:szCs w:val="20"/>
        </w:rPr>
        <w:t xml:space="preserve"> </w:t>
      </w:r>
      <w:r>
        <w:rPr>
          <w:rFonts w:ascii="宋体" w:hAnsi="宋体" w:eastAsia="宋体" w:cs="宋体"/>
          <w:spacing w:val="9"/>
          <w:sz w:val="20"/>
          <w:szCs w:val="20"/>
        </w:rPr>
        <w:t>应责任。其他应当保密的信息由双方在</w:t>
      </w:r>
      <w:r>
        <w:rPr>
          <w:rFonts w:ascii="宋体" w:hAnsi="宋体" w:eastAsia="宋体" w:cs="宋体"/>
          <w:b/>
          <w:bCs/>
          <w:spacing w:val="9"/>
          <w:sz w:val="20"/>
          <w:szCs w:val="20"/>
        </w:rPr>
        <w:t>【政府采购合同专用条款】</w:t>
      </w:r>
      <w:r>
        <w:rPr>
          <w:rFonts w:ascii="宋体" w:hAnsi="宋体" w:eastAsia="宋体" w:cs="宋体"/>
          <w:spacing w:val="8"/>
          <w:sz w:val="20"/>
          <w:szCs w:val="20"/>
        </w:rPr>
        <w:t>中约定。</w:t>
      </w:r>
    </w:p>
    <w:p w14:paraId="41B4F8B6">
      <w:pPr>
        <w:spacing w:before="7" w:line="218" w:lineRule="auto"/>
        <w:ind w:left="269"/>
        <w:rPr>
          <w:rFonts w:ascii="宋体" w:hAnsi="宋体" w:eastAsia="宋体" w:cs="宋体"/>
          <w:sz w:val="24"/>
          <w:szCs w:val="24"/>
        </w:rPr>
      </w:pPr>
      <w:r>
        <w:rPr>
          <w:rFonts w:ascii="宋体" w:hAnsi="宋体" w:eastAsia="宋体" w:cs="宋体"/>
          <w:b/>
          <w:bCs/>
          <w:spacing w:val="-5"/>
          <w:sz w:val="24"/>
          <w:szCs w:val="24"/>
        </w:rPr>
        <w:t>12.</w:t>
      </w:r>
      <w:r>
        <w:rPr>
          <w:rFonts w:ascii="宋体" w:hAnsi="宋体" w:eastAsia="宋体" w:cs="宋体"/>
          <w:spacing w:val="-5"/>
          <w:sz w:val="24"/>
          <w:szCs w:val="24"/>
        </w:rPr>
        <w:t xml:space="preserve"> </w:t>
      </w:r>
      <w:r>
        <w:rPr>
          <w:rFonts w:ascii="宋体" w:hAnsi="宋体" w:eastAsia="宋体" w:cs="宋体"/>
          <w:b/>
          <w:bCs/>
          <w:spacing w:val="-5"/>
          <w:sz w:val="24"/>
          <w:szCs w:val="24"/>
        </w:rPr>
        <w:t>合同价款支付</w:t>
      </w:r>
    </w:p>
    <w:p w14:paraId="7E271204">
      <w:pPr>
        <w:spacing w:before="142" w:line="226" w:lineRule="auto"/>
        <w:ind w:left="686"/>
        <w:rPr>
          <w:rFonts w:ascii="宋体" w:hAnsi="宋体" w:eastAsia="宋体" w:cs="宋体"/>
          <w:sz w:val="20"/>
          <w:szCs w:val="20"/>
        </w:rPr>
      </w:pPr>
      <w:r>
        <w:rPr>
          <w:rFonts w:ascii="宋体" w:hAnsi="宋体" w:eastAsia="宋体" w:cs="宋体"/>
          <w:spacing w:val="8"/>
          <w:sz w:val="20"/>
          <w:szCs w:val="20"/>
        </w:rPr>
        <w:t>12.1 合同价款支付按照国库集中支付制度及财政管理相关规定执行。</w:t>
      </w:r>
    </w:p>
    <w:p w14:paraId="291D6C50">
      <w:pPr>
        <w:spacing w:line="347" w:lineRule="auto"/>
        <w:rPr>
          <w:rFonts w:ascii="Arial"/>
          <w:sz w:val="21"/>
        </w:rPr>
      </w:pPr>
    </w:p>
    <w:p w14:paraId="3F2B7791">
      <w:pPr>
        <w:spacing w:before="65" w:line="228" w:lineRule="auto"/>
        <w:ind w:left="686"/>
        <w:outlineLvl w:val="1"/>
        <w:rPr>
          <w:rFonts w:ascii="宋体" w:hAnsi="宋体" w:eastAsia="宋体" w:cs="宋体"/>
          <w:sz w:val="20"/>
          <w:szCs w:val="20"/>
        </w:rPr>
      </w:pPr>
      <w:r>
        <w:rPr>
          <w:rFonts w:ascii="宋体" w:hAnsi="宋体" w:eastAsia="宋体" w:cs="宋体"/>
          <w:spacing w:val="5"/>
          <w:sz w:val="20"/>
          <w:szCs w:val="20"/>
        </w:rPr>
        <w:t>12.2 对于满足合同约定支付条件的，甲方原则上应当自收到发票后</w:t>
      </w:r>
      <w:r>
        <w:rPr>
          <w:rFonts w:ascii="宋体" w:hAnsi="宋体" w:eastAsia="宋体" w:cs="宋体"/>
          <w:spacing w:val="-13"/>
          <w:sz w:val="20"/>
          <w:szCs w:val="20"/>
        </w:rPr>
        <w:t xml:space="preserve"> </w:t>
      </w:r>
      <w:r>
        <w:rPr>
          <w:rFonts w:ascii="宋体" w:hAnsi="宋体" w:eastAsia="宋体" w:cs="宋体"/>
          <w:spacing w:val="5"/>
          <w:sz w:val="20"/>
          <w:szCs w:val="20"/>
        </w:rPr>
        <w:t>10</w:t>
      </w:r>
      <w:r>
        <w:rPr>
          <w:rFonts w:ascii="宋体" w:hAnsi="宋体" w:eastAsia="宋体" w:cs="宋体"/>
          <w:spacing w:val="-38"/>
          <w:sz w:val="20"/>
          <w:szCs w:val="20"/>
        </w:rPr>
        <w:t xml:space="preserve"> </w:t>
      </w:r>
      <w:r>
        <w:rPr>
          <w:rFonts w:ascii="宋体" w:hAnsi="宋体" w:eastAsia="宋体" w:cs="宋体"/>
          <w:spacing w:val="5"/>
          <w:sz w:val="20"/>
          <w:szCs w:val="20"/>
        </w:rPr>
        <w:t>个工作日内将资</w:t>
      </w:r>
    </w:p>
    <w:p w14:paraId="30D9E293">
      <w:pPr>
        <w:pStyle w:val="6"/>
        <w:spacing w:before="156" w:line="359" w:lineRule="auto"/>
        <w:ind w:left="249" w:right="65" w:firstLine="2"/>
        <w:jc w:val="both"/>
        <w:rPr>
          <w:rFonts w:ascii="宋体" w:hAnsi="宋体" w:eastAsia="宋体" w:cs="宋体"/>
          <w:sz w:val="20"/>
          <w:szCs w:val="20"/>
        </w:rPr>
      </w:pPr>
      <w:r>
        <w:rPr>
          <w:rFonts w:ascii="宋体" w:hAnsi="宋体" w:eastAsia="宋体" w:cs="宋体"/>
          <w:spacing w:val="7"/>
          <w:sz w:val="20"/>
          <w:szCs w:val="20"/>
        </w:rPr>
        <w:t>金支付到合同约定的</w:t>
      </w:r>
      <w:r>
        <w:rPr>
          <w:spacing w:val="7"/>
          <w:sz w:val="20"/>
          <w:szCs w:val="20"/>
        </w:rPr>
        <w:t>乙方</w:t>
      </w:r>
      <w:r>
        <w:rPr>
          <w:rFonts w:ascii="宋体" w:hAnsi="宋体" w:eastAsia="宋体" w:cs="宋体"/>
          <w:spacing w:val="7"/>
          <w:sz w:val="20"/>
          <w:szCs w:val="20"/>
        </w:rPr>
        <w:t>账户，不得以机构变动、人员更替、政策调整等为由迟延付款，不</w:t>
      </w:r>
      <w:r>
        <w:rPr>
          <w:rFonts w:ascii="宋体" w:hAnsi="宋体" w:eastAsia="宋体" w:cs="宋体"/>
          <w:spacing w:val="8"/>
          <w:sz w:val="20"/>
          <w:szCs w:val="20"/>
        </w:rPr>
        <w:t xml:space="preserve"> </w:t>
      </w:r>
      <w:r>
        <w:rPr>
          <w:rFonts w:ascii="宋体" w:hAnsi="宋体" w:eastAsia="宋体" w:cs="宋体"/>
          <w:spacing w:val="7"/>
          <w:sz w:val="20"/>
          <w:szCs w:val="20"/>
        </w:rPr>
        <w:t>得将采购文件和合同中未规定的义务作为向乙方付款的条件。具体合同价款支付时间在【</w:t>
      </w:r>
      <w:r>
        <w:rPr>
          <w:rFonts w:ascii="宋体" w:hAnsi="宋体" w:eastAsia="宋体" w:cs="宋体"/>
          <w:b/>
          <w:bCs/>
          <w:spacing w:val="7"/>
          <w:sz w:val="20"/>
          <w:szCs w:val="20"/>
        </w:rPr>
        <w:t>政</w:t>
      </w:r>
      <w:r>
        <w:rPr>
          <w:rFonts w:ascii="宋体" w:hAnsi="宋体" w:eastAsia="宋体" w:cs="宋体"/>
          <w:spacing w:val="8"/>
          <w:sz w:val="20"/>
          <w:szCs w:val="20"/>
        </w:rPr>
        <w:t xml:space="preserve"> </w:t>
      </w:r>
      <w:r>
        <w:rPr>
          <w:rFonts w:ascii="宋体" w:hAnsi="宋体" w:eastAsia="宋体" w:cs="宋体"/>
          <w:b/>
          <w:bCs/>
          <w:spacing w:val="7"/>
          <w:sz w:val="20"/>
          <w:szCs w:val="20"/>
        </w:rPr>
        <w:t>府采购合同专用条款</w:t>
      </w:r>
      <w:r>
        <w:rPr>
          <w:rFonts w:ascii="宋体" w:hAnsi="宋体" w:eastAsia="宋体" w:cs="宋体"/>
          <w:spacing w:val="7"/>
          <w:sz w:val="20"/>
          <w:szCs w:val="20"/>
        </w:rPr>
        <w:t>】中</w:t>
      </w:r>
      <w:r>
        <w:rPr>
          <w:spacing w:val="7"/>
          <w:sz w:val="20"/>
          <w:szCs w:val="20"/>
        </w:rPr>
        <w:t>约</w:t>
      </w:r>
      <w:r>
        <w:rPr>
          <w:rFonts w:ascii="宋体" w:hAnsi="宋体" w:eastAsia="宋体" w:cs="宋体"/>
          <w:spacing w:val="7"/>
          <w:sz w:val="20"/>
          <w:szCs w:val="20"/>
        </w:rPr>
        <w:t>定。</w:t>
      </w:r>
    </w:p>
    <w:p w14:paraId="082AFEAF">
      <w:pPr>
        <w:spacing w:before="267" w:line="220" w:lineRule="auto"/>
        <w:ind w:left="269"/>
        <w:rPr>
          <w:rFonts w:ascii="宋体" w:hAnsi="宋体" w:eastAsia="宋体" w:cs="宋体"/>
          <w:sz w:val="24"/>
          <w:szCs w:val="24"/>
        </w:rPr>
      </w:pPr>
      <w:r>
        <w:rPr>
          <w:rFonts w:ascii="宋体" w:hAnsi="宋体" w:eastAsia="宋体" w:cs="宋体"/>
          <w:b/>
          <w:bCs/>
          <w:spacing w:val="-7"/>
          <w:sz w:val="24"/>
          <w:szCs w:val="24"/>
        </w:rPr>
        <w:t>13.</w:t>
      </w:r>
      <w:r>
        <w:rPr>
          <w:rFonts w:ascii="宋体" w:hAnsi="宋体" w:eastAsia="宋体" w:cs="宋体"/>
          <w:spacing w:val="14"/>
          <w:sz w:val="24"/>
          <w:szCs w:val="24"/>
        </w:rPr>
        <w:t xml:space="preserve"> </w:t>
      </w:r>
      <w:r>
        <w:rPr>
          <w:rFonts w:ascii="宋体" w:hAnsi="宋体" w:eastAsia="宋体" w:cs="宋体"/>
          <w:b/>
          <w:bCs/>
          <w:spacing w:val="-7"/>
          <w:sz w:val="24"/>
          <w:szCs w:val="24"/>
        </w:rPr>
        <w:t>履约保证金</w:t>
      </w:r>
    </w:p>
    <w:p w14:paraId="13E48EAF">
      <w:pPr>
        <w:spacing w:before="139" w:line="299" w:lineRule="auto"/>
        <w:ind w:left="251" w:right="71" w:firstLine="434"/>
        <w:rPr>
          <w:rFonts w:ascii="宋体" w:hAnsi="宋体" w:eastAsia="宋体" w:cs="宋体"/>
          <w:sz w:val="20"/>
          <w:szCs w:val="20"/>
        </w:rPr>
      </w:pPr>
      <w:r>
        <w:rPr>
          <w:rFonts w:ascii="宋体" w:hAnsi="宋体" w:eastAsia="宋体" w:cs="宋体"/>
          <w:spacing w:val="8"/>
          <w:sz w:val="20"/>
          <w:szCs w:val="20"/>
        </w:rPr>
        <w:t>13.1</w:t>
      </w:r>
      <w:r>
        <w:rPr>
          <w:rFonts w:ascii="宋体" w:hAnsi="宋体" w:eastAsia="宋体" w:cs="宋体"/>
          <w:spacing w:val="37"/>
          <w:sz w:val="20"/>
          <w:szCs w:val="20"/>
        </w:rPr>
        <w:t xml:space="preserve"> </w:t>
      </w:r>
      <w:r>
        <w:rPr>
          <w:rFonts w:ascii="宋体" w:hAnsi="宋体" w:eastAsia="宋体" w:cs="宋体"/>
          <w:spacing w:val="8"/>
          <w:sz w:val="20"/>
          <w:szCs w:val="20"/>
        </w:rPr>
        <w:t>乙方应当以支票、汇票、本票或者金融机构、担保机构出具的保函等非现金形式</w:t>
      </w:r>
      <w:r>
        <w:rPr>
          <w:rFonts w:ascii="宋体" w:hAnsi="宋体" w:eastAsia="宋体" w:cs="宋体"/>
          <w:sz w:val="20"/>
          <w:szCs w:val="20"/>
        </w:rPr>
        <w:t xml:space="preserve"> </w:t>
      </w:r>
      <w:r>
        <w:rPr>
          <w:rFonts w:ascii="宋体" w:hAnsi="宋体" w:eastAsia="宋体" w:cs="宋体"/>
          <w:spacing w:val="2"/>
          <w:sz w:val="20"/>
          <w:szCs w:val="20"/>
        </w:rPr>
        <w:t>提交。</w:t>
      </w:r>
    </w:p>
    <w:p w14:paraId="5F600CFC">
      <w:pPr>
        <w:spacing w:before="150" w:line="323" w:lineRule="auto"/>
        <w:ind w:left="254" w:right="65" w:firstLine="431"/>
        <w:rPr>
          <w:rFonts w:ascii="宋体" w:hAnsi="宋体" w:eastAsia="宋体" w:cs="宋体"/>
          <w:sz w:val="20"/>
          <w:szCs w:val="20"/>
        </w:rPr>
      </w:pPr>
      <w:r>
        <w:rPr>
          <w:rFonts w:ascii="宋体" w:hAnsi="宋体" w:eastAsia="宋体" w:cs="宋体"/>
          <w:spacing w:val="8"/>
          <w:sz w:val="20"/>
          <w:szCs w:val="20"/>
        </w:rPr>
        <w:t>13.2 如果乙方出现</w:t>
      </w: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约定情形的，履约保证金不予退还；如</w:t>
      </w:r>
      <w:r>
        <w:rPr>
          <w:rFonts w:ascii="宋体" w:hAnsi="宋体" w:eastAsia="宋体" w:cs="宋体"/>
          <w:spacing w:val="9"/>
          <w:sz w:val="20"/>
          <w:szCs w:val="20"/>
        </w:rPr>
        <w:t xml:space="preserve"> </w:t>
      </w:r>
      <w:r>
        <w:rPr>
          <w:rFonts w:ascii="宋体" w:hAnsi="宋体" w:eastAsia="宋体" w:cs="宋体"/>
          <w:spacing w:val="7"/>
          <w:sz w:val="20"/>
          <w:szCs w:val="20"/>
        </w:rPr>
        <w:t>果乙方未能按合同约定全面履行义务，甲方有权从履约保证金中取得补偿或赔偿，且不影响</w:t>
      </w:r>
      <w:r>
        <w:rPr>
          <w:rFonts w:ascii="宋体" w:hAnsi="宋体" w:eastAsia="宋体" w:cs="宋体"/>
          <w:spacing w:val="6"/>
          <w:sz w:val="20"/>
          <w:szCs w:val="20"/>
        </w:rPr>
        <w:t xml:space="preserve"> </w:t>
      </w:r>
      <w:r>
        <w:rPr>
          <w:rFonts w:ascii="宋体" w:hAnsi="宋体" w:eastAsia="宋体" w:cs="宋体"/>
          <w:spacing w:val="9"/>
          <w:sz w:val="20"/>
          <w:szCs w:val="20"/>
        </w:rPr>
        <w:t>甲方要求乙方承担合同约定的超过履约保证金的违约责任的权利。</w:t>
      </w:r>
    </w:p>
    <w:p w14:paraId="297B8A99">
      <w:pPr>
        <w:spacing w:before="150" w:line="323" w:lineRule="auto"/>
        <w:ind w:left="252" w:right="66" w:firstLine="433"/>
        <w:rPr>
          <w:rFonts w:ascii="宋体" w:hAnsi="宋体" w:eastAsia="宋体" w:cs="宋体"/>
          <w:sz w:val="20"/>
          <w:szCs w:val="20"/>
        </w:rPr>
      </w:pPr>
      <w:r>
        <w:rPr>
          <w:rFonts w:ascii="宋体" w:hAnsi="宋体" w:eastAsia="宋体" w:cs="宋体"/>
          <w:spacing w:val="7"/>
          <w:sz w:val="20"/>
          <w:szCs w:val="20"/>
        </w:rPr>
        <w:t>13.3</w:t>
      </w:r>
      <w:r>
        <w:rPr>
          <w:rFonts w:ascii="宋体" w:hAnsi="宋体" w:eastAsia="宋体" w:cs="宋体"/>
          <w:spacing w:val="56"/>
          <w:sz w:val="20"/>
          <w:szCs w:val="20"/>
        </w:rPr>
        <w:t xml:space="preserve"> </w:t>
      </w:r>
      <w:r>
        <w:rPr>
          <w:rFonts w:ascii="宋体" w:hAnsi="宋体" w:eastAsia="宋体" w:cs="宋体"/>
          <w:spacing w:val="7"/>
          <w:sz w:val="20"/>
          <w:szCs w:val="20"/>
        </w:rPr>
        <w:t>甲方在项目通过验收后按照</w:t>
      </w:r>
      <w:r>
        <w:rPr>
          <w:rFonts w:ascii="宋体" w:hAnsi="宋体" w:eastAsia="宋体" w:cs="宋体"/>
          <w:b/>
          <w:bCs/>
          <w:spacing w:val="7"/>
          <w:sz w:val="20"/>
          <w:szCs w:val="20"/>
        </w:rPr>
        <w:t>【政府采购合同专用条款】</w:t>
      </w:r>
      <w:r>
        <w:rPr>
          <w:rFonts w:ascii="宋体" w:hAnsi="宋体" w:eastAsia="宋体" w:cs="宋体"/>
          <w:spacing w:val="7"/>
          <w:sz w:val="20"/>
          <w:szCs w:val="20"/>
        </w:rPr>
        <w:t>规定的时间内将履约保证</w:t>
      </w:r>
      <w:r>
        <w:rPr>
          <w:rFonts w:ascii="宋体" w:hAnsi="宋体" w:eastAsia="宋体" w:cs="宋体"/>
          <w:sz w:val="20"/>
          <w:szCs w:val="20"/>
        </w:rPr>
        <w:t xml:space="preserve"> </w:t>
      </w:r>
      <w:r>
        <w:rPr>
          <w:rFonts w:ascii="宋体" w:hAnsi="宋体" w:eastAsia="宋体" w:cs="宋体"/>
          <w:spacing w:val="12"/>
          <w:sz w:val="20"/>
          <w:szCs w:val="20"/>
        </w:rPr>
        <w:t>金退还乙方；逾期退还的，乙方可要求甲方支付违约金，违约金按照</w:t>
      </w:r>
      <w:r>
        <w:rPr>
          <w:rFonts w:ascii="宋体" w:hAnsi="宋体" w:eastAsia="宋体" w:cs="宋体"/>
          <w:b/>
          <w:bCs/>
          <w:spacing w:val="12"/>
          <w:sz w:val="20"/>
          <w:szCs w:val="20"/>
        </w:rPr>
        <w:t>【政府采购合同专用</w:t>
      </w:r>
      <w:r>
        <w:rPr>
          <w:rFonts w:ascii="宋体" w:hAnsi="宋体" w:eastAsia="宋体" w:cs="宋体"/>
          <w:spacing w:val="1"/>
          <w:sz w:val="20"/>
          <w:szCs w:val="20"/>
        </w:rPr>
        <w:t xml:space="preserve"> </w:t>
      </w:r>
      <w:r>
        <w:rPr>
          <w:rFonts w:ascii="宋体" w:hAnsi="宋体" w:eastAsia="宋体" w:cs="宋体"/>
          <w:b/>
          <w:bCs/>
          <w:spacing w:val="6"/>
          <w:sz w:val="20"/>
          <w:szCs w:val="20"/>
        </w:rPr>
        <w:t>条款】</w:t>
      </w:r>
      <w:r>
        <w:rPr>
          <w:rFonts w:ascii="宋体" w:hAnsi="宋体" w:eastAsia="宋体" w:cs="宋体"/>
          <w:spacing w:val="6"/>
          <w:sz w:val="20"/>
          <w:szCs w:val="20"/>
        </w:rPr>
        <w:t>规定支付。</w:t>
      </w:r>
    </w:p>
    <w:p w14:paraId="6A6E49D4">
      <w:pPr>
        <w:spacing w:before="128" w:line="219" w:lineRule="auto"/>
        <w:ind w:left="269"/>
        <w:rPr>
          <w:rFonts w:ascii="宋体" w:hAnsi="宋体" w:eastAsia="宋体" w:cs="宋体"/>
          <w:sz w:val="24"/>
          <w:szCs w:val="24"/>
        </w:rPr>
      </w:pPr>
      <w:r>
        <w:rPr>
          <w:rFonts w:ascii="宋体" w:hAnsi="宋体" w:eastAsia="宋体" w:cs="宋体"/>
          <w:b/>
          <w:bCs/>
          <w:spacing w:val="-5"/>
          <w:sz w:val="24"/>
          <w:szCs w:val="24"/>
        </w:rPr>
        <w:t>14.</w:t>
      </w:r>
      <w:r>
        <w:rPr>
          <w:rFonts w:ascii="宋体" w:hAnsi="宋体" w:eastAsia="宋体" w:cs="宋体"/>
          <w:spacing w:val="-5"/>
          <w:sz w:val="24"/>
          <w:szCs w:val="24"/>
        </w:rPr>
        <w:t xml:space="preserve"> </w:t>
      </w:r>
      <w:r>
        <w:rPr>
          <w:rFonts w:ascii="宋体" w:hAnsi="宋体" w:eastAsia="宋体" w:cs="宋体"/>
          <w:b/>
          <w:bCs/>
          <w:spacing w:val="-5"/>
          <w:sz w:val="24"/>
          <w:szCs w:val="24"/>
        </w:rPr>
        <w:t>售后服务</w:t>
      </w:r>
    </w:p>
    <w:p w14:paraId="20CD8D92">
      <w:pPr>
        <w:spacing w:before="140" w:line="227" w:lineRule="auto"/>
        <w:ind w:left="686"/>
        <w:rPr>
          <w:rFonts w:ascii="宋体" w:hAnsi="宋体" w:eastAsia="宋体" w:cs="宋体"/>
          <w:sz w:val="20"/>
          <w:szCs w:val="20"/>
        </w:rPr>
      </w:pPr>
      <w:r>
        <w:rPr>
          <w:rFonts w:ascii="宋体" w:hAnsi="宋体" w:eastAsia="宋体" w:cs="宋体"/>
          <w:spacing w:val="8"/>
          <w:sz w:val="20"/>
          <w:szCs w:val="20"/>
        </w:rPr>
        <w:t>14.1 除项目不涉及或采购活动中明确约定无须承担外，乙方还应提供下列服务：</w:t>
      </w:r>
    </w:p>
    <w:p w14:paraId="486FB35F">
      <w:pPr>
        <w:spacing w:before="274" w:line="227" w:lineRule="auto"/>
        <w:ind w:left="680"/>
        <w:rPr>
          <w:rFonts w:ascii="宋体" w:hAnsi="宋体" w:eastAsia="宋体" w:cs="宋体"/>
          <w:sz w:val="20"/>
          <w:szCs w:val="20"/>
        </w:rPr>
      </w:pPr>
      <w:r>
        <w:rPr>
          <w:rFonts w:ascii="宋体" w:hAnsi="宋体" w:eastAsia="宋体" w:cs="宋体"/>
          <w:spacing w:val="8"/>
          <w:sz w:val="20"/>
          <w:szCs w:val="20"/>
        </w:rPr>
        <w:t>（1）货物的现场移动、安装、调试、启动监督及技术支持；</w:t>
      </w:r>
    </w:p>
    <w:p w14:paraId="0672D150">
      <w:pPr>
        <w:spacing w:before="154" w:line="227" w:lineRule="auto"/>
        <w:ind w:left="680"/>
        <w:rPr>
          <w:rFonts w:ascii="宋体" w:hAnsi="宋体" w:eastAsia="宋体" w:cs="宋体"/>
          <w:sz w:val="20"/>
          <w:szCs w:val="20"/>
        </w:rPr>
      </w:pPr>
      <w:r>
        <w:rPr>
          <w:rFonts w:ascii="宋体" w:hAnsi="宋体" w:eastAsia="宋体" w:cs="宋体"/>
          <w:spacing w:val="8"/>
          <w:sz w:val="20"/>
          <w:szCs w:val="20"/>
        </w:rPr>
        <w:t>（2）提供货物组装和维修所需的专用工具和辅助材料；</w:t>
      </w:r>
    </w:p>
    <w:p w14:paraId="7BB0F379">
      <w:pPr>
        <w:spacing w:before="152" w:line="299" w:lineRule="auto"/>
        <w:ind w:left="248" w:right="117" w:firstLine="431"/>
        <w:rPr>
          <w:rFonts w:ascii="宋体" w:hAnsi="宋体" w:eastAsia="宋体" w:cs="宋体"/>
          <w:sz w:val="20"/>
          <w:szCs w:val="20"/>
        </w:rPr>
      </w:pPr>
      <w:r>
        <w:rPr>
          <w:rFonts w:ascii="宋体" w:hAnsi="宋体" w:eastAsia="宋体" w:cs="宋体"/>
          <w:spacing w:val="8"/>
          <w:sz w:val="20"/>
          <w:szCs w:val="20"/>
        </w:rPr>
        <w:t>（3）在</w:t>
      </w:r>
      <w:r>
        <w:rPr>
          <w:rFonts w:ascii="宋体" w:hAnsi="宋体" w:eastAsia="宋体" w:cs="宋体"/>
          <w:b/>
          <w:bCs/>
          <w:spacing w:val="8"/>
          <w:sz w:val="20"/>
          <w:szCs w:val="20"/>
        </w:rPr>
        <w:t>【政府采购合同专用条款】</w:t>
      </w:r>
      <w:r>
        <w:rPr>
          <w:rFonts w:ascii="宋体" w:hAnsi="宋体" w:eastAsia="宋体" w:cs="宋体"/>
          <w:spacing w:val="8"/>
          <w:sz w:val="20"/>
          <w:szCs w:val="20"/>
        </w:rPr>
        <w:t>约定的期限内</w:t>
      </w:r>
      <w:r>
        <w:rPr>
          <w:rFonts w:ascii="宋体" w:hAnsi="宋体" w:eastAsia="宋体" w:cs="宋体"/>
          <w:spacing w:val="7"/>
          <w:sz w:val="20"/>
          <w:szCs w:val="20"/>
        </w:rPr>
        <w:t>对所有的货物实施运行监督、维修，</w:t>
      </w:r>
      <w:r>
        <w:rPr>
          <w:rFonts w:ascii="宋体" w:hAnsi="宋体" w:eastAsia="宋体" w:cs="宋体"/>
          <w:sz w:val="20"/>
          <w:szCs w:val="20"/>
        </w:rPr>
        <w:t xml:space="preserve"> </w:t>
      </w:r>
      <w:r>
        <w:rPr>
          <w:rFonts w:ascii="宋体" w:hAnsi="宋体" w:eastAsia="宋体" w:cs="宋体"/>
          <w:spacing w:val="9"/>
          <w:sz w:val="20"/>
          <w:szCs w:val="20"/>
        </w:rPr>
        <w:t>但前提条件是该服务并不能免除乙方在质量保证期内所承担的义务；</w:t>
      </w:r>
    </w:p>
    <w:p w14:paraId="5371076C">
      <w:pPr>
        <w:spacing w:before="154" w:line="298" w:lineRule="auto"/>
        <w:ind w:left="251" w:right="77" w:firstLine="429"/>
        <w:rPr>
          <w:rFonts w:ascii="宋体" w:hAnsi="宋体" w:eastAsia="宋体" w:cs="宋体"/>
          <w:sz w:val="20"/>
          <w:szCs w:val="20"/>
        </w:rPr>
      </w:pPr>
      <w:r>
        <w:rPr>
          <w:rFonts w:ascii="宋体" w:hAnsi="宋体" w:eastAsia="宋体" w:cs="宋体"/>
          <w:spacing w:val="9"/>
          <w:sz w:val="20"/>
          <w:szCs w:val="20"/>
        </w:rPr>
        <w:t>（4）在制造商所在地或指定现场就货物的安装、启动、运营、维护、废弃处置等对甲</w:t>
      </w:r>
      <w:r>
        <w:rPr>
          <w:rFonts w:ascii="宋体" w:hAnsi="宋体" w:eastAsia="宋体" w:cs="宋体"/>
          <w:spacing w:val="10"/>
          <w:sz w:val="20"/>
          <w:szCs w:val="20"/>
        </w:rPr>
        <w:t xml:space="preserve"> </w:t>
      </w:r>
      <w:r>
        <w:rPr>
          <w:rFonts w:ascii="宋体" w:hAnsi="宋体" w:eastAsia="宋体" w:cs="宋体"/>
          <w:spacing w:val="7"/>
          <w:sz w:val="20"/>
          <w:szCs w:val="20"/>
        </w:rPr>
        <w:t>方操作人员进行培训；</w:t>
      </w:r>
    </w:p>
    <w:p w14:paraId="02B8AF85">
      <w:pPr>
        <w:spacing w:before="155" w:line="298" w:lineRule="auto"/>
        <w:ind w:left="255" w:right="70" w:firstLine="425"/>
        <w:rPr>
          <w:rFonts w:ascii="宋体" w:hAnsi="宋体" w:eastAsia="宋体" w:cs="宋体"/>
          <w:sz w:val="20"/>
          <w:szCs w:val="20"/>
        </w:rPr>
      </w:pPr>
      <w:r>
        <w:rPr>
          <w:rFonts w:ascii="宋体" w:hAnsi="宋体" w:eastAsia="宋体" w:cs="宋体"/>
          <w:spacing w:val="9"/>
          <w:sz w:val="20"/>
          <w:szCs w:val="20"/>
        </w:rPr>
        <w:t>（5）依照法律、行政法规的规定或者按照</w:t>
      </w:r>
      <w:r>
        <w:rPr>
          <w:rFonts w:ascii="宋体" w:hAnsi="宋体" w:eastAsia="宋体" w:cs="宋体"/>
          <w:b/>
          <w:bCs/>
          <w:spacing w:val="9"/>
          <w:sz w:val="20"/>
          <w:szCs w:val="20"/>
        </w:rPr>
        <w:t>【政府采购合同专用条款</w:t>
      </w:r>
      <w:r>
        <w:rPr>
          <w:rFonts w:ascii="宋体" w:hAnsi="宋体" w:eastAsia="宋体" w:cs="宋体"/>
          <w:b/>
          <w:bCs/>
          <w:spacing w:val="8"/>
          <w:sz w:val="20"/>
          <w:szCs w:val="20"/>
        </w:rPr>
        <w:t>】</w:t>
      </w:r>
      <w:r>
        <w:rPr>
          <w:rFonts w:ascii="宋体" w:hAnsi="宋体" w:eastAsia="宋体" w:cs="宋体"/>
          <w:spacing w:val="8"/>
          <w:sz w:val="20"/>
          <w:szCs w:val="20"/>
        </w:rPr>
        <w:t>约定，货物在有</w:t>
      </w:r>
      <w:r>
        <w:rPr>
          <w:rFonts w:ascii="宋体" w:hAnsi="宋体" w:eastAsia="宋体" w:cs="宋体"/>
          <w:sz w:val="20"/>
          <w:szCs w:val="20"/>
        </w:rPr>
        <w:t xml:space="preserve"> </w:t>
      </w:r>
      <w:r>
        <w:rPr>
          <w:rFonts w:ascii="宋体" w:hAnsi="宋体" w:eastAsia="宋体" w:cs="宋体"/>
          <w:spacing w:val="9"/>
          <w:sz w:val="20"/>
          <w:szCs w:val="20"/>
        </w:rPr>
        <w:t>效使用年限届满后应予回收的，乙方负有自行或者委托第三人对货物予以回收的义务；</w:t>
      </w:r>
    </w:p>
    <w:p w14:paraId="57634C10">
      <w:pPr>
        <w:spacing w:before="152" w:line="227" w:lineRule="auto"/>
        <w:ind w:left="680"/>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b/>
          <w:bCs/>
          <w:spacing w:val="8"/>
          <w:sz w:val="20"/>
          <w:szCs w:val="20"/>
        </w:rPr>
        <w:t>【政府采购合同专用条款】</w:t>
      </w:r>
      <w:r>
        <w:rPr>
          <w:rFonts w:ascii="宋体" w:hAnsi="宋体" w:eastAsia="宋体" w:cs="宋体"/>
          <w:spacing w:val="8"/>
          <w:sz w:val="20"/>
          <w:szCs w:val="20"/>
        </w:rPr>
        <w:t>规定由乙方提供的其他服务。</w:t>
      </w:r>
    </w:p>
    <w:p w14:paraId="071D8B4A">
      <w:pPr>
        <w:spacing w:before="155" w:line="226" w:lineRule="auto"/>
        <w:ind w:left="686"/>
        <w:rPr>
          <w:rFonts w:ascii="宋体" w:hAnsi="宋体" w:eastAsia="宋体" w:cs="宋体"/>
          <w:sz w:val="20"/>
          <w:szCs w:val="20"/>
        </w:rPr>
      </w:pPr>
      <w:r>
        <w:rPr>
          <w:rFonts w:ascii="宋体" w:hAnsi="宋体" w:eastAsia="宋体" w:cs="宋体"/>
          <w:spacing w:val="6"/>
          <w:sz w:val="20"/>
          <w:szCs w:val="20"/>
        </w:rPr>
        <w:t>14.2</w:t>
      </w:r>
      <w:r>
        <w:rPr>
          <w:rFonts w:ascii="宋体" w:hAnsi="宋体" w:eastAsia="宋体" w:cs="宋体"/>
          <w:spacing w:val="47"/>
          <w:sz w:val="20"/>
          <w:szCs w:val="20"/>
        </w:rPr>
        <w:t xml:space="preserve"> </w:t>
      </w:r>
      <w:r>
        <w:rPr>
          <w:rFonts w:ascii="宋体" w:hAnsi="宋体" w:eastAsia="宋体" w:cs="宋体"/>
          <w:spacing w:val="6"/>
          <w:sz w:val="20"/>
          <w:szCs w:val="20"/>
        </w:rPr>
        <w:t>乙方提供的售后服务的费用已包含在合同价款中，</w:t>
      </w:r>
      <w:r>
        <w:rPr>
          <w:rFonts w:ascii="宋体" w:hAnsi="宋体" w:eastAsia="宋体" w:cs="宋体"/>
          <w:spacing w:val="-59"/>
          <w:sz w:val="20"/>
          <w:szCs w:val="20"/>
        </w:rPr>
        <w:t xml:space="preserve"> </w:t>
      </w:r>
      <w:r>
        <w:rPr>
          <w:rFonts w:ascii="宋体" w:hAnsi="宋体" w:eastAsia="宋体" w:cs="宋体"/>
          <w:spacing w:val="6"/>
          <w:sz w:val="20"/>
          <w:szCs w:val="20"/>
        </w:rPr>
        <w:t>甲方不再另行支付。</w:t>
      </w:r>
    </w:p>
    <w:p w14:paraId="4F970E88">
      <w:pPr>
        <w:spacing w:before="130" w:line="219" w:lineRule="auto"/>
        <w:ind w:left="269"/>
        <w:rPr>
          <w:rFonts w:ascii="宋体" w:hAnsi="宋体" w:eastAsia="宋体" w:cs="宋体"/>
          <w:sz w:val="24"/>
          <w:szCs w:val="24"/>
        </w:rPr>
      </w:pPr>
      <w:r>
        <w:rPr>
          <w:rFonts w:ascii="宋体" w:hAnsi="宋体" w:eastAsia="宋体" w:cs="宋体"/>
          <w:b/>
          <w:bCs/>
          <w:spacing w:val="-5"/>
          <w:sz w:val="24"/>
          <w:szCs w:val="24"/>
        </w:rPr>
        <w:t>15.</w:t>
      </w:r>
      <w:r>
        <w:rPr>
          <w:rFonts w:ascii="宋体" w:hAnsi="宋体" w:eastAsia="宋体" w:cs="宋体"/>
          <w:spacing w:val="-5"/>
          <w:sz w:val="24"/>
          <w:szCs w:val="24"/>
        </w:rPr>
        <w:t xml:space="preserve"> </w:t>
      </w:r>
      <w:r>
        <w:rPr>
          <w:rFonts w:ascii="宋体" w:hAnsi="宋体" w:eastAsia="宋体" w:cs="宋体"/>
          <w:b/>
          <w:bCs/>
          <w:spacing w:val="-5"/>
          <w:sz w:val="24"/>
          <w:szCs w:val="24"/>
        </w:rPr>
        <w:t>违约责任</w:t>
      </w:r>
    </w:p>
    <w:p w14:paraId="47B1B541">
      <w:pPr>
        <w:spacing w:before="140" w:line="228" w:lineRule="auto"/>
        <w:ind w:left="686"/>
        <w:rPr>
          <w:rFonts w:ascii="宋体" w:hAnsi="宋体" w:eastAsia="宋体" w:cs="宋体"/>
          <w:sz w:val="20"/>
          <w:szCs w:val="20"/>
        </w:rPr>
      </w:pPr>
      <w:r>
        <w:rPr>
          <w:rFonts w:ascii="宋体" w:hAnsi="宋体" w:eastAsia="宋体" w:cs="宋体"/>
          <w:spacing w:val="5"/>
          <w:sz w:val="20"/>
          <w:szCs w:val="20"/>
        </w:rPr>
        <w:t>15.1</w:t>
      </w:r>
      <w:r>
        <w:rPr>
          <w:rFonts w:ascii="宋体" w:hAnsi="宋体" w:eastAsia="宋体" w:cs="宋体"/>
          <w:spacing w:val="-31"/>
          <w:sz w:val="20"/>
          <w:szCs w:val="20"/>
        </w:rPr>
        <w:t xml:space="preserve"> </w:t>
      </w:r>
      <w:r>
        <w:rPr>
          <w:rFonts w:ascii="宋体" w:hAnsi="宋体" w:eastAsia="宋体" w:cs="宋体"/>
          <w:spacing w:val="5"/>
          <w:sz w:val="20"/>
          <w:szCs w:val="20"/>
        </w:rPr>
        <w:t>质量瑕疵的违约责任</w:t>
      </w:r>
    </w:p>
    <w:p w14:paraId="7F4BEDAE">
      <w:pPr>
        <w:spacing w:before="154" w:line="355" w:lineRule="auto"/>
        <w:ind w:left="249" w:firstLine="441"/>
        <w:rPr>
          <w:rFonts w:ascii="宋体" w:hAnsi="宋体" w:eastAsia="宋体" w:cs="宋体"/>
          <w:sz w:val="20"/>
          <w:szCs w:val="20"/>
        </w:rPr>
      </w:pPr>
      <w:r>
        <w:rPr>
          <w:rFonts w:ascii="宋体" w:hAnsi="宋体" w:eastAsia="宋体" w:cs="宋体"/>
          <w:spacing w:val="7"/>
          <w:sz w:val="20"/>
          <w:szCs w:val="20"/>
        </w:rPr>
        <w:t>乙方提供的产品不符合合同约定的质量标准或存</w:t>
      </w:r>
      <w:r>
        <w:rPr>
          <w:rFonts w:ascii="宋体" w:hAnsi="宋体" w:eastAsia="宋体" w:cs="宋体"/>
          <w:spacing w:val="6"/>
          <w:sz w:val="20"/>
          <w:szCs w:val="20"/>
        </w:rPr>
        <w:t>在产品质量缺陷，甲方有权要求乙方根</w:t>
      </w:r>
      <w:r>
        <w:rPr>
          <w:rFonts w:ascii="宋体" w:hAnsi="宋体" w:eastAsia="宋体" w:cs="宋体"/>
          <w:sz w:val="20"/>
          <w:szCs w:val="20"/>
        </w:rPr>
        <w:t xml:space="preserve"> </w:t>
      </w:r>
      <w:r>
        <w:rPr>
          <w:rFonts w:ascii="宋体" w:hAnsi="宋体" w:eastAsia="宋体" w:cs="宋体"/>
          <w:spacing w:val="8"/>
          <w:sz w:val="20"/>
          <w:szCs w:val="20"/>
        </w:rPr>
        <w:t>据</w:t>
      </w:r>
      <w:r>
        <w:rPr>
          <w:rFonts w:ascii="宋体" w:hAnsi="宋体" w:eastAsia="宋体" w:cs="宋体"/>
          <w:b/>
          <w:bCs/>
          <w:spacing w:val="8"/>
          <w:sz w:val="20"/>
          <w:szCs w:val="20"/>
        </w:rPr>
        <w:t>【政府采购合同专用条款】</w:t>
      </w:r>
      <w:r>
        <w:rPr>
          <w:rFonts w:ascii="宋体" w:hAnsi="宋体" w:eastAsia="宋体" w:cs="宋体"/>
          <w:spacing w:val="8"/>
          <w:sz w:val="20"/>
          <w:szCs w:val="20"/>
        </w:rPr>
        <w:t>要求及时修理、重作、更换，并承担由此给甲方造成的损失。</w:t>
      </w:r>
    </w:p>
    <w:p w14:paraId="46380E26">
      <w:pPr>
        <w:spacing w:before="30" w:line="227" w:lineRule="auto"/>
        <w:ind w:left="686"/>
        <w:rPr>
          <w:rFonts w:ascii="宋体" w:hAnsi="宋体" w:eastAsia="宋体" w:cs="宋体"/>
          <w:sz w:val="20"/>
          <w:szCs w:val="20"/>
        </w:rPr>
      </w:pPr>
      <w:r>
        <w:rPr>
          <w:rFonts w:ascii="宋体" w:hAnsi="宋体" w:eastAsia="宋体" w:cs="宋体"/>
          <w:spacing w:val="6"/>
          <w:sz w:val="20"/>
          <w:szCs w:val="20"/>
        </w:rPr>
        <w:t>15.2 迟延交货的违约责任</w:t>
      </w:r>
    </w:p>
    <w:p w14:paraId="187D2BC1">
      <w:pPr>
        <w:spacing w:before="153" w:line="334" w:lineRule="auto"/>
        <w:ind w:left="253" w:right="70" w:firstLine="426"/>
        <w:rPr>
          <w:rFonts w:ascii="宋体" w:hAnsi="宋体" w:eastAsia="宋体" w:cs="宋体"/>
          <w:sz w:val="20"/>
          <w:szCs w:val="20"/>
        </w:rPr>
      </w:pPr>
      <w:r>
        <w:rPr>
          <w:rFonts w:ascii="宋体" w:hAnsi="宋体" w:eastAsia="宋体" w:cs="宋体"/>
          <w:spacing w:val="9"/>
          <w:sz w:val="20"/>
          <w:szCs w:val="20"/>
        </w:rPr>
        <w:t>（1）乙方应按照本合同规定的时间、地点交货和提供相关服务。在履行合同过程中，</w:t>
      </w:r>
      <w:r>
        <w:rPr>
          <w:rFonts w:ascii="宋体" w:hAnsi="宋体" w:eastAsia="宋体" w:cs="宋体"/>
          <w:spacing w:val="18"/>
          <w:sz w:val="20"/>
          <w:szCs w:val="20"/>
        </w:rPr>
        <w:t xml:space="preserve"> </w:t>
      </w:r>
      <w:r>
        <w:rPr>
          <w:rFonts w:ascii="宋体" w:hAnsi="宋体" w:eastAsia="宋体" w:cs="宋体"/>
          <w:spacing w:val="7"/>
          <w:sz w:val="20"/>
          <w:szCs w:val="20"/>
        </w:rPr>
        <w:t>如果乙方遇到可能影响按时交货和提供服务的情形时，应及时以书面形式将迟延的事实、可</w:t>
      </w:r>
      <w:r>
        <w:rPr>
          <w:rFonts w:ascii="宋体" w:hAnsi="宋体" w:eastAsia="宋体" w:cs="宋体"/>
          <w:spacing w:val="6"/>
          <w:sz w:val="20"/>
          <w:szCs w:val="20"/>
        </w:rPr>
        <w:t xml:space="preserve"> </w:t>
      </w:r>
      <w:r>
        <w:rPr>
          <w:rFonts w:ascii="宋体" w:hAnsi="宋体" w:eastAsia="宋体" w:cs="宋体"/>
          <w:spacing w:val="7"/>
          <w:sz w:val="20"/>
          <w:szCs w:val="20"/>
        </w:rPr>
        <w:t>能迟延的期限和理由通知甲方。甲方在收到乙方通知后，应尽快对情况进行评价，并确定是</w:t>
      </w:r>
      <w:r>
        <w:rPr>
          <w:rFonts w:ascii="宋体" w:hAnsi="宋体" w:eastAsia="宋体" w:cs="宋体"/>
          <w:spacing w:val="6"/>
          <w:sz w:val="20"/>
          <w:szCs w:val="20"/>
        </w:rPr>
        <w:t xml:space="preserve"> </w:t>
      </w:r>
      <w:r>
        <w:rPr>
          <w:rFonts w:ascii="宋体" w:hAnsi="宋体" w:eastAsia="宋体" w:cs="宋体"/>
          <w:spacing w:val="8"/>
          <w:sz w:val="20"/>
          <w:szCs w:val="20"/>
        </w:rPr>
        <w:t>否同意延长交货时间或延期提供服务。</w:t>
      </w:r>
    </w:p>
    <w:p w14:paraId="3BEE8765">
      <w:pPr>
        <w:spacing w:before="154" w:line="334" w:lineRule="auto"/>
        <w:ind w:left="250" w:right="70" w:firstLine="430"/>
        <w:rPr>
          <w:rFonts w:ascii="宋体" w:hAnsi="宋体" w:eastAsia="宋体" w:cs="宋体"/>
          <w:sz w:val="20"/>
          <w:szCs w:val="20"/>
        </w:rPr>
      </w:pPr>
      <w:r>
        <w:rPr>
          <w:rFonts w:ascii="宋体" w:hAnsi="宋体" w:eastAsia="宋体" w:cs="宋体"/>
          <w:spacing w:val="8"/>
          <w:sz w:val="20"/>
          <w:szCs w:val="20"/>
        </w:rPr>
        <w:t>（2）如果乙方没有按照合同规定的时间交货和提供相关服务，</w:t>
      </w:r>
      <w:r>
        <w:rPr>
          <w:rFonts w:ascii="宋体" w:hAnsi="宋体" w:eastAsia="宋体" w:cs="宋体"/>
          <w:spacing w:val="-49"/>
          <w:sz w:val="20"/>
          <w:szCs w:val="20"/>
        </w:rPr>
        <w:t xml:space="preserve"> </w:t>
      </w:r>
      <w:r>
        <w:rPr>
          <w:rFonts w:ascii="宋体" w:hAnsi="宋体" w:eastAsia="宋体" w:cs="宋体"/>
          <w:spacing w:val="8"/>
          <w:sz w:val="20"/>
          <w:szCs w:val="20"/>
        </w:rPr>
        <w:t>甲方有权从货款中扣除</w:t>
      </w:r>
      <w:r>
        <w:rPr>
          <w:rFonts w:ascii="宋体" w:hAnsi="宋体" w:eastAsia="宋体" w:cs="宋体"/>
          <w:sz w:val="20"/>
          <w:szCs w:val="20"/>
        </w:rPr>
        <w:t xml:space="preserve"> </w:t>
      </w:r>
      <w:r>
        <w:rPr>
          <w:rFonts w:ascii="宋体" w:hAnsi="宋体" w:eastAsia="宋体" w:cs="宋体"/>
          <w:spacing w:val="9"/>
          <w:sz w:val="20"/>
          <w:szCs w:val="20"/>
        </w:rPr>
        <w:t>误期赔偿费而不影响合同项下的其他补救方法，赔偿费按</w:t>
      </w:r>
      <w:r>
        <w:rPr>
          <w:rFonts w:ascii="宋体" w:hAnsi="宋体" w:eastAsia="宋体" w:cs="宋体"/>
          <w:b/>
          <w:bCs/>
          <w:spacing w:val="9"/>
          <w:sz w:val="20"/>
          <w:szCs w:val="20"/>
        </w:rPr>
        <w:t>【政府采购合同专用条款】</w:t>
      </w:r>
      <w:r>
        <w:rPr>
          <w:rFonts w:ascii="宋体" w:hAnsi="宋体" w:eastAsia="宋体" w:cs="宋体"/>
          <w:spacing w:val="9"/>
          <w:sz w:val="20"/>
          <w:szCs w:val="20"/>
        </w:rPr>
        <w:t>规定</w:t>
      </w:r>
      <w:r>
        <w:rPr>
          <w:rFonts w:ascii="宋体" w:hAnsi="宋体" w:eastAsia="宋体" w:cs="宋体"/>
          <w:spacing w:val="5"/>
          <w:sz w:val="20"/>
          <w:szCs w:val="20"/>
        </w:rPr>
        <w:t xml:space="preserve">  </w:t>
      </w:r>
      <w:r>
        <w:rPr>
          <w:rFonts w:ascii="宋体" w:hAnsi="宋体" w:eastAsia="宋体" w:cs="宋体"/>
          <w:spacing w:val="7"/>
          <w:sz w:val="20"/>
          <w:szCs w:val="20"/>
        </w:rPr>
        <w:t>执行。如果涉及公共利益，且赔偿金额无法弥补公共利益损失，甲方可要求继续履行或者采</w:t>
      </w:r>
      <w:r>
        <w:rPr>
          <w:rFonts w:ascii="宋体" w:hAnsi="宋体" w:eastAsia="宋体" w:cs="宋体"/>
          <w:spacing w:val="10"/>
          <w:sz w:val="20"/>
          <w:szCs w:val="20"/>
        </w:rPr>
        <w:t xml:space="preserve"> </w:t>
      </w:r>
      <w:r>
        <w:rPr>
          <w:rFonts w:ascii="宋体" w:hAnsi="宋体" w:eastAsia="宋体" w:cs="宋体"/>
          <w:spacing w:val="7"/>
          <w:sz w:val="20"/>
          <w:szCs w:val="20"/>
        </w:rPr>
        <w:t>取其他补救措施。</w:t>
      </w:r>
    </w:p>
    <w:p w14:paraId="0FFD6668">
      <w:pPr>
        <w:spacing w:before="152" w:line="228" w:lineRule="auto"/>
        <w:ind w:left="686"/>
        <w:rPr>
          <w:rFonts w:ascii="宋体" w:hAnsi="宋体" w:eastAsia="宋体" w:cs="宋体"/>
          <w:sz w:val="20"/>
          <w:szCs w:val="20"/>
        </w:rPr>
      </w:pPr>
      <w:r>
        <w:rPr>
          <w:rFonts w:ascii="宋体" w:hAnsi="宋体" w:eastAsia="宋体" w:cs="宋体"/>
          <w:spacing w:val="6"/>
          <w:sz w:val="20"/>
          <w:szCs w:val="20"/>
        </w:rPr>
        <w:t>15.3 迟延支付的违约责任</w:t>
      </w:r>
    </w:p>
    <w:p w14:paraId="6F5E69D0">
      <w:pPr>
        <w:spacing w:before="155" w:line="355" w:lineRule="auto"/>
        <w:ind w:left="250" w:right="171" w:firstLine="446"/>
        <w:rPr>
          <w:rFonts w:ascii="宋体" w:hAnsi="宋体" w:eastAsia="宋体" w:cs="宋体"/>
          <w:sz w:val="20"/>
          <w:szCs w:val="20"/>
        </w:rPr>
      </w:pPr>
      <w:r>
        <w:rPr>
          <w:rFonts w:ascii="宋体" w:hAnsi="宋体" w:eastAsia="宋体" w:cs="宋体"/>
          <w:spacing w:val="9"/>
          <w:sz w:val="20"/>
          <w:szCs w:val="20"/>
        </w:rPr>
        <w:t>甲方存在迟延支付乙方合同款项的，应当承担</w:t>
      </w:r>
      <w:r>
        <w:rPr>
          <w:rFonts w:ascii="宋体" w:hAnsi="宋体" w:eastAsia="宋体" w:cs="宋体"/>
          <w:b/>
          <w:bCs/>
          <w:spacing w:val="9"/>
          <w:sz w:val="20"/>
          <w:szCs w:val="20"/>
        </w:rPr>
        <w:t>【</w:t>
      </w:r>
      <w:r>
        <w:rPr>
          <w:rFonts w:ascii="宋体" w:hAnsi="宋体" w:eastAsia="宋体" w:cs="宋体"/>
          <w:b/>
          <w:bCs/>
          <w:spacing w:val="8"/>
          <w:sz w:val="20"/>
          <w:szCs w:val="20"/>
        </w:rPr>
        <w:t>政府采购合同专用条款】</w:t>
      </w:r>
      <w:r>
        <w:rPr>
          <w:rFonts w:ascii="宋体" w:hAnsi="宋体" w:eastAsia="宋体" w:cs="宋体"/>
          <w:spacing w:val="8"/>
          <w:sz w:val="20"/>
          <w:szCs w:val="20"/>
        </w:rPr>
        <w:t>规定的逾期</w:t>
      </w:r>
      <w:r>
        <w:rPr>
          <w:rFonts w:ascii="宋体" w:hAnsi="宋体" w:eastAsia="宋体" w:cs="宋体"/>
          <w:sz w:val="20"/>
          <w:szCs w:val="20"/>
        </w:rPr>
        <w:t xml:space="preserve"> </w:t>
      </w:r>
      <w:r>
        <w:rPr>
          <w:rFonts w:ascii="宋体" w:hAnsi="宋体" w:eastAsia="宋体" w:cs="宋体"/>
          <w:spacing w:val="5"/>
          <w:sz w:val="20"/>
          <w:szCs w:val="20"/>
        </w:rPr>
        <w:t>付款利息。</w:t>
      </w:r>
    </w:p>
    <w:p w14:paraId="36456A19">
      <w:pPr>
        <w:spacing w:before="29" w:line="227" w:lineRule="auto"/>
        <w:ind w:left="686"/>
        <w:rPr>
          <w:rFonts w:ascii="宋体" w:hAnsi="宋体" w:eastAsia="宋体" w:cs="宋体"/>
          <w:sz w:val="20"/>
          <w:szCs w:val="20"/>
        </w:rPr>
      </w:pPr>
      <w:r>
        <w:rPr>
          <w:rFonts w:ascii="宋体" w:hAnsi="宋体" w:eastAsia="宋体" w:cs="宋体"/>
          <w:spacing w:val="8"/>
          <w:sz w:val="20"/>
          <w:szCs w:val="20"/>
        </w:rPr>
        <w:t>15.4</w:t>
      </w:r>
      <w:r>
        <w:rPr>
          <w:rFonts w:ascii="宋体" w:hAnsi="宋体" w:eastAsia="宋体" w:cs="宋体"/>
          <w:spacing w:val="-40"/>
          <w:sz w:val="20"/>
          <w:szCs w:val="20"/>
        </w:rPr>
        <w:t xml:space="preserve"> </w:t>
      </w:r>
      <w:r>
        <w:rPr>
          <w:rFonts w:ascii="宋体" w:hAnsi="宋体" w:eastAsia="宋体" w:cs="宋体"/>
          <w:spacing w:val="8"/>
          <w:sz w:val="20"/>
          <w:szCs w:val="20"/>
        </w:rPr>
        <w:t>其他违约责任根据项目实际需要按</w:t>
      </w:r>
      <w:r>
        <w:rPr>
          <w:rFonts w:ascii="宋体" w:hAnsi="宋体" w:eastAsia="宋体" w:cs="宋体"/>
          <w:b/>
          <w:bCs/>
          <w:spacing w:val="8"/>
          <w:sz w:val="20"/>
          <w:szCs w:val="20"/>
        </w:rPr>
        <w:t>【政府采购合同专用条</w:t>
      </w:r>
      <w:r>
        <w:rPr>
          <w:rFonts w:ascii="宋体" w:hAnsi="宋体" w:eastAsia="宋体" w:cs="宋体"/>
          <w:b/>
          <w:bCs/>
          <w:spacing w:val="7"/>
          <w:sz w:val="20"/>
          <w:szCs w:val="20"/>
        </w:rPr>
        <w:t>款】</w:t>
      </w:r>
      <w:r>
        <w:rPr>
          <w:rFonts w:ascii="宋体" w:hAnsi="宋体" w:eastAsia="宋体" w:cs="宋体"/>
          <w:spacing w:val="7"/>
          <w:sz w:val="20"/>
          <w:szCs w:val="20"/>
        </w:rPr>
        <w:t>规定执行。</w:t>
      </w:r>
    </w:p>
    <w:p w14:paraId="17CA1463">
      <w:pPr>
        <w:spacing w:before="128" w:line="220" w:lineRule="auto"/>
        <w:ind w:left="269"/>
        <w:rPr>
          <w:rFonts w:ascii="宋体" w:hAnsi="宋体" w:eastAsia="宋体" w:cs="宋体"/>
          <w:sz w:val="24"/>
          <w:szCs w:val="24"/>
        </w:rPr>
      </w:pPr>
      <w:r>
        <w:rPr>
          <w:rFonts w:ascii="宋体" w:hAnsi="宋体" w:eastAsia="宋体" w:cs="宋体"/>
          <w:b/>
          <w:bCs/>
          <w:spacing w:val="-4"/>
          <w:sz w:val="24"/>
          <w:szCs w:val="24"/>
        </w:rPr>
        <w:t>16.</w:t>
      </w:r>
      <w:r>
        <w:rPr>
          <w:rFonts w:ascii="宋体" w:hAnsi="宋体" w:eastAsia="宋体" w:cs="宋体"/>
          <w:spacing w:val="-4"/>
          <w:sz w:val="24"/>
          <w:szCs w:val="24"/>
        </w:rPr>
        <w:t xml:space="preserve"> </w:t>
      </w:r>
      <w:r>
        <w:rPr>
          <w:rFonts w:ascii="宋体" w:hAnsi="宋体" w:eastAsia="宋体" w:cs="宋体"/>
          <w:b/>
          <w:bCs/>
          <w:spacing w:val="-4"/>
          <w:sz w:val="24"/>
          <w:szCs w:val="24"/>
        </w:rPr>
        <w:t>合同变更、中止与终止</w:t>
      </w:r>
    </w:p>
    <w:p w14:paraId="0DF7A659">
      <w:pPr>
        <w:spacing w:before="142" w:line="229" w:lineRule="auto"/>
        <w:ind w:left="686"/>
        <w:rPr>
          <w:rFonts w:ascii="宋体" w:hAnsi="宋体" w:eastAsia="宋体" w:cs="宋体"/>
          <w:sz w:val="20"/>
          <w:szCs w:val="20"/>
        </w:rPr>
      </w:pPr>
      <w:r>
        <w:rPr>
          <w:rFonts w:ascii="宋体" w:hAnsi="宋体" w:eastAsia="宋体" w:cs="宋体"/>
          <w:spacing w:val="3"/>
          <w:sz w:val="20"/>
          <w:szCs w:val="20"/>
        </w:rPr>
        <w:t>16.1</w:t>
      </w:r>
      <w:r>
        <w:rPr>
          <w:rFonts w:ascii="宋体" w:hAnsi="宋体" w:eastAsia="宋体" w:cs="宋体"/>
          <w:spacing w:val="-33"/>
          <w:sz w:val="20"/>
          <w:szCs w:val="20"/>
        </w:rPr>
        <w:t xml:space="preserve"> </w:t>
      </w:r>
      <w:r>
        <w:rPr>
          <w:rFonts w:ascii="宋体" w:hAnsi="宋体" w:eastAsia="宋体" w:cs="宋体"/>
          <w:spacing w:val="3"/>
          <w:sz w:val="20"/>
          <w:szCs w:val="20"/>
        </w:rPr>
        <w:t>合同的变更</w:t>
      </w:r>
    </w:p>
    <w:p w14:paraId="425259AA">
      <w:pPr>
        <w:spacing w:before="150" w:line="355" w:lineRule="auto"/>
        <w:ind w:left="269" w:right="77" w:firstLine="400"/>
        <w:rPr>
          <w:rFonts w:ascii="宋体" w:hAnsi="宋体" w:eastAsia="宋体" w:cs="宋体"/>
          <w:sz w:val="20"/>
          <w:szCs w:val="20"/>
        </w:rPr>
      </w:pPr>
      <w:r>
        <w:rPr>
          <w:rFonts w:ascii="宋体" w:hAnsi="宋体" w:eastAsia="宋体" w:cs="宋体"/>
          <w:spacing w:val="8"/>
          <w:sz w:val="20"/>
          <w:szCs w:val="20"/>
        </w:rPr>
        <w:t>政府采购合同履行中，在不改变合同其他条款的前提下，</w:t>
      </w:r>
      <w:r>
        <w:rPr>
          <w:rFonts w:ascii="宋体" w:hAnsi="宋体" w:eastAsia="宋体" w:cs="宋体"/>
          <w:spacing w:val="-49"/>
          <w:sz w:val="20"/>
          <w:szCs w:val="20"/>
        </w:rPr>
        <w:t xml:space="preserve"> </w:t>
      </w:r>
      <w:r>
        <w:rPr>
          <w:rFonts w:ascii="宋体" w:hAnsi="宋体" w:eastAsia="宋体" w:cs="宋体"/>
          <w:spacing w:val="8"/>
          <w:sz w:val="20"/>
          <w:szCs w:val="20"/>
        </w:rPr>
        <w:t>甲方可以在合同价款10%的范</w:t>
      </w:r>
      <w:r>
        <w:rPr>
          <w:rFonts w:ascii="宋体" w:hAnsi="宋体" w:eastAsia="宋体" w:cs="宋体"/>
          <w:sz w:val="20"/>
          <w:szCs w:val="20"/>
        </w:rPr>
        <w:t xml:space="preserve"> </w:t>
      </w:r>
      <w:r>
        <w:rPr>
          <w:rFonts w:ascii="宋体" w:hAnsi="宋体" w:eastAsia="宋体" w:cs="宋体"/>
          <w:spacing w:val="9"/>
          <w:sz w:val="20"/>
          <w:szCs w:val="20"/>
        </w:rPr>
        <w:t>围内追加与合同标的相同的货物，并就此与乙方协商一致</w:t>
      </w:r>
      <w:r>
        <w:rPr>
          <w:rFonts w:ascii="宋体" w:hAnsi="宋体" w:eastAsia="宋体" w:cs="宋体"/>
          <w:spacing w:val="8"/>
          <w:sz w:val="20"/>
          <w:szCs w:val="20"/>
        </w:rPr>
        <w:t>后签订补充协议。</w:t>
      </w:r>
    </w:p>
    <w:p w14:paraId="20A71A8A">
      <w:pPr>
        <w:spacing w:before="33" w:line="228" w:lineRule="auto"/>
        <w:ind w:left="686"/>
        <w:rPr>
          <w:rFonts w:ascii="宋体" w:hAnsi="宋体" w:eastAsia="宋体" w:cs="宋体"/>
          <w:sz w:val="20"/>
          <w:szCs w:val="20"/>
        </w:rPr>
      </w:pPr>
      <w:r>
        <w:rPr>
          <w:rFonts w:ascii="宋体" w:hAnsi="宋体" w:eastAsia="宋体" w:cs="宋体"/>
          <w:spacing w:val="3"/>
          <w:sz w:val="20"/>
          <w:szCs w:val="20"/>
        </w:rPr>
        <w:t>16.2</w:t>
      </w:r>
      <w:r>
        <w:rPr>
          <w:rFonts w:ascii="宋体" w:hAnsi="宋体" w:eastAsia="宋体" w:cs="宋体"/>
          <w:spacing w:val="-30"/>
          <w:sz w:val="20"/>
          <w:szCs w:val="20"/>
        </w:rPr>
        <w:t xml:space="preserve"> </w:t>
      </w:r>
      <w:r>
        <w:rPr>
          <w:rFonts w:ascii="宋体" w:hAnsi="宋体" w:eastAsia="宋体" w:cs="宋体"/>
          <w:spacing w:val="3"/>
          <w:sz w:val="20"/>
          <w:szCs w:val="20"/>
        </w:rPr>
        <w:t>合同的中止</w:t>
      </w:r>
    </w:p>
    <w:p w14:paraId="0EC6F0EC">
      <w:pPr>
        <w:spacing w:before="151" w:line="299" w:lineRule="auto"/>
        <w:ind w:left="253" w:right="78" w:firstLine="426"/>
        <w:rPr>
          <w:rFonts w:ascii="宋体" w:hAnsi="宋体" w:eastAsia="宋体" w:cs="宋体"/>
          <w:sz w:val="20"/>
          <w:szCs w:val="20"/>
        </w:rPr>
      </w:pPr>
      <w:r>
        <w:rPr>
          <w:rFonts w:ascii="宋体" w:hAnsi="宋体" w:eastAsia="宋体" w:cs="宋体"/>
          <w:spacing w:val="8"/>
          <w:sz w:val="20"/>
          <w:szCs w:val="20"/>
        </w:rPr>
        <w:t>（1）合同履行过程中因供应商就采购文件、采购过程或结果提起投诉的，</w:t>
      </w:r>
      <w:r>
        <w:rPr>
          <w:rFonts w:ascii="宋体" w:hAnsi="宋体" w:eastAsia="宋体" w:cs="宋体"/>
          <w:spacing w:val="-52"/>
          <w:sz w:val="20"/>
          <w:szCs w:val="20"/>
        </w:rPr>
        <w:t xml:space="preserve"> </w:t>
      </w:r>
      <w:r>
        <w:rPr>
          <w:rFonts w:ascii="宋体" w:hAnsi="宋体" w:eastAsia="宋体" w:cs="宋体"/>
          <w:spacing w:val="8"/>
          <w:sz w:val="20"/>
          <w:szCs w:val="20"/>
        </w:rPr>
        <w:t>甲方认为有</w:t>
      </w:r>
      <w:r>
        <w:rPr>
          <w:rFonts w:ascii="宋体" w:hAnsi="宋体" w:eastAsia="宋体" w:cs="宋体"/>
          <w:sz w:val="20"/>
          <w:szCs w:val="20"/>
        </w:rPr>
        <w:t xml:space="preserve"> </w:t>
      </w:r>
      <w:r>
        <w:rPr>
          <w:rFonts w:ascii="宋体" w:hAnsi="宋体" w:eastAsia="宋体" w:cs="宋体"/>
          <w:spacing w:val="8"/>
          <w:sz w:val="20"/>
          <w:szCs w:val="20"/>
        </w:rPr>
        <w:t>必要的，可以中止合同的履行。</w:t>
      </w:r>
    </w:p>
    <w:p w14:paraId="26276EE5">
      <w:pPr>
        <w:spacing w:line="905" w:lineRule="exact"/>
      </w:pPr>
    </w:p>
    <w:p w14:paraId="0BB7B130">
      <w:pPr>
        <w:spacing w:before="271" w:line="346" w:lineRule="auto"/>
        <w:ind w:left="250" w:right="66" w:firstLine="430"/>
        <w:rPr>
          <w:rFonts w:ascii="宋体" w:hAnsi="宋体" w:eastAsia="宋体" w:cs="宋体"/>
          <w:sz w:val="20"/>
          <w:szCs w:val="20"/>
        </w:rPr>
      </w:pPr>
      <w:r>
        <w:rPr>
          <w:rFonts w:ascii="宋体" w:hAnsi="宋体" w:eastAsia="宋体" w:cs="宋体"/>
          <w:spacing w:val="9"/>
          <w:sz w:val="20"/>
          <w:szCs w:val="20"/>
        </w:rPr>
        <w:t>（2）合同履行过程中，如果乙方出现以下情形之一的：1．经营状况严重恶化；2．转</w:t>
      </w:r>
      <w:r>
        <w:rPr>
          <w:rFonts w:ascii="宋体" w:hAnsi="宋体" w:eastAsia="宋体" w:cs="宋体"/>
          <w:spacing w:val="1"/>
          <w:sz w:val="20"/>
          <w:szCs w:val="20"/>
        </w:rPr>
        <w:t xml:space="preserve"> </w:t>
      </w:r>
      <w:r>
        <w:rPr>
          <w:rFonts w:ascii="宋体" w:hAnsi="宋体" w:eastAsia="宋体" w:cs="宋体"/>
          <w:spacing w:val="7"/>
          <w:sz w:val="20"/>
          <w:szCs w:val="20"/>
        </w:rPr>
        <w:t>移财产、抽逃资金，以逃避债务；3．丧失商业信誉；4．有丧失或者可能丧失履约能力的其</w:t>
      </w:r>
      <w:r>
        <w:rPr>
          <w:rFonts w:ascii="宋体" w:hAnsi="宋体" w:eastAsia="宋体" w:cs="宋体"/>
          <w:spacing w:val="3"/>
          <w:sz w:val="20"/>
          <w:szCs w:val="20"/>
        </w:rPr>
        <w:t xml:space="preserve"> </w:t>
      </w:r>
      <w:r>
        <w:rPr>
          <w:rFonts w:ascii="宋体" w:hAnsi="宋体" w:eastAsia="宋体" w:cs="宋体"/>
          <w:spacing w:val="7"/>
          <w:sz w:val="20"/>
          <w:szCs w:val="20"/>
        </w:rPr>
        <w:t>他情形，乙方有义务及时告知甲方。甲方有权以书面形式通知乙方中止合同并要求乙方在合</w:t>
      </w:r>
      <w:r>
        <w:rPr>
          <w:rFonts w:ascii="宋体" w:hAnsi="宋体" w:eastAsia="宋体" w:cs="宋体"/>
          <w:spacing w:val="10"/>
          <w:sz w:val="20"/>
          <w:szCs w:val="20"/>
        </w:rPr>
        <w:t xml:space="preserve"> </w:t>
      </w:r>
      <w:r>
        <w:rPr>
          <w:rFonts w:ascii="宋体" w:hAnsi="宋体" w:eastAsia="宋体" w:cs="宋体"/>
          <w:spacing w:val="7"/>
          <w:sz w:val="20"/>
          <w:szCs w:val="20"/>
        </w:rPr>
        <w:t>理期限内消除相关情形或者提供适当担保。乙方提供适当担保的，合同继续履行；乙方在合</w:t>
      </w:r>
      <w:r>
        <w:rPr>
          <w:rFonts w:ascii="宋体" w:hAnsi="宋体" w:eastAsia="宋体" w:cs="宋体"/>
          <w:spacing w:val="10"/>
          <w:sz w:val="20"/>
          <w:szCs w:val="20"/>
        </w:rPr>
        <w:t xml:space="preserve"> </w:t>
      </w:r>
      <w:r>
        <w:rPr>
          <w:rFonts w:ascii="宋体" w:hAnsi="宋体" w:eastAsia="宋体" w:cs="宋体"/>
          <w:spacing w:val="7"/>
          <w:sz w:val="20"/>
          <w:szCs w:val="20"/>
        </w:rPr>
        <w:t>理期限内未恢复履约能力且未提供适当担保的，视为拒绝继续履约，甲方有权解除合同并要</w:t>
      </w:r>
      <w:r>
        <w:rPr>
          <w:rFonts w:ascii="宋体" w:hAnsi="宋体" w:eastAsia="宋体" w:cs="宋体"/>
          <w:spacing w:val="10"/>
          <w:sz w:val="20"/>
          <w:szCs w:val="20"/>
        </w:rPr>
        <w:t xml:space="preserve"> </w:t>
      </w:r>
      <w:r>
        <w:rPr>
          <w:rFonts w:ascii="宋体" w:hAnsi="宋体" w:eastAsia="宋体" w:cs="宋体"/>
          <w:spacing w:val="8"/>
          <w:sz w:val="20"/>
          <w:szCs w:val="20"/>
        </w:rPr>
        <w:t>求乙方承担由此给甲方造成的损失。</w:t>
      </w:r>
    </w:p>
    <w:p w14:paraId="55D9FAB8">
      <w:pPr>
        <w:spacing w:before="155" w:line="322" w:lineRule="auto"/>
        <w:ind w:left="252" w:right="66" w:firstLine="428"/>
        <w:rPr>
          <w:rFonts w:ascii="宋体" w:hAnsi="宋体" w:eastAsia="宋体" w:cs="宋体"/>
          <w:sz w:val="20"/>
          <w:szCs w:val="20"/>
        </w:rPr>
      </w:pPr>
      <w:r>
        <w:rPr>
          <w:rFonts w:ascii="宋体" w:hAnsi="宋体" w:eastAsia="宋体" w:cs="宋体"/>
          <w:spacing w:val="9"/>
          <w:sz w:val="20"/>
          <w:szCs w:val="20"/>
        </w:rPr>
        <w:t>（3）乙方分立、合并或者变更住所的，应当及时以书面形式告知甲方。乙方没有及时</w:t>
      </w:r>
      <w:r>
        <w:rPr>
          <w:rFonts w:ascii="宋体" w:hAnsi="宋体" w:eastAsia="宋体" w:cs="宋体"/>
          <w:spacing w:val="18"/>
          <w:sz w:val="20"/>
          <w:szCs w:val="20"/>
        </w:rPr>
        <w:t xml:space="preserve"> </w:t>
      </w:r>
      <w:r>
        <w:rPr>
          <w:rFonts w:ascii="宋体" w:hAnsi="宋体" w:eastAsia="宋体" w:cs="宋体"/>
          <w:spacing w:val="7"/>
          <w:sz w:val="20"/>
          <w:szCs w:val="20"/>
        </w:rPr>
        <w:t>告知甲方，致使合同履行发生困难的，甲方可以中止合同履行并要求乙方承担由此给甲方造</w:t>
      </w:r>
      <w:r>
        <w:rPr>
          <w:rFonts w:ascii="宋体" w:hAnsi="宋体" w:eastAsia="宋体" w:cs="宋体"/>
          <w:spacing w:val="8"/>
          <w:sz w:val="20"/>
          <w:szCs w:val="20"/>
        </w:rPr>
        <w:t xml:space="preserve"> </w:t>
      </w:r>
      <w:r>
        <w:rPr>
          <w:rFonts w:ascii="宋体" w:hAnsi="宋体" w:eastAsia="宋体" w:cs="宋体"/>
          <w:spacing w:val="5"/>
          <w:sz w:val="20"/>
          <w:szCs w:val="20"/>
        </w:rPr>
        <w:t>成的损失。</w:t>
      </w:r>
    </w:p>
    <w:p w14:paraId="07B75CE9">
      <w:pPr>
        <w:spacing w:before="152" w:line="299" w:lineRule="auto"/>
        <w:ind w:left="275" w:right="73" w:firstLine="404"/>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52"/>
          <w:sz w:val="20"/>
          <w:szCs w:val="20"/>
        </w:rPr>
        <w:t xml:space="preserve"> </w:t>
      </w:r>
      <w:r>
        <w:rPr>
          <w:rFonts w:ascii="宋体" w:hAnsi="宋体" w:eastAsia="宋体" w:cs="宋体"/>
          <w:spacing w:val="8"/>
          <w:sz w:val="20"/>
          <w:szCs w:val="20"/>
        </w:rPr>
        <w:t>甲方不得以行政区划调整、政府换届、机构或者职能调整以及相关责任人更替为</w:t>
      </w:r>
      <w:r>
        <w:rPr>
          <w:rFonts w:ascii="宋体" w:hAnsi="宋体" w:eastAsia="宋体" w:cs="宋体"/>
          <w:sz w:val="20"/>
          <w:szCs w:val="20"/>
        </w:rPr>
        <w:t xml:space="preserve"> </w:t>
      </w:r>
      <w:r>
        <w:rPr>
          <w:rFonts w:ascii="宋体" w:hAnsi="宋体" w:eastAsia="宋体" w:cs="宋体"/>
          <w:spacing w:val="2"/>
          <w:sz w:val="20"/>
          <w:szCs w:val="20"/>
        </w:rPr>
        <w:t>由中止合同。</w:t>
      </w:r>
    </w:p>
    <w:p w14:paraId="1347C4F4">
      <w:pPr>
        <w:spacing w:before="151" w:line="230" w:lineRule="auto"/>
        <w:ind w:left="686"/>
        <w:rPr>
          <w:rFonts w:ascii="宋体" w:hAnsi="宋体" w:eastAsia="宋体" w:cs="宋体"/>
          <w:sz w:val="20"/>
          <w:szCs w:val="20"/>
        </w:rPr>
      </w:pPr>
      <w:r>
        <w:rPr>
          <w:rFonts w:ascii="宋体" w:hAnsi="宋体" w:eastAsia="宋体" w:cs="宋体"/>
          <w:spacing w:val="3"/>
          <w:sz w:val="20"/>
          <w:szCs w:val="20"/>
        </w:rPr>
        <w:t>16.3</w:t>
      </w:r>
      <w:r>
        <w:rPr>
          <w:rFonts w:ascii="宋体" w:hAnsi="宋体" w:eastAsia="宋体" w:cs="宋体"/>
          <w:spacing w:val="-30"/>
          <w:sz w:val="20"/>
          <w:szCs w:val="20"/>
        </w:rPr>
        <w:t xml:space="preserve"> </w:t>
      </w:r>
      <w:r>
        <w:rPr>
          <w:rFonts w:ascii="宋体" w:hAnsi="宋体" w:eastAsia="宋体" w:cs="宋体"/>
          <w:spacing w:val="3"/>
          <w:sz w:val="20"/>
          <w:szCs w:val="20"/>
        </w:rPr>
        <w:t>合同的终止</w:t>
      </w:r>
    </w:p>
    <w:p w14:paraId="6958640D">
      <w:pPr>
        <w:spacing w:before="151" w:line="228" w:lineRule="auto"/>
        <w:ind w:left="680"/>
        <w:rPr>
          <w:rFonts w:ascii="宋体" w:hAnsi="宋体" w:eastAsia="宋体" w:cs="宋体"/>
          <w:sz w:val="20"/>
          <w:szCs w:val="20"/>
        </w:rPr>
      </w:pPr>
      <w:r>
        <w:rPr>
          <w:rFonts w:ascii="宋体" w:hAnsi="宋体" w:eastAsia="宋体" w:cs="宋体"/>
          <w:spacing w:val="7"/>
          <w:sz w:val="20"/>
          <w:szCs w:val="20"/>
        </w:rPr>
        <w:t>（1）合同因有效期限届满而终止；</w:t>
      </w:r>
    </w:p>
    <w:p w14:paraId="0838A5A9">
      <w:pPr>
        <w:spacing w:before="154" w:line="298" w:lineRule="auto"/>
        <w:ind w:left="250" w:right="66" w:firstLine="430"/>
        <w:rPr>
          <w:rFonts w:ascii="宋体" w:hAnsi="宋体" w:eastAsia="宋体" w:cs="宋体"/>
          <w:sz w:val="20"/>
          <w:szCs w:val="20"/>
        </w:rPr>
      </w:pPr>
      <w:r>
        <w:rPr>
          <w:rFonts w:ascii="宋体" w:hAnsi="宋体" w:eastAsia="宋体" w:cs="宋体"/>
          <w:spacing w:val="8"/>
          <w:sz w:val="20"/>
          <w:szCs w:val="20"/>
        </w:rPr>
        <w:t>（2）乙方未按合同约定履行，构成根本性违约的，</w:t>
      </w:r>
      <w:r>
        <w:rPr>
          <w:rFonts w:ascii="宋体" w:hAnsi="宋体" w:eastAsia="宋体" w:cs="宋体"/>
          <w:spacing w:val="-44"/>
          <w:sz w:val="20"/>
          <w:szCs w:val="20"/>
        </w:rPr>
        <w:t xml:space="preserve"> </w:t>
      </w:r>
      <w:r>
        <w:rPr>
          <w:rFonts w:ascii="宋体" w:hAnsi="宋体" w:eastAsia="宋体" w:cs="宋体"/>
          <w:spacing w:val="8"/>
          <w:sz w:val="20"/>
          <w:szCs w:val="20"/>
        </w:rPr>
        <w:t>甲方有权终止合同，并追究乙方的</w:t>
      </w:r>
      <w:r>
        <w:rPr>
          <w:rFonts w:ascii="宋体" w:hAnsi="宋体" w:eastAsia="宋体" w:cs="宋体"/>
          <w:sz w:val="20"/>
          <w:szCs w:val="20"/>
        </w:rPr>
        <w:t xml:space="preserve"> </w:t>
      </w:r>
      <w:r>
        <w:rPr>
          <w:rFonts w:ascii="宋体" w:hAnsi="宋体" w:eastAsia="宋体" w:cs="宋体"/>
          <w:spacing w:val="6"/>
          <w:sz w:val="20"/>
          <w:szCs w:val="20"/>
        </w:rPr>
        <w:t>违约责任。</w:t>
      </w:r>
    </w:p>
    <w:p w14:paraId="5BFF0C1F">
      <w:pPr>
        <w:spacing w:before="154" w:line="211" w:lineRule="auto"/>
        <w:ind w:left="708"/>
        <w:rPr>
          <w:rFonts w:ascii="宋体" w:hAnsi="宋体" w:eastAsia="宋体" w:cs="宋体"/>
          <w:sz w:val="20"/>
          <w:szCs w:val="20"/>
        </w:rPr>
      </w:pPr>
      <w:r>
        <w:rPr>
          <w:rFonts w:ascii="宋体" w:hAnsi="宋体" w:eastAsia="宋体" w:cs="宋体"/>
          <w:spacing w:val="6"/>
          <w:sz w:val="22"/>
          <w:szCs w:val="22"/>
        </w:rPr>
        <w:t xml:space="preserve">16.4 </w:t>
      </w:r>
      <w:r>
        <w:rPr>
          <w:rFonts w:ascii="宋体" w:hAnsi="宋体" w:eastAsia="宋体" w:cs="宋体"/>
          <w:spacing w:val="6"/>
          <w:sz w:val="20"/>
          <w:szCs w:val="20"/>
        </w:rPr>
        <w:t>涉及国家利益、社会公共利益的情形</w:t>
      </w:r>
    </w:p>
    <w:p w14:paraId="17F376DC">
      <w:pPr>
        <w:spacing w:before="150" w:line="353" w:lineRule="auto"/>
        <w:ind w:left="253" w:firstLine="416"/>
        <w:rPr>
          <w:rFonts w:ascii="宋体" w:hAnsi="宋体" w:eastAsia="宋体" w:cs="宋体"/>
          <w:sz w:val="20"/>
          <w:szCs w:val="20"/>
        </w:rPr>
      </w:pPr>
      <w:r>
        <w:rPr>
          <w:rFonts w:ascii="宋体" w:hAnsi="宋体" w:eastAsia="宋体" w:cs="宋体"/>
          <w:spacing w:val="7"/>
          <w:sz w:val="20"/>
          <w:szCs w:val="20"/>
        </w:rPr>
        <w:t>政府采购合同继续履行将损害国家利益和社会公共利益的，双方当事人应当变更、中止</w:t>
      </w:r>
      <w:r>
        <w:rPr>
          <w:rFonts w:ascii="宋体" w:hAnsi="宋体" w:eastAsia="宋体" w:cs="宋体"/>
          <w:spacing w:val="5"/>
          <w:sz w:val="20"/>
          <w:szCs w:val="20"/>
        </w:rPr>
        <w:t xml:space="preserve"> </w:t>
      </w:r>
      <w:r>
        <w:rPr>
          <w:rFonts w:ascii="宋体" w:hAnsi="宋体" w:eastAsia="宋体" w:cs="宋体"/>
          <w:spacing w:val="9"/>
          <w:sz w:val="20"/>
          <w:szCs w:val="20"/>
        </w:rPr>
        <w:t>或者终止合同。有过错的一方应当承担赔偿责任，双方都有过错的，各自承</w:t>
      </w:r>
      <w:r>
        <w:rPr>
          <w:rFonts w:ascii="宋体" w:hAnsi="宋体" w:eastAsia="宋体" w:cs="宋体"/>
          <w:spacing w:val="8"/>
          <w:sz w:val="20"/>
          <w:szCs w:val="20"/>
        </w:rPr>
        <w:t>担相应的责任。</w:t>
      </w:r>
    </w:p>
    <w:p w14:paraId="0553017B">
      <w:pPr>
        <w:spacing w:before="7" w:line="220" w:lineRule="auto"/>
        <w:ind w:left="269"/>
        <w:rPr>
          <w:rFonts w:ascii="宋体" w:hAnsi="宋体" w:eastAsia="宋体" w:cs="宋体"/>
          <w:sz w:val="24"/>
          <w:szCs w:val="24"/>
        </w:rPr>
      </w:pPr>
      <w:r>
        <w:rPr>
          <w:rFonts w:ascii="宋体" w:hAnsi="宋体" w:eastAsia="宋体" w:cs="宋体"/>
          <w:b/>
          <w:bCs/>
          <w:spacing w:val="-8"/>
          <w:sz w:val="24"/>
          <w:szCs w:val="24"/>
        </w:rPr>
        <w:t>17.</w:t>
      </w:r>
      <w:r>
        <w:rPr>
          <w:rFonts w:ascii="宋体" w:hAnsi="宋体" w:eastAsia="宋体" w:cs="宋体"/>
          <w:spacing w:val="15"/>
          <w:sz w:val="24"/>
          <w:szCs w:val="24"/>
        </w:rPr>
        <w:t xml:space="preserve"> </w:t>
      </w:r>
      <w:r>
        <w:rPr>
          <w:rFonts w:ascii="宋体" w:hAnsi="宋体" w:eastAsia="宋体" w:cs="宋体"/>
          <w:b/>
          <w:bCs/>
          <w:spacing w:val="-8"/>
          <w:sz w:val="24"/>
          <w:szCs w:val="24"/>
        </w:rPr>
        <w:t>合同分包</w:t>
      </w:r>
    </w:p>
    <w:p w14:paraId="19B9F068">
      <w:pPr>
        <w:spacing w:before="141" w:line="298" w:lineRule="auto"/>
        <w:ind w:left="251" w:right="73" w:firstLine="434"/>
        <w:rPr>
          <w:rFonts w:ascii="宋体" w:hAnsi="宋体" w:eastAsia="宋体" w:cs="宋体"/>
          <w:sz w:val="20"/>
          <w:szCs w:val="20"/>
        </w:rPr>
      </w:pPr>
      <w:r>
        <w:rPr>
          <w:rFonts w:ascii="宋体" w:hAnsi="宋体" w:eastAsia="宋体" w:cs="宋体"/>
          <w:spacing w:val="8"/>
          <w:sz w:val="20"/>
          <w:szCs w:val="20"/>
        </w:rPr>
        <w:t>17.1</w:t>
      </w:r>
      <w:r>
        <w:rPr>
          <w:rFonts w:ascii="宋体" w:hAnsi="宋体" w:eastAsia="宋体" w:cs="宋体"/>
          <w:spacing w:val="35"/>
          <w:sz w:val="20"/>
          <w:szCs w:val="20"/>
        </w:rPr>
        <w:t xml:space="preserve"> </w:t>
      </w:r>
      <w:r>
        <w:rPr>
          <w:rFonts w:ascii="宋体" w:hAnsi="宋体" w:eastAsia="宋体" w:cs="宋体"/>
          <w:spacing w:val="8"/>
          <w:sz w:val="20"/>
          <w:szCs w:val="20"/>
        </w:rPr>
        <w:t>乙方不得将合同转包给其他供应商。涉及合同分包的，乙方应根据采购文件和投</w:t>
      </w:r>
      <w:r>
        <w:rPr>
          <w:rFonts w:ascii="宋体" w:hAnsi="宋体" w:eastAsia="宋体" w:cs="宋体"/>
          <w:sz w:val="20"/>
          <w:szCs w:val="20"/>
        </w:rPr>
        <w:t xml:space="preserve"> </w:t>
      </w:r>
      <w:r>
        <w:rPr>
          <w:rFonts w:ascii="宋体" w:hAnsi="宋体" w:eastAsia="宋体" w:cs="宋体"/>
          <w:spacing w:val="8"/>
          <w:sz w:val="20"/>
          <w:szCs w:val="20"/>
        </w:rPr>
        <w:t>标（响应）文件规定进行合同分包。</w:t>
      </w:r>
    </w:p>
    <w:p w14:paraId="2EE58009">
      <w:pPr>
        <w:spacing w:before="155" w:line="298" w:lineRule="auto"/>
        <w:ind w:left="250" w:right="73" w:firstLine="435"/>
        <w:rPr>
          <w:rFonts w:ascii="宋体" w:hAnsi="宋体" w:eastAsia="宋体" w:cs="宋体"/>
          <w:sz w:val="20"/>
          <w:szCs w:val="20"/>
        </w:rPr>
      </w:pPr>
      <w:r>
        <w:rPr>
          <w:rFonts w:ascii="宋体" w:hAnsi="宋体" w:eastAsia="宋体" w:cs="宋体"/>
          <w:spacing w:val="8"/>
          <w:sz w:val="20"/>
          <w:szCs w:val="20"/>
        </w:rPr>
        <w:t>17.2</w:t>
      </w:r>
      <w:r>
        <w:rPr>
          <w:rFonts w:ascii="宋体" w:hAnsi="宋体" w:eastAsia="宋体" w:cs="宋体"/>
          <w:spacing w:val="35"/>
          <w:sz w:val="20"/>
          <w:szCs w:val="20"/>
        </w:rPr>
        <w:t xml:space="preserve"> </w:t>
      </w:r>
      <w:r>
        <w:rPr>
          <w:rFonts w:ascii="宋体" w:hAnsi="宋体" w:eastAsia="宋体" w:cs="宋体"/>
          <w:spacing w:val="8"/>
          <w:sz w:val="20"/>
          <w:szCs w:val="20"/>
        </w:rPr>
        <w:t>乙方执行政府采购政策向中小企业依法分包的，乙方应当按采购文件和投标（响</w:t>
      </w:r>
      <w:r>
        <w:rPr>
          <w:rFonts w:ascii="宋体" w:hAnsi="宋体" w:eastAsia="宋体" w:cs="宋体"/>
          <w:sz w:val="20"/>
          <w:szCs w:val="20"/>
        </w:rPr>
        <w:t xml:space="preserve"> </w:t>
      </w:r>
      <w:r>
        <w:rPr>
          <w:rFonts w:ascii="宋体" w:hAnsi="宋体" w:eastAsia="宋体" w:cs="宋体"/>
          <w:spacing w:val="9"/>
          <w:sz w:val="20"/>
          <w:szCs w:val="20"/>
        </w:rPr>
        <w:t>应）文件签订分包意向协议，分包意向协议属于本合同组成部分。</w:t>
      </w:r>
    </w:p>
    <w:p w14:paraId="5B1DAC5D">
      <w:pPr>
        <w:spacing w:before="129" w:line="219" w:lineRule="auto"/>
        <w:ind w:left="269"/>
        <w:rPr>
          <w:rFonts w:ascii="宋体" w:hAnsi="宋体" w:eastAsia="宋体" w:cs="宋体"/>
          <w:sz w:val="24"/>
          <w:szCs w:val="24"/>
        </w:rPr>
      </w:pPr>
      <w:r>
        <w:rPr>
          <w:rFonts w:ascii="宋体" w:hAnsi="宋体" w:eastAsia="宋体" w:cs="宋体"/>
          <w:b/>
          <w:bCs/>
          <w:spacing w:val="-8"/>
          <w:sz w:val="24"/>
          <w:szCs w:val="24"/>
        </w:rPr>
        <w:t>18.</w:t>
      </w:r>
      <w:r>
        <w:rPr>
          <w:rFonts w:ascii="宋体" w:hAnsi="宋体" w:eastAsia="宋体" w:cs="宋体"/>
          <w:spacing w:val="15"/>
          <w:sz w:val="24"/>
          <w:szCs w:val="24"/>
        </w:rPr>
        <w:t xml:space="preserve"> </w:t>
      </w:r>
      <w:r>
        <w:rPr>
          <w:rFonts w:ascii="宋体" w:hAnsi="宋体" w:eastAsia="宋体" w:cs="宋体"/>
          <w:b/>
          <w:bCs/>
          <w:spacing w:val="-8"/>
          <w:sz w:val="24"/>
          <w:szCs w:val="24"/>
        </w:rPr>
        <w:t>不可抗力</w:t>
      </w:r>
    </w:p>
    <w:p w14:paraId="773FF473">
      <w:pPr>
        <w:spacing w:before="139" w:line="228" w:lineRule="auto"/>
        <w:ind w:left="686"/>
        <w:rPr>
          <w:rFonts w:ascii="宋体" w:hAnsi="宋体" w:eastAsia="宋体" w:cs="宋体"/>
          <w:sz w:val="20"/>
          <w:szCs w:val="20"/>
        </w:rPr>
      </w:pPr>
      <w:r>
        <w:rPr>
          <w:rFonts w:ascii="宋体" w:hAnsi="宋体" w:eastAsia="宋体" w:cs="宋体"/>
          <w:spacing w:val="8"/>
          <w:sz w:val="20"/>
          <w:szCs w:val="20"/>
        </w:rPr>
        <w:t>18.1 不可抗力是指合同双方不能预见、不能避免且不能克服的客观情况。</w:t>
      </w:r>
    </w:p>
    <w:p w14:paraId="23B64548">
      <w:pPr>
        <w:spacing w:before="154" w:line="298" w:lineRule="auto"/>
        <w:ind w:left="251" w:right="71" w:firstLine="434"/>
        <w:rPr>
          <w:rFonts w:ascii="宋体" w:hAnsi="宋体" w:eastAsia="宋体" w:cs="宋体"/>
          <w:sz w:val="20"/>
          <w:szCs w:val="20"/>
        </w:rPr>
      </w:pPr>
      <w:r>
        <w:rPr>
          <w:rFonts w:ascii="宋体" w:hAnsi="宋体" w:eastAsia="宋体" w:cs="宋体"/>
          <w:spacing w:val="9"/>
          <w:sz w:val="20"/>
          <w:szCs w:val="20"/>
        </w:rPr>
        <w:t>18.2 任何一方对由于不可抗力造成的部分或全部不能履行合</w:t>
      </w:r>
      <w:r>
        <w:rPr>
          <w:rFonts w:ascii="宋体" w:hAnsi="宋体" w:eastAsia="宋体" w:cs="宋体"/>
          <w:spacing w:val="8"/>
          <w:sz w:val="20"/>
          <w:szCs w:val="20"/>
        </w:rPr>
        <w:t>同不承担违约责任。但迟</w:t>
      </w:r>
      <w:r>
        <w:rPr>
          <w:rFonts w:ascii="宋体" w:hAnsi="宋体" w:eastAsia="宋体" w:cs="宋体"/>
          <w:sz w:val="20"/>
          <w:szCs w:val="20"/>
        </w:rPr>
        <w:t xml:space="preserve"> </w:t>
      </w:r>
      <w:r>
        <w:rPr>
          <w:rFonts w:ascii="宋体" w:hAnsi="宋体" w:eastAsia="宋体" w:cs="宋体"/>
          <w:spacing w:val="8"/>
          <w:sz w:val="20"/>
          <w:szCs w:val="20"/>
        </w:rPr>
        <w:t>延履行后发生不可抗力的，不能免除责任。</w:t>
      </w:r>
    </w:p>
    <w:p w14:paraId="33AE7F37">
      <w:pPr>
        <w:spacing w:before="153" w:line="322" w:lineRule="auto"/>
        <w:ind w:left="252" w:right="66" w:firstLine="433"/>
        <w:rPr>
          <w:rFonts w:ascii="宋体" w:hAnsi="宋体" w:eastAsia="宋体" w:cs="宋体"/>
          <w:sz w:val="20"/>
          <w:szCs w:val="20"/>
        </w:rPr>
      </w:pPr>
      <w:r>
        <w:rPr>
          <w:rFonts w:ascii="宋体" w:hAnsi="宋体" w:eastAsia="宋体" w:cs="宋体"/>
          <w:spacing w:val="9"/>
          <w:sz w:val="20"/>
          <w:szCs w:val="20"/>
        </w:rPr>
        <w:t>18.3 遇有不可抗力的一方，应及时将事件情况以书面形式告</w:t>
      </w:r>
      <w:r>
        <w:rPr>
          <w:rFonts w:ascii="宋体" w:hAnsi="宋体" w:eastAsia="宋体" w:cs="宋体"/>
          <w:spacing w:val="8"/>
          <w:sz w:val="20"/>
          <w:szCs w:val="20"/>
        </w:rPr>
        <w:t>知另一方，并在事件发生</w:t>
      </w:r>
      <w:r>
        <w:rPr>
          <w:rFonts w:ascii="宋体" w:hAnsi="宋体" w:eastAsia="宋体" w:cs="宋体"/>
          <w:sz w:val="20"/>
          <w:szCs w:val="20"/>
        </w:rPr>
        <w:t xml:space="preserve"> </w:t>
      </w:r>
      <w:r>
        <w:rPr>
          <w:rFonts w:ascii="宋体" w:hAnsi="宋体" w:eastAsia="宋体" w:cs="宋体"/>
          <w:spacing w:val="7"/>
          <w:sz w:val="20"/>
          <w:szCs w:val="20"/>
        </w:rPr>
        <w:t>后及时向另一方提交合同不能履行或部分不能履行或需要延期履行的详细报告，以及证明不</w:t>
      </w:r>
      <w:r>
        <w:rPr>
          <w:rFonts w:ascii="宋体" w:hAnsi="宋体" w:eastAsia="宋体" w:cs="宋体"/>
          <w:spacing w:val="8"/>
          <w:sz w:val="20"/>
          <w:szCs w:val="20"/>
        </w:rPr>
        <w:t xml:space="preserve"> 可抗力发生及其持续时间的证据。</w:t>
      </w:r>
    </w:p>
    <w:p w14:paraId="21D69AC7">
      <w:pPr>
        <w:spacing w:before="128" w:line="219" w:lineRule="auto"/>
        <w:ind w:left="269"/>
        <w:rPr>
          <w:rFonts w:ascii="宋体" w:hAnsi="宋体" w:eastAsia="宋体" w:cs="宋体"/>
          <w:sz w:val="24"/>
          <w:szCs w:val="24"/>
        </w:rPr>
      </w:pPr>
      <w:r>
        <w:rPr>
          <w:rFonts w:ascii="宋体" w:hAnsi="宋体" w:eastAsia="宋体" w:cs="宋体"/>
          <w:b/>
          <w:bCs/>
          <w:spacing w:val="-5"/>
          <w:sz w:val="24"/>
          <w:szCs w:val="24"/>
        </w:rPr>
        <w:t>19.</w:t>
      </w:r>
      <w:r>
        <w:rPr>
          <w:rFonts w:ascii="宋体" w:hAnsi="宋体" w:eastAsia="宋体" w:cs="宋体"/>
          <w:spacing w:val="-5"/>
          <w:sz w:val="24"/>
          <w:szCs w:val="24"/>
        </w:rPr>
        <w:t xml:space="preserve"> </w:t>
      </w:r>
      <w:r>
        <w:rPr>
          <w:rFonts w:ascii="宋体" w:hAnsi="宋体" w:eastAsia="宋体" w:cs="宋体"/>
          <w:b/>
          <w:bCs/>
          <w:spacing w:val="-5"/>
          <w:sz w:val="24"/>
          <w:szCs w:val="24"/>
        </w:rPr>
        <w:t>解决争议的方法</w:t>
      </w:r>
    </w:p>
    <w:p w14:paraId="46A36553">
      <w:pPr>
        <w:spacing w:before="143" w:line="359" w:lineRule="auto"/>
        <w:ind w:left="251" w:right="66" w:firstLine="434"/>
        <w:rPr>
          <w:rFonts w:ascii="宋体" w:hAnsi="宋体" w:eastAsia="宋体" w:cs="宋体"/>
          <w:sz w:val="20"/>
          <w:szCs w:val="20"/>
        </w:rPr>
      </w:pPr>
      <w:r>
        <w:rPr>
          <w:rFonts w:ascii="宋体" w:hAnsi="宋体" w:eastAsia="宋体" w:cs="宋体"/>
          <w:spacing w:val="8"/>
          <w:sz w:val="20"/>
          <w:szCs w:val="20"/>
        </w:rPr>
        <w:t>19.1 因本合同及合同有关事项发生的争议，</w:t>
      </w:r>
      <w:r>
        <w:rPr>
          <w:rFonts w:ascii="宋体" w:hAnsi="宋体" w:eastAsia="宋体" w:cs="宋体"/>
          <w:spacing w:val="-58"/>
          <w:sz w:val="20"/>
          <w:szCs w:val="20"/>
        </w:rPr>
        <w:t xml:space="preserve"> </w:t>
      </w:r>
      <w:r>
        <w:rPr>
          <w:rFonts w:ascii="宋体" w:hAnsi="宋体" w:eastAsia="宋体" w:cs="宋体"/>
          <w:spacing w:val="8"/>
          <w:sz w:val="20"/>
          <w:szCs w:val="20"/>
        </w:rPr>
        <w:t>由甲乙双方友好协商解</w:t>
      </w:r>
      <w:r>
        <w:rPr>
          <w:rFonts w:ascii="宋体" w:hAnsi="宋体" w:eastAsia="宋体" w:cs="宋体"/>
          <w:spacing w:val="7"/>
          <w:sz w:val="20"/>
          <w:szCs w:val="20"/>
        </w:rPr>
        <w:t>决。协商不成时，</w:t>
      </w:r>
      <w:r>
        <w:rPr>
          <w:rFonts w:ascii="宋体" w:hAnsi="宋体" w:eastAsia="宋体" w:cs="宋体"/>
          <w:sz w:val="20"/>
          <w:szCs w:val="20"/>
        </w:rPr>
        <w:t xml:space="preserve"> </w:t>
      </w:r>
      <w:r>
        <w:rPr>
          <w:rFonts w:ascii="宋体" w:hAnsi="宋体" w:eastAsia="宋体" w:cs="宋体"/>
          <w:spacing w:val="7"/>
          <w:sz w:val="20"/>
          <w:szCs w:val="20"/>
        </w:rPr>
        <w:t>可以向有关组织申请调解。合同一方或双方不愿调解或调解不成的，可以通过仲裁或诉讼的</w:t>
      </w:r>
      <w:r>
        <w:rPr>
          <w:rFonts w:ascii="宋体" w:hAnsi="宋体" w:eastAsia="宋体" w:cs="宋体"/>
          <w:spacing w:val="9"/>
          <w:sz w:val="20"/>
          <w:szCs w:val="20"/>
        </w:rPr>
        <w:t xml:space="preserve"> </w:t>
      </w:r>
      <w:r>
        <w:rPr>
          <w:rFonts w:ascii="宋体" w:hAnsi="宋体" w:eastAsia="宋体" w:cs="宋体"/>
          <w:spacing w:val="6"/>
          <w:sz w:val="20"/>
          <w:szCs w:val="20"/>
        </w:rPr>
        <w:t>方式解决争议。</w:t>
      </w:r>
    </w:p>
    <w:p w14:paraId="1DB2DB5B">
      <w:pPr>
        <w:spacing w:before="273" w:line="322" w:lineRule="auto"/>
        <w:ind w:left="250" w:right="18" w:firstLine="435"/>
        <w:rPr>
          <w:rFonts w:ascii="宋体" w:hAnsi="宋体" w:eastAsia="宋体" w:cs="宋体"/>
          <w:sz w:val="20"/>
          <w:szCs w:val="20"/>
        </w:rPr>
      </w:pPr>
      <w:r>
        <w:rPr>
          <w:rFonts w:ascii="宋体" w:hAnsi="宋体" w:eastAsia="宋体" w:cs="宋体"/>
          <w:spacing w:val="8"/>
          <w:sz w:val="20"/>
          <w:szCs w:val="20"/>
        </w:rPr>
        <w:t>19.2 选择仲裁的，应在</w:t>
      </w:r>
      <w:r>
        <w:rPr>
          <w:rFonts w:ascii="宋体" w:hAnsi="宋体" w:eastAsia="宋体" w:cs="宋体"/>
          <w:b/>
          <w:bCs/>
          <w:spacing w:val="8"/>
          <w:sz w:val="20"/>
          <w:szCs w:val="20"/>
        </w:rPr>
        <w:t>【政府采购合同专用条款】</w:t>
      </w:r>
      <w:r>
        <w:rPr>
          <w:rFonts w:ascii="宋体" w:hAnsi="宋体" w:eastAsia="宋体" w:cs="宋体"/>
          <w:spacing w:val="8"/>
          <w:sz w:val="20"/>
          <w:szCs w:val="20"/>
        </w:rPr>
        <w:t>中明确仲裁机构及仲裁地；通过诉</w:t>
      </w:r>
      <w:r>
        <w:rPr>
          <w:rFonts w:ascii="宋体" w:hAnsi="宋体" w:eastAsia="宋体" w:cs="宋体"/>
          <w:spacing w:val="9"/>
          <w:sz w:val="20"/>
          <w:szCs w:val="20"/>
        </w:rPr>
        <w:t xml:space="preserve"> </w:t>
      </w:r>
      <w:r>
        <w:rPr>
          <w:rFonts w:ascii="宋体" w:hAnsi="宋体" w:eastAsia="宋体" w:cs="宋体"/>
          <w:spacing w:val="11"/>
          <w:sz w:val="20"/>
          <w:szCs w:val="20"/>
        </w:rPr>
        <w:t>讼方式解决的，可以在</w:t>
      </w:r>
      <w:r>
        <w:rPr>
          <w:rFonts w:ascii="宋体" w:hAnsi="宋体" w:eastAsia="宋体" w:cs="宋体"/>
          <w:b/>
          <w:bCs/>
          <w:spacing w:val="11"/>
          <w:sz w:val="20"/>
          <w:szCs w:val="20"/>
        </w:rPr>
        <w:t>【政府采购合同专用条款】</w:t>
      </w:r>
      <w:r>
        <w:rPr>
          <w:rFonts w:ascii="宋体" w:hAnsi="宋体" w:eastAsia="宋体" w:cs="宋体"/>
          <w:spacing w:val="-54"/>
          <w:sz w:val="20"/>
          <w:szCs w:val="20"/>
        </w:rPr>
        <w:t xml:space="preserve"> </w:t>
      </w:r>
      <w:r>
        <w:rPr>
          <w:rFonts w:ascii="宋体" w:hAnsi="宋体" w:eastAsia="宋体" w:cs="宋体"/>
          <w:spacing w:val="11"/>
          <w:sz w:val="20"/>
          <w:szCs w:val="20"/>
        </w:rPr>
        <w:t>中进一步约定</w:t>
      </w:r>
      <w:r>
        <w:rPr>
          <w:rFonts w:ascii="宋体" w:hAnsi="宋体" w:eastAsia="宋体" w:cs="宋体"/>
          <w:spacing w:val="10"/>
          <w:sz w:val="20"/>
          <w:szCs w:val="20"/>
        </w:rPr>
        <w:t>选择与争议有实际联系的</w:t>
      </w:r>
      <w:r>
        <w:rPr>
          <w:rFonts w:ascii="宋体" w:hAnsi="宋体" w:eastAsia="宋体" w:cs="宋体"/>
          <w:sz w:val="20"/>
          <w:szCs w:val="20"/>
        </w:rPr>
        <w:t xml:space="preserve"> </w:t>
      </w:r>
      <w:r>
        <w:rPr>
          <w:rFonts w:ascii="宋体" w:hAnsi="宋体" w:eastAsia="宋体" w:cs="宋体"/>
          <w:spacing w:val="9"/>
          <w:sz w:val="20"/>
          <w:szCs w:val="20"/>
        </w:rPr>
        <w:t>地点的人民法院管辖，但管辖法院的约定不得违反级别管辖和专属管辖的规定。</w:t>
      </w:r>
    </w:p>
    <w:p w14:paraId="605EA27F">
      <w:pPr>
        <w:spacing w:before="154" w:line="299" w:lineRule="auto"/>
        <w:ind w:left="250" w:right="20" w:firstLine="435"/>
        <w:rPr>
          <w:rFonts w:ascii="宋体" w:hAnsi="宋体" w:eastAsia="宋体" w:cs="宋体"/>
          <w:sz w:val="20"/>
          <w:szCs w:val="20"/>
        </w:rPr>
      </w:pPr>
      <w:r>
        <w:rPr>
          <w:rFonts w:ascii="宋体" w:hAnsi="宋体" w:eastAsia="宋体" w:cs="宋体"/>
          <w:spacing w:val="9"/>
          <w:sz w:val="20"/>
          <w:szCs w:val="20"/>
        </w:rPr>
        <w:t>19.3 如甲乙双方有争议的事项不影响合同其他部分的履行，在争议</w:t>
      </w:r>
      <w:r>
        <w:rPr>
          <w:rFonts w:ascii="宋体" w:hAnsi="宋体" w:eastAsia="宋体" w:cs="宋体"/>
          <w:spacing w:val="8"/>
          <w:sz w:val="20"/>
          <w:szCs w:val="20"/>
        </w:rPr>
        <w:t>解决期间，合同其</w:t>
      </w:r>
      <w:r>
        <w:rPr>
          <w:rFonts w:ascii="宋体" w:hAnsi="宋体" w:eastAsia="宋体" w:cs="宋体"/>
          <w:sz w:val="20"/>
          <w:szCs w:val="20"/>
        </w:rPr>
        <w:t xml:space="preserve"> </w:t>
      </w:r>
      <w:r>
        <w:rPr>
          <w:rFonts w:ascii="宋体" w:hAnsi="宋体" w:eastAsia="宋体" w:cs="宋体"/>
          <w:spacing w:val="8"/>
          <w:sz w:val="20"/>
          <w:szCs w:val="20"/>
        </w:rPr>
        <w:t>他部分应当继续履行。</w:t>
      </w:r>
    </w:p>
    <w:p w14:paraId="6C871907">
      <w:pPr>
        <w:spacing w:before="127" w:line="219" w:lineRule="auto"/>
        <w:ind w:left="254"/>
        <w:rPr>
          <w:rFonts w:ascii="宋体" w:hAnsi="宋体" w:eastAsia="宋体" w:cs="宋体"/>
          <w:sz w:val="24"/>
          <w:szCs w:val="24"/>
        </w:rPr>
      </w:pPr>
      <w:r>
        <w:rPr>
          <w:rFonts w:ascii="宋体" w:hAnsi="宋体" w:eastAsia="宋体" w:cs="宋体"/>
          <w:b/>
          <w:bCs/>
          <w:spacing w:val="-3"/>
          <w:sz w:val="24"/>
          <w:szCs w:val="24"/>
        </w:rPr>
        <w:t>20.</w:t>
      </w:r>
      <w:r>
        <w:rPr>
          <w:rFonts w:ascii="宋体" w:hAnsi="宋体" w:eastAsia="宋体" w:cs="宋体"/>
          <w:spacing w:val="-3"/>
          <w:sz w:val="24"/>
          <w:szCs w:val="24"/>
        </w:rPr>
        <w:t xml:space="preserve"> </w:t>
      </w:r>
      <w:r>
        <w:rPr>
          <w:rFonts w:ascii="宋体" w:hAnsi="宋体" w:eastAsia="宋体" w:cs="宋体"/>
          <w:b/>
          <w:bCs/>
          <w:spacing w:val="-3"/>
          <w:sz w:val="24"/>
          <w:szCs w:val="24"/>
        </w:rPr>
        <w:t>政府采购政策</w:t>
      </w:r>
    </w:p>
    <w:p w14:paraId="76CA29F0">
      <w:pPr>
        <w:spacing w:before="140" w:line="227" w:lineRule="auto"/>
        <w:ind w:left="673"/>
        <w:rPr>
          <w:rFonts w:ascii="宋体" w:hAnsi="宋体" w:eastAsia="宋体" w:cs="宋体"/>
          <w:sz w:val="20"/>
          <w:szCs w:val="20"/>
        </w:rPr>
      </w:pPr>
      <w:r>
        <w:rPr>
          <w:rFonts w:ascii="宋体" w:hAnsi="宋体" w:eastAsia="宋体" w:cs="宋体"/>
          <w:spacing w:val="8"/>
          <w:sz w:val="20"/>
          <w:szCs w:val="20"/>
        </w:rPr>
        <w:t>20.1 本合同应当按照规定执行政府采购政</w:t>
      </w:r>
      <w:r>
        <w:rPr>
          <w:rFonts w:ascii="宋体" w:hAnsi="宋体" w:eastAsia="宋体" w:cs="宋体"/>
          <w:spacing w:val="7"/>
          <w:sz w:val="20"/>
          <w:szCs w:val="20"/>
        </w:rPr>
        <w:t>策。</w:t>
      </w:r>
    </w:p>
    <w:p w14:paraId="53364A7C">
      <w:pPr>
        <w:spacing w:before="154" w:line="322" w:lineRule="auto"/>
        <w:ind w:left="251" w:right="18" w:firstLine="421"/>
        <w:rPr>
          <w:rFonts w:ascii="宋体" w:hAnsi="宋体" w:eastAsia="宋体" w:cs="宋体"/>
          <w:sz w:val="20"/>
          <w:szCs w:val="20"/>
        </w:rPr>
      </w:pPr>
      <w:r>
        <w:rPr>
          <w:rFonts w:ascii="宋体" w:hAnsi="宋体" w:eastAsia="宋体" w:cs="宋体"/>
          <w:spacing w:val="8"/>
          <w:sz w:val="20"/>
          <w:szCs w:val="20"/>
        </w:rPr>
        <w:t>20.2 本合同依法执行政府采购政策的方式和内容，属于合同履约验收的范围。</w:t>
      </w:r>
      <w:r>
        <w:rPr>
          <w:rFonts w:ascii="宋体" w:hAnsi="宋体" w:eastAsia="宋体" w:cs="宋体"/>
          <w:spacing w:val="-57"/>
          <w:sz w:val="20"/>
          <w:szCs w:val="20"/>
        </w:rPr>
        <w:t xml:space="preserve"> </w:t>
      </w:r>
      <w:r>
        <w:rPr>
          <w:rFonts w:ascii="宋体" w:hAnsi="宋体" w:eastAsia="宋体" w:cs="宋体"/>
          <w:spacing w:val="8"/>
          <w:sz w:val="20"/>
          <w:szCs w:val="20"/>
        </w:rPr>
        <w:t>甲乙双</w:t>
      </w:r>
      <w:r>
        <w:rPr>
          <w:rFonts w:ascii="宋体" w:hAnsi="宋体" w:eastAsia="宋体" w:cs="宋体"/>
          <w:sz w:val="20"/>
          <w:szCs w:val="20"/>
        </w:rPr>
        <w:t xml:space="preserve"> </w:t>
      </w:r>
      <w:r>
        <w:rPr>
          <w:rFonts w:ascii="宋体" w:hAnsi="宋体" w:eastAsia="宋体" w:cs="宋体"/>
          <w:spacing w:val="7"/>
          <w:sz w:val="20"/>
          <w:szCs w:val="20"/>
        </w:rPr>
        <w:t>方未按规定要求执行政府采购政策造成损失的，有过错的一方应当承担赔偿责任，双方都有</w:t>
      </w:r>
      <w:r>
        <w:rPr>
          <w:rFonts w:ascii="宋体" w:hAnsi="宋体" w:eastAsia="宋体" w:cs="宋体"/>
          <w:spacing w:val="9"/>
          <w:sz w:val="20"/>
          <w:szCs w:val="20"/>
        </w:rPr>
        <w:t xml:space="preserve"> </w:t>
      </w:r>
      <w:r>
        <w:rPr>
          <w:rFonts w:ascii="宋体" w:hAnsi="宋体" w:eastAsia="宋体" w:cs="宋体"/>
          <w:spacing w:val="8"/>
          <w:sz w:val="20"/>
          <w:szCs w:val="20"/>
        </w:rPr>
        <w:t>过错的，各自承担相应的责任。</w:t>
      </w:r>
    </w:p>
    <w:p w14:paraId="67B4CEB1">
      <w:pPr>
        <w:spacing w:before="153" w:line="334" w:lineRule="auto"/>
        <w:ind w:left="249" w:right="18" w:firstLine="423"/>
        <w:rPr>
          <w:rFonts w:ascii="宋体" w:hAnsi="宋体" w:eastAsia="宋体" w:cs="宋体"/>
          <w:sz w:val="20"/>
          <w:szCs w:val="20"/>
        </w:rPr>
      </w:pPr>
      <w:r>
        <w:rPr>
          <w:rFonts w:ascii="宋体" w:hAnsi="宋体" w:eastAsia="宋体" w:cs="宋体"/>
          <w:spacing w:val="9"/>
          <w:sz w:val="20"/>
          <w:szCs w:val="20"/>
        </w:rPr>
        <w:t>20.3 对于为落实中小企业支持政策，通过采购项目整体预留、设置采购包专门预留、</w:t>
      </w:r>
      <w:r>
        <w:rPr>
          <w:rFonts w:ascii="宋体" w:hAnsi="宋体" w:eastAsia="宋体" w:cs="宋体"/>
          <w:spacing w:val="7"/>
          <w:sz w:val="20"/>
          <w:szCs w:val="20"/>
        </w:rPr>
        <w:t xml:space="preserve"> 要求以联合体形式参加或者合同分包等措施签订的采购合同，应当明确标注本合同为中小企</w:t>
      </w:r>
      <w:r>
        <w:rPr>
          <w:rFonts w:ascii="宋体" w:hAnsi="宋体" w:eastAsia="宋体" w:cs="宋体"/>
          <w:spacing w:val="10"/>
          <w:sz w:val="20"/>
          <w:szCs w:val="20"/>
        </w:rPr>
        <w:t xml:space="preserve"> </w:t>
      </w:r>
      <w:r>
        <w:rPr>
          <w:rFonts w:ascii="宋体" w:hAnsi="宋体" w:eastAsia="宋体" w:cs="宋体"/>
          <w:spacing w:val="7"/>
          <w:sz w:val="20"/>
          <w:szCs w:val="20"/>
        </w:rPr>
        <w:t>业预留合同。其中，要求以联合体形式参加采购活动或者合同分包的，须将联合协议或者分</w:t>
      </w:r>
      <w:r>
        <w:rPr>
          <w:rFonts w:ascii="宋体" w:hAnsi="宋体" w:eastAsia="宋体" w:cs="宋体"/>
          <w:spacing w:val="11"/>
          <w:sz w:val="20"/>
          <w:szCs w:val="20"/>
        </w:rPr>
        <w:t xml:space="preserve"> </w:t>
      </w:r>
      <w:r>
        <w:rPr>
          <w:rFonts w:ascii="宋体" w:hAnsi="宋体" w:eastAsia="宋体" w:cs="宋体"/>
          <w:spacing w:val="8"/>
          <w:sz w:val="20"/>
          <w:szCs w:val="20"/>
        </w:rPr>
        <w:t>包意向协议作为采购合同的组成部分。</w:t>
      </w:r>
    </w:p>
    <w:p w14:paraId="1FB3E6FB">
      <w:pPr>
        <w:spacing w:before="129" w:line="219" w:lineRule="auto"/>
        <w:ind w:left="254"/>
        <w:rPr>
          <w:rFonts w:ascii="宋体" w:hAnsi="宋体" w:eastAsia="宋体" w:cs="宋体"/>
          <w:sz w:val="24"/>
          <w:szCs w:val="24"/>
        </w:rPr>
      </w:pPr>
      <w:r>
        <w:rPr>
          <w:rFonts w:ascii="宋体" w:hAnsi="宋体" w:eastAsia="宋体" w:cs="宋体"/>
          <w:b/>
          <w:bCs/>
          <w:spacing w:val="-4"/>
          <w:sz w:val="24"/>
          <w:szCs w:val="24"/>
        </w:rPr>
        <w:t>21.</w:t>
      </w:r>
      <w:r>
        <w:rPr>
          <w:rFonts w:ascii="宋体" w:hAnsi="宋体" w:eastAsia="宋体" w:cs="宋体"/>
          <w:spacing w:val="-4"/>
          <w:sz w:val="24"/>
          <w:szCs w:val="24"/>
        </w:rPr>
        <w:t xml:space="preserve"> </w:t>
      </w:r>
      <w:r>
        <w:rPr>
          <w:rFonts w:ascii="宋体" w:hAnsi="宋体" w:eastAsia="宋体" w:cs="宋体"/>
          <w:b/>
          <w:bCs/>
          <w:spacing w:val="-4"/>
          <w:sz w:val="24"/>
          <w:szCs w:val="24"/>
        </w:rPr>
        <w:t>法律适用</w:t>
      </w:r>
    </w:p>
    <w:p w14:paraId="6A7FF1BF">
      <w:pPr>
        <w:spacing w:before="139" w:line="300" w:lineRule="auto"/>
        <w:ind w:left="249" w:right="18" w:firstLine="423"/>
        <w:rPr>
          <w:rFonts w:ascii="宋体" w:hAnsi="宋体" w:eastAsia="宋体" w:cs="宋体"/>
          <w:sz w:val="20"/>
          <w:szCs w:val="20"/>
        </w:rPr>
      </w:pPr>
      <w:r>
        <w:rPr>
          <w:rFonts w:ascii="宋体" w:hAnsi="宋体" w:eastAsia="宋体" w:cs="宋体"/>
          <w:spacing w:val="9"/>
          <w:sz w:val="20"/>
          <w:szCs w:val="20"/>
        </w:rPr>
        <w:t>21.1 本合同的订立、生效、解释、履行及与本合同有关的争议解决，均适用法律、行</w:t>
      </w:r>
      <w:r>
        <w:rPr>
          <w:rFonts w:ascii="宋体" w:hAnsi="宋体" w:eastAsia="宋体" w:cs="宋体"/>
          <w:spacing w:val="7"/>
          <w:sz w:val="20"/>
          <w:szCs w:val="20"/>
        </w:rPr>
        <w:t xml:space="preserve"> </w:t>
      </w:r>
      <w:r>
        <w:rPr>
          <w:rFonts w:ascii="宋体" w:hAnsi="宋体" w:eastAsia="宋体" w:cs="宋体"/>
          <w:spacing w:val="5"/>
          <w:sz w:val="20"/>
          <w:szCs w:val="20"/>
        </w:rPr>
        <w:t>政法规。</w:t>
      </w:r>
    </w:p>
    <w:p w14:paraId="28801B66">
      <w:pPr>
        <w:spacing w:before="151" w:line="298" w:lineRule="auto"/>
        <w:ind w:left="253" w:right="53" w:firstLine="419"/>
        <w:rPr>
          <w:rFonts w:ascii="宋体" w:hAnsi="宋体" w:eastAsia="宋体" w:cs="宋体"/>
          <w:sz w:val="20"/>
          <w:szCs w:val="20"/>
        </w:rPr>
      </w:pPr>
      <w:r>
        <w:rPr>
          <w:rFonts w:ascii="宋体" w:hAnsi="宋体" w:eastAsia="宋体" w:cs="宋体"/>
          <w:spacing w:val="8"/>
          <w:sz w:val="20"/>
          <w:szCs w:val="20"/>
        </w:rPr>
        <w:t>21.2 本合同条款与法律、行政法规的强制性规定不一致的，双方当事人应按照法律、</w:t>
      </w:r>
      <w:r>
        <w:rPr>
          <w:rFonts w:ascii="宋体" w:hAnsi="宋体" w:eastAsia="宋体" w:cs="宋体"/>
          <w:spacing w:val="12"/>
          <w:sz w:val="20"/>
          <w:szCs w:val="20"/>
        </w:rPr>
        <w:t xml:space="preserve"> </w:t>
      </w:r>
      <w:r>
        <w:rPr>
          <w:rFonts w:ascii="宋体" w:hAnsi="宋体" w:eastAsia="宋体" w:cs="宋体"/>
          <w:spacing w:val="8"/>
          <w:sz w:val="20"/>
          <w:szCs w:val="20"/>
        </w:rPr>
        <w:t>行政法规的强制性规定修改本合同的相关条款。</w:t>
      </w:r>
    </w:p>
    <w:p w14:paraId="1865DDCF">
      <w:pPr>
        <w:spacing w:before="129" w:line="221" w:lineRule="auto"/>
        <w:ind w:left="254"/>
        <w:rPr>
          <w:rFonts w:ascii="宋体" w:hAnsi="宋体" w:eastAsia="宋体" w:cs="宋体"/>
          <w:sz w:val="24"/>
          <w:szCs w:val="24"/>
        </w:rPr>
      </w:pPr>
      <w:r>
        <w:rPr>
          <w:rFonts w:ascii="宋体" w:hAnsi="宋体" w:eastAsia="宋体" w:cs="宋体"/>
          <w:b/>
          <w:bCs/>
          <w:spacing w:val="-7"/>
          <w:sz w:val="24"/>
          <w:szCs w:val="24"/>
        </w:rPr>
        <w:t>22.</w:t>
      </w:r>
      <w:r>
        <w:rPr>
          <w:rFonts w:ascii="宋体" w:hAnsi="宋体" w:eastAsia="宋体" w:cs="宋体"/>
          <w:spacing w:val="11"/>
          <w:sz w:val="24"/>
          <w:szCs w:val="24"/>
        </w:rPr>
        <w:t xml:space="preserve"> </w:t>
      </w:r>
      <w:r>
        <w:rPr>
          <w:rFonts w:ascii="宋体" w:hAnsi="宋体" w:eastAsia="宋体" w:cs="宋体"/>
          <w:b/>
          <w:bCs/>
          <w:spacing w:val="-7"/>
          <w:sz w:val="24"/>
          <w:szCs w:val="24"/>
        </w:rPr>
        <w:t>通知</w:t>
      </w:r>
    </w:p>
    <w:p w14:paraId="4FFF24DF">
      <w:pPr>
        <w:spacing w:before="138" w:line="298" w:lineRule="auto"/>
        <w:ind w:left="253" w:right="18" w:firstLine="420"/>
        <w:rPr>
          <w:rFonts w:ascii="宋体" w:hAnsi="宋体" w:eastAsia="宋体" w:cs="宋体"/>
          <w:sz w:val="20"/>
          <w:szCs w:val="20"/>
        </w:rPr>
      </w:pPr>
      <w:r>
        <w:rPr>
          <w:rFonts w:ascii="宋体" w:hAnsi="宋体" w:eastAsia="宋体" w:cs="宋体"/>
          <w:spacing w:val="9"/>
          <w:sz w:val="20"/>
          <w:szCs w:val="20"/>
        </w:rPr>
        <w:t>22.1 本合同任何一方向对方发出的通知、信件、数据电文等，应当发送至本合同第一</w:t>
      </w:r>
      <w:r>
        <w:rPr>
          <w:rFonts w:ascii="宋体" w:hAnsi="宋体" w:eastAsia="宋体" w:cs="宋体"/>
          <w:spacing w:val="7"/>
          <w:sz w:val="20"/>
          <w:szCs w:val="20"/>
        </w:rPr>
        <w:t xml:space="preserve"> </w:t>
      </w:r>
      <w:r>
        <w:rPr>
          <w:rFonts w:ascii="宋体" w:hAnsi="宋体" w:eastAsia="宋体" w:cs="宋体"/>
          <w:spacing w:val="9"/>
          <w:sz w:val="20"/>
          <w:szCs w:val="20"/>
        </w:rPr>
        <w:t>部分《政府采购合同协议书》所约定的通讯地址、联系人、联系电话或电子邮箱。</w:t>
      </w:r>
    </w:p>
    <w:p w14:paraId="574836EE">
      <w:pPr>
        <w:spacing w:before="156" w:line="297" w:lineRule="auto"/>
        <w:ind w:left="253" w:right="18" w:firstLine="420"/>
        <w:rPr>
          <w:rFonts w:ascii="宋体" w:hAnsi="宋体" w:eastAsia="宋体" w:cs="宋体"/>
          <w:sz w:val="20"/>
          <w:szCs w:val="20"/>
        </w:rPr>
      </w:pPr>
      <w:r>
        <w:rPr>
          <w:rFonts w:ascii="宋体" w:hAnsi="宋体" w:eastAsia="宋体" w:cs="宋体"/>
          <w:spacing w:val="9"/>
          <w:sz w:val="20"/>
          <w:szCs w:val="20"/>
        </w:rPr>
        <w:t>22.2 一方当事人变更名称、住所、联系人、联系电话或电子邮箱等信息的，应当在变</w:t>
      </w:r>
      <w:r>
        <w:rPr>
          <w:rFonts w:ascii="宋体" w:hAnsi="宋体" w:eastAsia="宋体" w:cs="宋体"/>
          <w:spacing w:val="7"/>
          <w:sz w:val="20"/>
          <w:szCs w:val="20"/>
        </w:rPr>
        <w:t xml:space="preserve"> </w:t>
      </w:r>
      <w:r>
        <w:rPr>
          <w:rFonts w:ascii="宋体" w:hAnsi="宋体" w:eastAsia="宋体" w:cs="宋体"/>
          <w:spacing w:val="9"/>
          <w:sz w:val="20"/>
          <w:szCs w:val="20"/>
        </w:rPr>
        <w:t>更后3日内及时书面通知对方，对方实际收到变更通知前的送达仍为有效送达。</w:t>
      </w:r>
    </w:p>
    <w:p w14:paraId="31AFDFF9">
      <w:pPr>
        <w:spacing w:before="154" w:line="299" w:lineRule="auto"/>
        <w:ind w:left="249" w:right="76" w:firstLine="423"/>
        <w:rPr>
          <w:rFonts w:ascii="宋体" w:hAnsi="宋体" w:eastAsia="宋体" w:cs="宋体"/>
          <w:sz w:val="20"/>
          <w:szCs w:val="20"/>
        </w:rPr>
      </w:pPr>
      <w:r>
        <w:rPr>
          <w:rFonts w:ascii="宋体" w:hAnsi="宋体" w:eastAsia="宋体" w:cs="宋体"/>
          <w:spacing w:val="9"/>
          <w:sz w:val="20"/>
          <w:szCs w:val="20"/>
        </w:rPr>
        <w:t>22.3</w:t>
      </w:r>
      <w:r>
        <w:rPr>
          <w:rFonts w:ascii="宋体" w:hAnsi="宋体" w:eastAsia="宋体" w:cs="宋体"/>
          <w:spacing w:val="-37"/>
          <w:sz w:val="20"/>
          <w:szCs w:val="20"/>
        </w:rPr>
        <w:t xml:space="preserve"> </w:t>
      </w:r>
      <w:r>
        <w:rPr>
          <w:rFonts w:ascii="宋体" w:hAnsi="宋体" w:eastAsia="宋体" w:cs="宋体"/>
          <w:spacing w:val="9"/>
          <w:sz w:val="20"/>
          <w:szCs w:val="20"/>
        </w:rPr>
        <w:t>本合同一方给另一方的通知均应采用书面形式，传真或快递送到本合</w:t>
      </w:r>
      <w:r>
        <w:rPr>
          <w:rFonts w:ascii="宋体" w:hAnsi="宋体" w:eastAsia="宋体" w:cs="宋体"/>
          <w:spacing w:val="8"/>
          <w:sz w:val="20"/>
          <w:szCs w:val="20"/>
        </w:rPr>
        <w:t>同中规定的</w:t>
      </w:r>
      <w:r>
        <w:rPr>
          <w:rFonts w:ascii="宋体" w:hAnsi="宋体" w:eastAsia="宋体" w:cs="宋体"/>
          <w:sz w:val="20"/>
          <w:szCs w:val="20"/>
        </w:rPr>
        <w:t xml:space="preserve"> </w:t>
      </w:r>
      <w:r>
        <w:rPr>
          <w:rFonts w:ascii="宋体" w:hAnsi="宋体" w:eastAsia="宋体" w:cs="宋体"/>
          <w:spacing w:val="8"/>
          <w:sz w:val="20"/>
          <w:szCs w:val="20"/>
        </w:rPr>
        <w:t>对方的地址和办理签收手续。</w:t>
      </w:r>
    </w:p>
    <w:p w14:paraId="1A2C403B">
      <w:pPr>
        <w:spacing w:before="152" w:line="227" w:lineRule="auto"/>
        <w:ind w:left="673"/>
        <w:rPr>
          <w:rFonts w:ascii="宋体" w:hAnsi="宋体" w:eastAsia="宋体" w:cs="宋体"/>
          <w:sz w:val="20"/>
          <w:szCs w:val="20"/>
        </w:rPr>
      </w:pPr>
      <w:r>
        <w:rPr>
          <w:rFonts w:ascii="宋体" w:hAnsi="宋体" w:eastAsia="宋体" w:cs="宋体"/>
          <w:spacing w:val="9"/>
          <w:sz w:val="20"/>
          <w:szCs w:val="20"/>
        </w:rPr>
        <w:t>22.4</w:t>
      </w:r>
      <w:r>
        <w:rPr>
          <w:rFonts w:ascii="宋体" w:hAnsi="宋体" w:eastAsia="宋体" w:cs="宋体"/>
          <w:spacing w:val="-38"/>
          <w:sz w:val="20"/>
          <w:szCs w:val="20"/>
        </w:rPr>
        <w:t xml:space="preserve"> </w:t>
      </w:r>
      <w:r>
        <w:rPr>
          <w:rFonts w:ascii="宋体" w:hAnsi="宋体" w:eastAsia="宋体" w:cs="宋体"/>
          <w:spacing w:val="9"/>
          <w:sz w:val="20"/>
          <w:szCs w:val="20"/>
        </w:rPr>
        <w:t>通知以送达之日或通知书中规定的生效之日</w:t>
      </w:r>
      <w:r>
        <w:rPr>
          <w:rFonts w:ascii="宋体" w:hAnsi="宋体" w:eastAsia="宋体" w:cs="宋体"/>
          <w:spacing w:val="8"/>
          <w:sz w:val="20"/>
          <w:szCs w:val="20"/>
        </w:rPr>
        <w:t>起生效，两者中以较迟之日为准。</w:t>
      </w:r>
    </w:p>
    <w:p w14:paraId="2CA40CBE">
      <w:pPr>
        <w:spacing w:before="128" w:line="220" w:lineRule="auto"/>
        <w:ind w:left="254"/>
        <w:rPr>
          <w:rFonts w:ascii="宋体" w:hAnsi="宋体" w:eastAsia="宋体" w:cs="宋体"/>
          <w:sz w:val="24"/>
          <w:szCs w:val="24"/>
        </w:rPr>
      </w:pPr>
      <w:r>
        <w:rPr>
          <w:rFonts w:ascii="宋体" w:hAnsi="宋体" w:eastAsia="宋体" w:cs="宋体"/>
          <w:b/>
          <w:bCs/>
          <w:spacing w:val="-3"/>
          <w:sz w:val="24"/>
          <w:szCs w:val="24"/>
        </w:rPr>
        <w:t>23.</w:t>
      </w:r>
      <w:r>
        <w:rPr>
          <w:rFonts w:ascii="宋体" w:hAnsi="宋体" w:eastAsia="宋体" w:cs="宋体"/>
          <w:spacing w:val="-3"/>
          <w:sz w:val="24"/>
          <w:szCs w:val="24"/>
        </w:rPr>
        <w:t xml:space="preserve"> </w:t>
      </w:r>
      <w:r>
        <w:rPr>
          <w:rFonts w:ascii="宋体" w:hAnsi="宋体" w:eastAsia="宋体" w:cs="宋体"/>
          <w:b/>
          <w:bCs/>
          <w:spacing w:val="-3"/>
          <w:sz w:val="24"/>
          <w:szCs w:val="24"/>
        </w:rPr>
        <w:t>合同未尽事项</w:t>
      </w:r>
    </w:p>
    <w:p w14:paraId="09E88527">
      <w:pPr>
        <w:spacing w:before="142" w:line="227" w:lineRule="auto"/>
        <w:ind w:left="673"/>
        <w:rPr>
          <w:rFonts w:ascii="宋体" w:hAnsi="宋体" w:eastAsia="宋体" w:cs="宋体"/>
          <w:sz w:val="20"/>
          <w:szCs w:val="20"/>
        </w:rPr>
      </w:pPr>
      <w:r>
        <w:rPr>
          <w:rFonts w:ascii="宋体" w:hAnsi="宋体" w:eastAsia="宋体" w:cs="宋体"/>
          <w:spacing w:val="6"/>
          <w:sz w:val="20"/>
          <w:szCs w:val="20"/>
        </w:rPr>
        <w:t>23.1</w:t>
      </w:r>
      <w:r>
        <w:rPr>
          <w:rFonts w:ascii="宋体" w:hAnsi="宋体" w:eastAsia="宋体" w:cs="宋体"/>
          <w:spacing w:val="-24"/>
          <w:sz w:val="20"/>
          <w:szCs w:val="20"/>
        </w:rPr>
        <w:t xml:space="preserve"> </w:t>
      </w:r>
      <w:r>
        <w:rPr>
          <w:rFonts w:ascii="宋体" w:hAnsi="宋体" w:eastAsia="宋体" w:cs="宋体"/>
          <w:spacing w:val="6"/>
          <w:sz w:val="20"/>
          <w:szCs w:val="20"/>
        </w:rPr>
        <w:t>合同未尽事项见</w:t>
      </w:r>
      <w:r>
        <w:rPr>
          <w:rFonts w:ascii="宋体" w:hAnsi="宋体" w:eastAsia="宋体" w:cs="宋体"/>
          <w:b/>
          <w:bCs/>
          <w:spacing w:val="6"/>
          <w:sz w:val="20"/>
          <w:szCs w:val="20"/>
        </w:rPr>
        <w:t>【政府采购合同专用条款】</w:t>
      </w:r>
      <w:r>
        <w:rPr>
          <w:rFonts w:ascii="宋体" w:hAnsi="宋体" w:eastAsia="宋体" w:cs="宋体"/>
          <w:spacing w:val="6"/>
          <w:sz w:val="20"/>
          <w:szCs w:val="20"/>
        </w:rPr>
        <w:t>。</w:t>
      </w:r>
    </w:p>
    <w:p w14:paraId="4F672387">
      <w:pPr>
        <w:spacing w:before="152" w:line="227" w:lineRule="auto"/>
        <w:ind w:left="673"/>
        <w:rPr>
          <w:rFonts w:ascii="宋体" w:hAnsi="宋体" w:eastAsia="宋体" w:cs="宋体"/>
          <w:sz w:val="20"/>
          <w:szCs w:val="20"/>
        </w:rPr>
      </w:pPr>
      <w:r>
        <w:rPr>
          <w:rFonts w:ascii="宋体" w:hAnsi="宋体" w:eastAsia="宋体" w:cs="宋体"/>
          <w:spacing w:val="8"/>
          <w:sz w:val="20"/>
          <w:szCs w:val="20"/>
        </w:rPr>
        <w:t>23.2 合同附件与合同正文具有同等的法律效力。</w:t>
      </w:r>
    </w:p>
    <w:p w14:paraId="7BD7AE69">
      <w:pPr>
        <w:spacing w:line="227" w:lineRule="auto"/>
        <w:rPr>
          <w:rFonts w:ascii="宋体" w:hAnsi="宋体" w:eastAsia="宋体" w:cs="宋体"/>
          <w:sz w:val="20"/>
          <w:szCs w:val="20"/>
        </w:rPr>
        <w:sectPr>
          <w:footerReference r:id="rId22" w:type="default"/>
          <w:pgSz w:w="11906" w:h="16838"/>
          <w:pgMar w:top="1440" w:right="1463" w:bottom="1440" w:left="1463" w:header="0" w:footer="986" w:gutter="0"/>
          <w:cols w:space="0" w:num="1"/>
          <w:rtlGutter w:val="0"/>
          <w:docGrid w:linePitch="0" w:charSpace="0"/>
        </w:sectPr>
      </w:pPr>
    </w:p>
    <w:p w14:paraId="43DFAC09">
      <w:pPr>
        <w:pStyle w:val="6"/>
        <w:spacing w:before="175" w:line="222" w:lineRule="auto"/>
        <w:ind w:left="2514"/>
        <w:outlineLvl w:val="1"/>
        <w:rPr>
          <w:sz w:val="28"/>
          <w:szCs w:val="28"/>
        </w:rPr>
      </w:pPr>
      <w:r>
        <w:rPr>
          <w:spacing w:val="-1"/>
          <w:sz w:val="28"/>
          <w:szCs w:val="28"/>
        </w:rPr>
        <w:t>第三节 政府采购合同专用条款</w:t>
      </w:r>
    </w:p>
    <w:p w14:paraId="5F3AA943">
      <w:pPr>
        <w:spacing w:before="14"/>
      </w:pPr>
    </w:p>
    <w:p w14:paraId="7E22288F">
      <w:pPr>
        <w:spacing w:before="14"/>
      </w:pPr>
    </w:p>
    <w:tbl>
      <w:tblPr>
        <w:tblStyle w:val="15"/>
        <w:tblW w:w="8542" w:type="dxa"/>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41"/>
        <w:gridCol w:w="5181"/>
      </w:tblGrid>
      <w:tr w14:paraId="75BE2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1620" w:type="dxa"/>
            <w:tcBorders>
              <w:top w:val="single" w:color="000000" w:sz="2" w:space="0"/>
              <w:left w:val="single" w:color="000000" w:sz="2" w:space="0"/>
            </w:tcBorders>
            <w:vAlign w:val="top"/>
          </w:tcPr>
          <w:p w14:paraId="27C957B7">
            <w:pPr>
              <w:spacing w:before="151"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4BBAD12A">
            <w:pPr>
              <w:spacing w:before="24" w:line="228" w:lineRule="auto"/>
              <w:ind w:left="163"/>
              <w:rPr>
                <w:rFonts w:ascii="宋体" w:hAnsi="宋体" w:eastAsia="宋体" w:cs="宋体"/>
                <w:sz w:val="20"/>
                <w:szCs w:val="20"/>
              </w:rPr>
            </w:pPr>
            <w:r>
              <w:rPr>
                <w:rFonts w:ascii="宋体" w:hAnsi="宋体" w:eastAsia="宋体" w:cs="宋体"/>
                <w:spacing w:val="3"/>
                <w:sz w:val="20"/>
                <w:szCs w:val="20"/>
              </w:rPr>
              <w:t>第</w:t>
            </w:r>
            <w:r>
              <w:rPr>
                <w:rFonts w:ascii="宋体" w:hAnsi="宋体" w:eastAsia="宋体" w:cs="宋体"/>
                <w:spacing w:val="-21"/>
                <w:sz w:val="20"/>
                <w:szCs w:val="20"/>
              </w:rPr>
              <w:t xml:space="preserve"> </w:t>
            </w:r>
            <w:r>
              <w:rPr>
                <w:rFonts w:ascii="宋体" w:hAnsi="宋体" w:eastAsia="宋体" w:cs="宋体"/>
                <w:spacing w:val="3"/>
                <w:sz w:val="20"/>
                <w:szCs w:val="20"/>
              </w:rPr>
              <w:t>1.2（6）项</w:t>
            </w:r>
          </w:p>
        </w:tc>
        <w:tc>
          <w:tcPr>
            <w:tcW w:w="1741" w:type="dxa"/>
            <w:tcBorders>
              <w:top w:val="single" w:color="000000" w:sz="2" w:space="0"/>
            </w:tcBorders>
            <w:vAlign w:val="top"/>
          </w:tcPr>
          <w:p w14:paraId="264D4CB9">
            <w:pPr>
              <w:spacing w:before="288" w:line="229" w:lineRule="auto"/>
              <w:ind w:left="111"/>
              <w:rPr>
                <w:rFonts w:ascii="宋体" w:hAnsi="宋体" w:eastAsia="宋体" w:cs="宋体"/>
                <w:sz w:val="20"/>
                <w:szCs w:val="20"/>
              </w:rPr>
            </w:pPr>
            <w:r>
              <w:rPr>
                <w:rFonts w:ascii="宋体" w:hAnsi="宋体" w:eastAsia="宋体" w:cs="宋体"/>
                <w:spacing w:val="8"/>
                <w:sz w:val="20"/>
                <w:szCs w:val="20"/>
              </w:rPr>
              <w:t>联合体具体要求</w:t>
            </w:r>
          </w:p>
        </w:tc>
        <w:tc>
          <w:tcPr>
            <w:tcW w:w="5181" w:type="dxa"/>
            <w:tcBorders>
              <w:top w:val="single" w:color="000000" w:sz="2" w:space="0"/>
              <w:right w:val="single" w:color="000000" w:sz="2" w:space="0"/>
            </w:tcBorders>
            <w:vAlign w:val="top"/>
          </w:tcPr>
          <w:p w14:paraId="69FBED5A">
            <w:pPr>
              <w:rPr>
                <w:rFonts w:ascii="Arial"/>
                <w:sz w:val="21"/>
              </w:rPr>
            </w:pPr>
          </w:p>
        </w:tc>
      </w:tr>
      <w:tr w14:paraId="6586F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620" w:type="dxa"/>
            <w:tcBorders>
              <w:left w:val="single" w:color="000000" w:sz="2" w:space="0"/>
            </w:tcBorders>
            <w:vAlign w:val="top"/>
          </w:tcPr>
          <w:p w14:paraId="6CB98D72">
            <w:pPr>
              <w:spacing w:before="57"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6F343646">
            <w:pPr>
              <w:spacing w:before="26" w:line="228" w:lineRule="auto"/>
              <w:ind w:left="163"/>
              <w:rPr>
                <w:rFonts w:ascii="宋体" w:hAnsi="宋体" w:eastAsia="宋体" w:cs="宋体"/>
                <w:sz w:val="20"/>
                <w:szCs w:val="20"/>
              </w:rPr>
            </w:pPr>
            <w:r>
              <w:rPr>
                <w:rFonts w:ascii="宋体" w:hAnsi="宋体" w:eastAsia="宋体" w:cs="宋体"/>
                <w:spacing w:val="3"/>
                <w:sz w:val="20"/>
                <w:szCs w:val="20"/>
              </w:rPr>
              <w:t>第</w:t>
            </w:r>
            <w:r>
              <w:rPr>
                <w:rFonts w:ascii="宋体" w:hAnsi="宋体" w:eastAsia="宋体" w:cs="宋体"/>
                <w:spacing w:val="-21"/>
                <w:sz w:val="20"/>
                <w:szCs w:val="20"/>
              </w:rPr>
              <w:t xml:space="preserve"> </w:t>
            </w:r>
            <w:r>
              <w:rPr>
                <w:rFonts w:ascii="宋体" w:hAnsi="宋体" w:eastAsia="宋体" w:cs="宋体"/>
                <w:spacing w:val="3"/>
                <w:sz w:val="20"/>
                <w:szCs w:val="20"/>
              </w:rPr>
              <w:t>1.2（7）项</w:t>
            </w:r>
          </w:p>
        </w:tc>
        <w:tc>
          <w:tcPr>
            <w:tcW w:w="1741" w:type="dxa"/>
            <w:vAlign w:val="top"/>
          </w:tcPr>
          <w:p w14:paraId="3E60C021">
            <w:pPr>
              <w:spacing w:before="193" w:line="228" w:lineRule="auto"/>
              <w:ind w:left="111"/>
              <w:rPr>
                <w:rFonts w:ascii="宋体" w:hAnsi="宋体" w:eastAsia="宋体" w:cs="宋体"/>
                <w:sz w:val="20"/>
                <w:szCs w:val="20"/>
              </w:rPr>
            </w:pPr>
            <w:r>
              <w:rPr>
                <w:rFonts w:ascii="宋体" w:hAnsi="宋体" w:eastAsia="宋体" w:cs="宋体"/>
                <w:spacing w:val="8"/>
                <w:sz w:val="20"/>
                <w:szCs w:val="20"/>
              </w:rPr>
              <w:t>其他术语解释</w:t>
            </w:r>
          </w:p>
        </w:tc>
        <w:tc>
          <w:tcPr>
            <w:tcW w:w="5181" w:type="dxa"/>
            <w:tcBorders>
              <w:right w:val="single" w:color="000000" w:sz="2" w:space="0"/>
            </w:tcBorders>
            <w:vAlign w:val="top"/>
          </w:tcPr>
          <w:p w14:paraId="3478F15F">
            <w:pPr>
              <w:rPr>
                <w:rFonts w:ascii="Arial"/>
                <w:sz w:val="21"/>
              </w:rPr>
            </w:pPr>
          </w:p>
        </w:tc>
      </w:tr>
      <w:tr w14:paraId="19DA6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20" w:type="dxa"/>
            <w:tcBorders>
              <w:left w:val="single" w:color="000000" w:sz="2" w:space="0"/>
            </w:tcBorders>
            <w:vAlign w:val="top"/>
          </w:tcPr>
          <w:p w14:paraId="66FBD121">
            <w:pPr>
              <w:spacing w:before="165" w:line="239" w:lineRule="auto"/>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37"/>
                <w:sz w:val="20"/>
                <w:szCs w:val="20"/>
              </w:rPr>
              <w:t xml:space="preserve"> </w:t>
            </w:r>
            <w:r>
              <w:rPr>
                <w:rFonts w:ascii="宋体" w:hAnsi="宋体" w:eastAsia="宋体" w:cs="宋体"/>
                <w:spacing w:val="1"/>
                <w:sz w:val="20"/>
                <w:szCs w:val="20"/>
              </w:rPr>
              <w:t>4.4</w:t>
            </w:r>
            <w:r>
              <w:rPr>
                <w:rFonts w:ascii="宋体" w:hAnsi="宋体" w:eastAsia="宋体" w:cs="宋体"/>
                <w:spacing w:val="-40"/>
                <w:sz w:val="20"/>
                <w:szCs w:val="20"/>
              </w:rPr>
              <w:t xml:space="preserve"> </w:t>
            </w:r>
            <w:r>
              <w:rPr>
                <w:rFonts w:ascii="宋体" w:hAnsi="宋体" w:eastAsia="宋体" w:cs="宋体"/>
                <w:spacing w:val="1"/>
                <w:sz w:val="20"/>
                <w:szCs w:val="20"/>
              </w:rPr>
              <w:t>款</w:t>
            </w:r>
          </w:p>
        </w:tc>
        <w:tc>
          <w:tcPr>
            <w:tcW w:w="1741" w:type="dxa"/>
            <w:vAlign w:val="top"/>
          </w:tcPr>
          <w:p w14:paraId="7D02E46A">
            <w:pPr>
              <w:spacing w:before="27" w:line="241" w:lineRule="auto"/>
              <w:ind w:left="111" w:right="159" w:firstLine="2"/>
              <w:jc w:val="both"/>
              <w:rPr>
                <w:rFonts w:ascii="宋体" w:hAnsi="宋体" w:eastAsia="宋体" w:cs="宋体"/>
                <w:sz w:val="20"/>
                <w:szCs w:val="20"/>
              </w:rPr>
            </w:pPr>
            <w:r>
              <w:rPr>
                <w:rFonts w:ascii="宋体" w:hAnsi="宋体" w:eastAsia="宋体" w:cs="宋体"/>
                <w:spacing w:val="8"/>
                <w:sz w:val="20"/>
                <w:szCs w:val="20"/>
              </w:rPr>
              <w:t>履约验收中甲方</w:t>
            </w:r>
            <w:r>
              <w:rPr>
                <w:rFonts w:ascii="宋体" w:hAnsi="宋体" w:eastAsia="宋体" w:cs="宋体"/>
                <w:sz w:val="20"/>
                <w:szCs w:val="20"/>
              </w:rPr>
              <w:t xml:space="preserve"> </w:t>
            </w:r>
            <w:r>
              <w:rPr>
                <w:rFonts w:ascii="宋体" w:hAnsi="宋体" w:eastAsia="宋体" w:cs="宋体"/>
                <w:spacing w:val="8"/>
                <w:sz w:val="20"/>
                <w:szCs w:val="20"/>
              </w:rPr>
              <w:t>提出异议或作出</w:t>
            </w:r>
            <w:r>
              <w:rPr>
                <w:rFonts w:ascii="宋体" w:hAnsi="宋体" w:eastAsia="宋体" w:cs="宋体"/>
                <w:spacing w:val="2"/>
                <w:sz w:val="20"/>
                <w:szCs w:val="20"/>
              </w:rPr>
              <w:t xml:space="preserve"> </w:t>
            </w:r>
            <w:r>
              <w:rPr>
                <w:rFonts w:ascii="宋体" w:hAnsi="宋体" w:eastAsia="宋体" w:cs="宋体"/>
                <w:spacing w:val="7"/>
                <w:sz w:val="20"/>
                <w:szCs w:val="20"/>
              </w:rPr>
              <w:t>说明的期限</w:t>
            </w:r>
          </w:p>
        </w:tc>
        <w:tc>
          <w:tcPr>
            <w:tcW w:w="5181" w:type="dxa"/>
            <w:tcBorders>
              <w:right w:val="single" w:color="000000" w:sz="2" w:space="0"/>
            </w:tcBorders>
            <w:vAlign w:val="top"/>
          </w:tcPr>
          <w:p w14:paraId="38E01D1D">
            <w:pPr>
              <w:rPr>
                <w:rFonts w:ascii="Arial"/>
                <w:sz w:val="21"/>
              </w:rPr>
            </w:pPr>
          </w:p>
        </w:tc>
      </w:tr>
      <w:tr w14:paraId="52D9D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6D510B24">
            <w:pPr>
              <w:spacing w:before="124"/>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37"/>
                <w:sz w:val="20"/>
                <w:szCs w:val="20"/>
              </w:rPr>
              <w:t xml:space="preserve"> </w:t>
            </w:r>
            <w:r>
              <w:rPr>
                <w:rFonts w:ascii="宋体" w:hAnsi="宋体" w:eastAsia="宋体" w:cs="宋体"/>
                <w:spacing w:val="1"/>
                <w:sz w:val="20"/>
                <w:szCs w:val="20"/>
              </w:rPr>
              <w:t>4.6</w:t>
            </w:r>
            <w:r>
              <w:rPr>
                <w:rFonts w:ascii="宋体" w:hAnsi="宋体" w:eastAsia="宋体" w:cs="宋体"/>
                <w:spacing w:val="-40"/>
                <w:sz w:val="20"/>
                <w:szCs w:val="20"/>
              </w:rPr>
              <w:t xml:space="preserve"> </w:t>
            </w:r>
            <w:r>
              <w:rPr>
                <w:rFonts w:ascii="宋体" w:hAnsi="宋体" w:eastAsia="宋体" w:cs="宋体"/>
                <w:spacing w:val="1"/>
                <w:sz w:val="20"/>
                <w:szCs w:val="20"/>
              </w:rPr>
              <w:t>款</w:t>
            </w:r>
          </w:p>
        </w:tc>
        <w:tc>
          <w:tcPr>
            <w:tcW w:w="1741" w:type="dxa"/>
            <w:vAlign w:val="top"/>
          </w:tcPr>
          <w:p w14:paraId="5F99FF34">
            <w:pPr>
              <w:spacing w:before="124"/>
              <w:ind w:left="111" w:right="159" w:firstLine="4"/>
              <w:rPr>
                <w:rFonts w:ascii="宋体" w:hAnsi="宋体" w:eastAsia="宋体" w:cs="宋体"/>
                <w:sz w:val="20"/>
                <w:szCs w:val="20"/>
              </w:rPr>
            </w:pPr>
            <w:r>
              <w:rPr>
                <w:rFonts w:ascii="宋体" w:hAnsi="宋体" w:eastAsia="宋体" w:cs="宋体"/>
                <w:spacing w:val="7"/>
                <w:sz w:val="20"/>
                <w:szCs w:val="20"/>
              </w:rPr>
              <w:t>约定甲方承担的</w:t>
            </w:r>
            <w:r>
              <w:rPr>
                <w:rFonts w:ascii="宋体" w:hAnsi="宋体" w:eastAsia="宋体" w:cs="宋体"/>
                <w:spacing w:val="5"/>
                <w:sz w:val="20"/>
                <w:szCs w:val="20"/>
              </w:rPr>
              <w:t xml:space="preserve"> </w:t>
            </w:r>
            <w:r>
              <w:rPr>
                <w:rFonts w:ascii="宋体" w:hAnsi="宋体" w:eastAsia="宋体" w:cs="宋体"/>
                <w:spacing w:val="8"/>
                <w:sz w:val="20"/>
                <w:szCs w:val="20"/>
              </w:rPr>
              <w:t>其他义务和责任</w:t>
            </w:r>
          </w:p>
        </w:tc>
        <w:tc>
          <w:tcPr>
            <w:tcW w:w="5181" w:type="dxa"/>
            <w:tcBorders>
              <w:right w:val="single" w:color="000000" w:sz="2" w:space="0"/>
            </w:tcBorders>
            <w:vAlign w:val="top"/>
          </w:tcPr>
          <w:p w14:paraId="0096EDEE">
            <w:pPr>
              <w:rPr>
                <w:rFonts w:ascii="Arial"/>
                <w:sz w:val="21"/>
              </w:rPr>
            </w:pPr>
          </w:p>
        </w:tc>
      </w:tr>
      <w:tr w14:paraId="78491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714EA585">
            <w:pPr>
              <w:spacing w:before="125"/>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第</w:t>
            </w:r>
            <w:r>
              <w:rPr>
                <w:rFonts w:ascii="宋体" w:hAnsi="宋体" w:eastAsia="宋体" w:cs="宋体"/>
                <w:spacing w:val="-32"/>
                <w:sz w:val="20"/>
                <w:szCs w:val="20"/>
              </w:rPr>
              <w:t xml:space="preserve"> </w:t>
            </w:r>
            <w:r>
              <w:rPr>
                <w:rFonts w:ascii="宋体" w:hAnsi="宋体" w:eastAsia="宋体" w:cs="宋体"/>
                <w:sz w:val="20"/>
                <w:szCs w:val="20"/>
              </w:rPr>
              <w:t>5.4</w:t>
            </w:r>
            <w:r>
              <w:rPr>
                <w:rFonts w:ascii="宋体" w:hAnsi="宋体" w:eastAsia="宋体" w:cs="宋体"/>
                <w:spacing w:val="-40"/>
                <w:sz w:val="20"/>
                <w:szCs w:val="20"/>
              </w:rPr>
              <w:t xml:space="preserve"> </w:t>
            </w:r>
            <w:r>
              <w:rPr>
                <w:rFonts w:ascii="宋体" w:hAnsi="宋体" w:eastAsia="宋体" w:cs="宋体"/>
                <w:sz w:val="20"/>
                <w:szCs w:val="20"/>
              </w:rPr>
              <w:t>款</w:t>
            </w:r>
          </w:p>
        </w:tc>
        <w:tc>
          <w:tcPr>
            <w:tcW w:w="1741" w:type="dxa"/>
            <w:vAlign w:val="top"/>
          </w:tcPr>
          <w:p w14:paraId="3F59268E">
            <w:pPr>
              <w:spacing w:before="125"/>
              <w:ind w:left="111" w:right="159" w:firstLine="4"/>
              <w:rPr>
                <w:rFonts w:ascii="宋体" w:hAnsi="宋体" w:eastAsia="宋体" w:cs="宋体"/>
                <w:sz w:val="20"/>
                <w:szCs w:val="20"/>
              </w:rPr>
            </w:pPr>
            <w:r>
              <w:rPr>
                <w:rFonts w:ascii="宋体" w:hAnsi="宋体" w:eastAsia="宋体" w:cs="宋体"/>
                <w:spacing w:val="7"/>
                <w:sz w:val="20"/>
                <w:szCs w:val="20"/>
              </w:rPr>
              <w:t>约定乙方承担的</w:t>
            </w:r>
            <w:r>
              <w:rPr>
                <w:rFonts w:ascii="宋体" w:hAnsi="宋体" w:eastAsia="宋体" w:cs="宋体"/>
                <w:spacing w:val="5"/>
                <w:sz w:val="20"/>
                <w:szCs w:val="20"/>
              </w:rPr>
              <w:t xml:space="preserve"> </w:t>
            </w:r>
            <w:r>
              <w:rPr>
                <w:rFonts w:ascii="宋体" w:hAnsi="宋体" w:eastAsia="宋体" w:cs="宋体"/>
                <w:spacing w:val="8"/>
                <w:sz w:val="20"/>
                <w:szCs w:val="20"/>
              </w:rPr>
              <w:t>其他义务和责任</w:t>
            </w:r>
          </w:p>
        </w:tc>
        <w:tc>
          <w:tcPr>
            <w:tcW w:w="5181" w:type="dxa"/>
            <w:tcBorders>
              <w:right w:val="single" w:color="000000" w:sz="2" w:space="0"/>
            </w:tcBorders>
            <w:vAlign w:val="top"/>
          </w:tcPr>
          <w:p w14:paraId="302E43FC">
            <w:pPr>
              <w:rPr>
                <w:rFonts w:ascii="Arial"/>
                <w:sz w:val="21"/>
              </w:rPr>
            </w:pPr>
          </w:p>
        </w:tc>
      </w:tr>
      <w:tr w14:paraId="1C123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505448D4">
            <w:pPr>
              <w:spacing w:before="126"/>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37"/>
                <w:sz w:val="20"/>
                <w:szCs w:val="20"/>
              </w:rPr>
              <w:t xml:space="preserve"> </w:t>
            </w:r>
            <w:r>
              <w:rPr>
                <w:rFonts w:ascii="宋体" w:hAnsi="宋体" w:eastAsia="宋体" w:cs="宋体"/>
                <w:spacing w:val="1"/>
                <w:sz w:val="20"/>
                <w:szCs w:val="20"/>
              </w:rPr>
              <w:t>6.1</w:t>
            </w:r>
            <w:r>
              <w:rPr>
                <w:rFonts w:ascii="宋体" w:hAnsi="宋体" w:eastAsia="宋体" w:cs="宋体"/>
                <w:spacing w:val="-40"/>
                <w:sz w:val="20"/>
                <w:szCs w:val="20"/>
              </w:rPr>
              <w:t xml:space="preserve"> </w:t>
            </w:r>
            <w:r>
              <w:rPr>
                <w:rFonts w:ascii="宋体" w:hAnsi="宋体" w:eastAsia="宋体" w:cs="宋体"/>
                <w:spacing w:val="1"/>
                <w:sz w:val="20"/>
                <w:szCs w:val="20"/>
              </w:rPr>
              <w:t>款</w:t>
            </w:r>
          </w:p>
        </w:tc>
        <w:tc>
          <w:tcPr>
            <w:tcW w:w="1741" w:type="dxa"/>
            <w:vAlign w:val="top"/>
          </w:tcPr>
          <w:p w14:paraId="5758441D">
            <w:pPr>
              <w:spacing w:before="127"/>
              <w:ind w:left="111" w:right="159" w:firstLine="2"/>
              <w:rPr>
                <w:rFonts w:ascii="宋体" w:hAnsi="宋体" w:eastAsia="宋体" w:cs="宋体"/>
                <w:sz w:val="20"/>
                <w:szCs w:val="20"/>
              </w:rPr>
            </w:pPr>
            <w:r>
              <w:rPr>
                <w:rFonts w:ascii="宋体" w:hAnsi="宋体" w:eastAsia="宋体" w:cs="宋体"/>
                <w:spacing w:val="8"/>
                <w:sz w:val="20"/>
                <w:szCs w:val="20"/>
              </w:rPr>
              <w:t>履行合同义务的</w:t>
            </w:r>
            <w:r>
              <w:rPr>
                <w:rFonts w:ascii="宋体" w:hAnsi="宋体" w:eastAsia="宋体" w:cs="宋体"/>
                <w:sz w:val="20"/>
                <w:szCs w:val="20"/>
              </w:rPr>
              <w:t xml:space="preserve"> </w:t>
            </w:r>
            <w:r>
              <w:rPr>
                <w:rFonts w:ascii="宋体" w:hAnsi="宋体" w:eastAsia="宋体" w:cs="宋体"/>
                <w:spacing w:val="4"/>
                <w:sz w:val="20"/>
                <w:szCs w:val="20"/>
              </w:rPr>
              <w:t>顺序</w:t>
            </w:r>
          </w:p>
        </w:tc>
        <w:tc>
          <w:tcPr>
            <w:tcW w:w="5181" w:type="dxa"/>
            <w:tcBorders>
              <w:right w:val="single" w:color="000000" w:sz="2" w:space="0"/>
            </w:tcBorders>
            <w:vAlign w:val="top"/>
          </w:tcPr>
          <w:p w14:paraId="46430DF4">
            <w:pPr>
              <w:rPr>
                <w:rFonts w:ascii="Arial"/>
                <w:sz w:val="21"/>
              </w:rPr>
            </w:pPr>
          </w:p>
        </w:tc>
      </w:tr>
      <w:tr w14:paraId="04B0E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restart"/>
            <w:tcBorders>
              <w:left w:val="single" w:color="000000" w:sz="2" w:space="0"/>
              <w:bottom w:val="nil"/>
            </w:tcBorders>
            <w:vAlign w:val="top"/>
          </w:tcPr>
          <w:p w14:paraId="5F124347">
            <w:pPr>
              <w:spacing w:line="366" w:lineRule="auto"/>
              <w:rPr>
                <w:rFonts w:ascii="Arial"/>
                <w:sz w:val="21"/>
              </w:rPr>
            </w:pPr>
          </w:p>
          <w:p w14:paraId="125E5135">
            <w:pPr>
              <w:spacing w:before="65" w:line="239" w:lineRule="auto"/>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第</w:t>
            </w:r>
            <w:r>
              <w:rPr>
                <w:rFonts w:ascii="宋体" w:hAnsi="宋体" w:eastAsia="宋体" w:cs="宋体"/>
                <w:spacing w:val="-32"/>
                <w:sz w:val="20"/>
                <w:szCs w:val="20"/>
              </w:rPr>
              <w:t xml:space="preserve"> </w:t>
            </w:r>
            <w:r>
              <w:rPr>
                <w:rFonts w:ascii="宋体" w:hAnsi="宋体" w:eastAsia="宋体" w:cs="宋体"/>
                <w:sz w:val="20"/>
                <w:szCs w:val="20"/>
              </w:rPr>
              <w:t>7.1</w:t>
            </w:r>
            <w:r>
              <w:rPr>
                <w:rFonts w:ascii="宋体" w:hAnsi="宋体" w:eastAsia="宋体" w:cs="宋体"/>
                <w:spacing w:val="-40"/>
                <w:sz w:val="20"/>
                <w:szCs w:val="20"/>
              </w:rPr>
              <w:t xml:space="preserve"> </w:t>
            </w:r>
            <w:r>
              <w:rPr>
                <w:rFonts w:ascii="宋体" w:hAnsi="宋体" w:eastAsia="宋体" w:cs="宋体"/>
                <w:sz w:val="20"/>
                <w:szCs w:val="20"/>
              </w:rPr>
              <w:t>款</w:t>
            </w:r>
          </w:p>
        </w:tc>
        <w:tc>
          <w:tcPr>
            <w:tcW w:w="1741" w:type="dxa"/>
            <w:vAlign w:val="top"/>
          </w:tcPr>
          <w:p w14:paraId="67CE0C08">
            <w:pPr>
              <w:spacing w:before="229" w:line="228" w:lineRule="auto"/>
              <w:ind w:left="110"/>
              <w:rPr>
                <w:rFonts w:ascii="宋体" w:hAnsi="宋体" w:eastAsia="宋体" w:cs="宋体"/>
                <w:sz w:val="20"/>
                <w:szCs w:val="20"/>
              </w:rPr>
            </w:pPr>
            <w:r>
              <w:rPr>
                <w:rFonts w:ascii="宋体" w:hAnsi="宋体" w:eastAsia="宋体" w:cs="宋体"/>
                <w:spacing w:val="8"/>
                <w:sz w:val="20"/>
                <w:szCs w:val="20"/>
              </w:rPr>
              <w:t>包装特殊要求</w:t>
            </w:r>
          </w:p>
        </w:tc>
        <w:tc>
          <w:tcPr>
            <w:tcW w:w="5181" w:type="dxa"/>
            <w:tcBorders>
              <w:right w:val="single" w:color="000000" w:sz="2" w:space="0"/>
            </w:tcBorders>
            <w:vAlign w:val="top"/>
          </w:tcPr>
          <w:p w14:paraId="6B23B53C">
            <w:pPr>
              <w:rPr>
                <w:rFonts w:ascii="Arial"/>
                <w:sz w:val="21"/>
              </w:rPr>
            </w:pPr>
          </w:p>
        </w:tc>
      </w:tr>
      <w:tr w14:paraId="3CFC1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continue"/>
            <w:tcBorders>
              <w:top w:val="nil"/>
              <w:left w:val="single" w:color="000000" w:sz="2" w:space="0"/>
            </w:tcBorders>
            <w:vAlign w:val="top"/>
          </w:tcPr>
          <w:p w14:paraId="62A12708">
            <w:pPr>
              <w:rPr>
                <w:rFonts w:ascii="Arial"/>
                <w:sz w:val="21"/>
              </w:rPr>
            </w:pPr>
          </w:p>
        </w:tc>
        <w:tc>
          <w:tcPr>
            <w:tcW w:w="1741" w:type="dxa"/>
            <w:vAlign w:val="top"/>
          </w:tcPr>
          <w:p w14:paraId="43C98A83">
            <w:pPr>
              <w:spacing w:before="230" w:line="228" w:lineRule="auto"/>
              <w:ind w:left="112"/>
              <w:rPr>
                <w:rFonts w:ascii="宋体" w:hAnsi="宋体" w:eastAsia="宋体" w:cs="宋体"/>
                <w:sz w:val="20"/>
                <w:szCs w:val="20"/>
              </w:rPr>
            </w:pPr>
            <w:r>
              <w:rPr>
                <w:rFonts w:ascii="宋体" w:hAnsi="宋体" w:eastAsia="宋体" w:cs="宋体"/>
                <w:spacing w:val="6"/>
                <w:sz w:val="20"/>
                <w:szCs w:val="20"/>
              </w:rPr>
              <w:t>指定现场</w:t>
            </w:r>
          </w:p>
        </w:tc>
        <w:tc>
          <w:tcPr>
            <w:tcW w:w="5181" w:type="dxa"/>
            <w:tcBorders>
              <w:right w:val="single" w:color="000000" w:sz="2" w:space="0"/>
            </w:tcBorders>
            <w:vAlign w:val="top"/>
          </w:tcPr>
          <w:p w14:paraId="6AC3C65D">
            <w:pPr>
              <w:rPr>
                <w:rFonts w:ascii="Arial"/>
                <w:sz w:val="21"/>
              </w:rPr>
            </w:pPr>
          </w:p>
        </w:tc>
      </w:tr>
      <w:tr w14:paraId="54EC0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620" w:type="dxa"/>
            <w:tcBorders>
              <w:left w:val="single" w:color="000000" w:sz="2" w:space="0"/>
            </w:tcBorders>
            <w:vAlign w:val="top"/>
          </w:tcPr>
          <w:p w14:paraId="2DA78460">
            <w:pPr>
              <w:spacing w:before="145" w:line="239" w:lineRule="auto"/>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第</w:t>
            </w:r>
            <w:r>
              <w:rPr>
                <w:rFonts w:ascii="宋体" w:hAnsi="宋体" w:eastAsia="宋体" w:cs="宋体"/>
                <w:spacing w:val="-32"/>
                <w:sz w:val="20"/>
                <w:szCs w:val="20"/>
              </w:rPr>
              <w:t xml:space="preserve"> </w:t>
            </w:r>
            <w:r>
              <w:rPr>
                <w:rFonts w:ascii="宋体" w:hAnsi="宋体" w:eastAsia="宋体" w:cs="宋体"/>
                <w:sz w:val="20"/>
                <w:szCs w:val="20"/>
              </w:rPr>
              <w:t>7.2</w:t>
            </w:r>
            <w:r>
              <w:rPr>
                <w:rFonts w:ascii="宋体" w:hAnsi="宋体" w:eastAsia="宋体" w:cs="宋体"/>
                <w:spacing w:val="-40"/>
                <w:sz w:val="20"/>
                <w:szCs w:val="20"/>
              </w:rPr>
              <w:t xml:space="preserve"> </w:t>
            </w:r>
            <w:r>
              <w:rPr>
                <w:rFonts w:ascii="宋体" w:hAnsi="宋体" w:eastAsia="宋体" w:cs="宋体"/>
                <w:sz w:val="20"/>
                <w:szCs w:val="20"/>
              </w:rPr>
              <w:t>款</w:t>
            </w:r>
          </w:p>
        </w:tc>
        <w:tc>
          <w:tcPr>
            <w:tcW w:w="1741" w:type="dxa"/>
            <w:vAlign w:val="top"/>
          </w:tcPr>
          <w:p w14:paraId="00FC3C23">
            <w:pPr>
              <w:spacing w:before="281" w:line="228" w:lineRule="auto"/>
              <w:ind w:left="110"/>
              <w:rPr>
                <w:rFonts w:ascii="宋体" w:hAnsi="宋体" w:eastAsia="宋体" w:cs="宋体"/>
                <w:sz w:val="20"/>
                <w:szCs w:val="20"/>
              </w:rPr>
            </w:pPr>
            <w:r>
              <w:rPr>
                <w:rFonts w:ascii="宋体" w:hAnsi="宋体" w:eastAsia="宋体" w:cs="宋体"/>
                <w:spacing w:val="8"/>
                <w:sz w:val="20"/>
                <w:szCs w:val="20"/>
              </w:rPr>
              <w:t>运输特殊要求</w:t>
            </w:r>
          </w:p>
        </w:tc>
        <w:tc>
          <w:tcPr>
            <w:tcW w:w="5181" w:type="dxa"/>
            <w:tcBorders>
              <w:right w:val="single" w:color="000000" w:sz="2" w:space="0"/>
            </w:tcBorders>
            <w:vAlign w:val="top"/>
          </w:tcPr>
          <w:p w14:paraId="50772C13">
            <w:pPr>
              <w:rPr>
                <w:rFonts w:ascii="Arial"/>
                <w:sz w:val="21"/>
              </w:rPr>
            </w:pPr>
          </w:p>
        </w:tc>
      </w:tr>
      <w:tr w14:paraId="09F38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tcBorders>
              <w:left w:val="single" w:color="000000" w:sz="2" w:space="0"/>
            </w:tcBorders>
            <w:vAlign w:val="top"/>
          </w:tcPr>
          <w:p w14:paraId="3051E609">
            <w:pPr>
              <w:spacing w:before="93"/>
              <w:ind w:left="400" w:right="381" w:firstLine="105"/>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第</w:t>
            </w:r>
            <w:r>
              <w:rPr>
                <w:rFonts w:ascii="宋体" w:hAnsi="宋体" w:eastAsia="宋体" w:cs="宋体"/>
                <w:spacing w:val="-32"/>
                <w:sz w:val="20"/>
                <w:szCs w:val="20"/>
              </w:rPr>
              <w:t xml:space="preserve"> </w:t>
            </w:r>
            <w:r>
              <w:rPr>
                <w:rFonts w:ascii="宋体" w:hAnsi="宋体" w:eastAsia="宋体" w:cs="宋体"/>
                <w:sz w:val="20"/>
                <w:szCs w:val="20"/>
              </w:rPr>
              <w:t>7.3</w:t>
            </w:r>
            <w:r>
              <w:rPr>
                <w:rFonts w:ascii="宋体" w:hAnsi="宋体" w:eastAsia="宋体" w:cs="宋体"/>
                <w:spacing w:val="-40"/>
                <w:sz w:val="20"/>
                <w:szCs w:val="20"/>
              </w:rPr>
              <w:t xml:space="preserve"> </w:t>
            </w:r>
            <w:r>
              <w:rPr>
                <w:rFonts w:ascii="宋体" w:hAnsi="宋体" w:eastAsia="宋体" w:cs="宋体"/>
                <w:sz w:val="20"/>
                <w:szCs w:val="20"/>
              </w:rPr>
              <w:t>款</w:t>
            </w:r>
          </w:p>
        </w:tc>
        <w:tc>
          <w:tcPr>
            <w:tcW w:w="1741" w:type="dxa"/>
            <w:vAlign w:val="top"/>
          </w:tcPr>
          <w:p w14:paraId="61259A69">
            <w:pPr>
              <w:spacing w:before="230" w:line="228" w:lineRule="auto"/>
              <w:ind w:left="111"/>
              <w:rPr>
                <w:rFonts w:ascii="宋体" w:hAnsi="宋体" w:eastAsia="宋体" w:cs="宋体"/>
                <w:sz w:val="20"/>
                <w:szCs w:val="20"/>
              </w:rPr>
            </w:pPr>
            <w:r>
              <w:rPr>
                <w:rFonts w:ascii="宋体" w:hAnsi="宋体" w:eastAsia="宋体" w:cs="宋体"/>
                <w:spacing w:val="7"/>
                <w:sz w:val="20"/>
                <w:szCs w:val="20"/>
              </w:rPr>
              <w:t>保险要求</w:t>
            </w:r>
          </w:p>
        </w:tc>
        <w:tc>
          <w:tcPr>
            <w:tcW w:w="5181" w:type="dxa"/>
            <w:tcBorders>
              <w:right w:val="single" w:color="000000" w:sz="2" w:space="0"/>
            </w:tcBorders>
            <w:vAlign w:val="top"/>
          </w:tcPr>
          <w:p w14:paraId="6D2206A0">
            <w:pPr>
              <w:rPr>
                <w:rFonts w:ascii="Arial"/>
                <w:sz w:val="21"/>
              </w:rPr>
            </w:pPr>
          </w:p>
        </w:tc>
      </w:tr>
      <w:tr w14:paraId="2E426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590E1947">
            <w:pPr>
              <w:spacing w:before="128"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18B5F63B">
            <w:pPr>
              <w:spacing w:before="24" w:line="228" w:lineRule="auto"/>
              <w:ind w:left="163"/>
              <w:rPr>
                <w:rFonts w:ascii="宋体" w:hAnsi="宋体" w:eastAsia="宋体" w:cs="宋体"/>
                <w:sz w:val="20"/>
                <w:szCs w:val="20"/>
              </w:rPr>
            </w:pPr>
            <w:r>
              <w:rPr>
                <w:rFonts w:ascii="宋体" w:hAnsi="宋体" w:eastAsia="宋体" w:cs="宋体"/>
                <w:spacing w:val="5"/>
                <w:sz w:val="20"/>
                <w:szCs w:val="20"/>
              </w:rPr>
              <w:t>第</w:t>
            </w:r>
            <w:r>
              <w:rPr>
                <w:rFonts w:ascii="宋体" w:hAnsi="宋体" w:eastAsia="宋体" w:cs="宋体"/>
                <w:spacing w:val="-37"/>
                <w:sz w:val="20"/>
                <w:szCs w:val="20"/>
              </w:rPr>
              <w:t xml:space="preserve"> </w:t>
            </w:r>
            <w:r>
              <w:rPr>
                <w:rFonts w:ascii="宋体" w:hAnsi="宋体" w:eastAsia="宋体" w:cs="宋体"/>
                <w:spacing w:val="5"/>
                <w:sz w:val="20"/>
                <w:szCs w:val="20"/>
              </w:rPr>
              <w:t>8.2（1）项</w:t>
            </w:r>
          </w:p>
        </w:tc>
        <w:tc>
          <w:tcPr>
            <w:tcW w:w="1741" w:type="dxa"/>
            <w:vAlign w:val="top"/>
          </w:tcPr>
          <w:p w14:paraId="7167A26C">
            <w:pPr>
              <w:spacing w:before="264" w:line="228" w:lineRule="auto"/>
              <w:ind w:left="111"/>
              <w:rPr>
                <w:rFonts w:ascii="宋体" w:hAnsi="宋体" w:eastAsia="宋体" w:cs="宋体"/>
                <w:sz w:val="20"/>
                <w:szCs w:val="20"/>
              </w:rPr>
            </w:pPr>
            <w:r>
              <w:rPr>
                <w:rFonts w:ascii="宋体" w:hAnsi="宋体" w:eastAsia="宋体" w:cs="宋体"/>
                <w:spacing w:val="7"/>
                <w:sz w:val="20"/>
                <w:szCs w:val="20"/>
              </w:rPr>
              <w:t>质量保证期</w:t>
            </w:r>
          </w:p>
        </w:tc>
        <w:tc>
          <w:tcPr>
            <w:tcW w:w="5181" w:type="dxa"/>
            <w:tcBorders>
              <w:right w:val="single" w:color="000000" w:sz="2" w:space="0"/>
            </w:tcBorders>
            <w:vAlign w:val="top"/>
          </w:tcPr>
          <w:p w14:paraId="66096C37">
            <w:pPr>
              <w:rPr>
                <w:rFonts w:ascii="Arial"/>
                <w:sz w:val="21"/>
              </w:rPr>
            </w:pPr>
          </w:p>
        </w:tc>
      </w:tr>
      <w:tr w14:paraId="7F704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65E21667">
            <w:pPr>
              <w:spacing w:before="129"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468D57DB">
            <w:pPr>
              <w:spacing w:before="24" w:line="228" w:lineRule="auto"/>
              <w:ind w:left="163"/>
              <w:rPr>
                <w:rFonts w:ascii="宋体" w:hAnsi="宋体" w:eastAsia="宋体" w:cs="宋体"/>
                <w:sz w:val="20"/>
                <w:szCs w:val="20"/>
              </w:rPr>
            </w:pPr>
            <w:r>
              <w:rPr>
                <w:rFonts w:ascii="宋体" w:hAnsi="宋体" w:eastAsia="宋体" w:cs="宋体"/>
                <w:spacing w:val="5"/>
                <w:sz w:val="20"/>
                <w:szCs w:val="20"/>
              </w:rPr>
              <w:t>第</w:t>
            </w:r>
            <w:r>
              <w:rPr>
                <w:rFonts w:ascii="宋体" w:hAnsi="宋体" w:eastAsia="宋体" w:cs="宋体"/>
                <w:spacing w:val="-37"/>
                <w:sz w:val="20"/>
                <w:szCs w:val="20"/>
              </w:rPr>
              <w:t xml:space="preserve"> </w:t>
            </w:r>
            <w:r>
              <w:rPr>
                <w:rFonts w:ascii="宋体" w:hAnsi="宋体" w:eastAsia="宋体" w:cs="宋体"/>
                <w:spacing w:val="5"/>
                <w:sz w:val="20"/>
                <w:szCs w:val="20"/>
              </w:rPr>
              <w:t>8.2（3）项</w:t>
            </w:r>
          </w:p>
        </w:tc>
        <w:tc>
          <w:tcPr>
            <w:tcW w:w="1741" w:type="dxa"/>
            <w:vAlign w:val="top"/>
          </w:tcPr>
          <w:p w14:paraId="685C76ED">
            <w:pPr>
              <w:spacing w:before="129"/>
              <w:ind w:left="120" w:right="370" w:hanging="5"/>
              <w:rPr>
                <w:rFonts w:ascii="宋体" w:hAnsi="宋体" w:eastAsia="宋体" w:cs="宋体"/>
                <w:sz w:val="20"/>
                <w:szCs w:val="20"/>
              </w:rPr>
            </w:pPr>
            <w:r>
              <w:rPr>
                <w:rFonts w:ascii="宋体" w:hAnsi="宋体" w:eastAsia="宋体" w:cs="宋体"/>
                <w:spacing w:val="7"/>
                <w:sz w:val="20"/>
                <w:szCs w:val="20"/>
              </w:rPr>
              <w:t>货物质量缺陷</w:t>
            </w:r>
            <w:r>
              <w:rPr>
                <w:rFonts w:ascii="宋体" w:hAnsi="宋体" w:eastAsia="宋体" w:cs="宋体"/>
                <w:spacing w:val="1"/>
                <w:sz w:val="20"/>
                <w:szCs w:val="20"/>
              </w:rPr>
              <w:t xml:space="preserve"> </w:t>
            </w:r>
            <w:r>
              <w:rPr>
                <w:rFonts w:ascii="宋体" w:hAnsi="宋体" w:eastAsia="宋体" w:cs="宋体"/>
                <w:spacing w:val="4"/>
                <w:sz w:val="20"/>
                <w:szCs w:val="20"/>
              </w:rPr>
              <w:t>响应时间</w:t>
            </w:r>
          </w:p>
        </w:tc>
        <w:tc>
          <w:tcPr>
            <w:tcW w:w="5181" w:type="dxa"/>
            <w:tcBorders>
              <w:right w:val="single" w:color="000000" w:sz="2" w:space="0"/>
            </w:tcBorders>
            <w:vAlign w:val="top"/>
          </w:tcPr>
          <w:p w14:paraId="1DD8EDBC">
            <w:pPr>
              <w:rPr>
                <w:rFonts w:ascii="Arial"/>
                <w:sz w:val="21"/>
              </w:rPr>
            </w:pPr>
          </w:p>
        </w:tc>
      </w:tr>
      <w:tr w14:paraId="14BA3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78D5769E">
            <w:pPr>
              <w:spacing w:before="64" w:line="293" w:lineRule="auto"/>
              <w:ind w:left="379" w:right="360" w:firstLine="126"/>
              <w:rPr>
                <w:rFonts w:ascii="宋体" w:hAnsi="宋体" w:eastAsia="宋体" w:cs="宋体"/>
                <w:sz w:val="22"/>
                <w:szCs w:val="22"/>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2"/>
                <w:sz w:val="22"/>
                <w:szCs w:val="22"/>
              </w:rPr>
              <w:t>第11.1款</w:t>
            </w:r>
          </w:p>
        </w:tc>
        <w:tc>
          <w:tcPr>
            <w:tcW w:w="1741" w:type="dxa"/>
            <w:vAlign w:val="top"/>
          </w:tcPr>
          <w:p w14:paraId="0836F72A">
            <w:pPr>
              <w:spacing w:before="127"/>
              <w:ind w:left="110" w:right="104"/>
              <w:rPr>
                <w:rFonts w:ascii="宋体" w:hAnsi="宋体" w:eastAsia="宋体" w:cs="宋体"/>
                <w:sz w:val="20"/>
                <w:szCs w:val="20"/>
              </w:rPr>
            </w:pPr>
            <w:r>
              <w:rPr>
                <w:rFonts w:ascii="宋体" w:hAnsi="宋体" w:eastAsia="宋体" w:cs="宋体"/>
                <w:spacing w:val="16"/>
                <w:sz w:val="20"/>
                <w:szCs w:val="20"/>
              </w:rPr>
              <w:t>其他应当保密的</w:t>
            </w:r>
            <w:r>
              <w:rPr>
                <w:rFonts w:ascii="宋体" w:hAnsi="宋体" w:eastAsia="宋体" w:cs="宋体"/>
                <w:spacing w:val="2"/>
                <w:sz w:val="20"/>
                <w:szCs w:val="20"/>
              </w:rPr>
              <w:t xml:space="preserve"> </w:t>
            </w:r>
            <w:r>
              <w:rPr>
                <w:rFonts w:ascii="宋体" w:hAnsi="宋体" w:eastAsia="宋体" w:cs="宋体"/>
                <w:spacing w:val="4"/>
                <w:sz w:val="20"/>
                <w:szCs w:val="20"/>
              </w:rPr>
              <w:t>信息</w:t>
            </w:r>
          </w:p>
        </w:tc>
        <w:tc>
          <w:tcPr>
            <w:tcW w:w="5181" w:type="dxa"/>
            <w:tcBorders>
              <w:right w:val="single" w:color="000000" w:sz="2" w:space="0"/>
            </w:tcBorders>
            <w:vAlign w:val="top"/>
          </w:tcPr>
          <w:p w14:paraId="219A4E2D">
            <w:pPr>
              <w:rPr>
                <w:rFonts w:ascii="Arial"/>
                <w:sz w:val="21"/>
              </w:rPr>
            </w:pPr>
          </w:p>
        </w:tc>
      </w:tr>
      <w:tr w14:paraId="61635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5C6B4F9C">
            <w:pPr>
              <w:spacing w:before="108"/>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12.2</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vAlign w:val="top"/>
          </w:tcPr>
          <w:p w14:paraId="2883BD33">
            <w:pPr>
              <w:spacing w:before="107" w:line="242" w:lineRule="auto"/>
              <w:ind w:left="126" w:right="159" w:hanging="15"/>
              <w:rPr>
                <w:rFonts w:ascii="宋体" w:hAnsi="宋体" w:eastAsia="宋体" w:cs="宋体"/>
                <w:sz w:val="20"/>
                <w:szCs w:val="20"/>
              </w:rPr>
            </w:pPr>
            <w:r>
              <w:rPr>
                <w:rFonts w:ascii="宋体" w:hAnsi="宋体" w:eastAsia="宋体" w:cs="宋体"/>
                <w:spacing w:val="8"/>
                <w:sz w:val="20"/>
                <w:szCs w:val="20"/>
              </w:rPr>
              <w:t>合同价款支付时</w:t>
            </w:r>
            <w:r>
              <w:rPr>
                <w:rFonts w:ascii="宋体" w:hAnsi="宋体" w:eastAsia="宋体" w:cs="宋体"/>
                <w:spacing w:val="3"/>
                <w:sz w:val="20"/>
                <w:szCs w:val="20"/>
              </w:rPr>
              <w:t xml:space="preserve"> </w:t>
            </w:r>
            <w:r>
              <w:rPr>
                <w:rFonts w:ascii="宋体" w:hAnsi="宋体" w:eastAsia="宋体" w:cs="宋体"/>
                <w:sz w:val="20"/>
                <w:szCs w:val="20"/>
              </w:rPr>
              <w:t>间</w:t>
            </w:r>
          </w:p>
        </w:tc>
        <w:tc>
          <w:tcPr>
            <w:tcW w:w="5181" w:type="dxa"/>
            <w:tcBorders>
              <w:right w:val="single" w:color="000000" w:sz="2" w:space="0"/>
            </w:tcBorders>
            <w:vAlign w:val="top"/>
          </w:tcPr>
          <w:p w14:paraId="01A11D07">
            <w:pPr>
              <w:rPr>
                <w:rFonts w:ascii="Arial"/>
                <w:sz w:val="21"/>
              </w:rPr>
            </w:pPr>
          </w:p>
        </w:tc>
      </w:tr>
      <w:tr w14:paraId="09A83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0A03AF2A">
            <w:pPr>
              <w:spacing w:before="109" w:line="239" w:lineRule="auto"/>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13.2</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vAlign w:val="top"/>
          </w:tcPr>
          <w:p w14:paraId="26D7AF75">
            <w:pPr>
              <w:spacing w:before="109" w:line="239" w:lineRule="auto"/>
              <w:ind w:left="111" w:right="159" w:firstLine="2"/>
              <w:rPr>
                <w:rFonts w:ascii="宋体" w:hAnsi="宋体" w:eastAsia="宋体" w:cs="宋体"/>
                <w:sz w:val="20"/>
                <w:szCs w:val="20"/>
              </w:rPr>
            </w:pPr>
            <w:r>
              <w:rPr>
                <w:rFonts w:ascii="宋体" w:hAnsi="宋体" w:eastAsia="宋体" w:cs="宋体"/>
                <w:spacing w:val="8"/>
                <w:sz w:val="20"/>
                <w:szCs w:val="20"/>
              </w:rPr>
              <w:t>履约保证金不予</w:t>
            </w:r>
            <w:r>
              <w:rPr>
                <w:rFonts w:ascii="宋体" w:hAnsi="宋体" w:eastAsia="宋体" w:cs="宋体"/>
                <w:sz w:val="20"/>
                <w:szCs w:val="20"/>
              </w:rPr>
              <w:t xml:space="preserve"> </w:t>
            </w:r>
            <w:r>
              <w:rPr>
                <w:rFonts w:ascii="宋体" w:hAnsi="宋体" w:eastAsia="宋体" w:cs="宋体"/>
                <w:spacing w:val="7"/>
                <w:sz w:val="20"/>
                <w:szCs w:val="20"/>
              </w:rPr>
              <w:t>退还的情形</w:t>
            </w:r>
          </w:p>
        </w:tc>
        <w:tc>
          <w:tcPr>
            <w:tcW w:w="5181" w:type="dxa"/>
            <w:tcBorders>
              <w:right w:val="single" w:color="000000" w:sz="2" w:space="0"/>
            </w:tcBorders>
            <w:vAlign w:val="top"/>
          </w:tcPr>
          <w:p w14:paraId="53956925">
            <w:pPr>
              <w:rPr>
                <w:rFonts w:ascii="Arial"/>
                <w:sz w:val="21"/>
              </w:rPr>
            </w:pPr>
          </w:p>
        </w:tc>
      </w:tr>
      <w:tr w14:paraId="6A6BA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620" w:type="dxa"/>
            <w:tcBorders>
              <w:left w:val="single" w:color="000000" w:sz="2" w:space="0"/>
            </w:tcBorders>
            <w:vAlign w:val="top"/>
          </w:tcPr>
          <w:p w14:paraId="39DBD99E">
            <w:pPr>
              <w:spacing w:before="169" w:line="239" w:lineRule="auto"/>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13.3</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vAlign w:val="top"/>
          </w:tcPr>
          <w:p w14:paraId="778FC264">
            <w:pPr>
              <w:spacing w:before="34" w:line="239" w:lineRule="auto"/>
              <w:ind w:left="119" w:right="159" w:hanging="6"/>
              <w:jc w:val="both"/>
              <w:rPr>
                <w:rFonts w:ascii="宋体" w:hAnsi="宋体" w:eastAsia="宋体" w:cs="宋体"/>
                <w:sz w:val="20"/>
                <w:szCs w:val="20"/>
              </w:rPr>
            </w:pPr>
            <w:r>
              <w:rPr>
                <w:rFonts w:ascii="宋体" w:hAnsi="宋体" w:eastAsia="宋体" w:cs="宋体"/>
                <w:spacing w:val="8"/>
                <w:sz w:val="20"/>
                <w:szCs w:val="20"/>
              </w:rPr>
              <w:t>履约保证金退还</w:t>
            </w:r>
            <w:r>
              <w:rPr>
                <w:rFonts w:ascii="宋体" w:hAnsi="宋体" w:eastAsia="宋体" w:cs="宋体"/>
                <w:sz w:val="20"/>
                <w:szCs w:val="20"/>
              </w:rPr>
              <w:t xml:space="preserve"> </w:t>
            </w:r>
            <w:r>
              <w:rPr>
                <w:rFonts w:ascii="宋体" w:hAnsi="宋体" w:eastAsia="宋体" w:cs="宋体"/>
                <w:spacing w:val="6"/>
                <w:sz w:val="20"/>
                <w:szCs w:val="20"/>
              </w:rPr>
              <w:t>时间及逾期退还</w:t>
            </w:r>
            <w:r>
              <w:rPr>
                <w:rFonts w:ascii="宋体" w:hAnsi="宋体" w:eastAsia="宋体" w:cs="宋体"/>
                <w:spacing w:val="5"/>
                <w:sz w:val="20"/>
                <w:szCs w:val="20"/>
              </w:rPr>
              <w:t xml:space="preserve"> </w:t>
            </w:r>
            <w:r>
              <w:rPr>
                <w:rFonts w:ascii="宋体" w:hAnsi="宋体" w:eastAsia="宋体" w:cs="宋体"/>
                <w:spacing w:val="4"/>
                <w:sz w:val="20"/>
                <w:szCs w:val="20"/>
              </w:rPr>
              <w:t>的违约金</w:t>
            </w:r>
          </w:p>
        </w:tc>
        <w:tc>
          <w:tcPr>
            <w:tcW w:w="5181" w:type="dxa"/>
            <w:tcBorders>
              <w:right w:val="single" w:color="000000" w:sz="2" w:space="0"/>
            </w:tcBorders>
            <w:vAlign w:val="top"/>
          </w:tcPr>
          <w:p w14:paraId="37BE0E0A">
            <w:pPr>
              <w:rPr>
                <w:rFonts w:ascii="Arial"/>
                <w:sz w:val="21"/>
              </w:rPr>
            </w:pPr>
          </w:p>
        </w:tc>
      </w:tr>
      <w:tr w14:paraId="7BF24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1620" w:type="dxa"/>
            <w:tcBorders>
              <w:left w:val="single" w:color="000000" w:sz="2" w:space="0"/>
              <w:bottom w:val="single" w:color="000000" w:sz="2" w:space="0"/>
            </w:tcBorders>
            <w:vAlign w:val="top"/>
          </w:tcPr>
          <w:p w14:paraId="34CEC760">
            <w:pPr>
              <w:spacing w:before="152"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77E64CAA">
            <w:pPr>
              <w:spacing w:before="26" w:line="228" w:lineRule="auto"/>
              <w:ind w:left="124"/>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宋体" w:hAnsi="宋体" w:eastAsia="宋体" w:cs="宋体"/>
                <w:sz w:val="20"/>
                <w:szCs w:val="20"/>
              </w:rPr>
              <w:t>14.1（3）项</w:t>
            </w:r>
          </w:p>
        </w:tc>
        <w:tc>
          <w:tcPr>
            <w:tcW w:w="1741" w:type="dxa"/>
            <w:tcBorders>
              <w:bottom w:val="single" w:color="000000" w:sz="2" w:space="0"/>
            </w:tcBorders>
            <w:vAlign w:val="top"/>
          </w:tcPr>
          <w:p w14:paraId="5BD480CA">
            <w:pPr>
              <w:spacing w:before="153"/>
              <w:ind w:left="112" w:right="159" w:hanging="2"/>
              <w:rPr>
                <w:rFonts w:ascii="宋体" w:hAnsi="宋体" w:eastAsia="宋体" w:cs="宋体"/>
                <w:sz w:val="20"/>
                <w:szCs w:val="20"/>
              </w:rPr>
            </w:pPr>
            <w:r>
              <w:rPr>
                <w:rFonts w:ascii="宋体" w:hAnsi="宋体" w:eastAsia="宋体" w:cs="宋体"/>
                <w:spacing w:val="8"/>
                <w:sz w:val="20"/>
                <w:szCs w:val="20"/>
              </w:rPr>
              <w:t>运行监督、维修</w:t>
            </w:r>
            <w:r>
              <w:rPr>
                <w:rFonts w:ascii="宋体" w:hAnsi="宋体" w:eastAsia="宋体" w:cs="宋体"/>
                <w:spacing w:val="3"/>
                <w:sz w:val="20"/>
                <w:szCs w:val="20"/>
              </w:rPr>
              <w:t xml:space="preserve"> 期限</w:t>
            </w:r>
          </w:p>
        </w:tc>
        <w:tc>
          <w:tcPr>
            <w:tcW w:w="5181" w:type="dxa"/>
            <w:tcBorders>
              <w:bottom w:val="single" w:color="000000" w:sz="2" w:space="0"/>
              <w:right w:val="single" w:color="000000" w:sz="2" w:space="0"/>
            </w:tcBorders>
            <w:vAlign w:val="top"/>
          </w:tcPr>
          <w:p w14:paraId="42DDBBFD">
            <w:pPr>
              <w:rPr>
                <w:rFonts w:ascii="Arial"/>
                <w:sz w:val="21"/>
              </w:rPr>
            </w:pPr>
          </w:p>
        </w:tc>
      </w:tr>
    </w:tbl>
    <w:p w14:paraId="5BBB80E3">
      <w:pPr>
        <w:rPr>
          <w:rFonts w:ascii="Arial"/>
          <w:sz w:val="21"/>
        </w:rPr>
      </w:pPr>
    </w:p>
    <w:p w14:paraId="5407FAC3">
      <w:pPr>
        <w:spacing w:line="134" w:lineRule="exact"/>
      </w:pPr>
    </w:p>
    <w:tbl>
      <w:tblPr>
        <w:tblStyle w:val="15"/>
        <w:tblW w:w="8542" w:type="dxa"/>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41"/>
        <w:gridCol w:w="5181"/>
      </w:tblGrid>
      <w:tr w14:paraId="29DCF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620" w:type="dxa"/>
            <w:tcBorders>
              <w:top w:val="single" w:color="000000" w:sz="2" w:space="0"/>
              <w:left w:val="single" w:color="000000" w:sz="2" w:space="0"/>
            </w:tcBorders>
            <w:vAlign w:val="top"/>
          </w:tcPr>
          <w:p w14:paraId="59060554">
            <w:pPr>
              <w:spacing w:before="176"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0BE86179">
            <w:pPr>
              <w:spacing w:before="24" w:line="228" w:lineRule="auto"/>
              <w:ind w:left="124"/>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宋体" w:hAnsi="宋体" w:eastAsia="宋体" w:cs="宋体"/>
                <w:sz w:val="20"/>
                <w:szCs w:val="20"/>
              </w:rPr>
              <w:t>14.1（5）项</w:t>
            </w:r>
          </w:p>
        </w:tc>
        <w:tc>
          <w:tcPr>
            <w:tcW w:w="1741" w:type="dxa"/>
            <w:tcBorders>
              <w:top w:val="single" w:color="000000" w:sz="2" w:space="0"/>
            </w:tcBorders>
            <w:vAlign w:val="top"/>
          </w:tcPr>
          <w:p w14:paraId="5CCB0A8D">
            <w:pPr>
              <w:spacing w:line="244" w:lineRule="auto"/>
              <w:rPr>
                <w:rFonts w:ascii="Arial"/>
                <w:sz w:val="21"/>
              </w:rPr>
            </w:pPr>
          </w:p>
          <w:p w14:paraId="5C776530">
            <w:pPr>
              <w:spacing w:before="65" w:line="227" w:lineRule="auto"/>
              <w:ind w:left="115"/>
              <w:rPr>
                <w:rFonts w:ascii="宋体" w:hAnsi="宋体" w:eastAsia="宋体" w:cs="宋体"/>
                <w:sz w:val="20"/>
                <w:szCs w:val="20"/>
              </w:rPr>
            </w:pPr>
            <w:r>
              <w:rPr>
                <w:rFonts w:ascii="宋体" w:hAnsi="宋体" w:eastAsia="宋体" w:cs="宋体"/>
                <w:spacing w:val="7"/>
                <w:sz w:val="20"/>
                <w:szCs w:val="20"/>
              </w:rPr>
              <w:t>货物回收的约定</w:t>
            </w:r>
          </w:p>
        </w:tc>
        <w:tc>
          <w:tcPr>
            <w:tcW w:w="5181" w:type="dxa"/>
            <w:tcBorders>
              <w:top w:val="single" w:color="000000" w:sz="2" w:space="0"/>
              <w:right w:val="single" w:color="000000" w:sz="2" w:space="0"/>
            </w:tcBorders>
            <w:vAlign w:val="top"/>
          </w:tcPr>
          <w:p w14:paraId="7BE9FEF5">
            <w:pPr>
              <w:rPr>
                <w:rFonts w:ascii="Arial"/>
                <w:sz w:val="21"/>
              </w:rPr>
            </w:pPr>
          </w:p>
        </w:tc>
      </w:tr>
      <w:tr w14:paraId="6D769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63502C27">
            <w:pPr>
              <w:spacing w:before="122"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2D08FA10">
            <w:pPr>
              <w:spacing w:before="26" w:line="228" w:lineRule="auto"/>
              <w:ind w:left="124"/>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宋体" w:hAnsi="宋体" w:eastAsia="宋体" w:cs="宋体"/>
                <w:sz w:val="20"/>
                <w:szCs w:val="20"/>
              </w:rPr>
              <w:t>14.1（6）项</w:t>
            </w:r>
          </w:p>
        </w:tc>
        <w:tc>
          <w:tcPr>
            <w:tcW w:w="1741" w:type="dxa"/>
            <w:vAlign w:val="top"/>
          </w:tcPr>
          <w:p w14:paraId="2D8A90B5">
            <w:pPr>
              <w:spacing w:before="123"/>
              <w:ind w:left="110" w:right="159" w:firstLine="20"/>
              <w:rPr>
                <w:rFonts w:ascii="宋体" w:hAnsi="宋体" w:eastAsia="宋体" w:cs="宋体"/>
                <w:sz w:val="20"/>
                <w:szCs w:val="20"/>
              </w:rPr>
            </w:pPr>
            <w:r>
              <w:rPr>
                <w:rFonts w:ascii="宋体" w:hAnsi="宋体" w:eastAsia="宋体" w:cs="宋体"/>
                <w:spacing w:val="5"/>
                <w:sz w:val="20"/>
                <w:szCs w:val="20"/>
              </w:rPr>
              <w:t>乙方提供的其他</w:t>
            </w:r>
            <w:r>
              <w:rPr>
                <w:rFonts w:ascii="宋体" w:hAnsi="宋体" w:eastAsia="宋体" w:cs="宋体"/>
                <w:spacing w:val="4"/>
                <w:sz w:val="20"/>
                <w:szCs w:val="20"/>
              </w:rPr>
              <w:t xml:space="preserve"> 服务</w:t>
            </w:r>
          </w:p>
        </w:tc>
        <w:tc>
          <w:tcPr>
            <w:tcW w:w="5181" w:type="dxa"/>
            <w:tcBorders>
              <w:right w:val="single" w:color="000000" w:sz="2" w:space="0"/>
            </w:tcBorders>
            <w:vAlign w:val="top"/>
          </w:tcPr>
          <w:p w14:paraId="52EC05A3">
            <w:pPr>
              <w:rPr>
                <w:rFonts w:ascii="Arial"/>
                <w:sz w:val="21"/>
              </w:rPr>
            </w:pPr>
          </w:p>
        </w:tc>
      </w:tr>
      <w:tr w14:paraId="2A073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7E3DB914">
            <w:pPr>
              <w:spacing w:before="124"/>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15.1</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vAlign w:val="top"/>
          </w:tcPr>
          <w:p w14:paraId="730B1773">
            <w:pPr>
              <w:spacing w:before="125"/>
              <w:ind w:left="111" w:right="159" w:hanging="1"/>
              <w:rPr>
                <w:rFonts w:ascii="宋体" w:hAnsi="宋体" w:eastAsia="宋体" w:cs="宋体"/>
                <w:sz w:val="20"/>
                <w:szCs w:val="20"/>
              </w:rPr>
            </w:pPr>
            <w:r>
              <w:rPr>
                <w:rFonts w:ascii="宋体" w:hAnsi="宋体" w:eastAsia="宋体" w:cs="宋体"/>
                <w:spacing w:val="8"/>
                <w:sz w:val="20"/>
                <w:szCs w:val="20"/>
              </w:rPr>
              <w:t>修理、重作、更</w:t>
            </w:r>
            <w:r>
              <w:rPr>
                <w:rFonts w:ascii="宋体" w:hAnsi="宋体" w:eastAsia="宋体" w:cs="宋体"/>
                <w:spacing w:val="3"/>
                <w:sz w:val="20"/>
                <w:szCs w:val="20"/>
              </w:rPr>
              <w:t xml:space="preserve"> </w:t>
            </w:r>
            <w:r>
              <w:rPr>
                <w:rFonts w:ascii="宋体" w:hAnsi="宋体" w:eastAsia="宋体" w:cs="宋体"/>
                <w:spacing w:val="8"/>
                <w:sz w:val="20"/>
                <w:szCs w:val="20"/>
              </w:rPr>
              <w:t>换相关具体规定</w:t>
            </w:r>
          </w:p>
        </w:tc>
        <w:tc>
          <w:tcPr>
            <w:tcW w:w="5181" w:type="dxa"/>
            <w:tcBorders>
              <w:right w:val="single" w:color="000000" w:sz="2" w:space="0"/>
            </w:tcBorders>
            <w:vAlign w:val="top"/>
          </w:tcPr>
          <w:p w14:paraId="29C5994A">
            <w:pPr>
              <w:rPr>
                <w:rFonts w:ascii="Arial"/>
                <w:sz w:val="21"/>
              </w:rPr>
            </w:pPr>
          </w:p>
        </w:tc>
      </w:tr>
      <w:tr w14:paraId="7BA0C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45D7C564">
            <w:pPr>
              <w:spacing w:before="125" w:line="228" w:lineRule="auto"/>
              <w:ind w:left="506"/>
              <w:rPr>
                <w:rFonts w:ascii="宋体" w:hAnsi="宋体" w:eastAsia="宋体" w:cs="宋体"/>
                <w:sz w:val="20"/>
                <w:szCs w:val="20"/>
              </w:rPr>
            </w:pPr>
            <w:r>
              <w:rPr>
                <w:rFonts w:ascii="宋体" w:hAnsi="宋体" w:eastAsia="宋体" w:cs="宋体"/>
                <w:spacing w:val="6"/>
                <w:sz w:val="20"/>
                <w:szCs w:val="20"/>
              </w:rPr>
              <w:t>第二节</w:t>
            </w:r>
          </w:p>
          <w:p w14:paraId="58281C2F">
            <w:pPr>
              <w:spacing w:before="26" w:line="228" w:lineRule="auto"/>
              <w:ind w:left="124"/>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宋体" w:hAnsi="宋体" w:eastAsia="宋体" w:cs="宋体"/>
                <w:sz w:val="20"/>
                <w:szCs w:val="20"/>
              </w:rPr>
              <w:t>15.2（2）项</w:t>
            </w:r>
          </w:p>
        </w:tc>
        <w:tc>
          <w:tcPr>
            <w:tcW w:w="1741" w:type="dxa"/>
            <w:vAlign w:val="top"/>
          </w:tcPr>
          <w:p w14:paraId="5BEBE704">
            <w:pPr>
              <w:spacing w:before="262" w:line="227" w:lineRule="auto"/>
              <w:ind w:left="110"/>
              <w:rPr>
                <w:rFonts w:ascii="宋体" w:hAnsi="宋体" w:eastAsia="宋体" w:cs="宋体"/>
                <w:sz w:val="20"/>
                <w:szCs w:val="20"/>
              </w:rPr>
            </w:pPr>
            <w:r>
              <w:rPr>
                <w:rFonts w:ascii="宋体" w:hAnsi="宋体" w:eastAsia="宋体" w:cs="宋体"/>
                <w:spacing w:val="8"/>
                <w:sz w:val="20"/>
                <w:szCs w:val="20"/>
              </w:rPr>
              <w:t>迟延交货赔偿费</w:t>
            </w:r>
          </w:p>
        </w:tc>
        <w:tc>
          <w:tcPr>
            <w:tcW w:w="5181" w:type="dxa"/>
            <w:tcBorders>
              <w:right w:val="single" w:color="000000" w:sz="2" w:space="0"/>
            </w:tcBorders>
            <w:vAlign w:val="top"/>
          </w:tcPr>
          <w:p w14:paraId="359B4529">
            <w:pPr>
              <w:rPr>
                <w:rFonts w:ascii="Arial"/>
                <w:sz w:val="21"/>
              </w:rPr>
            </w:pPr>
          </w:p>
        </w:tc>
      </w:tr>
      <w:tr w14:paraId="2BF19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2FB3DA1A">
            <w:pPr>
              <w:spacing w:before="127"/>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15.3</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vAlign w:val="top"/>
          </w:tcPr>
          <w:p w14:paraId="2F323662">
            <w:pPr>
              <w:spacing w:before="263" w:line="228" w:lineRule="auto"/>
              <w:ind w:left="108"/>
              <w:rPr>
                <w:rFonts w:ascii="宋体" w:hAnsi="宋体" w:eastAsia="宋体" w:cs="宋体"/>
                <w:sz w:val="20"/>
                <w:szCs w:val="20"/>
              </w:rPr>
            </w:pPr>
            <w:r>
              <w:rPr>
                <w:rFonts w:ascii="宋体" w:hAnsi="宋体" w:eastAsia="宋体" w:cs="宋体"/>
                <w:spacing w:val="8"/>
                <w:sz w:val="20"/>
                <w:szCs w:val="20"/>
              </w:rPr>
              <w:t>逾期付款利息</w:t>
            </w:r>
          </w:p>
        </w:tc>
        <w:tc>
          <w:tcPr>
            <w:tcW w:w="5181" w:type="dxa"/>
            <w:tcBorders>
              <w:right w:val="single" w:color="000000" w:sz="2" w:space="0"/>
            </w:tcBorders>
            <w:vAlign w:val="top"/>
          </w:tcPr>
          <w:p w14:paraId="00673532">
            <w:pPr>
              <w:rPr>
                <w:rFonts w:ascii="Arial"/>
                <w:sz w:val="21"/>
              </w:rPr>
            </w:pPr>
          </w:p>
        </w:tc>
      </w:tr>
      <w:tr w14:paraId="57CAE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620" w:type="dxa"/>
            <w:tcBorders>
              <w:left w:val="single" w:color="000000" w:sz="2" w:space="0"/>
              <w:bottom w:val="single" w:color="000000" w:sz="2" w:space="0"/>
              <w:right w:val="single" w:color="000000" w:sz="2" w:space="0"/>
            </w:tcBorders>
            <w:vAlign w:val="top"/>
          </w:tcPr>
          <w:p w14:paraId="45D11EC0">
            <w:pPr>
              <w:spacing w:before="197"/>
              <w:ind w:left="348" w:right="331"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15.4</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tcBorders>
              <w:left w:val="single" w:color="000000" w:sz="2" w:space="0"/>
              <w:bottom w:val="single" w:color="000000" w:sz="2" w:space="0"/>
              <w:right w:val="single" w:color="000000" w:sz="2" w:space="0"/>
            </w:tcBorders>
            <w:vAlign w:val="top"/>
          </w:tcPr>
          <w:p w14:paraId="5366000B">
            <w:pPr>
              <w:spacing w:line="267" w:lineRule="auto"/>
              <w:rPr>
                <w:rFonts w:ascii="Arial"/>
                <w:sz w:val="21"/>
              </w:rPr>
            </w:pPr>
          </w:p>
          <w:p w14:paraId="5BB54C5C">
            <w:pPr>
              <w:spacing w:before="65" w:line="228" w:lineRule="auto"/>
              <w:ind w:left="113"/>
              <w:rPr>
                <w:rFonts w:ascii="宋体" w:hAnsi="宋体" w:eastAsia="宋体" w:cs="宋体"/>
                <w:sz w:val="20"/>
                <w:szCs w:val="20"/>
              </w:rPr>
            </w:pPr>
            <w:r>
              <w:rPr>
                <w:rFonts w:ascii="宋体" w:hAnsi="宋体" w:eastAsia="宋体" w:cs="宋体"/>
                <w:spacing w:val="8"/>
                <w:sz w:val="20"/>
                <w:szCs w:val="20"/>
              </w:rPr>
              <w:t>其他违约责任</w:t>
            </w:r>
          </w:p>
        </w:tc>
        <w:tc>
          <w:tcPr>
            <w:tcW w:w="5181" w:type="dxa"/>
            <w:tcBorders>
              <w:left w:val="single" w:color="000000" w:sz="2" w:space="0"/>
              <w:bottom w:val="single" w:color="000000" w:sz="2" w:space="0"/>
              <w:right w:val="single" w:color="000000" w:sz="2" w:space="0"/>
            </w:tcBorders>
            <w:vAlign w:val="top"/>
          </w:tcPr>
          <w:p w14:paraId="40E3DBE5">
            <w:pPr>
              <w:rPr>
                <w:rFonts w:ascii="Arial"/>
                <w:sz w:val="21"/>
              </w:rPr>
            </w:pPr>
          </w:p>
        </w:tc>
      </w:tr>
      <w:tr w14:paraId="61FD3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6" w:hRule="atLeast"/>
        </w:trPr>
        <w:tc>
          <w:tcPr>
            <w:tcW w:w="1620" w:type="dxa"/>
            <w:tcBorders>
              <w:top w:val="single" w:color="000000" w:sz="2" w:space="0"/>
              <w:left w:val="single" w:color="000000" w:sz="2" w:space="0"/>
              <w:right w:val="single" w:color="000000" w:sz="2" w:space="0"/>
            </w:tcBorders>
            <w:vAlign w:val="top"/>
          </w:tcPr>
          <w:p w14:paraId="0C54EF1F">
            <w:pPr>
              <w:spacing w:line="313" w:lineRule="auto"/>
              <w:rPr>
                <w:rFonts w:ascii="Arial"/>
                <w:sz w:val="21"/>
              </w:rPr>
            </w:pPr>
          </w:p>
          <w:p w14:paraId="544BED75">
            <w:pPr>
              <w:spacing w:line="314" w:lineRule="auto"/>
              <w:rPr>
                <w:rFonts w:ascii="Arial"/>
                <w:sz w:val="21"/>
              </w:rPr>
            </w:pPr>
          </w:p>
          <w:p w14:paraId="2E815652">
            <w:pPr>
              <w:spacing w:before="65" w:line="239" w:lineRule="auto"/>
              <w:ind w:left="348" w:right="331"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21"/>
                <w:sz w:val="20"/>
                <w:szCs w:val="20"/>
              </w:rPr>
              <w:t xml:space="preserve"> </w:t>
            </w:r>
            <w:r>
              <w:rPr>
                <w:rFonts w:ascii="宋体" w:hAnsi="宋体" w:eastAsia="宋体" w:cs="宋体"/>
                <w:spacing w:val="-1"/>
                <w:sz w:val="20"/>
                <w:szCs w:val="20"/>
              </w:rPr>
              <w:t>19.2</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tcBorders>
              <w:top w:val="single" w:color="000000" w:sz="2" w:space="0"/>
              <w:left w:val="single" w:color="000000" w:sz="2" w:space="0"/>
              <w:right w:val="single" w:color="000000" w:sz="2" w:space="0"/>
            </w:tcBorders>
            <w:vAlign w:val="top"/>
          </w:tcPr>
          <w:p w14:paraId="3A250D05">
            <w:pPr>
              <w:spacing w:line="254" w:lineRule="auto"/>
              <w:rPr>
                <w:rFonts w:ascii="Arial"/>
                <w:sz w:val="21"/>
              </w:rPr>
            </w:pPr>
          </w:p>
          <w:p w14:paraId="12FDA66B">
            <w:pPr>
              <w:spacing w:line="254" w:lineRule="auto"/>
              <w:rPr>
                <w:rFonts w:ascii="Arial"/>
                <w:sz w:val="21"/>
              </w:rPr>
            </w:pPr>
          </w:p>
          <w:p w14:paraId="53004169">
            <w:pPr>
              <w:spacing w:line="255" w:lineRule="auto"/>
              <w:rPr>
                <w:rFonts w:ascii="Arial"/>
                <w:sz w:val="21"/>
              </w:rPr>
            </w:pPr>
          </w:p>
          <w:p w14:paraId="2F5DF590">
            <w:pPr>
              <w:spacing w:before="65" w:line="228" w:lineRule="auto"/>
              <w:ind w:left="112"/>
              <w:rPr>
                <w:rFonts w:ascii="宋体" w:hAnsi="宋体" w:eastAsia="宋体" w:cs="宋体"/>
                <w:sz w:val="20"/>
                <w:szCs w:val="20"/>
              </w:rPr>
            </w:pPr>
            <w:r>
              <w:rPr>
                <w:rFonts w:ascii="宋体" w:hAnsi="宋体" w:eastAsia="宋体" w:cs="宋体"/>
                <w:spacing w:val="8"/>
                <w:sz w:val="20"/>
                <w:szCs w:val="20"/>
              </w:rPr>
              <w:t>解决争议的方法</w:t>
            </w:r>
          </w:p>
        </w:tc>
        <w:tc>
          <w:tcPr>
            <w:tcW w:w="5181" w:type="dxa"/>
            <w:tcBorders>
              <w:top w:val="single" w:color="000000" w:sz="2" w:space="0"/>
              <w:left w:val="single" w:color="000000" w:sz="2" w:space="0"/>
              <w:right w:val="single" w:color="000000" w:sz="2" w:space="0"/>
            </w:tcBorders>
            <w:vAlign w:val="top"/>
          </w:tcPr>
          <w:p w14:paraId="12F089FC">
            <w:pPr>
              <w:spacing w:before="142" w:line="355" w:lineRule="auto"/>
              <w:ind w:left="115" w:right="137" w:firstLine="15"/>
              <w:rPr>
                <w:rFonts w:ascii="宋体" w:hAnsi="宋体" w:eastAsia="宋体" w:cs="宋体"/>
                <w:sz w:val="20"/>
                <w:szCs w:val="20"/>
              </w:rPr>
            </w:pPr>
            <w:r>
              <w:rPr>
                <w:rFonts w:ascii="宋体" w:hAnsi="宋体" w:eastAsia="宋体" w:cs="宋体"/>
                <w:spacing w:val="8"/>
                <w:sz w:val="20"/>
                <w:szCs w:val="20"/>
              </w:rPr>
              <w:t>因本合同及合同有关事项发生的争议，按下列第</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种</w:t>
            </w:r>
            <w:r>
              <w:rPr>
                <w:rFonts w:ascii="宋体" w:hAnsi="宋体" w:eastAsia="宋体" w:cs="宋体"/>
                <w:sz w:val="20"/>
                <w:szCs w:val="20"/>
              </w:rPr>
              <w:t xml:space="preserve"> </w:t>
            </w:r>
            <w:r>
              <w:rPr>
                <w:rFonts w:ascii="宋体" w:hAnsi="宋体" w:eastAsia="宋体" w:cs="宋体"/>
                <w:spacing w:val="5"/>
                <w:sz w:val="20"/>
                <w:szCs w:val="20"/>
              </w:rPr>
              <w:t>方式解决：</w:t>
            </w:r>
          </w:p>
          <w:p w14:paraId="7DDFBEFD">
            <w:pPr>
              <w:spacing w:before="28" w:line="299" w:lineRule="auto"/>
              <w:ind w:left="113" w:right="188" w:firstLine="10"/>
              <w:rPr>
                <w:rFonts w:ascii="宋体" w:hAnsi="宋体" w:eastAsia="宋体" w:cs="宋体"/>
                <w:sz w:val="20"/>
                <w:szCs w:val="20"/>
              </w:rPr>
            </w:pPr>
            <w:r>
              <w:rPr>
                <w:rFonts w:ascii="宋体" w:hAnsi="宋体" w:eastAsia="宋体" w:cs="宋体"/>
                <w:spacing w:val="3"/>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93"/>
                <w:sz w:val="20"/>
                <w:szCs w:val="20"/>
              </w:rPr>
              <w:t xml:space="preserve"> </w:t>
            </w:r>
            <w:r>
              <w:rPr>
                <w:rFonts w:ascii="宋体" w:hAnsi="宋体" w:eastAsia="宋体" w:cs="宋体"/>
                <w:spacing w:val="3"/>
                <w:sz w:val="20"/>
                <w:szCs w:val="20"/>
              </w:rPr>
              <w:t>仲裁委员会申请仲裁，</w:t>
            </w:r>
            <w:r>
              <w:rPr>
                <w:rFonts w:ascii="宋体" w:hAnsi="宋体" w:eastAsia="宋体" w:cs="宋体"/>
                <w:sz w:val="20"/>
                <w:szCs w:val="20"/>
              </w:rPr>
              <w:t xml:space="preserve"> </w:t>
            </w:r>
            <w:r>
              <w:rPr>
                <w:rFonts w:ascii="宋体" w:hAnsi="宋体" w:eastAsia="宋体" w:cs="宋体"/>
                <w:spacing w:val="5"/>
                <w:sz w:val="20"/>
                <w:szCs w:val="20"/>
              </w:rPr>
              <w:t>仲裁地点为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4AE5623">
            <w:pPr>
              <w:spacing w:before="44" w:line="215" w:lineRule="auto"/>
              <w:ind w:left="124"/>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人民法院起诉。</w:t>
            </w:r>
          </w:p>
        </w:tc>
      </w:tr>
      <w:tr w14:paraId="69104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620" w:type="dxa"/>
            <w:tcBorders>
              <w:left w:val="single" w:color="000000" w:sz="2" w:space="0"/>
              <w:bottom w:val="single" w:color="000000" w:sz="2" w:space="0"/>
            </w:tcBorders>
            <w:vAlign w:val="top"/>
          </w:tcPr>
          <w:p w14:paraId="41BADB7D">
            <w:pPr>
              <w:spacing w:before="147" w:line="239" w:lineRule="auto"/>
              <w:ind w:left="348" w:right="329" w:firstLine="158"/>
              <w:rPr>
                <w:rFonts w:ascii="宋体" w:hAnsi="宋体" w:eastAsia="宋体" w:cs="宋体"/>
                <w:sz w:val="20"/>
                <w:szCs w:val="20"/>
              </w:rPr>
            </w:pPr>
            <w:r>
              <w:rPr>
                <w:rFonts w:ascii="宋体" w:hAnsi="宋体" w:eastAsia="宋体" w:cs="宋体"/>
                <w:spacing w:val="6"/>
                <w:sz w:val="20"/>
                <w:szCs w:val="20"/>
              </w:rPr>
              <w:t>第二节</w:t>
            </w:r>
            <w:r>
              <w:rPr>
                <w:rFonts w:ascii="宋体" w:hAnsi="宋体" w:eastAsia="宋体" w:cs="宋体"/>
                <w:sz w:val="20"/>
                <w:szCs w:val="20"/>
              </w:rPr>
              <w:t xml:space="preserve">  </w:t>
            </w:r>
            <w:r>
              <w:rPr>
                <w:rFonts w:ascii="宋体" w:hAnsi="宋体" w:eastAsia="宋体" w:cs="宋体"/>
                <w:spacing w:val="1"/>
                <w:sz w:val="20"/>
                <w:szCs w:val="20"/>
              </w:rPr>
              <w:t>第</w:t>
            </w:r>
            <w:r>
              <w:rPr>
                <w:rFonts w:ascii="宋体" w:hAnsi="宋体" w:eastAsia="宋体" w:cs="宋体"/>
                <w:spacing w:val="-33"/>
                <w:sz w:val="20"/>
                <w:szCs w:val="20"/>
              </w:rPr>
              <w:t xml:space="preserve"> </w:t>
            </w:r>
            <w:r>
              <w:rPr>
                <w:rFonts w:ascii="宋体" w:hAnsi="宋体" w:eastAsia="宋体" w:cs="宋体"/>
                <w:spacing w:val="1"/>
                <w:sz w:val="20"/>
                <w:szCs w:val="20"/>
              </w:rPr>
              <w:t>23.1</w:t>
            </w:r>
            <w:r>
              <w:rPr>
                <w:rFonts w:ascii="宋体" w:hAnsi="宋体" w:eastAsia="宋体" w:cs="宋体"/>
                <w:spacing w:val="-39"/>
                <w:sz w:val="20"/>
                <w:szCs w:val="20"/>
              </w:rPr>
              <w:t xml:space="preserve"> </w:t>
            </w:r>
            <w:r>
              <w:rPr>
                <w:rFonts w:ascii="宋体" w:hAnsi="宋体" w:eastAsia="宋体" w:cs="宋体"/>
                <w:spacing w:val="1"/>
                <w:sz w:val="20"/>
                <w:szCs w:val="20"/>
              </w:rPr>
              <w:t>款</w:t>
            </w:r>
          </w:p>
        </w:tc>
        <w:tc>
          <w:tcPr>
            <w:tcW w:w="1741" w:type="dxa"/>
            <w:tcBorders>
              <w:bottom w:val="single" w:color="000000" w:sz="2" w:space="0"/>
            </w:tcBorders>
            <w:vAlign w:val="top"/>
          </w:tcPr>
          <w:p w14:paraId="11216A50">
            <w:pPr>
              <w:spacing w:before="281" w:line="228" w:lineRule="auto"/>
              <w:ind w:left="111"/>
              <w:rPr>
                <w:rFonts w:ascii="宋体" w:hAnsi="宋体" w:eastAsia="宋体" w:cs="宋体"/>
                <w:sz w:val="20"/>
                <w:szCs w:val="20"/>
              </w:rPr>
            </w:pPr>
            <w:r>
              <w:rPr>
                <w:rFonts w:ascii="宋体" w:hAnsi="宋体" w:eastAsia="宋体" w:cs="宋体"/>
                <w:spacing w:val="8"/>
                <w:sz w:val="20"/>
                <w:szCs w:val="20"/>
              </w:rPr>
              <w:t>其他专用条款</w:t>
            </w:r>
          </w:p>
        </w:tc>
        <w:tc>
          <w:tcPr>
            <w:tcW w:w="5181" w:type="dxa"/>
            <w:tcBorders>
              <w:bottom w:val="single" w:color="000000" w:sz="2" w:space="0"/>
              <w:right w:val="single" w:color="000000" w:sz="2" w:space="0"/>
            </w:tcBorders>
            <w:vAlign w:val="top"/>
          </w:tcPr>
          <w:p w14:paraId="4E9A0F93">
            <w:pPr>
              <w:rPr>
                <w:rFonts w:ascii="Arial"/>
                <w:sz w:val="21"/>
              </w:rPr>
            </w:pPr>
          </w:p>
        </w:tc>
      </w:tr>
    </w:tbl>
    <w:p w14:paraId="6A01C443">
      <w:pPr>
        <w:spacing w:line="273" w:lineRule="auto"/>
        <w:rPr>
          <w:rFonts w:ascii="Arial"/>
          <w:sz w:val="21"/>
        </w:rPr>
      </w:pPr>
    </w:p>
    <w:p w14:paraId="3979782F">
      <w:pPr>
        <w:spacing w:line="274" w:lineRule="auto"/>
        <w:rPr>
          <w:rFonts w:ascii="Arial"/>
          <w:sz w:val="21"/>
        </w:rPr>
      </w:pPr>
    </w:p>
    <w:p w14:paraId="1AA6BB25">
      <w:pPr>
        <w:spacing w:line="274" w:lineRule="auto"/>
        <w:rPr>
          <w:rFonts w:ascii="Arial"/>
          <w:sz w:val="21"/>
        </w:rPr>
      </w:pPr>
    </w:p>
    <w:p w14:paraId="337A5462">
      <w:pPr>
        <w:spacing w:before="58" w:line="219" w:lineRule="auto"/>
        <w:ind w:left="674"/>
        <w:rPr>
          <w:rFonts w:ascii="宋体" w:hAnsi="宋体" w:eastAsia="宋体" w:cs="宋体"/>
          <w:sz w:val="18"/>
          <w:szCs w:val="18"/>
        </w:rPr>
      </w:pPr>
      <w:r>
        <w:rPr>
          <w:rFonts w:ascii="宋体" w:hAnsi="宋体" w:eastAsia="宋体" w:cs="宋体"/>
          <w:b/>
          <w:bCs/>
          <w:spacing w:val="-1"/>
          <w:sz w:val="18"/>
          <w:szCs w:val="18"/>
        </w:rPr>
        <w:t>注：本合同格式仅作为参考文本，合同签订</w:t>
      </w:r>
      <w:r>
        <w:rPr>
          <w:rFonts w:ascii="宋体" w:hAnsi="宋体" w:eastAsia="宋体" w:cs="宋体"/>
          <w:b/>
          <w:bCs/>
          <w:spacing w:val="-2"/>
          <w:sz w:val="18"/>
          <w:szCs w:val="18"/>
        </w:rPr>
        <w:t>双方可根据项目的具体要求进行修订。</w:t>
      </w:r>
    </w:p>
    <w:p w14:paraId="784C0FE8">
      <w:pPr>
        <w:spacing w:line="219" w:lineRule="auto"/>
        <w:rPr>
          <w:rFonts w:ascii="宋体" w:hAnsi="宋体" w:eastAsia="宋体" w:cs="宋体"/>
          <w:sz w:val="18"/>
          <w:szCs w:val="18"/>
        </w:rPr>
        <w:sectPr>
          <w:footerReference r:id="rId23" w:type="default"/>
          <w:pgSz w:w="11906" w:h="16838"/>
          <w:pgMar w:top="1440" w:right="1463" w:bottom="1440" w:left="1463" w:header="0" w:footer="986" w:gutter="0"/>
          <w:cols w:space="0" w:num="1"/>
          <w:rtlGutter w:val="0"/>
          <w:docGrid w:linePitch="0" w:charSpace="0"/>
        </w:sectPr>
      </w:pPr>
    </w:p>
    <w:p w14:paraId="2FBE3C9B">
      <w:pPr>
        <w:numPr>
          <w:ilvl w:val="0"/>
          <w:numId w:val="3"/>
        </w:numPr>
        <w:spacing w:line="240" w:lineRule="auto"/>
        <w:ind w:left="0"/>
        <w:jc w:val="center"/>
        <w:outlineLvl w:val="0"/>
        <w:rPr>
          <w:rFonts w:ascii="宋体" w:hAnsi="宋体" w:eastAsia="宋体" w:cs="宋体"/>
          <w:b/>
          <w:bCs/>
          <w:spacing w:val="6"/>
          <w:sz w:val="31"/>
          <w:szCs w:val="31"/>
        </w:rPr>
      </w:pPr>
      <w:bookmarkStart w:id="14" w:name="bookmark9"/>
      <w:bookmarkEnd w:id="14"/>
      <w:bookmarkStart w:id="15" w:name="bookmark10"/>
      <w:bookmarkEnd w:id="15"/>
      <w:r>
        <w:rPr>
          <w:rFonts w:ascii="宋体" w:hAnsi="宋体" w:eastAsia="宋体" w:cs="宋体"/>
          <w:b/>
          <w:bCs/>
          <w:spacing w:val="6"/>
          <w:sz w:val="31"/>
          <w:szCs w:val="31"/>
        </w:rPr>
        <w:t>采购需求</w:t>
      </w:r>
    </w:p>
    <w:p w14:paraId="0BA440D6">
      <w:pPr>
        <w:bidi w:val="0"/>
        <w:rPr>
          <w:rFonts w:hint="eastAsia" w:ascii="Arial" w:hAnsi="Arial" w:eastAsia="Arial" w:cs="Arial"/>
          <w:snapToGrid w:val="0"/>
          <w:color w:val="000000"/>
          <w:kern w:val="0"/>
          <w:sz w:val="24"/>
          <w:szCs w:val="24"/>
          <w:lang w:val="en-US" w:eastAsia="zh-CN" w:bidi="ar-SA"/>
        </w:rPr>
      </w:pPr>
    </w:p>
    <w:p w14:paraId="0C2F4EE1">
      <w:pPr>
        <w:widowControl w:val="0"/>
        <w:kinsoku/>
        <w:autoSpaceDE/>
        <w:autoSpaceDN/>
        <w:adjustRightInd/>
        <w:snapToGrid/>
        <w:spacing w:line="360" w:lineRule="auto"/>
        <w:ind w:firstLine="480" w:firstLineChars="200"/>
        <w:jc w:val="both"/>
        <w:textAlignment w:val="auto"/>
        <w:rPr>
          <w:rFonts w:hint="eastAsia"/>
          <w:sz w:val="24"/>
          <w:szCs w:val="24"/>
          <w:highlight w:val="none"/>
          <w:lang w:val="en-US" w:eastAsia="zh-CN"/>
        </w:rPr>
      </w:pPr>
    </w:p>
    <w:p w14:paraId="61225260">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color w:val="auto"/>
          <w:kern w:val="2"/>
          <w:sz w:val="24"/>
          <w:szCs w:val="24"/>
          <w:highlight w:val="none"/>
          <w:u w:val="none"/>
          <w:lang w:val="en-US" w:eastAsia="zh-CN"/>
        </w:rPr>
      </w:pPr>
      <w:r>
        <w:rPr>
          <w:rFonts w:hint="eastAsia"/>
          <w:sz w:val="24"/>
          <w:szCs w:val="24"/>
          <w:highlight w:val="none"/>
          <w:lang w:val="en-US" w:eastAsia="zh-CN"/>
        </w:rPr>
        <w:tab/>
      </w:r>
      <w:r>
        <w:rPr>
          <w:rFonts w:hint="eastAsia" w:ascii="宋体" w:hAnsi="宋体" w:eastAsia="宋体" w:cs="宋体"/>
          <w:snapToGrid/>
          <w:color w:val="auto"/>
          <w:kern w:val="2"/>
          <w:sz w:val="24"/>
          <w:szCs w:val="24"/>
          <w:highlight w:val="none"/>
          <w:u w:val="none"/>
          <w:lang w:val="en-US" w:eastAsia="zh-CN"/>
        </w:rPr>
        <w:t>1、采购内容：拜什吐格曼乡科克巴什、尤喀克英巴扎、英巴扎、兴旺、吉格代阔坦5个行政村采购基础公羔羊15600只（杜湖5000只，奥湖5000只，寒湖5600只），用于育肥，2-4月龄，单只体重20-25公斤（平均不低于22公斤）杂交羊，体态健康、无残疾、无外伤。</w:t>
      </w:r>
    </w:p>
    <w:p w14:paraId="71A45FEA">
      <w:pPr>
        <w:widowControl w:val="0"/>
        <w:kinsoku/>
        <w:autoSpaceDE/>
        <w:autoSpaceDN/>
        <w:adjustRightInd/>
        <w:snapToGrid/>
        <w:spacing w:line="360" w:lineRule="auto"/>
        <w:ind w:firstLine="480" w:firstLineChars="200"/>
        <w:jc w:val="both"/>
        <w:textAlignment w:val="auto"/>
        <w:rPr>
          <w:rFonts w:ascii="宋体" w:hAnsi="宋体" w:eastAsia="宋体" w:cs="宋体"/>
          <w:snapToGrid/>
          <w:kern w:val="2"/>
          <w:sz w:val="24"/>
          <w:szCs w:val="24"/>
          <w:highlight w:val="none"/>
          <w:lang w:eastAsia="zh-CN"/>
        </w:rPr>
      </w:pPr>
      <w:r>
        <w:rPr>
          <w:rFonts w:ascii="宋体" w:hAnsi="宋体" w:eastAsia="宋体" w:cs="宋体"/>
          <w:snapToGrid/>
          <w:kern w:val="2"/>
          <w:sz w:val="24"/>
          <w:szCs w:val="24"/>
          <w:highlight w:val="none"/>
          <w:lang w:eastAsia="zh-CN"/>
        </w:rPr>
        <w:t>★</w:t>
      </w:r>
      <w:r>
        <w:rPr>
          <w:rFonts w:hint="eastAsia" w:ascii="宋体" w:hAnsi="宋体" w:eastAsia="宋体" w:cs="宋体"/>
          <w:snapToGrid/>
          <w:kern w:val="2"/>
          <w:sz w:val="24"/>
          <w:szCs w:val="24"/>
          <w:highlight w:val="none"/>
          <w:lang w:val="en-US" w:eastAsia="zh-CN"/>
        </w:rPr>
        <w:t>2、</w:t>
      </w:r>
      <w:r>
        <w:rPr>
          <w:rFonts w:ascii="宋体" w:hAnsi="宋体" w:eastAsia="宋体" w:cs="宋体"/>
          <w:snapToGrid/>
          <w:kern w:val="2"/>
          <w:sz w:val="24"/>
          <w:szCs w:val="24"/>
          <w:highlight w:val="none"/>
          <w:lang w:eastAsia="zh-CN"/>
        </w:rPr>
        <w:t>交付现场验收：</w:t>
      </w:r>
      <w:r>
        <w:rPr>
          <w:rFonts w:ascii="宋体" w:hAnsi="宋体" w:eastAsia="宋体" w:cs="宋体"/>
          <w:b/>
          <w:snapToGrid/>
          <w:color w:val="000000"/>
          <w:kern w:val="2"/>
          <w:sz w:val="24"/>
          <w:szCs w:val="24"/>
          <w:highlight w:val="none"/>
          <w:lang w:eastAsia="zh-CN"/>
        </w:rPr>
        <w:t>交货验收时活体健康，无濒死、病弱羊只；交付后设置</w:t>
      </w:r>
      <w:r>
        <w:rPr>
          <w:rFonts w:hint="eastAsia" w:ascii="宋体" w:hAnsi="宋体" w:eastAsia="宋体" w:cs="宋体"/>
          <w:b/>
          <w:snapToGrid/>
          <w:color w:val="000000"/>
          <w:kern w:val="2"/>
          <w:sz w:val="24"/>
          <w:szCs w:val="24"/>
          <w:highlight w:val="none"/>
          <w:lang w:val="en-US" w:eastAsia="zh-CN"/>
        </w:rPr>
        <w:t>7天</w:t>
      </w:r>
      <w:r>
        <w:rPr>
          <w:rFonts w:ascii="宋体" w:hAnsi="宋体" w:eastAsia="宋体" w:cs="宋体"/>
          <w:b/>
          <w:snapToGrid/>
          <w:color w:val="000000"/>
          <w:kern w:val="2"/>
          <w:sz w:val="24"/>
          <w:szCs w:val="24"/>
          <w:highlight w:val="none"/>
          <w:lang w:eastAsia="zh-CN"/>
        </w:rPr>
        <w:t>隔离观察期，观察期内出现死亡由供应商无条件等额更换</w:t>
      </w:r>
      <w:r>
        <w:rPr>
          <w:rFonts w:ascii="宋体" w:hAnsi="宋体" w:eastAsia="宋体" w:cs="宋体"/>
          <w:snapToGrid/>
          <w:kern w:val="2"/>
          <w:sz w:val="24"/>
          <w:szCs w:val="24"/>
          <w:highlight w:val="none"/>
          <w:lang w:eastAsia="zh-CN"/>
        </w:rPr>
        <w:t>。</w:t>
      </w:r>
    </w:p>
    <w:p w14:paraId="1D1ECD61">
      <w:pPr>
        <w:widowControl w:val="0"/>
        <w:kinsoku/>
        <w:autoSpaceDE/>
        <w:autoSpaceDN/>
        <w:adjustRightInd/>
        <w:snapToGrid/>
        <w:spacing w:line="360" w:lineRule="auto"/>
        <w:ind w:firstLine="480" w:firstLineChars="200"/>
        <w:jc w:val="both"/>
        <w:textAlignment w:val="auto"/>
        <w:rPr>
          <w:rFonts w:ascii="宋体" w:hAnsi="宋体" w:eastAsia="宋体" w:cs="宋体"/>
          <w:snapToGrid/>
          <w:kern w:val="2"/>
          <w:sz w:val="24"/>
          <w:szCs w:val="24"/>
          <w:highlight w:val="none"/>
          <w:lang w:eastAsia="zh-CN"/>
        </w:rPr>
      </w:pPr>
      <w:r>
        <w:rPr>
          <w:rFonts w:ascii="宋体" w:hAnsi="宋体" w:eastAsia="宋体" w:cs="宋体"/>
          <w:snapToGrid/>
          <w:kern w:val="2"/>
          <w:sz w:val="24"/>
          <w:szCs w:val="24"/>
          <w:highlight w:val="none"/>
          <w:lang w:eastAsia="zh-CN"/>
        </w:rPr>
        <w:t>★</w:t>
      </w:r>
      <w:r>
        <w:rPr>
          <w:rFonts w:hint="eastAsia" w:ascii="宋体" w:hAnsi="宋体" w:eastAsia="宋体" w:cs="宋体"/>
          <w:snapToGrid/>
          <w:kern w:val="2"/>
          <w:sz w:val="24"/>
          <w:szCs w:val="24"/>
          <w:highlight w:val="none"/>
          <w:lang w:val="en-US" w:eastAsia="zh-CN"/>
        </w:rPr>
        <w:t>3、</w:t>
      </w:r>
      <w:r>
        <w:rPr>
          <w:rFonts w:ascii="宋体" w:hAnsi="宋体" w:eastAsia="宋体" w:cs="宋体"/>
          <w:snapToGrid/>
          <w:kern w:val="2"/>
          <w:sz w:val="24"/>
          <w:szCs w:val="24"/>
          <w:highlight w:val="none"/>
          <w:lang w:eastAsia="zh-CN"/>
        </w:rPr>
        <w:t>违约责任：交付隔离期内死亡，供应商免费补羊。</w:t>
      </w:r>
    </w:p>
    <w:p w14:paraId="63A798BD">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0" w:firstLineChars="100"/>
        <w:textAlignment w:val="auto"/>
        <w:rPr>
          <w:rFonts w:hint="eastAsia" w:ascii="宋体" w:hAnsi="宋体" w:eastAsia="宋体" w:cs="宋体"/>
          <w:snapToGrid/>
          <w:kern w:val="2"/>
          <w:sz w:val="24"/>
          <w:szCs w:val="24"/>
          <w:highlight w:val="none"/>
          <w:lang w:val="en-US" w:eastAsia="zh-CN"/>
        </w:rPr>
      </w:pPr>
      <w:r>
        <w:rPr>
          <w:rFonts w:hint="eastAsia" w:ascii="宋体" w:hAnsi="宋体" w:eastAsia="宋体" w:cs="宋体"/>
          <w:snapToGrid/>
          <w:kern w:val="2"/>
          <w:sz w:val="24"/>
          <w:szCs w:val="24"/>
          <w:highlight w:val="none"/>
          <w:lang w:val="en-US" w:eastAsia="zh-CN"/>
        </w:rPr>
        <w:t>4、交货地点：拜什吐格曼乡科克巴什村、尤喀克英巴扎村、英巴扎村、兴旺村和吉格代阔坦村</w:t>
      </w:r>
    </w:p>
    <w:p w14:paraId="036C04F1">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0" w:firstLineChars="100"/>
        <w:textAlignment w:val="auto"/>
        <w:rPr>
          <w:rFonts w:hint="default" w:ascii="宋体" w:hAnsi="宋体" w:eastAsia="宋体" w:cs="宋体"/>
          <w:snapToGrid/>
          <w:kern w:val="2"/>
          <w:sz w:val="24"/>
          <w:szCs w:val="24"/>
          <w:highlight w:val="none"/>
          <w:lang w:val="en-US" w:eastAsia="zh-CN"/>
        </w:rPr>
      </w:pPr>
      <w:r>
        <w:rPr>
          <w:rFonts w:hint="eastAsia" w:ascii="宋体" w:hAnsi="宋体" w:eastAsia="宋体" w:cs="宋体"/>
          <w:snapToGrid/>
          <w:kern w:val="2"/>
          <w:sz w:val="24"/>
          <w:szCs w:val="24"/>
          <w:highlight w:val="none"/>
          <w:lang w:val="en-US" w:eastAsia="zh-CN"/>
        </w:rPr>
        <w:t>5、付款方式：签订合同后支付50%，观察期合格、全套资料齐全、合规发票出具后支付50%。（具体以签订合同为准）</w:t>
      </w:r>
    </w:p>
    <w:p w14:paraId="240DCD0A">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0" w:firstLineChars="100"/>
        <w:textAlignment w:val="auto"/>
        <w:rPr>
          <w:rFonts w:hint="eastAsia" w:ascii="宋体" w:hAnsi="宋体" w:eastAsia="宋体" w:cs="宋体"/>
          <w:b/>
          <w:bCs/>
          <w:snapToGrid/>
          <w:color w:val="auto"/>
          <w:sz w:val="24"/>
          <w:szCs w:val="24"/>
          <w:highlight w:val="none"/>
          <w:lang w:val="en-US" w:eastAsia="zh-CN"/>
        </w:rPr>
      </w:pPr>
      <w:r>
        <w:rPr>
          <w:rFonts w:hint="eastAsia" w:ascii="宋体" w:hAnsi="宋体" w:eastAsia="宋体" w:cs="宋体"/>
          <w:b w:val="0"/>
          <w:bCs w:val="0"/>
          <w:snapToGrid/>
          <w:color w:val="auto"/>
          <w:sz w:val="24"/>
          <w:szCs w:val="24"/>
          <w:highlight w:val="none"/>
          <w:lang w:val="en-US" w:eastAsia="zh-CN"/>
        </w:rPr>
        <w:t>一</w:t>
      </w:r>
      <w:r>
        <w:rPr>
          <w:rFonts w:hint="eastAsia" w:ascii="宋体" w:hAnsi="宋体" w:eastAsia="宋体" w:cs="宋体"/>
          <w:b w:val="0"/>
          <w:bCs w:val="0"/>
          <w:snapToGrid/>
          <w:color w:val="auto"/>
          <w:sz w:val="24"/>
          <w:szCs w:val="24"/>
          <w:highlight w:val="none"/>
        </w:rPr>
        <w:t>、</w:t>
      </w:r>
      <w:r>
        <w:rPr>
          <w:rFonts w:hint="eastAsia" w:ascii="宋体" w:hAnsi="宋体" w:eastAsia="宋体" w:cs="宋体"/>
          <w:b/>
          <w:bCs/>
          <w:snapToGrid/>
          <w:kern w:val="2"/>
          <w:sz w:val="24"/>
          <w:szCs w:val="24"/>
          <w:highlight w:val="none"/>
          <w:lang w:val="en-US" w:eastAsia="zh-CN"/>
        </w:rPr>
        <w:t>采购相关事项说明</w:t>
      </w:r>
    </w:p>
    <w:p w14:paraId="2A145ED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1" w:firstLineChars="100"/>
        <w:textAlignment w:val="auto"/>
        <w:rPr>
          <w:rFonts w:hint="eastAsia" w:ascii="宋体" w:hAnsi="宋体" w:eastAsia="宋体" w:cs="宋体"/>
          <w:b w:val="0"/>
          <w:bCs w:val="0"/>
          <w:snapToGrid/>
          <w:color w:val="auto"/>
          <w:sz w:val="24"/>
          <w:szCs w:val="24"/>
        </w:rPr>
      </w:pPr>
      <w:r>
        <w:rPr>
          <w:rFonts w:hint="eastAsia" w:ascii="宋体" w:hAnsi="宋体" w:eastAsia="宋体" w:cs="宋体"/>
          <w:b/>
          <w:bCs/>
          <w:snapToGrid/>
          <w:color w:val="auto"/>
          <w:sz w:val="24"/>
          <w:szCs w:val="24"/>
          <w:lang w:val="en-US" w:eastAsia="zh-CN"/>
        </w:rPr>
        <w:t>1.</w:t>
      </w:r>
      <w:r>
        <w:rPr>
          <w:rFonts w:hint="eastAsia" w:ascii="宋体" w:hAnsi="宋体" w:eastAsia="宋体" w:cs="宋体"/>
          <w:b/>
          <w:bCs/>
          <w:snapToGrid/>
          <w:color w:val="auto"/>
          <w:sz w:val="24"/>
          <w:szCs w:val="24"/>
        </w:rPr>
        <w:t>该项目是否面向中小企业:</w:t>
      </w:r>
      <w:r>
        <w:rPr>
          <w:rFonts w:hint="eastAsia" w:ascii="宋体" w:hAnsi="宋体" w:eastAsia="宋体" w:cs="宋体"/>
          <w:b w:val="0"/>
          <w:bCs w:val="0"/>
          <w:snapToGrid/>
          <w:color w:val="auto"/>
          <w:sz w:val="24"/>
          <w:szCs w:val="24"/>
        </w:rPr>
        <w:t>是</w:t>
      </w:r>
    </w:p>
    <w:p w14:paraId="3FF6606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1" w:firstLineChars="100"/>
        <w:textAlignment w:val="auto"/>
        <w:rPr>
          <w:rFonts w:hint="eastAsia" w:ascii="宋体" w:hAnsi="宋体" w:eastAsia="宋体" w:cs="宋体"/>
          <w:b w:val="0"/>
          <w:bCs w:val="0"/>
          <w:snapToGrid/>
          <w:color w:val="auto"/>
          <w:sz w:val="24"/>
          <w:szCs w:val="24"/>
        </w:rPr>
      </w:pPr>
      <w:r>
        <w:rPr>
          <w:rFonts w:hint="eastAsia" w:ascii="宋体" w:hAnsi="宋体" w:eastAsia="宋体" w:cs="宋体"/>
          <w:b/>
          <w:bCs/>
          <w:snapToGrid/>
          <w:color w:val="auto"/>
          <w:sz w:val="24"/>
          <w:szCs w:val="24"/>
          <w:lang w:val="en-US" w:eastAsia="zh-CN"/>
        </w:rPr>
        <w:t>2.</w:t>
      </w:r>
      <w:r>
        <w:rPr>
          <w:rFonts w:hint="eastAsia" w:ascii="宋体" w:hAnsi="宋体" w:eastAsia="宋体" w:cs="宋体"/>
          <w:b/>
          <w:bCs/>
          <w:snapToGrid/>
          <w:color w:val="auto"/>
          <w:sz w:val="24"/>
          <w:szCs w:val="24"/>
        </w:rPr>
        <w:t>所属行业:</w:t>
      </w:r>
      <w:r>
        <w:rPr>
          <w:rFonts w:hint="eastAsia" w:ascii="宋体" w:hAnsi="宋体" w:eastAsia="宋体" w:cs="宋体"/>
          <w:b w:val="0"/>
          <w:bCs w:val="0"/>
          <w:snapToGrid/>
          <w:color w:val="auto"/>
          <w:sz w:val="24"/>
          <w:szCs w:val="24"/>
          <w:lang w:val="en-US" w:eastAsia="zh-CN"/>
        </w:rPr>
        <w:t>农、林、牧、渔业</w:t>
      </w:r>
    </w:p>
    <w:p w14:paraId="61404A6B">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241" w:firstLineChars="100"/>
        <w:textAlignment w:val="auto"/>
        <w:rPr>
          <w:rFonts w:hint="eastAsia" w:ascii="宋体" w:hAnsi="宋体" w:eastAsia="宋体" w:cs="宋体"/>
          <w:b w:val="0"/>
          <w:bCs w:val="0"/>
          <w:snapToGrid/>
          <w:color w:val="auto"/>
          <w:sz w:val="24"/>
          <w:szCs w:val="24"/>
          <w:lang w:eastAsia="zh-CN"/>
        </w:rPr>
      </w:pPr>
      <w:r>
        <w:rPr>
          <w:rFonts w:hint="eastAsia" w:ascii="宋体" w:hAnsi="宋体" w:eastAsia="宋体" w:cs="宋体"/>
          <w:b/>
          <w:bCs/>
          <w:snapToGrid/>
          <w:color w:val="auto"/>
          <w:sz w:val="24"/>
          <w:szCs w:val="24"/>
          <w:lang w:val="en-US" w:eastAsia="zh-CN"/>
        </w:rPr>
        <w:t>3.</w:t>
      </w:r>
      <w:r>
        <w:rPr>
          <w:rFonts w:hint="eastAsia" w:ascii="宋体" w:hAnsi="宋体" w:eastAsia="宋体" w:cs="宋体"/>
          <w:b/>
          <w:bCs/>
          <w:snapToGrid/>
          <w:color w:val="auto"/>
          <w:sz w:val="24"/>
          <w:szCs w:val="24"/>
        </w:rPr>
        <w:t>采购人代表是否参与评标:</w:t>
      </w:r>
      <w:r>
        <w:rPr>
          <w:rFonts w:hint="eastAsia" w:ascii="宋体" w:hAnsi="宋体" w:eastAsia="宋体" w:cs="宋体"/>
          <w:b w:val="0"/>
          <w:bCs w:val="0"/>
          <w:snapToGrid/>
          <w:color w:val="auto"/>
          <w:sz w:val="24"/>
          <w:szCs w:val="24"/>
          <w:lang w:val="en-US" w:eastAsia="zh-CN"/>
        </w:rPr>
        <w:t>是</w:t>
      </w:r>
    </w:p>
    <w:p w14:paraId="70843BEF">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241" w:firstLineChars="100"/>
        <w:textAlignment w:val="auto"/>
        <w:rPr>
          <w:rFonts w:hint="eastAsia" w:ascii="宋体" w:hAnsi="宋体" w:eastAsia="宋体" w:cs="宋体"/>
          <w:b w:val="0"/>
          <w:bCs w:val="0"/>
          <w:snapToGrid/>
          <w:color w:val="auto"/>
          <w:sz w:val="24"/>
          <w:szCs w:val="24"/>
        </w:rPr>
      </w:pPr>
      <w:r>
        <w:rPr>
          <w:rFonts w:hint="eastAsia" w:ascii="宋体" w:hAnsi="宋体" w:eastAsia="宋体" w:cs="宋体"/>
          <w:b/>
          <w:bCs/>
          <w:snapToGrid/>
          <w:color w:val="auto"/>
          <w:sz w:val="24"/>
          <w:szCs w:val="24"/>
          <w:lang w:val="en-US" w:eastAsia="zh-CN"/>
        </w:rPr>
        <w:t>4.</w:t>
      </w:r>
      <w:r>
        <w:rPr>
          <w:rFonts w:hint="eastAsia" w:ascii="宋体" w:hAnsi="宋体" w:eastAsia="宋体" w:cs="宋体"/>
          <w:b/>
          <w:bCs/>
          <w:snapToGrid/>
          <w:color w:val="auto"/>
          <w:sz w:val="24"/>
          <w:szCs w:val="24"/>
        </w:rPr>
        <w:t>推荐中标候选人数量:</w:t>
      </w:r>
      <w:r>
        <w:rPr>
          <w:rFonts w:hint="eastAsia" w:ascii="宋体" w:hAnsi="宋体" w:eastAsia="宋体" w:cs="宋体"/>
          <w:b w:val="0"/>
          <w:bCs w:val="0"/>
          <w:snapToGrid/>
          <w:color w:val="auto"/>
          <w:sz w:val="24"/>
          <w:szCs w:val="24"/>
        </w:rPr>
        <w:t>3家</w:t>
      </w:r>
    </w:p>
    <w:p w14:paraId="4A22650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eastAsia="zh-CN"/>
        </w:rPr>
        <w:t>二、供应商资格及禁止性要求</w:t>
      </w:r>
    </w:p>
    <w:p w14:paraId="40917F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val="en-US" w:eastAsia="zh-CN"/>
        </w:rPr>
      </w:pPr>
      <w:r>
        <w:rPr>
          <w:rFonts w:hint="eastAsia" w:ascii="Calibri" w:hAnsi="Calibri" w:eastAsia="宋体" w:cs="Times New Roman"/>
          <w:snapToGrid/>
          <w:kern w:val="2"/>
          <w:sz w:val="24"/>
          <w:szCs w:val="24"/>
          <w:lang w:eastAsia="zh-CN"/>
        </w:rPr>
        <w:t>1.符合《政府采购法》第二十二条资格条件</w:t>
      </w:r>
      <w:r>
        <w:rPr>
          <w:rFonts w:hint="eastAsia" w:ascii="Calibri" w:hAnsi="Calibri" w:eastAsia="宋体" w:cs="Times New Roman"/>
          <w:snapToGrid/>
          <w:kern w:val="2"/>
          <w:sz w:val="24"/>
          <w:szCs w:val="24"/>
          <w:lang w:val="en-US" w:eastAsia="zh-CN"/>
        </w:rPr>
        <w:t>;</w:t>
      </w:r>
    </w:p>
    <w:p w14:paraId="666C2C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val="en-US" w:eastAsia="zh-CN"/>
        </w:rPr>
      </w:pPr>
      <w:r>
        <w:rPr>
          <w:rFonts w:hint="eastAsia" w:ascii="Calibri" w:hAnsi="Calibri" w:eastAsia="宋体" w:cs="Times New Roman"/>
          <w:snapToGrid/>
          <w:kern w:val="2"/>
          <w:sz w:val="24"/>
          <w:szCs w:val="24"/>
          <w:lang w:eastAsia="zh-CN"/>
        </w:rPr>
        <w:t>2.无政府采购不良记录、无失信惩戒、无重大违法经营记录</w:t>
      </w:r>
      <w:r>
        <w:rPr>
          <w:rFonts w:hint="eastAsia" w:ascii="Calibri" w:hAnsi="Calibri" w:eastAsia="宋体" w:cs="Times New Roman"/>
          <w:snapToGrid/>
          <w:kern w:val="2"/>
          <w:sz w:val="24"/>
          <w:szCs w:val="24"/>
          <w:lang w:val="en-US" w:eastAsia="zh-CN"/>
        </w:rPr>
        <w:t>;</w:t>
      </w:r>
    </w:p>
    <w:p w14:paraId="4F5956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val="en-US" w:eastAsia="zh-CN"/>
        </w:rPr>
      </w:pPr>
      <w:r>
        <w:rPr>
          <w:rFonts w:hint="eastAsia" w:ascii="Calibri" w:hAnsi="Calibri" w:eastAsia="宋体" w:cs="Times New Roman"/>
          <w:snapToGrid/>
          <w:kern w:val="2"/>
          <w:sz w:val="24"/>
          <w:szCs w:val="24"/>
          <w:lang w:eastAsia="zh-CN"/>
        </w:rPr>
        <w:t>3.本项目不接受联合体、不允许转包、分包、挂靠</w:t>
      </w:r>
      <w:r>
        <w:rPr>
          <w:rFonts w:hint="eastAsia" w:ascii="Calibri" w:hAnsi="Calibri" w:eastAsia="宋体" w:cs="Times New Roman"/>
          <w:snapToGrid/>
          <w:kern w:val="2"/>
          <w:sz w:val="24"/>
          <w:szCs w:val="24"/>
          <w:lang w:val="en-US" w:eastAsia="zh-CN"/>
        </w:rPr>
        <w:t>;</w:t>
      </w:r>
    </w:p>
    <w:p w14:paraId="4EC2F0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val="en-US" w:eastAsia="zh-CN"/>
        </w:rPr>
      </w:pPr>
      <w:r>
        <w:rPr>
          <w:rFonts w:hint="eastAsia" w:ascii="Calibri" w:hAnsi="Calibri" w:eastAsia="宋体" w:cs="Times New Roman"/>
          <w:snapToGrid/>
          <w:kern w:val="2"/>
          <w:sz w:val="24"/>
          <w:szCs w:val="24"/>
          <w:lang w:eastAsia="zh-CN"/>
        </w:rPr>
        <w:t>4.存在控股、管理、关联关系的不同供应商，不得同时参与本项目投标，否则投标无效</w:t>
      </w:r>
      <w:r>
        <w:rPr>
          <w:rFonts w:hint="eastAsia" w:ascii="Calibri" w:hAnsi="Calibri" w:eastAsia="宋体" w:cs="Times New Roman"/>
          <w:snapToGrid/>
          <w:kern w:val="2"/>
          <w:sz w:val="24"/>
          <w:szCs w:val="24"/>
          <w:lang w:val="en-US" w:eastAsia="zh-CN"/>
        </w:rPr>
        <w:t>;</w:t>
      </w:r>
    </w:p>
    <w:p w14:paraId="7D17BF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5.恶意低价竞标、中标后拒不履约、无法满足技术标准的，上报财政部门记入不良信用名单。</w:t>
      </w:r>
    </w:p>
    <w:p w14:paraId="71ADF74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eastAsia="zh-CN"/>
        </w:rPr>
        <w:t>三、商务及供货总体要求</w:t>
      </w:r>
    </w:p>
    <w:p w14:paraId="0D430C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(一)羊只来源、品种及标识管理要求</w:t>
      </w:r>
    </w:p>
    <w:p w14:paraId="2DE95D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1.品种来源:仅限细毛羊、半细毛羊优良能繁母羊，适配本地气候、耐粗饲、繁育性能稳定，严禁杂交劣质、淘汰品种、近亲繁殖个体。</w:t>
      </w:r>
    </w:p>
    <w:p w14:paraId="4ACDA5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2.基础参数标准:</w:t>
      </w:r>
      <w:r>
        <w:rPr>
          <w:rFonts w:hint="eastAsia" w:ascii="宋体" w:hAnsi="宋体" w:eastAsia="宋体" w:cs="宋体"/>
          <w:snapToGrid/>
          <w:color w:val="auto"/>
          <w:kern w:val="2"/>
          <w:sz w:val="24"/>
          <w:szCs w:val="24"/>
          <w:highlight w:val="none"/>
          <w:u w:val="none"/>
          <w:lang w:val="en-US" w:eastAsia="zh-CN"/>
        </w:rPr>
        <w:t>2-4月龄</w:t>
      </w:r>
      <w:r>
        <w:rPr>
          <w:rFonts w:hint="eastAsia" w:ascii="Calibri" w:hAnsi="Calibri" w:eastAsia="宋体" w:cs="Times New Roman"/>
          <w:snapToGrid/>
          <w:kern w:val="2"/>
          <w:sz w:val="24"/>
          <w:szCs w:val="24"/>
          <w:lang w:eastAsia="zh-CN"/>
        </w:rPr>
        <w:t>，</w:t>
      </w:r>
      <w:r>
        <w:rPr>
          <w:rFonts w:hint="eastAsia" w:ascii="Calibri" w:hAnsi="Calibri" w:eastAsia="宋体" w:cs="Times New Roman"/>
          <w:snapToGrid/>
          <w:kern w:val="2"/>
          <w:sz w:val="24"/>
          <w:szCs w:val="24"/>
          <w:lang w:val="en-US" w:eastAsia="zh-CN"/>
        </w:rPr>
        <w:t>单只体重20-25公斤（平均不低于22公斤）杂交羊</w:t>
      </w:r>
      <w:r>
        <w:rPr>
          <w:rFonts w:hint="eastAsia" w:ascii="Calibri" w:hAnsi="Calibri" w:eastAsia="宋体" w:cs="Times New Roman"/>
          <w:snapToGrid/>
          <w:kern w:val="2"/>
          <w:sz w:val="24"/>
          <w:szCs w:val="24"/>
          <w:lang w:eastAsia="zh-CN"/>
        </w:rPr>
        <w:t>，繁殖机能正常、无伤残、无畸形、无老弱退化体征。</w:t>
      </w:r>
    </w:p>
    <w:p w14:paraId="292BE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3.检疫及证件要求:所有羊只必须来源非疫区，具备完整有效的《动物检疫合格证明》、强制免疫档案、耳标台账，口蹄疫、小反刍兽疫、布病等法定疫病免疫齐全、在有效期内。</w:t>
      </w:r>
    </w:p>
    <w:p w14:paraId="72D1EF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4.溯源耳标管理:实行一畜一标、一标一码，左耳中部统一加施正规畜牧耳标，耳标编码、免疫信息、检疫信息一一对应、全程可追溯:耳标破损、脱落、模糊的，供应商须无偿重新加施、补录台账。</w:t>
      </w:r>
    </w:p>
    <w:p w14:paraId="003BA0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(二)运输、隔离及双观察期硬性要求</w:t>
      </w:r>
    </w:p>
    <w:p w14:paraId="03BC05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运输责任:中标供应商全权负责货源组织、装车、运输、卸车、场地消毒，全程承担运输损耗、死亡、疫病、安全风险，所有运输、人工、耗材、消毒费用全部自理，采购人不承担任何费用。运输车辆必须彻底消杀、通风防滑、温控达标，分群分层运输，杜绝挤压、冻伤、应激死亡。</w:t>
      </w:r>
    </w:p>
    <w:p w14:paraId="73D887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2.供应商</w:t>
      </w:r>
      <w:r>
        <w:rPr>
          <w:rFonts w:hint="eastAsia" w:ascii="Calibri" w:hAnsi="Calibri" w:eastAsia="宋体" w:cs="Times New Roman"/>
          <w:snapToGrid/>
          <w:kern w:val="2"/>
          <w:sz w:val="24"/>
          <w:szCs w:val="24"/>
          <w:lang w:val="en-US" w:eastAsia="zh-CN"/>
        </w:rPr>
        <w:t>7</w:t>
      </w:r>
      <w:r>
        <w:rPr>
          <w:rFonts w:hint="eastAsia" w:ascii="Calibri" w:hAnsi="Calibri" w:eastAsia="宋体" w:cs="Times New Roman"/>
          <w:snapToGrid/>
          <w:kern w:val="2"/>
          <w:sz w:val="24"/>
          <w:szCs w:val="24"/>
          <w:lang w:eastAsia="zh-CN"/>
        </w:rPr>
        <w:t>天隔离观察期:羊只运抵本地后，由中标单位落实隔离、专职人员、日常监测，开展</w:t>
      </w:r>
      <w:r>
        <w:rPr>
          <w:rFonts w:hint="eastAsia" w:ascii="Calibri" w:hAnsi="Calibri" w:eastAsia="宋体" w:cs="Times New Roman"/>
          <w:snapToGrid/>
          <w:kern w:val="2"/>
          <w:sz w:val="24"/>
          <w:szCs w:val="24"/>
          <w:lang w:val="en-US" w:eastAsia="zh-CN"/>
        </w:rPr>
        <w:t>7</w:t>
      </w:r>
      <w:r>
        <w:rPr>
          <w:rFonts w:hint="eastAsia" w:ascii="Calibri" w:hAnsi="Calibri" w:eastAsia="宋体" w:cs="Times New Roman"/>
          <w:snapToGrid/>
          <w:kern w:val="2"/>
          <w:sz w:val="24"/>
          <w:szCs w:val="24"/>
          <w:lang w:eastAsia="zh-CN"/>
        </w:rPr>
        <w:t>天集中隔离观察。隔离期间每日开展临床检查、健康记录，隔离期存活率必须100%，无任何疫病、无异常体征，否则无条件更换。</w:t>
      </w:r>
    </w:p>
    <w:p w14:paraId="184FC7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4.无条件退换机制:</w:t>
      </w:r>
      <w:r>
        <w:rPr>
          <w:rFonts w:hint="eastAsia" w:ascii="Calibri" w:hAnsi="Calibri" w:eastAsia="宋体" w:cs="Times New Roman"/>
          <w:snapToGrid/>
          <w:kern w:val="2"/>
          <w:sz w:val="24"/>
          <w:szCs w:val="24"/>
          <w:lang w:val="en-US" w:eastAsia="zh-CN"/>
        </w:rPr>
        <w:t>7</w:t>
      </w:r>
      <w:r>
        <w:rPr>
          <w:rFonts w:hint="eastAsia" w:ascii="Calibri" w:hAnsi="Calibri" w:eastAsia="宋体" w:cs="Times New Roman"/>
          <w:snapToGrid/>
          <w:kern w:val="2"/>
          <w:sz w:val="24"/>
          <w:szCs w:val="24"/>
          <w:lang w:eastAsia="zh-CN"/>
        </w:rPr>
        <w:t>天合计观察周期内，凡出现死亡、发病、体弱、不育、隐性疫病、检疫不合格等任一问题，供应商必须在24小时内无条件、无偿、等额更换合格能繁母羊，所有费用自理，同时观察期重新顺延计算。</w:t>
      </w:r>
    </w:p>
    <w:p w14:paraId="18A82B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(三)保险要求</w:t>
      </w:r>
    </w:p>
    <w:p w14:paraId="2774EF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中标通知书下发后，供应商须为全部</w:t>
      </w:r>
      <w:r>
        <w:rPr>
          <w:rFonts w:hint="eastAsia" w:ascii="Calibri" w:hAnsi="Calibri" w:eastAsia="宋体" w:cs="Times New Roman"/>
          <w:snapToGrid/>
          <w:kern w:val="2"/>
          <w:sz w:val="24"/>
          <w:szCs w:val="24"/>
          <w:lang w:val="en-US" w:eastAsia="zh-CN"/>
        </w:rPr>
        <w:t>15600</w:t>
      </w:r>
      <w:r>
        <w:rPr>
          <w:rFonts w:hint="eastAsia" w:ascii="Calibri" w:hAnsi="Calibri" w:eastAsia="宋体" w:cs="Times New Roman"/>
          <w:snapToGrid/>
          <w:kern w:val="2"/>
          <w:sz w:val="24"/>
          <w:szCs w:val="24"/>
          <w:lang w:eastAsia="zh-CN"/>
        </w:rPr>
        <w:t>只</w:t>
      </w:r>
      <w:r>
        <w:rPr>
          <w:rFonts w:hint="eastAsia" w:ascii="宋体" w:hAnsi="宋体" w:eastAsia="宋体" w:cs="宋体"/>
          <w:snapToGrid w:val="0"/>
          <w:color w:val="000000"/>
          <w:spacing w:val="0"/>
          <w:kern w:val="0"/>
          <w:sz w:val="24"/>
          <w:szCs w:val="24"/>
          <w:lang w:eastAsia="en-US"/>
        </w:rPr>
        <w:t>基础</w:t>
      </w:r>
      <w:r>
        <w:rPr>
          <w:rFonts w:hint="eastAsia" w:ascii="宋体" w:hAnsi="宋体" w:eastAsia="宋体" w:cs="宋体"/>
          <w:snapToGrid w:val="0"/>
          <w:color w:val="000000"/>
          <w:spacing w:val="0"/>
          <w:kern w:val="0"/>
          <w:sz w:val="24"/>
          <w:szCs w:val="24"/>
          <w:lang w:val="en-US" w:eastAsia="en-US"/>
        </w:rPr>
        <w:t>公羔羊</w:t>
      </w:r>
      <w:r>
        <w:rPr>
          <w:rFonts w:hint="eastAsia" w:ascii="Calibri" w:hAnsi="Calibri" w:eastAsia="宋体" w:cs="Times New Roman"/>
          <w:snapToGrid/>
          <w:kern w:val="2"/>
          <w:sz w:val="24"/>
          <w:szCs w:val="24"/>
          <w:lang w:eastAsia="zh-CN"/>
        </w:rPr>
        <w:t>统一购买不少于30天专项养殖保险，投保受益人为采购人，覆盖运输、隔离、观察期死亡、疫病风险，保险凭证随供货资料一并交付，保险期内所有风险损失由供应商全权承担。</w:t>
      </w:r>
    </w:p>
    <w:p w14:paraId="26BA30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w:t>
      </w:r>
      <w:r>
        <w:rPr>
          <w:rFonts w:hint="eastAsia" w:ascii="Calibri" w:hAnsi="Calibri" w:eastAsia="宋体" w:cs="Times New Roman"/>
          <w:snapToGrid/>
          <w:kern w:val="2"/>
          <w:sz w:val="24"/>
          <w:szCs w:val="24"/>
          <w:lang w:val="en-US" w:eastAsia="zh-CN"/>
        </w:rPr>
        <w:t>四</w:t>
      </w:r>
      <w:r>
        <w:rPr>
          <w:rFonts w:hint="eastAsia" w:ascii="Calibri" w:hAnsi="Calibri" w:eastAsia="宋体" w:cs="Times New Roman"/>
          <w:snapToGrid/>
          <w:kern w:val="2"/>
          <w:sz w:val="24"/>
          <w:szCs w:val="24"/>
          <w:lang w:eastAsia="zh-CN"/>
        </w:rPr>
        <w:t>)选买监督要求</w:t>
      </w:r>
    </w:p>
    <w:p w14:paraId="2F3DD5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各村饲养代表、村干部、监督员有权全程参与货源挑选、现场验货、称重核验、检疫核查，中标单位必须全程配合、公开透明，不得阻挠、不得普换货源、不得以次充好。</w:t>
      </w:r>
    </w:p>
    <w:p w14:paraId="29C5F82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eastAsia="zh-CN"/>
        </w:rPr>
        <w:t>四、核心技术标准(硬性一票否决)</w:t>
      </w:r>
    </w:p>
    <w:p w14:paraId="236EA1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(一)基础准入标准</w:t>
      </w:r>
    </w:p>
    <w:p w14:paraId="3AEC6A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1.年龄:</w:t>
      </w:r>
      <w:r>
        <w:rPr>
          <w:rFonts w:hint="eastAsia" w:ascii="宋体" w:hAnsi="宋体" w:eastAsia="宋体" w:cs="宋体"/>
          <w:snapToGrid/>
          <w:color w:val="auto"/>
          <w:kern w:val="2"/>
          <w:sz w:val="24"/>
          <w:szCs w:val="24"/>
          <w:highlight w:val="none"/>
          <w:u w:val="none"/>
          <w:lang w:val="en-US" w:eastAsia="zh-CN"/>
        </w:rPr>
        <w:t>2-4月龄基础公羔羊</w:t>
      </w:r>
      <w:r>
        <w:rPr>
          <w:rFonts w:hint="eastAsia" w:ascii="Calibri" w:hAnsi="Calibri" w:eastAsia="宋体" w:cs="Times New Roman"/>
          <w:snapToGrid/>
          <w:kern w:val="2"/>
          <w:sz w:val="24"/>
          <w:szCs w:val="24"/>
          <w:lang w:eastAsia="zh-CN"/>
        </w:rPr>
        <w:t>，无超龄、低龄、老龄羊；</w:t>
      </w:r>
    </w:p>
    <w:p w14:paraId="300C9A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2.体重:</w:t>
      </w:r>
      <w:r>
        <w:rPr>
          <w:rFonts w:hint="eastAsia" w:ascii="宋体" w:hAnsi="宋体" w:eastAsia="宋体" w:cs="宋体"/>
          <w:snapToGrid/>
          <w:color w:val="auto"/>
          <w:kern w:val="2"/>
          <w:sz w:val="24"/>
          <w:szCs w:val="24"/>
          <w:highlight w:val="none"/>
          <w:u w:val="none"/>
          <w:lang w:val="en-US" w:eastAsia="zh-CN"/>
        </w:rPr>
        <w:t>单只体重20-25公斤（平均不低于22公斤）杂交羊</w:t>
      </w:r>
      <w:r>
        <w:rPr>
          <w:rFonts w:hint="eastAsia" w:ascii="Calibri" w:hAnsi="Calibri" w:eastAsia="宋体" w:cs="Times New Roman"/>
          <w:snapToGrid/>
          <w:kern w:val="2"/>
          <w:sz w:val="24"/>
          <w:szCs w:val="24"/>
          <w:lang w:eastAsia="zh-CN"/>
        </w:rPr>
        <w:t>(现场统一校验设备称重)；</w:t>
      </w:r>
    </w:p>
    <w:p w14:paraId="72095F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3.体态:体型匀称、毛色光亮、精神活跃、采食反刍正常:</w:t>
      </w:r>
    </w:p>
    <w:p w14:paraId="2845D62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4.健康:无外伤、无残疾、无寄生虫、无传染病，无流产史、难产史、生殖系统疾病。</w:t>
      </w:r>
    </w:p>
    <w:p w14:paraId="2700B2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w:t>
      </w:r>
      <w:r>
        <w:rPr>
          <w:rFonts w:hint="eastAsia" w:ascii="Calibri" w:hAnsi="Calibri" w:eastAsia="宋体" w:cs="Times New Roman"/>
          <w:snapToGrid/>
          <w:kern w:val="2"/>
          <w:sz w:val="24"/>
          <w:szCs w:val="24"/>
          <w:lang w:val="en-US" w:eastAsia="zh-CN"/>
        </w:rPr>
        <w:t>二</w:t>
      </w:r>
      <w:r>
        <w:rPr>
          <w:rFonts w:hint="eastAsia" w:ascii="Calibri" w:hAnsi="Calibri" w:eastAsia="宋体" w:cs="Times New Roman"/>
          <w:snapToGrid/>
          <w:kern w:val="2"/>
          <w:sz w:val="24"/>
          <w:szCs w:val="24"/>
          <w:lang w:eastAsia="zh-CN"/>
        </w:rPr>
        <w:t>)防疫溯源标准</w:t>
      </w:r>
    </w:p>
    <w:p w14:paraId="06B35A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1.全部羊只出自非疫区，来源清晰可查:</w:t>
      </w:r>
    </w:p>
    <w:p w14:paraId="67C55D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2.强制免疫全覆盖，免疫台账、疫苗批次、接种时间完整可溯:</w:t>
      </w:r>
    </w:p>
    <w:p w14:paraId="69587D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3.检疫合格证、耳标、免疫档案三统一、三对应。</w:t>
      </w:r>
    </w:p>
    <w:p w14:paraId="4E8B149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eastAsia="zh-CN"/>
        </w:rPr>
        <w:t>五、质保期及后期服务要求</w:t>
      </w:r>
    </w:p>
    <w:p w14:paraId="77AAE1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1.质保期限:自</w:t>
      </w:r>
      <w:r>
        <w:rPr>
          <w:rFonts w:hint="eastAsia" w:ascii="Calibri" w:hAnsi="Calibri" w:eastAsia="宋体" w:cs="Times New Roman"/>
          <w:snapToGrid/>
          <w:kern w:val="2"/>
          <w:sz w:val="24"/>
          <w:szCs w:val="24"/>
          <w:lang w:val="en-US" w:eastAsia="zh-CN"/>
        </w:rPr>
        <w:t>7</w:t>
      </w:r>
      <w:r>
        <w:rPr>
          <w:rFonts w:hint="eastAsia" w:ascii="Calibri" w:hAnsi="Calibri" w:eastAsia="宋体" w:cs="Times New Roman"/>
          <w:snapToGrid/>
          <w:kern w:val="2"/>
          <w:sz w:val="24"/>
          <w:szCs w:val="24"/>
          <w:lang w:eastAsia="zh-CN"/>
        </w:rPr>
        <w:t>天观察期全部合格次日起算，整体质保期1年。2.质保存活指标:质保期内整体存活率不低于90%，因羊只自带隐性疫病、体质缺陷、品种不合格造成死亡、患病的，供应商必须无偿等额补齐、更换，承担全部费用。</w:t>
      </w:r>
    </w:p>
    <w:p w14:paraId="656DCC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3.技术跟踪服务:质保期内免费提供养殖管理、疫病防控、配种繁育、饲料配比全程技术指导。</w:t>
      </w:r>
    </w:p>
    <w:p w14:paraId="0B4DE4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4.应急处置:接到病害、异常通知后24小时到场、48小时处置完毕，突发疫情全程配合处置消杀。</w:t>
      </w:r>
    </w:p>
    <w:p w14:paraId="1BF11E97">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eastAsia="zh-CN"/>
        </w:rPr>
        <w:t>六、验收标准及流程</w:t>
      </w:r>
    </w:p>
    <w:p w14:paraId="2F5613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(一)验收依据</w:t>
      </w:r>
    </w:p>
    <w:p w14:paraId="5540B7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采购需求、招标文件、中标响应文件、政府采购合同、《动物防疫法》、新疆畜禽养殖验收规范及行业标准。</w:t>
      </w:r>
    </w:p>
    <w:p w14:paraId="01A76C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(二)必查资料</w:t>
      </w:r>
    </w:p>
    <w:p w14:paraId="649783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动物检疫合格证明、免疫档案、耳标溯源台账、非疫区证明、保险单据、供货清单、批次交接记录、健康观察台账。</w:t>
      </w:r>
    </w:p>
    <w:p w14:paraId="031804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(三)现场验收内容</w:t>
      </w:r>
    </w:p>
    <w:p w14:paraId="57262B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1.逐批次、逐村核对数量，确保足额</w:t>
      </w:r>
      <w:r>
        <w:rPr>
          <w:rFonts w:hint="eastAsia" w:ascii="Calibri" w:hAnsi="Calibri" w:eastAsia="宋体" w:cs="Times New Roman"/>
          <w:snapToGrid/>
          <w:kern w:val="2"/>
          <w:sz w:val="24"/>
          <w:szCs w:val="24"/>
          <w:lang w:val="en-US" w:eastAsia="zh-CN"/>
        </w:rPr>
        <w:t>15600</w:t>
      </w:r>
      <w:r>
        <w:rPr>
          <w:rFonts w:hint="eastAsia" w:ascii="Calibri" w:hAnsi="Calibri" w:eastAsia="宋体" w:cs="Times New Roman"/>
          <w:snapToGrid/>
          <w:kern w:val="2"/>
          <w:sz w:val="24"/>
          <w:szCs w:val="24"/>
          <w:lang w:eastAsia="zh-CN"/>
        </w:rPr>
        <w:t>只到位；</w:t>
      </w:r>
    </w:p>
    <w:p w14:paraId="371E8C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2.现场称重核验体重、核验年龄体态；</w:t>
      </w:r>
    </w:p>
    <w:p w14:paraId="1F6FDB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3.畜牧专业人员逐只鉴定繁育能力、健康状况；</w:t>
      </w:r>
    </w:p>
    <w:p w14:paraId="791C1D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4.核查耳标、免疫、检疫信息一致性；</w:t>
      </w:r>
    </w:p>
    <w:p w14:paraId="468979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5.抽检疫病、抗体健康情况。</w:t>
      </w:r>
    </w:p>
    <w:p w14:paraId="4CD305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(四)验收结果处置</w:t>
      </w:r>
    </w:p>
    <w:p w14:paraId="691E53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1.全部达标予以验收合格，签署验收报告:</w:t>
      </w:r>
    </w:p>
    <w:p w14:paraId="3CF6B4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2.数量不足、体重不达标、品种不符、带病、不育、证件不全一律当场拒收，24小时内无偿更换，逾期视为根本违约。</w:t>
      </w:r>
    </w:p>
    <w:p w14:paraId="1CBA50F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Calibri" w:hAnsi="Calibri" w:eastAsia="宋体" w:cs="Times New Roman"/>
          <w:b/>
          <w:bCs/>
          <w:snapToGrid/>
          <w:kern w:val="2"/>
          <w:sz w:val="24"/>
          <w:szCs w:val="24"/>
          <w:lang w:eastAsia="zh-CN"/>
        </w:rPr>
      </w:pPr>
      <w:r>
        <w:rPr>
          <w:rFonts w:hint="eastAsia" w:ascii="Calibri" w:hAnsi="Calibri" w:eastAsia="宋体" w:cs="Times New Roman"/>
          <w:b/>
          <w:bCs/>
          <w:snapToGrid/>
          <w:kern w:val="2"/>
          <w:sz w:val="24"/>
          <w:szCs w:val="24"/>
          <w:lang w:val="en-US" w:eastAsia="zh-CN"/>
        </w:rPr>
        <w:t>七</w:t>
      </w:r>
      <w:r>
        <w:rPr>
          <w:rFonts w:hint="eastAsia" w:ascii="Calibri" w:hAnsi="Calibri" w:eastAsia="宋体" w:cs="Times New Roman"/>
          <w:b/>
          <w:bCs/>
          <w:snapToGrid/>
          <w:kern w:val="2"/>
          <w:sz w:val="24"/>
          <w:szCs w:val="24"/>
          <w:lang w:eastAsia="zh-CN"/>
        </w:rPr>
        <w:t>、其他说明</w:t>
      </w:r>
    </w:p>
    <w:p w14:paraId="3114E0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1.供应商报价为全费用综合包干价，包含羊只采购、检疫、耳标、保险、运输、消杀、隔离、人工、技术服务、税费、更换损耗等所有费用，采购人无任何增量付费。</w:t>
      </w:r>
    </w:p>
    <w:p w14:paraId="2AA3CA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pPr>
      <w:r>
        <w:rPr>
          <w:rFonts w:hint="eastAsia" w:ascii="Calibri" w:hAnsi="Calibri" w:eastAsia="宋体" w:cs="Times New Roman"/>
          <w:snapToGrid/>
          <w:kern w:val="2"/>
          <w:sz w:val="24"/>
          <w:szCs w:val="24"/>
          <w:lang w:eastAsia="zh-CN"/>
        </w:rPr>
        <w:t>2.投标响应不得删减、修改本采购需求任何条款，全部技术、商务、质保、违约条款均为不可谈判硬性条款。</w:t>
      </w:r>
    </w:p>
    <w:p w14:paraId="245A3BF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Calibri" w:hAnsi="Calibri" w:eastAsia="宋体" w:cs="Times New Roman"/>
          <w:snapToGrid/>
          <w:kern w:val="2"/>
          <w:sz w:val="24"/>
          <w:szCs w:val="24"/>
          <w:lang w:eastAsia="zh-CN"/>
        </w:rPr>
        <w:sectPr>
          <w:headerReference r:id="rId24" w:type="default"/>
          <w:footerReference r:id="rId25" w:type="default"/>
          <w:pgSz w:w="11906" w:h="16838"/>
          <w:pgMar w:top="1440" w:right="1463" w:bottom="1440" w:left="1463" w:header="0" w:footer="986" w:gutter="0"/>
          <w:cols w:space="0" w:num="1"/>
          <w:rtlGutter w:val="0"/>
          <w:docGrid w:linePitch="0" w:charSpace="0"/>
        </w:sectPr>
      </w:pPr>
      <w:r>
        <w:rPr>
          <w:rFonts w:hint="eastAsia" w:ascii="Calibri" w:hAnsi="Calibri" w:eastAsia="宋体" w:cs="Times New Roman"/>
          <w:snapToGrid/>
          <w:kern w:val="2"/>
          <w:sz w:val="24"/>
          <w:szCs w:val="24"/>
          <w:lang w:eastAsia="zh-CN"/>
        </w:rPr>
        <w:t>3.成交公示结束无质疑投诉的，1个工作日内确认成交通知书，30日内必须完成合同签订，逾期自动废标并上报财政追责。</w:t>
      </w:r>
    </w:p>
    <w:tbl>
      <w:tblPr>
        <w:tblStyle w:val="13"/>
        <w:tblpPr w:leftFromText="180" w:rightFromText="180" w:vertAnchor="text" w:horzAnchor="page" w:tblpX="1454" w:tblpY="294"/>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0"/>
        <w:gridCol w:w="6572"/>
      </w:tblGrid>
      <w:tr w14:paraId="0AE4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425" w:type="pct"/>
            <w:noWrap w:val="0"/>
            <w:vAlign w:val="center"/>
          </w:tcPr>
          <w:p w14:paraId="11CFA827">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Times New Roman" w:hAnsi="Times New Roman" w:eastAsia="宋体" w:cs="Times New Roman"/>
                <w:b/>
                <w:bCs/>
                <w:snapToGrid/>
                <w:color w:val="auto"/>
                <w:kern w:val="2"/>
                <w:sz w:val="24"/>
                <w:szCs w:val="24"/>
                <w:highlight w:val="none"/>
                <w:vertAlign w:val="baseline"/>
                <w:lang w:val="en-US" w:eastAsia="zh-CN" w:bidi="ar-SA"/>
              </w:rPr>
            </w:pPr>
            <w:bookmarkStart w:id="18" w:name="_GoBack"/>
            <w:bookmarkEnd w:id="18"/>
            <w:r>
              <w:rPr>
                <w:rFonts w:ascii="宋体" w:hAnsi="宋体" w:eastAsia="宋体" w:cs="宋体"/>
                <w:snapToGrid/>
                <w:kern w:val="2"/>
                <w:sz w:val="24"/>
                <w:szCs w:val="24"/>
                <w:lang w:val="en-US" w:eastAsia="zh-CN" w:bidi="ar-SA"/>
              </w:rPr>
              <w:t>★</w:t>
            </w:r>
            <w:r>
              <w:rPr>
                <w:rFonts w:hint="eastAsia" w:ascii="宋体" w:hAnsi="宋体" w:eastAsia="宋体" w:cs="宋体"/>
                <w:b w:val="0"/>
                <w:bCs w:val="0"/>
                <w:snapToGrid/>
                <w:color w:val="auto"/>
                <w:kern w:val="2"/>
                <w:sz w:val="24"/>
                <w:szCs w:val="24"/>
                <w:highlight w:val="none"/>
                <w:vertAlign w:val="baseline"/>
                <w:lang w:val="en-US" w:eastAsia="zh-CN" w:bidi="ar-SA"/>
              </w:rPr>
              <w:t>品种及要求</w:t>
            </w:r>
          </w:p>
        </w:tc>
        <w:tc>
          <w:tcPr>
            <w:tcW w:w="3574" w:type="pct"/>
            <w:noWrap w:val="0"/>
            <w:vAlign w:val="center"/>
          </w:tcPr>
          <w:p w14:paraId="166FBABB">
            <w:pPr>
              <w:widowControl w:val="0"/>
              <w:tabs>
                <w:tab w:val="center" w:pos="1752"/>
              </w:tabs>
              <w:kinsoku/>
              <w:autoSpaceDE/>
              <w:autoSpaceDN/>
              <w:adjustRightInd/>
              <w:snapToGrid/>
              <w:spacing w:beforeLines="50" w:after="156" w:line="240" w:lineRule="auto"/>
              <w:jc w:val="center"/>
              <w:textAlignment w:val="auto"/>
              <w:rPr>
                <w:rFonts w:hint="eastAsia" w:ascii="宋体" w:hAnsi="宋体" w:eastAsia="宋体" w:cs="宋体"/>
                <w:b/>
                <w:bCs/>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u w:val="none"/>
                <w:lang w:val="en-US" w:eastAsia="zh-CN"/>
              </w:rPr>
              <w:t>杜湖、奥湖、寒湖</w:t>
            </w:r>
          </w:p>
        </w:tc>
      </w:tr>
      <w:tr w14:paraId="047F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425" w:type="pct"/>
            <w:noWrap w:val="0"/>
            <w:vAlign w:val="center"/>
          </w:tcPr>
          <w:p w14:paraId="1CE5CF0C">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w:t>
            </w:r>
            <w:r>
              <w:rPr>
                <w:rFonts w:hint="eastAsia" w:ascii="宋体" w:hAnsi="宋体" w:eastAsia="宋体" w:cs="宋体"/>
                <w:snapToGrid/>
                <w:color w:val="auto"/>
                <w:kern w:val="2"/>
                <w:sz w:val="24"/>
                <w:szCs w:val="24"/>
                <w:highlight w:val="none"/>
                <w:vertAlign w:val="baseline"/>
                <w:lang w:val="en-US" w:eastAsia="zh-CN" w:bidi="ar-SA"/>
              </w:rPr>
              <w:t>类别</w:t>
            </w:r>
          </w:p>
        </w:tc>
        <w:tc>
          <w:tcPr>
            <w:tcW w:w="3574" w:type="pct"/>
            <w:noWrap w:val="0"/>
            <w:vAlign w:val="center"/>
          </w:tcPr>
          <w:p w14:paraId="18DAAEA6">
            <w:pPr>
              <w:widowControl w:val="0"/>
              <w:tabs>
                <w:tab w:val="center" w:pos="1752"/>
              </w:tabs>
              <w:kinsoku/>
              <w:autoSpaceDE/>
              <w:autoSpaceDN/>
              <w:adjustRightInd/>
              <w:snapToGrid/>
              <w:spacing w:beforeLines="50" w:after="156" w:line="240" w:lineRule="auto"/>
              <w:ind w:firstLine="48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u w:val="none"/>
                <w:lang w:val="en-US" w:eastAsia="zh-CN"/>
              </w:rPr>
              <w:t>公羔羊</w:t>
            </w:r>
          </w:p>
        </w:tc>
      </w:tr>
      <w:tr w14:paraId="3C3E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425" w:type="pct"/>
            <w:noWrap w:val="0"/>
            <w:vAlign w:val="center"/>
          </w:tcPr>
          <w:p w14:paraId="34F31E5C">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w:t>
            </w:r>
            <w:r>
              <w:rPr>
                <w:rFonts w:hint="eastAsia" w:ascii="宋体" w:hAnsi="宋体" w:eastAsia="宋体" w:cs="宋体"/>
                <w:snapToGrid/>
                <w:color w:val="auto"/>
                <w:kern w:val="2"/>
                <w:sz w:val="24"/>
                <w:szCs w:val="24"/>
                <w:highlight w:val="none"/>
                <w:vertAlign w:val="baseline"/>
                <w:lang w:val="en-US" w:eastAsia="zh-CN" w:bidi="ar-SA"/>
              </w:rPr>
              <w:t>年龄（月龄）</w:t>
            </w:r>
          </w:p>
        </w:tc>
        <w:tc>
          <w:tcPr>
            <w:tcW w:w="3574" w:type="pct"/>
            <w:noWrap w:val="0"/>
            <w:vAlign w:val="center"/>
          </w:tcPr>
          <w:p w14:paraId="1C58020D">
            <w:pPr>
              <w:widowControl w:val="0"/>
              <w:tabs>
                <w:tab w:val="center" w:pos="1752"/>
              </w:tabs>
              <w:kinsoku/>
              <w:autoSpaceDE/>
              <w:autoSpaceDN/>
              <w:adjustRightInd/>
              <w:snapToGrid/>
              <w:spacing w:beforeLines="50" w:after="156" w:line="240" w:lineRule="auto"/>
              <w:ind w:firstLine="48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vertAlign w:val="baseline"/>
                <w:lang w:val="en-US" w:eastAsia="zh-CN" w:bidi="ar-SA"/>
              </w:rPr>
              <w:t>2-4月龄；</w:t>
            </w:r>
            <w:r>
              <w:rPr>
                <w:rFonts w:ascii="宋体" w:hAnsi="宋体" w:eastAsia="宋体" w:cs="宋体"/>
                <w:snapToGrid/>
                <w:kern w:val="2"/>
                <w:sz w:val="24"/>
                <w:szCs w:val="24"/>
                <w:lang w:val="en-US" w:eastAsia="zh-CN" w:bidi="ar-SA"/>
              </w:rPr>
              <w:t>以齿龄鉴定为准；</w:t>
            </w:r>
          </w:p>
        </w:tc>
      </w:tr>
      <w:tr w14:paraId="2998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425" w:type="pct"/>
            <w:noWrap w:val="0"/>
            <w:vAlign w:val="center"/>
          </w:tcPr>
          <w:p w14:paraId="6DEDDA66">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vertAlign w:val="baseline"/>
                <w:lang w:val="en-US" w:eastAsia="zh-CN" w:bidi="ar-SA"/>
              </w:rPr>
              <w:t>数量（头）</w:t>
            </w:r>
          </w:p>
        </w:tc>
        <w:tc>
          <w:tcPr>
            <w:tcW w:w="3574" w:type="pct"/>
            <w:noWrap w:val="0"/>
            <w:vAlign w:val="center"/>
          </w:tcPr>
          <w:p w14:paraId="34307EC0">
            <w:pPr>
              <w:widowControl w:val="0"/>
              <w:tabs>
                <w:tab w:val="center" w:pos="1752"/>
              </w:tabs>
              <w:kinsoku/>
              <w:autoSpaceDE/>
              <w:autoSpaceDN/>
              <w:adjustRightInd/>
              <w:snapToGrid/>
              <w:spacing w:beforeLines="50" w:after="156" w:line="240" w:lineRule="auto"/>
              <w:ind w:firstLine="480" w:firstLineChars="0"/>
              <w:jc w:val="center"/>
              <w:textAlignment w:val="auto"/>
              <w:rPr>
                <w:rFonts w:hint="default" w:ascii="宋体" w:hAnsi="宋体" w:eastAsia="宋体" w:cs="宋体"/>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u w:val="none"/>
                <w:lang w:val="en-US" w:eastAsia="zh-CN"/>
              </w:rPr>
              <w:t>15600只</w:t>
            </w:r>
          </w:p>
        </w:tc>
      </w:tr>
      <w:tr w14:paraId="6104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25" w:type="pct"/>
            <w:noWrap w:val="0"/>
            <w:vAlign w:val="center"/>
          </w:tcPr>
          <w:p w14:paraId="1A63D221">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w:t>
            </w:r>
            <w:r>
              <w:rPr>
                <w:rFonts w:hint="eastAsia" w:ascii="宋体" w:hAnsi="宋体" w:eastAsia="宋体" w:cs="宋体"/>
                <w:snapToGrid/>
                <w:color w:val="auto"/>
                <w:kern w:val="2"/>
                <w:sz w:val="24"/>
                <w:szCs w:val="24"/>
                <w:highlight w:val="none"/>
                <w:vertAlign w:val="baseline"/>
                <w:lang w:val="en-US" w:eastAsia="zh-CN" w:bidi="ar-SA"/>
              </w:rPr>
              <w:t>体重(kg)</w:t>
            </w:r>
          </w:p>
        </w:tc>
        <w:tc>
          <w:tcPr>
            <w:tcW w:w="3574" w:type="pct"/>
            <w:noWrap w:val="0"/>
            <w:vAlign w:val="center"/>
          </w:tcPr>
          <w:p w14:paraId="68F15CF6">
            <w:pPr>
              <w:widowControl w:val="0"/>
              <w:tabs>
                <w:tab w:val="center" w:pos="1752"/>
              </w:tabs>
              <w:kinsoku/>
              <w:autoSpaceDE/>
              <w:autoSpaceDN/>
              <w:adjustRightInd/>
              <w:snapToGrid/>
              <w:spacing w:beforeLines="50" w:after="156" w:line="240" w:lineRule="auto"/>
              <w:ind w:firstLine="48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hint="eastAsia" w:ascii="宋体" w:hAnsi="宋体" w:eastAsia="宋体" w:cs="宋体"/>
                <w:snapToGrid/>
                <w:color w:val="auto"/>
                <w:kern w:val="2"/>
                <w:sz w:val="24"/>
                <w:szCs w:val="24"/>
                <w:highlight w:val="none"/>
                <w:u w:val="none"/>
                <w:lang w:val="en-US" w:eastAsia="zh-CN"/>
              </w:rPr>
              <w:t>单只体重20-25公斤（平均不低于22公斤）</w:t>
            </w:r>
          </w:p>
        </w:tc>
      </w:tr>
      <w:tr w14:paraId="0FE1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5" w:type="pct"/>
            <w:noWrap w:val="0"/>
            <w:vAlign w:val="center"/>
          </w:tcPr>
          <w:p w14:paraId="1EDE93C5">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w:t>
            </w:r>
            <w:r>
              <w:rPr>
                <w:rFonts w:hint="eastAsia" w:ascii="宋体" w:hAnsi="宋体" w:eastAsia="宋体" w:cs="宋体"/>
                <w:snapToGrid/>
                <w:color w:val="auto"/>
                <w:kern w:val="2"/>
                <w:sz w:val="24"/>
                <w:szCs w:val="24"/>
                <w:highlight w:val="none"/>
                <w:vertAlign w:val="baseline"/>
                <w:lang w:val="en-US" w:eastAsia="zh-CN" w:bidi="ar-SA"/>
              </w:rPr>
              <w:t>健康状况</w:t>
            </w:r>
          </w:p>
        </w:tc>
        <w:tc>
          <w:tcPr>
            <w:tcW w:w="3574" w:type="pct"/>
            <w:noWrap w:val="0"/>
            <w:vAlign w:val="center"/>
          </w:tcPr>
          <w:p w14:paraId="22CA4CB2">
            <w:pPr>
              <w:widowControl w:val="0"/>
              <w:tabs>
                <w:tab w:val="center" w:pos="1752"/>
              </w:tabs>
              <w:kinsoku/>
              <w:autoSpaceDE/>
              <w:autoSpaceDN/>
              <w:adjustRightInd/>
              <w:snapToGrid/>
              <w:spacing w:beforeLines="50" w:after="156" w:line="240" w:lineRule="auto"/>
              <w:ind w:left="0" w:leftChars="0" w:firstLine="0" w:firstLineChars="0"/>
              <w:jc w:val="left"/>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羊只精神状态良好、无外伤、无跛行、无传染性疾病、生殖器官发育正常，无先天缺陷。</w:t>
            </w:r>
          </w:p>
        </w:tc>
      </w:tr>
      <w:tr w14:paraId="25F0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425" w:type="pct"/>
            <w:noWrap w:val="0"/>
            <w:vAlign w:val="center"/>
          </w:tcPr>
          <w:p w14:paraId="0A926567">
            <w:pPr>
              <w:widowControl w:val="0"/>
              <w:tabs>
                <w:tab w:val="center" w:pos="1752"/>
              </w:tabs>
              <w:kinsoku/>
              <w:autoSpaceDE/>
              <w:autoSpaceDN/>
              <w:adjustRightInd/>
              <w:snapToGrid/>
              <w:spacing w:beforeLines="50" w:after="156" w:line="240" w:lineRule="auto"/>
              <w:ind w:left="0" w:leftChars="0" w:firstLine="0" w:firstLineChars="0"/>
              <w:jc w:val="center"/>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交付与存活要求</w:t>
            </w:r>
          </w:p>
        </w:tc>
        <w:tc>
          <w:tcPr>
            <w:tcW w:w="3574" w:type="pct"/>
            <w:noWrap w:val="0"/>
            <w:vAlign w:val="center"/>
          </w:tcPr>
          <w:p w14:paraId="1A08E440">
            <w:pPr>
              <w:widowControl w:val="0"/>
              <w:tabs>
                <w:tab w:val="center" w:pos="1752"/>
              </w:tabs>
              <w:kinsoku/>
              <w:autoSpaceDE/>
              <w:autoSpaceDN/>
              <w:adjustRightInd/>
              <w:snapToGrid/>
              <w:spacing w:beforeLines="50" w:after="156" w:line="240" w:lineRule="auto"/>
              <w:ind w:left="0" w:leftChars="0" w:firstLine="0" w:firstLineChars="0"/>
              <w:jc w:val="left"/>
              <w:textAlignment w:val="auto"/>
              <w:rPr>
                <w:rFonts w:hint="eastAsia" w:ascii="宋体" w:hAnsi="宋体" w:eastAsia="宋体" w:cs="宋体"/>
                <w:snapToGrid/>
                <w:color w:val="auto"/>
                <w:kern w:val="2"/>
                <w:sz w:val="24"/>
                <w:szCs w:val="24"/>
                <w:highlight w:val="none"/>
                <w:vertAlign w:val="baseline"/>
                <w:lang w:val="en-US" w:eastAsia="zh-CN" w:bidi="ar-SA"/>
              </w:rPr>
            </w:pPr>
            <w:r>
              <w:rPr>
                <w:rFonts w:ascii="宋体" w:hAnsi="宋体" w:eastAsia="宋体" w:cs="宋体"/>
                <w:snapToGrid/>
                <w:kern w:val="2"/>
                <w:sz w:val="24"/>
                <w:szCs w:val="24"/>
                <w:lang w:val="en-US" w:eastAsia="zh-CN" w:bidi="ar-SA"/>
              </w:rPr>
              <w:t>交货现场全部为活体健康羊；到货后设立</w:t>
            </w:r>
            <w:r>
              <w:rPr>
                <w:rFonts w:hint="eastAsia" w:ascii="宋体" w:hAnsi="宋体" w:eastAsia="宋体" w:cs="宋体"/>
                <w:snapToGrid/>
                <w:kern w:val="2"/>
                <w:sz w:val="24"/>
                <w:szCs w:val="24"/>
                <w:lang w:val="en-US" w:eastAsia="zh-CN" w:bidi="ar-SA"/>
              </w:rPr>
              <w:t>7</w:t>
            </w:r>
            <w:r>
              <w:rPr>
                <w:rFonts w:ascii="宋体" w:hAnsi="宋体" w:eastAsia="宋体" w:cs="宋体"/>
                <w:snapToGrid/>
                <w:kern w:val="2"/>
                <w:sz w:val="24"/>
                <w:szCs w:val="24"/>
                <w:lang w:val="en-US" w:eastAsia="zh-CN" w:bidi="ar-SA"/>
              </w:rPr>
              <w:t>日隔离观察期，观察期内羊只出现疫病、非正常死亡，由成交供应商无条件等额更换合格</w:t>
            </w:r>
            <w:r>
              <w:rPr>
                <w:rFonts w:hint="eastAsia" w:ascii="宋体" w:hAnsi="宋体" w:eastAsia="宋体" w:cs="宋体"/>
                <w:snapToGrid/>
                <w:kern w:val="2"/>
                <w:sz w:val="24"/>
                <w:szCs w:val="24"/>
                <w:lang w:val="en-US" w:eastAsia="zh-CN" w:bidi="ar-SA"/>
              </w:rPr>
              <w:t>公</w:t>
            </w:r>
            <w:r>
              <w:rPr>
                <w:rFonts w:ascii="宋体" w:hAnsi="宋体" w:eastAsia="宋体" w:cs="宋体"/>
                <w:snapToGrid/>
                <w:kern w:val="2"/>
                <w:sz w:val="24"/>
                <w:szCs w:val="24"/>
                <w:lang w:val="en-US" w:eastAsia="zh-CN" w:bidi="ar-SA"/>
              </w:rPr>
              <w:t>羊，相关运输、检测费用由供应商承担。</w:t>
            </w:r>
          </w:p>
        </w:tc>
      </w:tr>
      <w:tr w14:paraId="6503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425" w:type="pct"/>
            <w:noWrap w:val="0"/>
            <w:vAlign w:val="center"/>
          </w:tcPr>
          <w:p w14:paraId="73B34841">
            <w:pPr>
              <w:widowControl w:val="0"/>
              <w:kinsoku/>
              <w:autoSpaceDE/>
              <w:autoSpaceDN/>
              <w:adjustRightInd/>
              <w:snapToGrid/>
              <w:spacing w:line="360" w:lineRule="exact"/>
              <w:ind w:right="-143" w:rightChars="0"/>
              <w:jc w:val="center"/>
              <w:textAlignment w:val="auto"/>
              <w:rPr>
                <w:rFonts w:hint="eastAsia" w:ascii="宋体" w:hAnsi="宋体" w:eastAsia="宋体" w:cs="宋体"/>
                <w:snapToGrid/>
                <w:color w:val="auto"/>
                <w:kern w:val="2"/>
                <w:sz w:val="24"/>
                <w:szCs w:val="24"/>
                <w:highlight w:val="none"/>
                <w:vertAlign w:val="baseline"/>
                <w:lang w:val="en-US" w:eastAsia="zh-CN"/>
              </w:rPr>
            </w:pPr>
            <w:r>
              <w:rPr>
                <w:rFonts w:ascii="宋体" w:hAnsi="宋体" w:eastAsia="宋体" w:cs="宋体"/>
                <w:snapToGrid/>
                <w:kern w:val="2"/>
                <w:sz w:val="24"/>
                <w:szCs w:val="24"/>
                <w:lang w:eastAsia="zh-CN"/>
              </w:rPr>
              <w:t>★</w:t>
            </w:r>
            <w:r>
              <w:rPr>
                <w:rFonts w:hint="eastAsia" w:ascii="宋体" w:hAnsi="宋体" w:eastAsia="宋体" w:cs="宋体"/>
                <w:snapToGrid/>
                <w:color w:val="auto"/>
                <w:kern w:val="2"/>
                <w:sz w:val="24"/>
                <w:szCs w:val="24"/>
                <w:highlight w:val="none"/>
                <w:vertAlign w:val="baseline"/>
                <w:lang w:val="en-US" w:eastAsia="zh-CN"/>
              </w:rPr>
              <w:t>疫病检测</w:t>
            </w:r>
          </w:p>
        </w:tc>
        <w:tc>
          <w:tcPr>
            <w:tcW w:w="3574" w:type="pct"/>
            <w:noWrap w:val="0"/>
            <w:vAlign w:val="center"/>
          </w:tcPr>
          <w:p w14:paraId="035835F2">
            <w:pPr>
              <w:widowControl w:val="0"/>
              <w:kinsoku/>
              <w:autoSpaceDE/>
              <w:autoSpaceDN/>
              <w:adjustRightInd/>
              <w:snapToGrid/>
              <w:spacing w:line="360" w:lineRule="exact"/>
              <w:ind w:right="-143" w:rightChars="0"/>
              <w:jc w:val="left"/>
              <w:textAlignment w:val="auto"/>
              <w:rPr>
                <w:rFonts w:hint="eastAsia" w:ascii="宋体" w:hAnsi="宋体" w:eastAsia="宋体" w:cs="宋体"/>
                <w:snapToGrid/>
                <w:color w:val="auto"/>
                <w:kern w:val="2"/>
                <w:sz w:val="24"/>
                <w:szCs w:val="24"/>
                <w:highlight w:val="none"/>
                <w:vertAlign w:val="baseline"/>
                <w:lang w:val="en-US" w:eastAsia="zh-CN"/>
              </w:rPr>
            </w:pPr>
            <w:r>
              <w:rPr>
                <w:rFonts w:ascii="宋体" w:hAnsi="宋体" w:eastAsia="宋体" w:cs="宋体"/>
                <w:snapToGrid/>
                <w:kern w:val="2"/>
                <w:sz w:val="24"/>
                <w:szCs w:val="24"/>
                <w:lang w:eastAsia="zh-CN"/>
              </w:rPr>
              <w:t>所有羊只</w:t>
            </w:r>
            <w:r>
              <w:rPr>
                <w:rFonts w:hint="eastAsia" w:ascii="宋体" w:hAnsi="宋体" w:eastAsia="宋体" w:cs="宋体"/>
                <w:snapToGrid/>
                <w:kern w:val="2"/>
                <w:sz w:val="24"/>
                <w:szCs w:val="24"/>
                <w:lang w:val="en-US" w:eastAsia="zh-CN"/>
              </w:rPr>
              <w:t>无疫病</w:t>
            </w:r>
            <w:r>
              <w:rPr>
                <w:rFonts w:ascii="宋体" w:hAnsi="宋体" w:eastAsia="宋体" w:cs="宋体"/>
                <w:snapToGrid/>
                <w:kern w:val="2"/>
                <w:sz w:val="24"/>
                <w:szCs w:val="24"/>
                <w:lang w:eastAsia="zh-CN"/>
              </w:rPr>
              <w:t>；随货附带有效的《动物检疫合格证明》</w:t>
            </w:r>
          </w:p>
        </w:tc>
      </w:tr>
    </w:tbl>
    <w:p w14:paraId="0221ABE7">
      <w:pPr>
        <w:tabs>
          <w:tab w:val="left" w:pos="1554"/>
        </w:tabs>
        <w:bidi w:val="0"/>
        <w:jc w:val="left"/>
        <w:rPr>
          <w:rFonts w:hint="eastAsia"/>
          <w:sz w:val="24"/>
          <w:szCs w:val="24"/>
          <w:lang w:val="en-US" w:eastAsia="zh-CN"/>
        </w:rPr>
        <w:sectPr>
          <w:pgSz w:w="11906" w:h="16838"/>
          <w:pgMar w:top="1440" w:right="1463" w:bottom="1440" w:left="1463" w:header="0" w:footer="986" w:gutter="0"/>
          <w:cols w:space="0" w:num="1"/>
          <w:rtlGutter w:val="0"/>
          <w:docGrid w:linePitch="0" w:charSpace="0"/>
        </w:sectPr>
      </w:pPr>
    </w:p>
    <w:p w14:paraId="3CF4AC0C">
      <w:pPr>
        <w:spacing w:before="214" w:line="224" w:lineRule="auto"/>
        <w:ind w:left="2880"/>
        <w:outlineLvl w:val="0"/>
        <w:rPr>
          <w:rFonts w:ascii="宋体" w:hAnsi="宋体" w:eastAsia="宋体" w:cs="宋体"/>
          <w:sz w:val="31"/>
          <w:szCs w:val="31"/>
        </w:rPr>
      </w:pPr>
      <w:bookmarkStart w:id="16" w:name="bookmark11"/>
      <w:bookmarkEnd w:id="16"/>
      <w:r>
        <w:rPr>
          <w:rFonts w:ascii="宋体" w:hAnsi="宋体" w:eastAsia="宋体" w:cs="宋体"/>
          <w:b/>
          <w:bCs/>
          <w:spacing w:val="6"/>
          <w:sz w:val="31"/>
          <w:szCs w:val="31"/>
        </w:rPr>
        <w:t>第六章</w:t>
      </w:r>
      <w:r>
        <w:rPr>
          <w:rFonts w:ascii="宋体" w:hAnsi="宋体" w:eastAsia="宋体" w:cs="宋体"/>
          <w:spacing w:val="6"/>
          <w:sz w:val="31"/>
          <w:szCs w:val="31"/>
        </w:rPr>
        <w:t xml:space="preserve"> </w:t>
      </w:r>
      <w:r>
        <w:rPr>
          <w:rFonts w:ascii="宋体" w:hAnsi="宋体" w:eastAsia="宋体" w:cs="宋体"/>
          <w:b/>
          <w:bCs/>
          <w:spacing w:val="6"/>
          <w:sz w:val="31"/>
          <w:szCs w:val="31"/>
        </w:rPr>
        <w:t>投标文件格式</w:t>
      </w:r>
    </w:p>
    <w:p w14:paraId="13F4968F">
      <w:pPr>
        <w:spacing w:line="248" w:lineRule="auto"/>
        <w:rPr>
          <w:rFonts w:ascii="Arial"/>
          <w:sz w:val="21"/>
        </w:rPr>
      </w:pPr>
    </w:p>
    <w:p w14:paraId="351CAF6D">
      <w:pPr>
        <w:spacing w:line="248" w:lineRule="auto"/>
        <w:rPr>
          <w:rFonts w:ascii="Arial"/>
          <w:sz w:val="21"/>
        </w:rPr>
      </w:pPr>
    </w:p>
    <w:p w14:paraId="74338EB6">
      <w:pPr>
        <w:spacing w:line="248" w:lineRule="auto"/>
        <w:rPr>
          <w:rFonts w:ascii="Arial"/>
          <w:sz w:val="21"/>
        </w:rPr>
      </w:pPr>
    </w:p>
    <w:p w14:paraId="57BCE5DE">
      <w:pPr>
        <w:spacing w:line="249" w:lineRule="auto"/>
        <w:rPr>
          <w:rFonts w:ascii="Arial"/>
          <w:sz w:val="21"/>
        </w:rPr>
      </w:pPr>
    </w:p>
    <w:p w14:paraId="639CB235">
      <w:pPr>
        <w:tabs>
          <w:tab w:val="left" w:pos="3111"/>
        </w:tabs>
        <w:spacing w:before="101" w:line="225" w:lineRule="auto"/>
        <w:ind w:left="1692"/>
        <w:rPr>
          <w:rFonts w:ascii="宋体" w:hAnsi="宋体" w:eastAsia="宋体" w:cs="宋体"/>
          <w:sz w:val="31"/>
          <w:szCs w:val="31"/>
        </w:rPr>
      </w:pPr>
      <w:r>
        <w:rPr>
          <w:rFonts w:ascii="宋体" w:hAnsi="宋体" w:eastAsia="宋体" w:cs="宋体"/>
          <w:sz w:val="28"/>
          <w:szCs w:val="28"/>
          <w:u w:val="single" w:color="auto"/>
        </w:rPr>
        <w:tab/>
      </w:r>
      <w:r>
        <w:rPr>
          <w:rFonts w:ascii="宋体" w:hAnsi="宋体" w:eastAsia="宋体" w:cs="宋体"/>
          <w:spacing w:val="-21"/>
          <w:sz w:val="28"/>
          <w:szCs w:val="28"/>
          <w:u w:val="single" w:color="auto"/>
        </w:rPr>
        <w:t>（项目名称）</w:t>
      </w:r>
      <w:r>
        <w:rPr>
          <w:rFonts w:ascii="宋体" w:hAnsi="宋体" w:eastAsia="宋体" w:cs="宋体"/>
          <w:spacing w:val="11"/>
          <w:sz w:val="28"/>
          <w:szCs w:val="28"/>
          <w:u w:val="single" w:color="auto"/>
        </w:rPr>
        <w:t xml:space="preserve">            </w:t>
      </w:r>
      <w:r>
        <w:rPr>
          <w:rFonts w:ascii="宋体" w:hAnsi="宋体" w:eastAsia="宋体" w:cs="宋体"/>
          <w:spacing w:val="-111"/>
          <w:sz w:val="28"/>
          <w:szCs w:val="28"/>
        </w:rPr>
        <w:t xml:space="preserve"> </w:t>
      </w:r>
      <w:r>
        <w:rPr>
          <w:rFonts w:ascii="宋体" w:hAnsi="宋体" w:eastAsia="宋体" w:cs="宋体"/>
          <w:b/>
          <w:bCs/>
          <w:spacing w:val="-21"/>
          <w:sz w:val="31"/>
          <w:szCs w:val="31"/>
        </w:rPr>
        <w:t>项目</w:t>
      </w:r>
    </w:p>
    <w:p w14:paraId="06B90B9A">
      <w:pPr>
        <w:spacing w:line="245" w:lineRule="auto"/>
        <w:rPr>
          <w:rFonts w:ascii="Arial"/>
          <w:sz w:val="21"/>
        </w:rPr>
      </w:pPr>
    </w:p>
    <w:p w14:paraId="494A2160">
      <w:pPr>
        <w:spacing w:line="245" w:lineRule="auto"/>
        <w:rPr>
          <w:rFonts w:ascii="Arial"/>
          <w:sz w:val="21"/>
        </w:rPr>
      </w:pPr>
    </w:p>
    <w:p w14:paraId="57165F32">
      <w:pPr>
        <w:spacing w:line="245" w:lineRule="auto"/>
        <w:rPr>
          <w:rFonts w:ascii="Arial"/>
          <w:sz w:val="21"/>
        </w:rPr>
      </w:pPr>
    </w:p>
    <w:p w14:paraId="08CB17CC">
      <w:pPr>
        <w:spacing w:line="245" w:lineRule="auto"/>
        <w:rPr>
          <w:rFonts w:ascii="Arial"/>
          <w:sz w:val="21"/>
        </w:rPr>
      </w:pPr>
    </w:p>
    <w:p w14:paraId="448489C5">
      <w:pPr>
        <w:spacing w:line="245" w:lineRule="auto"/>
        <w:rPr>
          <w:rFonts w:ascii="Arial"/>
          <w:sz w:val="21"/>
        </w:rPr>
      </w:pPr>
    </w:p>
    <w:p w14:paraId="68169FEA">
      <w:pPr>
        <w:spacing w:line="245" w:lineRule="auto"/>
        <w:rPr>
          <w:rFonts w:ascii="Arial"/>
          <w:sz w:val="21"/>
        </w:rPr>
      </w:pPr>
    </w:p>
    <w:p w14:paraId="50A43DC0">
      <w:pPr>
        <w:spacing w:line="245" w:lineRule="auto"/>
        <w:rPr>
          <w:rFonts w:ascii="Arial"/>
          <w:sz w:val="21"/>
        </w:rPr>
      </w:pPr>
    </w:p>
    <w:p w14:paraId="58C5AF9E">
      <w:pPr>
        <w:spacing w:line="245" w:lineRule="auto"/>
        <w:rPr>
          <w:rFonts w:ascii="Arial"/>
          <w:sz w:val="21"/>
        </w:rPr>
      </w:pPr>
    </w:p>
    <w:p w14:paraId="6AF83941">
      <w:pPr>
        <w:spacing w:line="245" w:lineRule="auto"/>
        <w:rPr>
          <w:rFonts w:ascii="Arial"/>
          <w:sz w:val="21"/>
        </w:rPr>
      </w:pPr>
    </w:p>
    <w:p w14:paraId="1C5215A9">
      <w:pPr>
        <w:spacing w:line="245" w:lineRule="auto"/>
        <w:rPr>
          <w:rFonts w:ascii="Arial"/>
          <w:sz w:val="21"/>
        </w:rPr>
      </w:pPr>
    </w:p>
    <w:p w14:paraId="02B9E335">
      <w:pPr>
        <w:spacing w:line="246" w:lineRule="auto"/>
        <w:rPr>
          <w:rFonts w:ascii="Arial"/>
          <w:sz w:val="21"/>
        </w:rPr>
      </w:pPr>
    </w:p>
    <w:p w14:paraId="10BECAF1">
      <w:pPr>
        <w:spacing w:before="139" w:line="223" w:lineRule="auto"/>
        <w:ind w:left="2868"/>
        <w:outlineLvl w:val="0"/>
        <w:rPr>
          <w:rFonts w:ascii="宋体" w:hAnsi="宋体" w:eastAsia="宋体" w:cs="宋体"/>
          <w:sz w:val="43"/>
          <w:szCs w:val="43"/>
        </w:rPr>
      </w:pPr>
      <w:bookmarkStart w:id="17" w:name="bookmark12"/>
      <w:bookmarkEnd w:id="17"/>
      <w:r>
        <w:rPr>
          <w:rFonts w:ascii="宋体" w:hAnsi="宋体" w:eastAsia="宋体" w:cs="宋体"/>
          <w:b/>
          <w:bCs/>
          <w:spacing w:val="-14"/>
          <w:sz w:val="43"/>
          <w:szCs w:val="43"/>
        </w:rPr>
        <w:t>投</w:t>
      </w:r>
      <w:r>
        <w:rPr>
          <w:rFonts w:ascii="宋体" w:hAnsi="宋体" w:eastAsia="宋体" w:cs="宋体"/>
          <w:spacing w:val="17"/>
          <w:sz w:val="43"/>
          <w:szCs w:val="43"/>
        </w:rPr>
        <w:t xml:space="preserve">  </w:t>
      </w:r>
      <w:r>
        <w:rPr>
          <w:rFonts w:ascii="宋体" w:hAnsi="宋体" w:eastAsia="宋体" w:cs="宋体"/>
          <w:b/>
          <w:bCs/>
          <w:spacing w:val="-14"/>
          <w:sz w:val="43"/>
          <w:szCs w:val="43"/>
        </w:rPr>
        <w:t>标</w:t>
      </w:r>
      <w:r>
        <w:rPr>
          <w:rFonts w:ascii="宋体" w:hAnsi="宋体" w:eastAsia="宋体" w:cs="宋体"/>
          <w:spacing w:val="17"/>
          <w:sz w:val="43"/>
          <w:szCs w:val="43"/>
        </w:rPr>
        <w:t xml:space="preserve">  </w:t>
      </w:r>
      <w:r>
        <w:rPr>
          <w:rFonts w:ascii="宋体" w:hAnsi="宋体" w:eastAsia="宋体" w:cs="宋体"/>
          <w:b/>
          <w:bCs/>
          <w:spacing w:val="-14"/>
          <w:sz w:val="43"/>
          <w:szCs w:val="43"/>
        </w:rPr>
        <w:t>文</w:t>
      </w:r>
      <w:r>
        <w:rPr>
          <w:rFonts w:ascii="宋体" w:hAnsi="宋体" w:eastAsia="宋体" w:cs="宋体"/>
          <w:spacing w:val="15"/>
          <w:sz w:val="43"/>
          <w:szCs w:val="43"/>
        </w:rPr>
        <w:t xml:space="preserve">  </w:t>
      </w:r>
      <w:r>
        <w:rPr>
          <w:rFonts w:ascii="宋体" w:hAnsi="宋体" w:eastAsia="宋体" w:cs="宋体"/>
          <w:b/>
          <w:bCs/>
          <w:spacing w:val="-14"/>
          <w:sz w:val="43"/>
          <w:szCs w:val="43"/>
        </w:rPr>
        <w:t>件</w:t>
      </w:r>
    </w:p>
    <w:p w14:paraId="25BAE87A">
      <w:pPr>
        <w:spacing w:line="242" w:lineRule="auto"/>
        <w:rPr>
          <w:rFonts w:ascii="Arial"/>
          <w:sz w:val="21"/>
        </w:rPr>
      </w:pPr>
    </w:p>
    <w:p w14:paraId="631507E0">
      <w:pPr>
        <w:spacing w:line="242" w:lineRule="auto"/>
        <w:rPr>
          <w:rFonts w:ascii="Arial"/>
          <w:sz w:val="21"/>
        </w:rPr>
      </w:pPr>
    </w:p>
    <w:p w14:paraId="37DCAE5A">
      <w:pPr>
        <w:spacing w:line="242" w:lineRule="auto"/>
        <w:rPr>
          <w:rFonts w:ascii="Arial"/>
          <w:sz w:val="21"/>
        </w:rPr>
      </w:pPr>
    </w:p>
    <w:p w14:paraId="634B3CE9">
      <w:pPr>
        <w:spacing w:line="242" w:lineRule="auto"/>
        <w:rPr>
          <w:rFonts w:ascii="Arial"/>
          <w:sz w:val="21"/>
        </w:rPr>
      </w:pPr>
    </w:p>
    <w:p w14:paraId="773E2020">
      <w:pPr>
        <w:spacing w:line="242" w:lineRule="auto"/>
        <w:rPr>
          <w:rFonts w:ascii="Arial"/>
          <w:sz w:val="21"/>
        </w:rPr>
      </w:pPr>
    </w:p>
    <w:p w14:paraId="42B43196">
      <w:pPr>
        <w:spacing w:line="242" w:lineRule="auto"/>
        <w:rPr>
          <w:rFonts w:ascii="Arial"/>
          <w:sz w:val="21"/>
        </w:rPr>
      </w:pPr>
    </w:p>
    <w:p w14:paraId="27796C84">
      <w:pPr>
        <w:spacing w:line="242" w:lineRule="auto"/>
        <w:rPr>
          <w:rFonts w:ascii="Arial"/>
          <w:sz w:val="21"/>
        </w:rPr>
      </w:pPr>
    </w:p>
    <w:p w14:paraId="4EEC8505">
      <w:pPr>
        <w:spacing w:line="242" w:lineRule="auto"/>
        <w:rPr>
          <w:rFonts w:ascii="Arial"/>
          <w:sz w:val="21"/>
        </w:rPr>
      </w:pPr>
    </w:p>
    <w:p w14:paraId="0781F38B">
      <w:pPr>
        <w:spacing w:line="242" w:lineRule="auto"/>
        <w:rPr>
          <w:rFonts w:ascii="Arial"/>
          <w:sz w:val="21"/>
        </w:rPr>
      </w:pPr>
    </w:p>
    <w:p w14:paraId="20E04AFB">
      <w:pPr>
        <w:spacing w:line="242" w:lineRule="auto"/>
        <w:rPr>
          <w:rFonts w:ascii="Arial"/>
          <w:sz w:val="21"/>
        </w:rPr>
      </w:pPr>
    </w:p>
    <w:p w14:paraId="2AB4323C">
      <w:pPr>
        <w:spacing w:line="242" w:lineRule="auto"/>
        <w:rPr>
          <w:rFonts w:ascii="Arial"/>
          <w:sz w:val="21"/>
        </w:rPr>
      </w:pPr>
    </w:p>
    <w:p w14:paraId="714F4C31">
      <w:pPr>
        <w:spacing w:line="242" w:lineRule="auto"/>
        <w:rPr>
          <w:rFonts w:ascii="Arial"/>
          <w:sz w:val="21"/>
        </w:rPr>
      </w:pPr>
    </w:p>
    <w:p w14:paraId="32302F79">
      <w:pPr>
        <w:spacing w:line="242" w:lineRule="auto"/>
        <w:rPr>
          <w:rFonts w:ascii="Arial"/>
          <w:sz w:val="21"/>
        </w:rPr>
      </w:pPr>
    </w:p>
    <w:p w14:paraId="5B2F7089">
      <w:pPr>
        <w:spacing w:line="243" w:lineRule="auto"/>
        <w:rPr>
          <w:rFonts w:ascii="Arial"/>
          <w:sz w:val="21"/>
        </w:rPr>
      </w:pPr>
    </w:p>
    <w:p w14:paraId="6AC979F4">
      <w:pPr>
        <w:spacing w:line="243" w:lineRule="auto"/>
        <w:rPr>
          <w:rFonts w:ascii="Arial"/>
          <w:sz w:val="21"/>
        </w:rPr>
      </w:pPr>
    </w:p>
    <w:p w14:paraId="177BE5E3">
      <w:pPr>
        <w:spacing w:line="243" w:lineRule="auto"/>
        <w:rPr>
          <w:rFonts w:ascii="Arial"/>
          <w:sz w:val="21"/>
        </w:rPr>
      </w:pPr>
    </w:p>
    <w:p w14:paraId="6CA9F64C">
      <w:pPr>
        <w:spacing w:line="243" w:lineRule="auto"/>
        <w:rPr>
          <w:rFonts w:ascii="Arial"/>
          <w:sz w:val="21"/>
        </w:rPr>
      </w:pPr>
    </w:p>
    <w:p w14:paraId="3578E03D">
      <w:pPr>
        <w:spacing w:line="243" w:lineRule="auto"/>
        <w:rPr>
          <w:rFonts w:ascii="Arial"/>
          <w:sz w:val="21"/>
        </w:rPr>
      </w:pPr>
    </w:p>
    <w:p w14:paraId="3C45F2C3">
      <w:pPr>
        <w:spacing w:line="243" w:lineRule="auto"/>
        <w:rPr>
          <w:rFonts w:ascii="Arial"/>
          <w:sz w:val="21"/>
        </w:rPr>
      </w:pPr>
    </w:p>
    <w:p w14:paraId="48D159C9">
      <w:pPr>
        <w:spacing w:line="243" w:lineRule="auto"/>
        <w:rPr>
          <w:rFonts w:ascii="Arial"/>
          <w:sz w:val="21"/>
        </w:rPr>
      </w:pPr>
    </w:p>
    <w:p w14:paraId="04BDEDBF">
      <w:pPr>
        <w:spacing w:line="243" w:lineRule="auto"/>
        <w:rPr>
          <w:rFonts w:ascii="Arial"/>
          <w:sz w:val="21"/>
        </w:rPr>
      </w:pPr>
    </w:p>
    <w:p w14:paraId="2F13C532">
      <w:pPr>
        <w:spacing w:before="91" w:line="219" w:lineRule="auto"/>
        <w:ind w:left="907"/>
        <w:outlineLvl w:val="0"/>
        <w:rPr>
          <w:rFonts w:ascii="宋体" w:hAnsi="宋体" w:eastAsia="宋体" w:cs="宋体"/>
          <w:sz w:val="28"/>
          <w:szCs w:val="28"/>
        </w:rPr>
      </w:pPr>
      <w:r>
        <w:rPr>
          <w:rFonts w:ascii="宋体" w:hAnsi="宋体" w:eastAsia="宋体" w:cs="宋体"/>
          <w:spacing w:val="3"/>
          <w:sz w:val="28"/>
          <w:szCs w:val="28"/>
        </w:rPr>
        <w:t>投标人</w:t>
      </w:r>
      <w:r>
        <w:rPr>
          <w:rFonts w:ascii="宋体" w:hAnsi="宋体" w:eastAsia="宋体" w:cs="宋体"/>
          <w:spacing w:val="-19"/>
          <w:sz w:val="28"/>
          <w:szCs w:val="28"/>
        </w:rPr>
        <w:t>：</w:t>
      </w:r>
      <w:r>
        <w:rPr>
          <w:rFonts w:ascii="宋体" w:hAnsi="宋体" w:eastAsia="宋体" w:cs="宋体"/>
          <w:spacing w:val="5"/>
          <w:sz w:val="28"/>
          <w:szCs w:val="28"/>
          <w:u w:val="single" w:color="auto"/>
        </w:rPr>
        <w:t xml:space="preserve">                        </w:t>
      </w:r>
      <w:r>
        <w:rPr>
          <w:rFonts w:ascii="宋体" w:hAnsi="宋体" w:eastAsia="宋体" w:cs="宋体"/>
          <w:spacing w:val="4"/>
          <w:sz w:val="28"/>
          <w:szCs w:val="28"/>
          <w:u w:val="single" w:color="auto"/>
        </w:rPr>
        <w:t xml:space="preserve">     </w:t>
      </w:r>
      <w:r>
        <w:rPr>
          <w:rFonts w:ascii="宋体" w:hAnsi="宋体" w:eastAsia="宋体" w:cs="宋体"/>
          <w:spacing w:val="-19"/>
          <w:sz w:val="28"/>
          <w:szCs w:val="28"/>
        </w:rPr>
        <w:t>（</w:t>
      </w:r>
      <w:r>
        <w:rPr>
          <w:rFonts w:ascii="宋体" w:hAnsi="宋体" w:eastAsia="宋体" w:cs="宋体"/>
          <w:spacing w:val="3"/>
          <w:sz w:val="28"/>
          <w:szCs w:val="28"/>
        </w:rPr>
        <w:t>盖单位章）</w:t>
      </w:r>
    </w:p>
    <w:p w14:paraId="51F9F780">
      <w:pPr>
        <w:spacing w:before="306" w:line="220" w:lineRule="auto"/>
        <w:ind w:left="904"/>
        <w:outlineLvl w:val="0"/>
        <w:rPr>
          <w:rFonts w:ascii="宋体" w:hAnsi="宋体" w:eastAsia="宋体" w:cs="宋体"/>
          <w:sz w:val="28"/>
          <w:szCs w:val="28"/>
        </w:rPr>
      </w:pPr>
      <w:r>
        <w:rPr>
          <w:rFonts w:ascii="宋体" w:hAnsi="宋体" w:eastAsia="宋体" w:cs="宋体"/>
          <w:spacing w:val="1"/>
          <w:sz w:val="28"/>
          <w:szCs w:val="28"/>
        </w:rPr>
        <w:t>法定代表人或其委托代理人</w:t>
      </w:r>
      <w:r>
        <w:rPr>
          <w:rFonts w:ascii="宋体" w:hAnsi="宋体" w:eastAsia="宋体" w:cs="宋体"/>
          <w:spacing w:val="-14"/>
          <w:sz w:val="28"/>
          <w:szCs w:val="28"/>
        </w:rPr>
        <w:t>：</w:t>
      </w:r>
      <w:r>
        <w:rPr>
          <w:rFonts w:ascii="宋体" w:hAnsi="宋体" w:eastAsia="宋体" w:cs="宋体"/>
          <w:spacing w:val="9"/>
          <w:sz w:val="28"/>
          <w:szCs w:val="28"/>
          <w:u w:val="single" w:color="auto"/>
        </w:rPr>
        <w:t xml:space="preserve">               </w:t>
      </w:r>
      <w:r>
        <w:rPr>
          <w:rFonts w:ascii="宋体" w:hAnsi="宋体" w:eastAsia="宋体" w:cs="宋体"/>
          <w:spacing w:val="-14"/>
          <w:sz w:val="28"/>
          <w:szCs w:val="28"/>
        </w:rPr>
        <w:t>（</w:t>
      </w:r>
      <w:r>
        <w:rPr>
          <w:rFonts w:ascii="宋体" w:hAnsi="宋体" w:eastAsia="宋体" w:cs="宋体"/>
          <w:spacing w:val="1"/>
          <w:sz w:val="28"/>
          <w:szCs w:val="28"/>
        </w:rPr>
        <w:t>签字）</w:t>
      </w:r>
    </w:p>
    <w:p w14:paraId="59C68069">
      <w:pPr>
        <w:spacing w:before="304" w:line="220" w:lineRule="auto"/>
        <w:ind w:left="3355"/>
        <w:outlineLvl w:val="0"/>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2"/>
          <w:sz w:val="28"/>
          <w:szCs w:val="28"/>
        </w:rPr>
        <w:t xml:space="preserve">        </w:t>
      </w:r>
      <w:r>
        <w:rPr>
          <w:rFonts w:ascii="宋体" w:hAnsi="宋体" w:eastAsia="宋体" w:cs="宋体"/>
          <w:spacing w:val="-10"/>
          <w:sz w:val="28"/>
          <w:szCs w:val="28"/>
        </w:rPr>
        <w:t>月</w:t>
      </w:r>
      <w:r>
        <w:rPr>
          <w:rFonts w:ascii="宋体" w:hAnsi="宋体" w:eastAsia="宋体" w:cs="宋体"/>
          <w:spacing w:val="7"/>
          <w:sz w:val="28"/>
          <w:szCs w:val="28"/>
        </w:rPr>
        <w:t xml:space="preserve">        </w:t>
      </w:r>
      <w:r>
        <w:rPr>
          <w:rFonts w:ascii="宋体" w:hAnsi="宋体" w:eastAsia="宋体" w:cs="宋体"/>
          <w:spacing w:val="-10"/>
          <w:sz w:val="28"/>
          <w:szCs w:val="28"/>
        </w:rPr>
        <w:t>日</w:t>
      </w:r>
    </w:p>
    <w:p w14:paraId="16CDE873">
      <w:pPr>
        <w:spacing w:line="220" w:lineRule="auto"/>
        <w:rPr>
          <w:rFonts w:ascii="宋体" w:hAnsi="宋体" w:eastAsia="宋体" w:cs="宋体"/>
          <w:sz w:val="28"/>
          <w:szCs w:val="28"/>
        </w:rPr>
        <w:sectPr>
          <w:pgSz w:w="11906" w:h="16838"/>
          <w:pgMar w:top="1440" w:right="1463" w:bottom="1440" w:left="1463" w:header="0" w:footer="986" w:gutter="0"/>
          <w:cols w:space="0" w:num="1"/>
          <w:rtlGutter w:val="0"/>
          <w:docGrid w:linePitch="0" w:charSpace="0"/>
        </w:sectPr>
      </w:pPr>
    </w:p>
    <w:p w14:paraId="7EFDDBF4">
      <w:pPr>
        <w:spacing w:before="274" w:line="230" w:lineRule="auto"/>
        <w:ind w:left="4228"/>
        <w:outlineLvl w:val="1"/>
        <w:rPr>
          <w:rFonts w:ascii="宋体" w:hAnsi="宋体" w:eastAsia="宋体" w:cs="宋体"/>
          <w:sz w:val="24"/>
          <w:szCs w:val="24"/>
        </w:rPr>
      </w:pPr>
      <w:r>
        <w:rPr>
          <w:rFonts w:ascii="宋体" w:hAnsi="宋体" w:eastAsia="宋体" w:cs="宋体"/>
          <w:b/>
          <w:bCs/>
          <w:spacing w:val="-17"/>
          <w:sz w:val="24"/>
          <w:szCs w:val="24"/>
        </w:rPr>
        <w:t>目录</w:t>
      </w:r>
    </w:p>
    <w:p w14:paraId="4116481E">
      <w:pPr>
        <w:spacing w:line="246" w:lineRule="auto"/>
        <w:rPr>
          <w:rFonts w:ascii="Arial"/>
          <w:sz w:val="21"/>
        </w:rPr>
      </w:pPr>
    </w:p>
    <w:p w14:paraId="2AA9827D">
      <w:pPr>
        <w:spacing w:line="246" w:lineRule="auto"/>
        <w:rPr>
          <w:rFonts w:ascii="Arial"/>
          <w:sz w:val="21"/>
        </w:rPr>
      </w:pPr>
    </w:p>
    <w:p w14:paraId="5E8EE845">
      <w:pPr>
        <w:spacing w:before="65" w:line="228" w:lineRule="auto"/>
        <w:ind w:left="686"/>
        <w:outlineLvl w:val="0"/>
        <w:rPr>
          <w:rFonts w:ascii="宋体" w:hAnsi="宋体" w:eastAsia="宋体" w:cs="宋体"/>
          <w:sz w:val="24"/>
          <w:szCs w:val="24"/>
        </w:rPr>
      </w:pPr>
      <w:r>
        <w:rPr>
          <w:rFonts w:ascii="宋体" w:hAnsi="宋体" w:eastAsia="宋体" w:cs="宋体"/>
          <w:b/>
          <w:bCs/>
          <w:spacing w:val="1"/>
          <w:sz w:val="24"/>
          <w:szCs w:val="24"/>
        </w:rPr>
        <w:t>1.投标函</w:t>
      </w:r>
    </w:p>
    <w:p w14:paraId="3FD8BB41">
      <w:pPr>
        <w:spacing w:before="151" w:line="226" w:lineRule="auto"/>
        <w:ind w:left="673"/>
        <w:outlineLvl w:val="0"/>
        <w:rPr>
          <w:rFonts w:ascii="宋体" w:hAnsi="宋体" w:eastAsia="宋体" w:cs="宋体"/>
          <w:sz w:val="24"/>
          <w:szCs w:val="24"/>
        </w:rPr>
      </w:pPr>
      <w:r>
        <w:rPr>
          <w:rFonts w:ascii="宋体" w:hAnsi="宋体" w:eastAsia="宋体" w:cs="宋体"/>
          <w:b/>
          <w:bCs/>
          <w:spacing w:val="6"/>
          <w:sz w:val="24"/>
          <w:szCs w:val="24"/>
        </w:rPr>
        <w:t>2.投标报价一览表</w:t>
      </w:r>
    </w:p>
    <w:p w14:paraId="0BA1C942">
      <w:pPr>
        <w:spacing w:before="155" w:line="226" w:lineRule="auto"/>
        <w:ind w:left="674"/>
        <w:outlineLvl w:val="0"/>
        <w:rPr>
          <w:rFonts w:ascii="宋体" w:hAnsi="宋体" w:eastAsia="宋体" w:cs="宋体"/>
          <w:sz w:val="24"/>
          <w:szCs w:val="24"/>
        </w:rPr>
      </w:pPr>
      <w:r>
        <w:rPr>
          <w:rFonts w:ascii="宋体" w:hAnsi="宋体" w:eastAsia="宋体" w:cs="宋体"/>
          <w:b/>
          <w:bCs/>
          <w:spacing w:val="5"/>
          <w:sz w:val="24"/>
          <w:szCs w:val="24"/>
        </w:rPr>
        <w:t>3.分项报价明细表</w:t>
      </w:r>
    </w:p>
    <w:p w14:paraId="790F96DB">
      <w:pPr>
        <w:spacing w:before="156" w:line="228" w:lineRule="auto"/>
        <w:ind w:left="669"/>
        <w:outlineLvl w:val="0"/>
        <w:rPr>
          <w:rFonts w:ascii="宋体" w:hAnsi="宋体" w:eastAsia="宋体" w:cs="宋体"/>
          <w:sz w:val="24"/>
          <w:szCs w:val="24"/>
        </w:rPr>
      </w:pPr>
      <w:r>
        <w:rPr>
          <w:rFonts w:ascii="宋体" w:hAnsi="宋体" w:eastAsia="宋体" w:cs="宋体"/>
          <w:b/>
          <w:bCs/>
          <w:spacing w:val="6"/>
          <w:sz w:val="24"/>
          <w:szCs w:val="24"/>
        </w:rPr>
        <w:t>4.法定代表人身份证明</w:t>
      </w:r>
    </w:p>
    <w:p w14:paraId="21C7C337">
      <w:pPr>
        <w:spacing w:before="151" w:line="227" w:lineRule="auto"/>
        <w:ind w:left="674"/>
        <w:outlineLvl w:val="0"/>
        <w:rPr>
          <w:rFonts w:ascii="宋体" w:hAnsi="宋体" w:eastAsia="宋体" w:cs="宋体"/>
          <w:sz w:val="24"/>
          <w:szCs w:val="24"/>
        </w:rPr>
      </w:pPr>
      <w:r>
        <w:rPr>
          <w:rFonts w:ascii="宋体" w:hAnsi="宋体" w:eastAsia="宋体" w:cs="宋体"/>
          <w:b/>
          <w:bCs/>
          <w:spacing w:val="6"/>
          <w:sz w:val="24"/>
          <w:szCs w:val="24"/>
        </w:rPr>
        <w:t>5.法定代表人授权委托书</w:t>
      </w:r>
    </w:p>
    <w:p w14:paraId="4ACB6394">
      <w:pPr>
        <w:spacing w:before="155" w:line="227" w:lineRule="auto"/>
        <w:ind w:left="672"/>
        <w:outlineLvl w:val="0"/>
        <w:rPr>
          <w:rFonts w:ascii="宋体" w:hAnsi="宋体" w:eastAsia="宋体" w:cs="宋体"/>
          <w:sz w:val="24"/>
          <w:szCs w:val="24"/>
        </w:rPr>
      </w:pPr>
      <w:r>
        <w:rPr>
          <w:rFonts w:ascii="宋体" w:hAnsi="宋体" w:eastAsia="宋体" w:cs="宋体"/>
          <w:b/>
          <w:bCs/>
          <w:spacing w:val="6"/>
          <w:sz w:val="24"/>
          <w:szCs w:val="24"/>
        </w:rPr>
        <w:t>6.投标人基本情况</w:t>
      </w:r>
    </w:p>
    <w:p w14:paraId="57F45C76">
      <w:pPr>
        <w:spacing w:before="164" w:line="228" w:lineRule="auto"/>
        <w:ind w:left="655"/>
        <w:outlineLvl w:val="0"/>
        <w:rPr>
          <w:rFonts w:ascii="宋体" w:hAnsi="宋体" w:eastAsia="宋体" w:cs="宋体"/>
          <w:sz w:val="24"/>
          <w:szCs w:val="24"/>
        </w:rPr>
      </w:pPr>
      <w:r>
        <w:rPr>
          <w:rFonts w:ascii="宋体" w:hAnsi="宋体" w:eastAsia="宋体" w:cs="宋体"/>
          <w:b/>
          <w:bCs/>
          <w:spacing w:val="6"/>
          <w:sz w:val="24"/>
          <w:szCs w:val="24"/>
        </w:rPr>
        <w:t>7.投标保证金缴纳凭证</w:t>
      </w:r>
    </w:p>
    <w:p w14:paraId="65B101E2">
      <w:pPr>
        <w:spacing w:before="166" w:line="228" w:lineRule="auto"/>
        <w:ind w:left="651"/>
        <w:outlineLvl w:val="0"/>
        <w:rPr>
          <w:rFonts w:ascii="宋体" w:hAnsi="宋体" w:eastAsia="宋体" w:cs="宋体"/>
          <w:sz w:val="24"/>
          <w:szCs w:val="24"/>
        </w:rPr>
      </w:pPr>
      <w:r>
        <w:rPr>
          <w:rFonts w:ascii="宋体" w:hAnsi="宋体" w:eastAsia="宋体" w:cs="宋体"/>
          <w:b/>
          <w:bCs/>
          <w:spacing w:val="7"/>
          <w:sz w:val="24"/>
          <w:szCs w:val="24"/>
        </w:rPr>
        <w:t>8.近三年无重大违法记录声明</w:t>
      </w:r>
    </w:p>
    <w:p w14:paraId="7926D568">
      <w:pPr>
        <w:spacing w:before="164" w:line="228" w:lineRule="auto"/>
        <w:ind w:left="651"/>
        <w:outlineLvl w:val="0"/>
        <w:rPr>
          <w:rFonts w:ascii="宋体" w:hAnsi="宋体" w:eastAsia="宋体" w:cs="宋体"/>
          <w:sz w:val="24"/>
          <w:szCs w:val="24"/>
        </w:rPr>
      </w:pPr>
      <w:r>
        <w:rPr>
          <w:rFonts w:ascii="宋体" w:hAnsi="宋体" w:eastAsia="宋体" w:cs="宋体"/>
          <w:b/>
          <w:bCs/>
          <w:spacing w:val="8"/>
          <w:sz w:val="24"/>
          <w:szCs w:val="24"/>
        </w:rPr>
        <w:t>9.具有履行合同所</w:t>
      </w:r>
      <w:r>
        <w:rPr>
          <w:rFonts w:hint="eastAsia" w:ascii="宋体" w:hAnsi="宋体" w:eastAsia="宋体" w:cs="宋体"/>
          <w:b/>
          <w:bCs/>
          <w:spacing w:val="8"/>
          <w:sz w:val="24"/>
          <w:szCs w:val="24"/>
          <w:lang w:eastAsia="zh-CN"/>
        </w:rPr>
        <w:t>必需</w:t>
      </w:r>
      <w:r>
        <w:rPr>
          <w:rFonts w:ascii="宋体" w:hAnsi="宋体" w:eastAsia="宋体" w:cs="宋体"/>
          <w:b/>
          <w:bCs/>
          <w:spacing w:val="8"/>
          <w:sz w:val="24"/>
          <w:szCs w:val="24"/>
        </w:rPr>
        <w:t>的设备和专业技术能力的</w:t>
      </w:r>
      <w:r>
        <w:rPr>
          <w:rFonts w:ascii="宋体" w:hAnsi="宋体" w:eastAsia="宋体" w:cs="宋体"/>
          <w:b/>
          <w:bCs/>
          <w:spacing w:val="7"/>
          <w:sz w:val="24"/>
          <w:szCs w:val="24"/>
        </w:rPr>
        <w:t>承诺函</w:t>
      </w:r>
    </w:p>
    <w:p w14:paraId="415A2837">
      <w:pPr>
        <w:spacing w:before="155" w:line="228" w:lineRule="auto"/>
        <w:ind w:left="686"/>
        <w:outlineLvl w:val="0"/>
        <w:rPr>
          <w:rFonts w:ascii="宋体" w:hAnsi="宋体" w:eastAsia="宋体" w:cs="宋体"/>
          <w:sz w:val="24"/>
          <w:szCs w:val="24"/>
        </w:rPr>
      </w:pPr>
      <w:r>
        <w:rPr>
          <w:rFonts w:ascii="宋体" w:hAnsi="宋体" w:eastAsia="宋体" w:cs="宋体"/>
          <w:b/>
          <w:bCs/>
          <w:spacing w:val="6"/>
          <w:sz w:val="24"/>
          <w:szCs w:val="24"/>
        </w:rPr>
        <w:t>10.</w:t>
      </w:r>
      <w:r>
        <w:rPr>
          <w:rFonts w:ascii="宋体" w:hAnsi="宋体" w:eastAsia="宋体" w:cs="宋体"/>
          <w:b/>
          <w:bCs/>
          <w:spacing w:val="4"/>
          <w:sz w:val="24"/>
          <w:szCs w:val="24"/>
        </w:rPr>
        <w:t>商务条款偏离表</w:t>
      </w:r>
    </w:p>
    <w:p w14:paraId="0594A2AA">
      <w:pPr>
        <w:spacing w:before="153" w:line="228" w:lineRule="auto"/>
        <w:ind w:left="686"/>
        <w:outlineLvl w:val="0"/>
        <w:rPr>
          <w:rFonts w:ascii="宋体" w:hAnsi="宋体" w:eastAsia="宋体" w:cs="宋体"/>
          <w:sz w:val="24"/>
          <w:szCs w:val="24"/>
        </w:rPr>
      </w:pPr>
      <w:r>
        <w:rPr>
          <w:rFonts w:ascii="宋体" w:hAnsi="宋体" w:eastAsia="宋体" w:cs="宋体"/>
          <w:b/>
          <w:bCs/>
          <w:spacing w:val="5"/>
          <w:sz w:val="24"/>
          <w:szCs w:val="24"/>
        </w:rPr>
        <w:t>1</w:t>
      </w:r>
      <w:r>
        <w:rPr>
          <w:rFonts w:hint="eastAsia" w:ascii="宋体" w:hAnsi="宋体" w:eastAsia="宋体" w:cs="宋体"/>
          <w:b/>
          <w:bCs/>
          <w:spacing w:val="5"/>
          <w:sz w:val="24"/>
          <w:szCs w:val="24"/>
          <w:lang w:val="en-US" w:eastAsia="zh-CN"/>
        </w:rPr>
        <w:t>1</w:t>
      </w:r>
      <w:r>
        <w:rPr>
          <w:rFonts w:ascii="宋体" w:hAnsi="宋体" w:eastAsia="宋体" w:cs="宋体"/>
          <w:b/>
          <w:bCs/>
          <w:spacing w:val="5"/>
          <w:sz w:val="24"/>
          <w:szCs w:val="24"/>
        </w:rPr>
        <w:t>.技术参数、规格偏离表</w:t>
      </w:r>
    </w:p>
    <w:p w14:paraId="4A6C02CA">
      <w:pPr>
        <w:spacing w:before="162" w:line="227" w:lineRule="auto"/>
        <w:ind w:left="665"/>
        <w:outlineLvl w:val="0"/>
        <w:rPr>
          <w:rFonts w:ascii="宋体" w:hAnsi="宋体" w:eastAsia="宋体" w:cs="宋体"/>
          <w:sz w:val="24"/>
          <w:szCs w:val="24"/>
        </w:rPr>
      </w:pPr>
      <w:r>
        <w:rPr>
          <w:rFonts w:hint="eastAsia" w:ascii="宋体" w:hAnsi="宋体" w:eastAsia="宋体" w:cs="宋体"/>
          <w:b/>
          <w:bCs/>
          <w:spacing w:val="6"/>
          <w:sz w:val="24"/>
          <w:szCs w:val="24"/>
          <w:lang w:val="en-US" w:eastAsia="zh-CN"/>
        </w:rPr>
        <w:t>12</w:t>
      </w:r>
      <w:r>
        <w:rPr>
          <w:rFonts w:ascii="宋体" w:hAnsi="宋体" w:eastAsia="宋体" w:cs="宋体"/>
          <w:b/>
          <w:bCs/>
          <w:spacing w:val="5"/>
          <w:sz w:val="24"/>
          <w:szCs w:val="24"/>
        </w:rPr>
        <w:t>.</w:t>
      </w:r>
      <w:r>
        <w:rPr>
          <w:rFonts w:hint="eastAsia" w:ascii="宋体" w:hAnsi="宋体" w:eastAsia="宋体" w:cs="宋体"/>
          <w:b/>
          <w:bCs/>
          <w:spacing w:val="4"/>
          <w:sz w:val="24"/>
          <w:szCs w:val="24"/>
          <w:lang w:eastAsia="zh-CN"/>
        </w:rPr>
        <w:t>其他证明</w:t>
      </w:r>
      <w:r>
        <w:rPr>
          <w:rFonts w:ascii="宋体" w:hAnsi="宋体" w:eastAsia="宋体" w:cs="宋体"/>
          <w:b/>
          <w:bCs/>
          <w:spacing w:val="4"/>
          <w:sz w:val="24"/>
          <w:szCs w:val="24"/>
        </w:rPr>
        <w:t>材料</w:t>
      </w:r>
    </w:p>
    <w:p w14:paraId="092AD45A">
      <w:pPr>
        <w:spacing w:before="158" w:line="228" w:lineRule="auto"/>
        <w:ind w:left="686"/>
        <w:outlineLvl w:val="0"/>
        <w:rPr>
          <w:rFonts w:ascii="宋体" w:hAnsi="宋体" w:eastAsia="宋体" w:cs="宋体"/>
          <w:sz w:val="24"/>
          <w:szCs w:val="24"/>
        </w:rPr>
      </w:pPr>
      <w:r>
        <w:rPr>
          <w:rFonts w:ascii="宋体" w:hAnsi="宋体" w:eastAsia="宋体" w:cs="宋体"/>
          <w:b/>
          <w:bCs/>
          <w:spacing w:val="1"/>
          <w:sz w:val="24"/>
          <w:szCs w:val="24"/>
        </w:rPr>
        <w:t>1</w:t>
      </w:r>
      <w:r>
        <w:rPr>
          <w:rFonts w:hint="eastAsia" w:ascii="宋体" w:hAnsi="宋体" w:eastAsia="宋体" w:cs="宋体"/>
          <w:b/>
          <w:bCs/>
          <w:spacing w:val="1"/>
          <w:sz w:val="24"/>
          <w:szCs w:val="24"/>
          <w:lang w:val="en-US" w:eastAsia="zh-CN"/>
        </w:rPr>
        <w:t>4</w:t>
      </w:r>
      <w:r>
        <w:rPr>
          <w:rFonts w:ascii="宋体" w:hAnsi="宋体" w:eastAsia="宋体" w:cs="宋体"/>
          <w:b/>
          <w:bCs/>
          <w:spacing w:val="1"/>
          <w:sz w:val="24"/>
          <w:szCs w:val="24"/>
        </w:rPr>
        <w:t>.声明函</w:t>
      </w:r>
    </w:p>
    <w:p w14:paraId="40B1DA94">
      <w:pPr>
        <w:spacing w:line="228" w:lineRule="auto"/>
        <w:rPr>
          <w:rFonts w:ascii="宋体" w:hAnsi="宋体" w:eastAsia="宋体" w:cs="宋体"/>
          <w:sz w:val="24"/>
          <w:szCs w:val="24"/>
        </w:rPr>
        <w:sectPr>
          <w:headerReference r:id="rId26" w:type="default"/>
          <w:footerReference r:id="rId27" w:type="default"/>
          <w:pgSz w:w="11906" w:h="16838"/>
          <w:pgMar w:top="1440" w:right="1463" w:bottom="1440" w:left="1463" w:header="0" w:footer="986" w:gutter="0"/>
          <w:cols w:space="0" w:num="1"/>
          <w:rtlGutter w:val="0"/>
          <w:docGrid w:linePitch="0" w:charSpace="0"/>
        </w:sectPr>
      </w:pPr>
    </w:p>
    <w:p w14:paraId="50FDDE00">
      <w:pPr>
        <w:spacing w:before="214" w:line="223" w:lineRule="auto"/>
        <w:ind w:left="3455"/>
        <w:outlineLvl w:val="0"/>
        <w:rPr>
          <w:rFonts w:ascii="宋体" w:hAnsi="宋体" w:eastAsia="宋体" w:cs="宋体"/>
          <w:sz w:val="31"/>
          <w:szCs w:val="31"/>
        </w:rPr>
      </w:pPr>
      <w:r>
        <w:rPr>
          <w:rFonts w:ascii="宋体" w:hAnsi="宋体" w:eastAsia="宋体" w:cs="宋体"/>
          <w:b/>
          <w:bCs/>
          <w:spacing w:val="1"/>
          <w:sz w:val="31"/>
          <w:szCs w:val="31"/>
        </w:rPr>
        <w:t>（报价文件）</w:t>
      </w:r>
    </w:p>
    <w:p w14:paraId="3404B8F1">
      <w:pPr>
        <w:spacing w:before="159" w:line="228" w:lineRule="auto"/>
        <w:ind w:left="3959"/>
        <w:outlineLvl w:val="0"/>
        <w:rPr>
          <w:rFonts w:ascii="宋体" w:hAnsi="宋体" w:eastAsia="宋体" w:cs="宋体"/>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pacing w:val="8"/>
          <w:sz w:val="20"/>
          <w:szCs w:val="20"/>
        </w:rPr>
        <w:t xml:space="preserve">  </w:t>
      </w:r>
      <w:r>
        <w:rPr>
          <w:rFonts w:ascii="宋体" w:hAnsi="宋体" w:eastAsia="宋体" w:cs="宋体"/>
          <w:b/>
          <w:bCs/>
          <w:spacing w:val="1"/>
          <w:sz w:val="20"/>
          <w:szCs w:val="20"/>
        </w:rPr>
        <w:t>投标函</w:t>
      </w:r>
    </w:p>
    <w:p w14:paraId="58C805BD">
      <w:pPr>
        <w:spacing w:before="211" w:line="228" w:lineRule="auto"/>
        <w:ind w:left="250"/>
        <w:rPr>
          <w:rFonts w:ascii="宋体" w:hAnsi="宋体" w:eastAsia="宋体" w:cs="宋体"/>
          <w:sz w:val="20"/>
          <w:szCs w:val="20"/>
        </w:rPr>
      </w:pPr>
      <w:r>
        <w:rPr>
          <w:rFonts w:ascii="宋体" w:hAnsi="宋体" w:eastAsia="宋体" w:cs="宋体"/>
          <w:sz w:val="20"/>
          <w:szCs w:val="20"/>
        </w:rPr>
        <w:t>致：</w:t>
      </w:r>
      <w:r>
        <w:rPr>
          <w:rFonts w:ascii="宋体" w:hAnsi="宋体" w:eastAsia="宋体" w:cs="宋体"/>
          <w:spacing w:val="5"/>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z w:val="20"/>
          <w:szCs w:val="20"/>
        </w:rPr>
        <w:t>(</w:t>
      </w:r>
      <w:r>
        <w:rPr>
          <w:rFonts w:hint="eastAsia" w:ascii="宋体" w:hAnsi="宋体" w:eastAsia="宋体" w:cs="宋体"/>
          <w:sz w:val="20"/>
          <w:szCs w:val="20"/>
          <w:lang w:val="en-US" w:eastAsia="zh-CN"/>
        </w:rPr>
        <w:t>采购</w:t>
      </w:r>
      <w:r>
        <w:rPr>
          <w:rFonts w:ascii="宋体" w:hAnsi="宋体" w:eastAsia="宋体" w:cs="宋体"/>
          <w:sz w:val="20"/>
          <w:szCs w:val="20"/>
        </w:rPr>
        <w:t>人)</w:t>
      </w:r>
    </w:p>
    <w:p w14:paraId="5FFAA026">
      <w:pPr>
        <w:spacing w:before="294" w:line="342" w:lineRule="auto"/>
        <w:ind w:left="251" w:right="18" w:firstLine="433"/>
        <w:rPr>
          <w:rFonts w:ascii="宋体" w:hAnsi="宋体" w:eastAsia="宋体" w:cs="宋体"/>
          <w:sz w:val="20"/>
          <w:szCs w:val="20"/>
        </w:rPr>
      </w:pPr>
      <w:r>
        <w:rPr>
          <w:rFonts w:ascii="宋体" w:hAnsi="宋体" w:eastAsia="宋体" w:cs="宋体"/>
          <w:spacing w:val="8"/>
          <w:sz w:val="20"/>
          <w:szCs w:val="20"/>
        </w:rPr>
        <w:t>根据贵方为</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（项目名称、项目编</w:t>
      </w:r>
      <w:r>
        <w:rPr>
          <w:rFonts w:ascii="宋体" w:hAnsi="宋体" w:eastAsia="宋体" w:cs="宋体"/>
          <w:spacing w:val="7"/>
          <w:sz w:val="20"/>
          <w:szCs w:val="20"/>
        </w:rPr>
        <w:t xml:space="preserve">号）的要求，签字代表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w:t>
      </w:r>
      <w:r>
        <w:rPr>
          <w:rFonts w:ascii="宋体" w:hAnsi="宋体" w:eastAsia="宋体" w:cs="宋体"/>
          <w:sz w:val="20"/>
          <w:szCs w:val="20"/>
        </w:rPr>
        <w:t xml:space="preserve"> </w:t>
      </w:r>
      <w:r>
        <w:rPr>
          <w:rFonts w:ascii="宋体" w:hAnsi="宋体" w:eastAsia="宋体" w:cs="宋体"/>
          <w:spacing w:val="9"/>
          <w:sz w:val="20"/>
          <w:szCs w:val="20"/>
        </w:rPr>
        <w:t>职务）经正式授权并代表投标人</w:t>
      </w:r>
      <w:r>
        <w:rPr>
          <w:rFonts w:ascii="宋体" w:hAnsi="宋体" w:eastAsia="宋体" w:cs="宋体"/>
          <w:spacing w:val="-9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（投标人名称、地址）提交下述投标文件并在此声</w:t>
      </w:r>
      <w:r>
        <w:rPr>
          <w:rFonts w:ascii="宋体" w:hAnsi="宋体" w:eastAsia="宋体" w:cs="宋体"/>
          <w:sz w:val="20"/>
          <w:szCs w:val="20"/>
        </w:rPr>
        <w:t xml:space="preserve"> </w:t>
      </w:r>
      <w:r>
        <w:rPr>
          <w:rFonts w:ascii="宋体" w:hAnsi="宋体" w:eastAsia="宋体" w:cs="宋体"/>
          <w:spacing w:val="8"/>
          <w:sz w:val="20"/>
          <w:szCs w:val="20"/>
        </w:rPr>
        <w:t>明，所递交的投标文件内容完整、真实。</w:t>
      </w:r>
    </w:p>
    <w:p w14:paraId="37D06B47">
      <w:pPr>
        <w:spacing w:before="192" w:line="228" w:lineRule="auto"/>
        <w:ind w:left="669"/>
        <w:rPr>
          <w:rFonts w:ascii="宋体" w:hAnsi="宋体" w:eastAsia="宋体" w:cs="宋体"/>
          <w:sz w:val="20"/>
          <w:szCs w:val="20"/>
        </w:rPr>
      </w:pPr>
      <w:r>
        <w:rPr>
          <w:rFonts w:ascii="宋体" w:hAnsi="宋体" w:eastAsia="宋体" w:cs="宋体"/>
          <w:spacing w:val="8"/>
          <w:sz w:val="20"/>
          <w:szCs w:val="20"/>
        </w:rPr>
        <w:t>在此，签字代表承诺如下：</w:t>
      </w:r>
    </w:p>
    <w:p w14:paraId="479CFDE2">
      <w:pPr>
        <w:spacing w:before="294" w:line="341" w:lineRule="auto"/>
        <w:ind w:left="250" w:right="18" w:firstLine="435"/>
        <w:jc w:val="both"/>
        <w:rPr>
          <w:rFonts w:ascii="宋体" w:hAnsi="宋体" w:eastAsia="宋体" w:cs="宋体"/>
          <w:sz w:val="20"/>
          <w:szCs w:val="20"/>
        </w:rPr>
      </w:pPr>
      <w:r>
        <w:rPr>
          <w:rFonts w:ascii="宋体" w:hAnsi="宋体" w:eastAsia="宋体" w:cs="宋体"/>
          <w:spacing w:val="9"/>
          <w:sz w:val="20"/>
          <w:szCs w:val="20"/>
        </w:rPr>
        <w:t>1、我方在详细阅读招标文件各项要求，根据对应采购内容及采购要求规定愿以投标总</w:t>
      </w:r>
      <w:r>
        <w:rPr>
          <w:rFonts w:ascii="宋体" w:hAnsi="宋体" w:eastAsia="宋体" w:cs="宋体"/>
          <w:spacing w:val="12"/>
          <w:sz w:val="20"/>
          <w:szCs w:val="20"/>
        </w:rPr>
        <w:t xml:space="preserve"> </w:t>
      </w:r>
      <w:r>
        <w:rPr>
          <w:rFonts w:ascii="宋体" w:hAnsi="宋体" w:eastAsia="宋体" w:cs="宋体"/>
          <w:spacing w:val="4"/>
          <w:sz w:val="20"/>
          <w:szCs w:val="20"/>
        </w:rPr>
        <w:t>价：￥</w:t>
      </w:r>
      <w:r>
        <w:rPr>
          <w:rFonts w:ascii="宋体" w:hAnsi="宋体" w:eastAsia="宋体" w:cs="宋体"/>
          <w:spacing w:val="-7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4"/>
          <w:sz w:val="20"/>
          <w:szCs w:val="20"/>
        </w:rPr>
        <w:t>(人民币大写：</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)完成本项目全部货物、运输、</w:t>
      </w:r>
      <w:r>
        <w:rPr>
          <w:rFonts w:ascii="宋体" w:hAnsi="宋体" w:eastAsia="宋体" w:cs="宋体"/>
          <w:spacing w:val="3"/>
          <w:sz w:val="20"/>
          <w:szCs w:val="20"/>
        </w:rPr>
        <w:t>安装、培训及</w:t>
      </w:r>
      <w:r>
        <w:rPr>
          <w:rFonts w:ascii="宋体" w:hAnsi="宋体" w:eastAsia="宋体" w:cs="宋体"/>
          <w:sz w:val="20"/>
          <w:szCs w:val="20"/>
        </w:rPr>
        <w:t xml:space="preserve"> </w:t>
      </w:r>
      <w:r>
        <w:rPr>
          <w:rFonts w:ascii="宋体" w:hAnsi="宋体" w:eastAsia="宋体" w:cs="宋体"/>
          <w:spacing w:val="5"/>
          <w:sz w:val="20"/>
          <w:szCs w:val="20"/>
        </w:rPr>
        <w:t>相关服务。</w:t>
      </w:r>
    </w:p>
    <w:p w14:paraId="40FDCC13">
      <w:pPr>
        <w:spacing w:before="194" w:line="228" w:lineRule="auto"/>
        <w:ind w:left="673"/>
        <w:rPr>
          <w:rFonts w:ascii="宋体" w:hAnsi="宋体" w:eastAsia="宋体" w:cs="宋体"/>
          <w:sz w:val="20"/>
          <w:szCs w:val="20"/>
        </w:rPr>
      </w:pPr>
      <w:r>
        <w:rPr>
          <w:rFonts w:ascii="宋体" w:hAnsi="宋体" w:eastAsia="宋体" w:cs="宋体"/>
          <w:spacing w:val="8"/>
          <w:sz w:val="20"/>
          <w:szCs w:val="20"/>
        </w:rPr>
        <w:t>2、我方将按招标文件的规定履行合同责任和义务。</w:t>
      </w:r>
    </w:p>
    <w:p w14:paraId="51079B3C">
      <w:pPr>
        <w:spacing w:before="295" w:line="289" w:lineRule="auto"/>
        <w:ind w:left="249" w:right="18" w:firstLine="425"/>
        <w:rPr>
          <w:rFonts w:ascii="宋体" w:hAnsi="宋体" w:eastAsia="宋体" w:cs="宋体"/>
          <w:sz w:val="20"/>
          <w:szCs w:val="20"/>
        </w:rPr>
      </w:pPr>
      <w:r>
        <w:rPr>
          <w:rFonts w:ascii="宋体" w:hAnsi="宋体" w:eastAsia="宋体" w:cs="宋体"/>
          <w:spacing w:val="10"/>
          <w:sz w:val="20"/>
          <w:szCs w:val="20"/>
        </w:rPr>
        <w:t>3、我方已详细审查全部招标文件，我们完全理解并</w:t>
      </w:r>
      <w:r>
        <w:rPr>
          <w:rFonts w:ascii="宋体" w:hAnsi="宋体" w:eastAsia="宋体" w:cs="宋体"/>
          <w:spacing w:val="9"/>
          <w:sz w:val="20"/>
          <w:szCs w:val="20"/>
        </w:rPr>
        <w:t>同意放弃对这方面有不明及误解的</w:t>
      </w:r>
      <w:r>
        <w:rPr>
          <w:rFonts w:ascii="宋体" w:hAnsi="宋体" w:eastAsia="宋体" w:cs="宋体"/>
          <w:sz w:val="20"/>
          <w:szCs w:val="20"/>
        </w:rPr>
        <w:t xml:space="preserve"> </w:t>
      </w:r>
      <w:r>
        <w:rPr>
          <w:rFonts w:ascii="宋体" w:hAnsi="宋体" w:eastAsia="宋体" w:cs="宋体"/>
          <w:spacing w:val="3"/>
          <w:sz w:val="20"/>
          <w:szCs w:val="20"/>
        </w:rPr>
        <w:t>权力。</w:t>
      </w:r>
    </w:p>
    <w:p w14:paraId="53CECD82">
      <w:pPr>
        <w:spacing w:before="295" w:line="290" w:lineRule="auto"/>
        <w:ind w:left="251" w:right="18" w:firstLine="418"/>
        <w:rPr>
          <w:rFonts w:ascii="宋体" w:hAnsi="宋体" w:eastAsia="宋体" w:cs="宋体"/>
          <w:sz w:val="20"/>
          <w:szCs w:val="20"/>
        </w:rPr>
      </w:pPr>
      <w:r>
        <w:rPr>
          <w:rFonts w:ascii="宋体" w:hAnsi="宋体" w:eastAsia="宋体" w:cs="宋体"/>
          <w:spacing w:val="9"/>
          <w:sz w:val="20"/>
          <w:szCs w:val="20"/>
        </w:rPr>
        <w:t>4、本投标有效期为自招标文件规定的提交投标文件截止之日起</w:t>
      </w:r>
      <w:r>
        <w:rPr>
          <w:rFonts w:ascii="宋体" w:hAnsi="宋体" w:eastAsia="宋体" w:cs="宋体"/>
          <w:spacing w:val="-8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9"/>
          <w:sz w:val="20"/>
          <w:szCs w:val="20"/>
        </w:rPr>
        <w:t>个日历天。在投标</w:t>
      </w:r>
      <w:r>
        <w:rPr>
          <w:rFonts w:ascii="宋体" w:hAnsi="宋体" w:eastAsia="宋体" w:cs="宋体"/>
          <w:sz w:val="20"/>
          <w:szCs w:val="20"/>
        </w:rPr>
        <w:t xml:space="preserve"> </w:t>
      </w:r>
      <w:r>
        <w:rPr>
          <w:rFonts w:ascii="宋体" w:hAnsi="宋体" w:eastAsia="宋体" w:cs="宋体"/>
          <w:spacing w:val="13"/>
          <w:sz w:val="20"/>
          <w:szCs w:val="20"/>
        </w:rPr>
        <w:t>有效期内我方同意遵守本投标文件中的承诺且在</w:t>
      </w:r>
      <w:r>
        <w:rPr>
          <w:rFonts w:ascii="宋体" w:hAnsi="宋体" w:eastAsia="宋体" w:cs="宋体"/>
          <w:spacing w:val="12"/>
          <w:sz w:val="20"/>
          <w:szCs w:val="20"/>
        </w:rPr>
        <w:t>此期限期满之前投标文件对我方具有法律</w:t>
      </w:r>
    </w:p>
    <w:p w14:paraId="799A393A">
      <w:pPr>
        <w:spacing w:before="135" w:line="228" w:lineRule="auto"/>
        <w:ind w:left="255"/>
        <w:rPr>
          <w:rFonts w:ascii="宋体" w:hAnsi="宋体" w:eastAsia="宋体" w:cs="宋体"/>
          <w:sz w:val="20"/>
          <w:szCs w:val="20"/>
        </w:rPr>
      </w:pPr>
      <w:r>
        <w:rPr>
          <w:rFonts w:ascii="宋体" w:hAnsi="宋体" w:eastAsia="宋体" w:cs="宋体"/>
          <w:spacing w:val="3"/>
          <w:sz w:val="20"/>
          <w:szCs w:val="20"/>
        </w:rPr>
        <w:t>约束力。</w:t>
      </w:r>
    </w:p>
    <w:p w14:paraId="6C2377E1">
      <w:pPr>
        <w:spacing w:before="294" w:line="290" w:lineRule="auto"/>
        <w:ind w:left="252" w:right="18" w:firstLine="422"/>
        <w:rPr>
          <w:rFonts w:ascii="宋体" w:hAnsi="宋体" w:eastAsia="宋体" w:cs="宋体"/>
          <w:sz w:val="20"/>
          <w:szCs w:val="20"/>
        </w:rPr>
      </w:pPr>
      <w:r>
        <w:rPr>
          <w:rFonts w:ascii="宋体" w:hAnsi="宋体" w:eastAsia="宋体" w:cs="宋体"/>
          <w:spacing w:val="10"/>
          <w:sz w:val="20"/>
          <w:szCs w:val="20"/>
        </w:rPr>
        <w:t>5、若我方取得中标资格，愿以本项目招标文件规定</w:t>
      </w:r>
      <w:r>
        <w:rPr>
          <w:rFonts w:ascii="宋体" w:hAnsi="宋体" w:eastAsia="宋体" w:cs="宋体"/>
          <w:spacing w:val="9"/>
          <w:sz w:val="20"/>
          <w:szCs w:val="20"/>
        </w:rPr>
        <w:t>，向招标代理机构缴纳招标代理服</w:t>
      </w:r>
      <w:r>
        <w:rPr>
          <w:rFonts w:ascii="宋体" w:hAnsi="宋体" w:eastAsia="宋体" w:cs="宋体"/>
          <w:sz w:val="20"/>
          <w:szCs w:val="20"/>
        </w:rPr>
        <w:t xml:space="preserve"> </w:t>
      </w:r>
      <w:r>
        <w:rPr>
          <w:rFonts w:ascii="宋体" w:hAnsi="宋体" w:eastAsia="宋体" w:cs="宋体"/>
          <w:spacing w:val="2"/>
          <w:sz w:val="20"/>
          <w:szCs w:val="20"/>
        </w:rPr>
        <w:t>务费。</w:t>
      </w:r>
    </w:p>
    <w:p w14:paraId="26006983">
      <w:pPr>
        <w:spacing w:before="295" w:line="227" w:lineRule="auto"/>
        <w:ind w:left="672"/>
        <w:rPr>
          <w:rFonts w:ascii="宋体" w:hAnsi="宋体" w:eastAsia="宋体" w:cs="宋体"/>
          <w:sz w:val="20"/>
          <w:szCs w:val="20"/>
        </w:rPr>
      </w:pPr>
      <w:r>
        <w:rPr>
          <w:rFonts w:ascii="宋体" w:hAnsi="宋体" w:eastAsia="宋体" w:cs="宋体"/>
          <w:spacing w:val="9"/>
          <w:sz w:val="20"/>
          <w:szCs w:val="20"/>
        </w:rPr>
        <w:t>6、我方同意提供贵方可能要求的与其投标有关的一切数据或资料。</w:t>
      </w:r>
    </w:p>
    <w:p w14:paraId="54249144">
      <w:pPr>
        <w:spacing w:before="294" w:line="227" w:lineRule="auto"/>
        <w:ind w:left="675"/>
        <w:rPr>
          <w:rFonts w:ascii="宋体" w:hAnsi="宋体" w:eastAsia="宋体" w:cs="宋体"/>
          <w:sz w:val="20"/>
          <w:szCs w:val="20"/>
        </w:rPr>
      </w:pPr>
      <w:r>
        <w:rPr>
          <w:rFonts w:ascii="宋体" w:hAnsi="宋体" w:eastAsia="宋体" w:cs="宋体"/>
          <w:spacing w:val="8"/>
          <w:sz w:val="20"/>
          <w:szCs w:val="20"/>
        </w:rPr>
        <w:t>7、与本投标有关的一切正式往来信函请寄：</w:t>
      </w:r>
    </w:p>
    <w:p w14:paraId="5893FC43">
      <w:pPr>
        <w:spacing w:before="297" w:line="227" w:lineRule="auto"/>
        <w:ind w:left="984"/>
        <w:rPr>
          <w:rFonts w:ascii="宋体" w:hAnsi="宋体" w:eastAsia="宋体" w:cs="宋体"/>
          <w:sz w:val="20"/>
          <w:szCs w:val="20"/>
        </w:rPr>
      </w:pPr>
      <w:r>
        <w:rPr>
          <w:rFonts w:ascii="宋体" w:hAnsi="宋体" w:eastAsia="宋体" w:cs="宋体"/>
          <w:spacing w:val="4"/>
          <w:sz w:val="20"/>
          <w:szCs w:val="20"/>
        </w:rPr>
        <w:t>地址：</w:t>
      </w:r>
      <w:r>
        <w:rPr>
          <w:rFonts w:ascii="宋体" w:hAnsi="宋体" w:eastAsia="宋体" w:cs="宋体"/>
          <w:spacing w:val="5"/>
          <w:sz w:val="20"/>
          <w:szCs w:val="20"/>
          <w:u w:val="single" w:color="auto"/>
        </w:rPr>
        <w:t xml:space="preserve">             </w:t>
      </w:r>
      <w:r>
        <w:rPr>
          <w:rFonts w:ascii="宋体" w:hAnsi="宋体" w:eastAsia="宋体" w:cs="宋体"/>
          <w:spacing w:val="34"/>
          <w:sz w:val="20"/>
          <w:szCs w:val="20"/>
        </w:rPr>
        <w:t xml:space="preserve"> </w:t>
      </w:r>
      <w:r>
        <w:rPr>
          <w:rFonts w:ascii="宋体" w:hAnsi="宋体" w:eastAsia="宋体" w:cs="宋体"/>
          <w:spacing w:val="4"/>
          <w:sz w:val="20"/>
          <w:szCs w:val="20"/>
        </w:rPr>
        <w:t>邮编：</w:t>
      </w:r>
      <w:r>
        <w:rPr>
          <w:rFonts w:ascii="宋体" w:hAnsi="宋体" w:eastAsia="宋体" w:cs="宋体"/>
          <w:spacing w:val="4"/>
          <w:sz w:val="20"/>
          <w:szCs w:val="20"/>
          <w:u w:val="single" w:color="auto"/>
        </w:rPr>
        <w:t xml:space="preserve">        </w:t>
      </w:r>
      <w:r>
        <w:rPr>
          <w:rFonts w:ascii="宋体" w:hAnsi="宋体" w:eastAsia="宋体" w:cs="宋体"/>
          <w:spacing w:val="38"/>
          <w:sz w:val="20"/>
          <w:szCs w:val="20"/>
        </w:rPr>
        <w:t xml:space="preserve"> </w:t>
      </w:r>
      <w:r>
        <w:rPr>
          <w:rFonts w:ascii="宋体" w:hAnsi="宋体" w:eastAsia="宋体" w:cs="宋体"/>
          <w:spacing w:val="4"/>
          <w:sz w:val="20"/>
          <w:szCs w:val="20"/>
        </w:rPr>
        <w:t>电话：</w:t>
      </w:r>
      <w:r>
        <w:rPr>
          <w:rFonts w:ascii="宋体" w:hAnsi="宋体" w:eastAsia="宋体" w:cs="宋体"/>
          <w:spacing w:val="5"/>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4"/>
          <w:sz w:val="20"/>
          <w:szCs w:val="20"/>
        </w:rPr>
        <w:t>传真：</w:t>
      </w:r>
      <w:r>
        <w:rPr>
          <w:rFonts w:ascii="宋体" w:hAnsi="宋体" w:eastAsia="宋体" w:cs="宋体"/>
          <w:sz w:val="20"/>
          <w:szCs w:val="20"/>
          <w:u w:val="single" w:color="auto"/>
        </w:rPr>
        <w:t xml:space="preserve">         </w:t>
      </w:r>
    </w:p>
    <w:p w14:paraId="2FDAD644">
      <w:pPr>
        <w:spacing w:line="255" w:lineRule="auto"/>
        <w:rPr>
          <w:rFonts w:ascii="Arial"/>
          <w:sz w:val="21"/>
        </w:rPr>
      </w:pPr>
    </w:p>
    <w:p w14:paraId="45887B28">
      <w:pPr>
        <w:spacing w:line="255" w:lineRule="auto"/>
        <w:rPr>
          <w:rFonts w:ascii="Arial"/>
          <w:sz w:val="21"/>
        </w:rPr>
      </w:pPr>
    </w:p>
    <w:p w14:paraId="492B7B7E">
      <w:pPr>
        <w:spacing w:line="256" w:lineRule="auto"/>
        <w:rPr>
          <w:rFonts w:ascii="Arial"/>
          <w:sz w:val="21"/>
        </w:rPr>
      </w:pPr>
    </w:p>
    <w:p w14:paraId="2075CA1A">
      <w:pPr>
        <w:spacing w:before="65" w:line="484" w:lineRule="auto"/>
        <w:ind w:left="2360" w:right="1065" w:firstLine="1"/>
        <w:rPr>
          <w:rFonts w:ascii="宋体" w:hAnsi="宋体" w:eastAsia="宋体" w:cs="宋体"/>
          <w:sz w:val="20"/>
          <w:szCs w:val="20"/>
        </w:rPr>
      </w:pPr>
      <w:r>
        <w:rPr>
          <w:rFonts w:ascii="宋体" w:hAnsi="宋体" w:eastAsia="宋体" w:cs="宋体"/>
          <w:spacing w:val="6"/>
          <w:sz w:val="20"/>
          <w:szCs w:val="20"/>
        </w:rPr>
        <w:t>投标人名称(盖公章)：</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8"/>
          <w:sz w:val="20"/>
          <w:szCs w:val="20"/>
        </w:rPr>
        <w:t>法定代表人或其授权的代理人(签字)：</w:t>
      </w:r>
      <w:r>
        <w:rPr>
          <w:rFonts w:ascii="宋体" w:hAnsi="宋体" w:eastAsia="宋体" w:cs="宋体"/>
          <w:sz w:val="20"/>
          <w:szCs w:val="20"/>
          <w:u w:val="single" w:color="auto"/>
        </w:rPr>
        <w:t xml:space="preserve">                </w:t>
      </w:r>
    </w:p>
    <w:p w14:paraId="6086B150">
      <w:pPr>
        <w:spacing w:before="34" w:line="228" w:lineRule="auto"/>
        <w:ind w:left="3130"/>
        <w:outlineLvl w:val="1"/>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7DFFEC82">
      <w:pPr>
        <w:spacing w:line="228" w:lineRule="auto"/>
        <w:rPr>
          <w:rFonts w:ascii="宋体" w:hAnsi="宋体" w:eastAsia="宋体" w:cs="宋体"/>
          <w:sz w:val="20"/>
          <w:szCs w:val="20"/>
        </w:rPr>
        <w:sectPr>
          <w:footerReference r:id="rId28" w:type="default"/>
          <w:pgSz w:w="11906" w:h="16838"/>
          <w:pgMar w:top="1440" w:right="1463" w:bottom="1440" w:left="1463" w:header="0" w:footer="986" w:gutter="0"/>
          <w:cols w:space="0" w:num="1"/>
          <w:rtlGutter w:val="0"/>
          <w:docGrid w:linePitch="0" w:charSpace="0"/>
        </w:sectPr>
      </w:pPr>
    </w:p>
    <w:p w14:paraId="2D07BF55">
      <w:pPr>
        <w:spacing w:before="306" w:line="226" w:lineRule="auto"/>
        <w:ind w:left="3641"/>
        <w:rPr>
          <w:rFonts w:ascii="宋体" w:hAnsi="宋体" w:eastAsia="宋体" w:cs="宋体"/>
          <w:sz w:val="20"/>
          <w:szCs w:val="20"/>
        </w:rPr>
      </w:pPr>
      <w:r>
        <w:rPr>
          <w:rFonts w:ascii="Times New Roman" w:hAnsi="Times New Roman" w:eastAsia="Times New Roman" w:cs="Times New Roman"/>
          <w:b/>
          <w:bCs/>
          <w:spacing w:val="6"/>
          <w:sz w:val="20"/>
          <w:szCs w:val="20"/>
        </w:rPr>
        <w:t>2.</w:t>
      </w:r>
      <w:r>
        <w:rPr>
          <w:rFonts w:ascii="宋体" w:hAnsi="宋体" w:eastAsia="宋体" w:cs="宋体"/>
          <w:b/>
          <w:bCs/>
          <w:spacing w:val="6"/>
          <w:sz w:val="20"/>
          <w:szCs w:val="20"/>
        </w:rPr>
        <w:t>投标报价一览表</w:t>
      </w:r>
    </w:p>
    <w:p w14:paraId="43106815">
      <w:pPr>
        <w:spacing w:line="454" w:lineRule="auto"/>
        <w:rPr>
          <w:rFonts w:ascii="Arial"/>
          <w:sz w:val="21"/>
        </w:rPr>
      </w:pPr>
    </w:p>
    <w:p w14:paraId="590A8BBA">
      <w:pPr>
        <w:spacing w:before="78" w:line="219" w:lineRule="auto"/>
        <w:ind w:left="316"/>
        <w:rPr>
          <w:rFonts w:ascii="宋体" w:hAnsi="宋体" w:eastAsia="宋体" w:cs="宋体"/>
          <w:sz w:val="24"/>
          <w:szCs w:val="24"/>
        </w:rPr>
      </w:pPr>
      <w:r>
        <w:rPr>
          <w:rFonts w:ascii="宋体" w:hAnsi="宋体" w:eastAsia="宋体" w:cs="宋体"/>
          <w:spacing w:val="-1"/>
          <w:sz w:val="24"/>
          <w:szCs w:val="24"/>
        </w:rPr>
        <w:t>项目名称：</w:t>
      </w:r>
      <w:r>
        <w:rPr>
          <w:rFonts w:ascii="宋体" w:hAnsi="宋体" w:eastAsia="宋体" w:cs="宋体"/>
          <w:spacing w:val="-1"/>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2"/>
          <w:sz w:val="24"/>
          <w:szCs w:val="24"/>
        </w:rPr>
        <w:t>项目编号：</w:t>
      </w:r>
      <w:r>
        <w:rPr>
          <w:rFonts w:ascii="宋体" w:hAnsi="宋体" w:eastAsia="宋体" w:cs="宋体"/>
          <w:spacing w:val="1"/>
          <w:sz w:val="24"/>
          <w:szCs w:val="24"/>
          <w:u w:val="single" w:color="auto"/>
        </w:rPr>
        <w:t xml:space="preserve">              </w:t>
      </w:r>
    </w:p>
    <w:p w14:paraId="14C4A08A">
      <w:pPr>
        <w:spacing w:before="69"/>
      </w:pPr>
    </w:p>
    <w:p w14:paraId="55785873">
      <w:pPr>
        <w:spacing w:before="69"/>
      </w:pPr>
    </w:p>
    <w:p w14:paraId="591E74BF">
      <w:pPr>
        <w:spacing w:before="69"/>
      </w:pPr>
    </w:p>
    <w:tbl>
      <w:tblPr>
        <w:tblStyle w:val="15"/>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3"/>
        <w:gridCol w:w="5939"/>
      </w:tblGrid>
      <w:tr w14:paraId="1B0AE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2963" w:type="dxa"/>
            <w:vMerge w:val="restart"/>
            <w:tcBorders>
              <w:bottom w:val="nil"/>
            </w:tcBorders>
            <w:vAlign w:val="top"/>
          </w:tcPr>
          <w:p w14:paraId="5AA2FEA9">
            <w:pPr>
              <w:spacing w:line="254" w:lineRule="auto"/>
              <w:rPr>
                <w:rFonts w:ascii="Arial"/>
                <w:sz w:val="21"/>
              </w:rPr>
            </w:pPr>
          </w:p>
          <w:p w14:paraId="17CAFB8A">
            <w:pPr>
              <w:spacing w:line="254" w:lineRule="auto"/>
              <w:rPr>
                <w:rFonts w:ascii="Arial"/>
                <w:sz w:val="21"/>
              </w:rPr>
            </w:pPr>
          </w:p>
          <w:p w14:paraId="4BCB721C">
            <w:pPr>
              <w:spacing w:line="254" w:lineRule="auto"/>
              <w:rPr>
                <w:rFonts w:ascii="Arial"/>
                <w:sz w:val="21"/>
              </w:rPr>
            </w:pPr>
          </w:p>
          <w:p w14:paraId="1C19684B">
            <w:pPr>
              <w:spacing w:line="254" w:lineRule="auto"/>
              <w:rPr>
                <w:rFonts w:ascii="Arial"/>
                <w:sz w:val="21"/>
              </w:rPr>
            </w:pPr>
          </w:p>
          <w:p w14:paraId="7D032D3B">
            <w:pPr>
              <w:spacing w:line="254" w:lineRule="auto"/>
              <w:rPr>
                <w:rFonts w:ascii="Arial"/>
                <w:sz w:val="21"/>
              </w:rPr>
            </w:pPr>
          </w:p>
          <w:p w14:paraId="4F37AD41">
            <w:pPr>
              <w:spacing w:line="254" w:lineRule="auto"/>
              <w:rPr>
                <w:rFonts w:ascii="Arial"/>
                <w:sz w:val="21"/>
              </w:rPr>
            </w:pPr>
          </w:p>
          <w:p w14:paraId="2ABF397C">
            <w:pPr>
              <w:spacing w:before="78" w:line="218" w:lineRule="auto"/>
              <w:ind w:left="651"/>
              <w:rPr>
                <w:rFonts w:ascii="宋体" w:hAnsi="宋体" w:eastAsia="宋体" w:cs="宋体"/>
                <w:sz w:val="24"/>
                <w:szCs w:val="24"/>
              </w:rPr>
            </w:pPr>
            <w:r>
              <w:rPr>
                <w:rFonts w:ascii="宋体" w:hAnsi="宋体" w:eastAsia="宋体" w:cs="宋体"/>
                <w:spacing w:val="-2"/>
                <w:sz w:val="24"/>
                <w:szCs w:val="24"/>
              </w:rPr>
              <w:t>投标报价（元）</w:t>
            </w:r>
          </w:p>
        </w:tc>
        <w:tc>
          <w:tcPr>
            <w:tcW w:w="5939" w:type="dxa"/>
            <w:vAlign w:val="top"/>
          </w:tcPr>
          <w:p w14:paraId="27F4CBCD">
            <w:pPr>
              <w:spacing w:line="341" w:lineRule="auto"/>
              <w:rPr>
                <w:rFonts w:ascii="Arial"/>
                <w:sz w:val="21"/>
              </w:rPr>
            </w:pPr>
          </w:p>
          <w:p w14:paraId="5CFC2432">
            <w:pPr>
              <w:spacing w:line="342" w:lineRule="auto"/>
              <w:rPr>
                <w:rFonts w:ascii="Arial"/>
                <w:sz w:val="21"/>
              </w:rPr>
            </w:pPr>
          </w:p>
          <w:p w14:paraId="6540CC56">
            <w:pPr>
              <w:spacing w:before="78" w:line="221" w:lineRule="auto"/>
              <w:ind w:left="27"/>
              <w:rPr>
                <w:rFonts w:ascii="宋体" w:hAnsi="宋体" w:eastAsia="宋体" w:cs="宋体"/>
                <w:sz w:val="24"/>
                <w:szCs w:val="24"/>
              </w:rPr>
            </w:pPr>
            <w:r>
              <w:rPr>
                <w:rFonts w:ascii="宋体" w:hAnsi="宋体" w:eastAsia="宋体" w:cs="宋体"/>
                <w:spacing w:val="-30"/>
                <w:sz w:val="24"/>
                <w:szCs w:val="24"/>
              </w:rPr>
              <w:t>小写：</w:t>
            </w:r>
            <w:r>
              <w:rPr>
                <w:rFonts w:ascii="宋体" w:hAnsi="宋体" w:eastAsia="宋体" w:cs="宋体"/>
                <w:spacing w:val="23"/>
                <w:sz w:val="24"/>
                <w:szCs w:val="24"/>
                <w:u w:val="single" w:color="auto"/>
              </w:rPr>
              <w:t xml:space="preserve"> </w:t>
            </w:r>
            <w:r>
              <w:rPr>
                <w:rFonts w:ascii="宋体" w:hAnsi="宋体" w:eastAsia="宋体" w:cs="宋体"/>
                <w:spacing w:val="-30"/>
                <w:sz w:val="24"/>
                <w:szCs w:val="24"/>
                <w:u w:val="single" w:color="auto"/>
              </w:rPr>
              <w:t>￥</w:t>
            </w:r>
            <w:r>
              <w:rPr>
                <w:rFonts w:ascii="宋体" w:hAnsi="宋体" w:eastAsia="宋体" w:cs="宋体"/>
                <w:spacing w:val="-66"/>
                <w:sz w:val="24"/>
                <w:szCs w:val="24"/>
                <w:u w:val="single" w:color="auto"/>
              </w:rPr>
              <w:t xml:space="preserve"> </w:t>
            </w:r>
            <w:r>
              <w:rPr>
                <w:rFonts w:ascii="宋体" w:hAnsi="宋体" w:eastAsia="宋体" w:cs="宋体"/>
                <w:spacing w:val="-30"/>
                <w:sz w:val="24"/>
                <w:szCs w:val="24"/>
                <w:u w:val="single" w:color="auto"/>
              </w:rPr>
              <w:t>:</w:t>
            </w:r>
            <w:r>
              <w:rPr>
                <w:rFonts w:ascii="宋体" w:hAnsi="宋体" w:eastAsia="宋体" w:cs="宋体"/>
                <w:sz w:val="24"/>
                <w:szCs w:val="24"/>
                <w:u w:val="single" w:color="auto"/>
              </w:rPr>
              <w:t xml:space="preserve">                      </w:t>
            </w:r>
          </w:p>
        </w:tc>
      </w:tr>
      <w:tr w14:paraId="57CF4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63" w:type="dxa"/>
            <w:vMerge w:val="continue"/>
            <w:tcBorders>
              <w:top w:val="nil"/>
            </w:tcBorders>
            <w:vAlign w:val="top"/>
          </w:tcPr>
          <w:p w14:paraId="7387A339">
            <w:pPr>
              <w:rPr>
                <w:rFonts w:ascii="Arial"/>
                <w:sz w:val="21"/>
              </w:rPr>
            </w:pPr>
          </w:p>
        </w:tc>
        <w:tc>
          <w:tcPr>
            <w:tcW w:w="5939" w:type="dxa"/>
            <w:vAlign w:val="top"/>
          </w:tcPr>
          <w:p w14:paraId="7F66A05D">
            <w:pPr>
              <w:spacing w:line="320" w:lineRule="auto"/>
              <w:rPr>
                <w:rFonts w:ascii="Arial"/>
                <w:sz w:val="21"/>
              </w:rPr>
            </w:pPr>
          </w:p>
          <w:p w14:paraId="1412BC62">
            <w:pPr>
              <w:spacing w:line="320" w:lineRule="auto"/>
              <w:rPr>
                <w:rFonts w:ascii="Arial"/>
                <w:sz w:val="21"/>
              </w:rPr>
            </w:pPr>
          </w:p>
          <w:p w14:paraId="14B72225">
            <w:pPr>
              <w:spacing w:before="78" w:line="220" w:lineRule="auto"/>
              <w:ind w:left="23"/>
              <w:rPr>
                <w:rFonts w:ascii="宋体" w:hAnsi="宋体" w:eastAsia="宋体" w:cs="宋体"/>
                <w:sz w:val="24"/>
                <w:szCs w:val="24"/>
              </w:rPr>
            </w:pPr>
            <w:r>
              <w:rPr>
                <w:rFonts w:ascii="宋体" w:hAnsi="宋体" w:eastAsia="宋体" w:cs="宋体"/>
                <w:spacing w:val="-5"/>
                <w:sz w:val="24"/>
                <w:szCs w:val="24"/>
              </w:rPr>
              <w:t>大写：</w:t>
            </w:r>
            <w:r>
              <w:rPr>
                <w:rFonts w:ascii="宋体" w:hAnsi="宋体" w:eastAsia="宋体" w:cs="宋体"/>
                <w:sz w:val="24"/>
                <w:szCs w:val="24"/>
                <w:u w:val="single" w:color="auto"/>
              </w:rPr>
              <w:t xml:space="preserve">                         </w:t>
            </w:r>
          </w:p>
        </w:tc>
      </w:tr>
      <w:tr w14:paraId="7BF93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2A0C568E">
            <w:pPr>
              <w:spacing w:line="403" w:lineRule="auto"/>
              <w:rPr>
                <w:rFonts w:ascii="Arial"/>
                <w:sz w:val="21"/>
              </w:rPr>
            </w:pPr>
          </w:p>
          <w:p w14:paraId="70867ACA">
            <w:pPr>
              <w:spacing w:before="78" w:line="219" w:lineRule="auto"/>
              <w:ind w:left="1128"/>
              <w:rPr>
                <w:rFonts w:ascii="宋体" w:hAnsi="宋体" w:eastAsia="宋体" w:cs="宋体"/>
                <w:sz w:val="24"/>
                <w:szCs w:val="24"/>
              </w:rPr>
            </w:pPr>
            <w:r>
              <w:rPr>
                <w:rFonts w:ascii="宋体" w:hAnsi="宋体" w:eastAsia="宋体" w:cs="宋体"/>
                <w:spacing w:val="-4"/>
                <w:sz w:val="24"/>
                <w:szCs w:val="24"/>
              </w:rPr>
              <w:t>供货期</w:t>
            </w:r>
          </w:p>
        </w:tc>
        <w:tc>
          <w:tcPr>
            <w:tcW w:w="5939" w:type="dxa"/>
            <w:vAlign w:val="top"/>
          </w:tcPr>
          <w:p w14:paraId="22AF40CF">
            <w:pPr>
              <w:rPr>
                <w:rFonts w:ascii="Arial"/>
                <w:sz w:val="21"/>
              </w:rPr>
            </w:pPr>
            <w:r>
              <w:pict>
                <v:shape id="_x0000_s1104" o:spid="_x0000_s1104" style="position:absolute;left:0pt;margin-left:0.7pt;margin-top:35.95pt;height:0.6pt;width:126pt;mso-position-horizontal-relative:page;mso-position-vertical-relative:page;z-index:251659264;mso-width-relative:page;mso-height-relative:page;" filled="f" stroked="t" coordsize="2520,12" path="m0,5l2520,5e">
                  <v:fill on="f" focussize="0,0"/>
                  <v:stroke weight="0.6pt" color="#000000" miterlimit="2" joinstyle="bevel"/>
                  <v:imagedata o:title=""/>
                  <o:lock v:ext="edit"/>
                </v:shape>
              </w:pict>
            </w:r>
          </w:p>
        </w:tc>
      </w:tr>
      <w:tr w14:paraId="7589E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2043D1DD">
            <w:pPr>
              <w:spacing w:line="404" w:lineRule="auto"/>
              <w:rPr>
                <w:rFonts w:ascii="Arial"/>
                <w:sz w:val="21"/>
              </w:rPr>
            </w:pPr>
          </w:p>
          <w:p w14:paraId="4D26D037">
            <w:pPr>
              <w:spacing w:before="78" w:line="220" w:lineRule="auto"/>
              <w:ind w:left="891"/>
              <w:rPr>
                <w:rFonts w:ascii="宋体" w:hAnsi="宋体" w:eastAsia="宋体" w:cs="宋体"/>
                <w:sz w:val="24"/>
                <w:szCs w:val="24"/>
              </w:rPr>
            </w:pPr>
            <w:r>
              <w:rPr>
                <w:rFonts w:ascii="宋体" w:hAnsi="宋体" w:eastAsia="宋体" w:cs="宋体"/>
                <w:spacing w:val="-3"/>
                <w:sz w:val="24"/>
                <w:szCs w:val="24"/>
              </w:rPr>
              <w:t>投标保证金</w:t>
            </w:r>
          </w:p>
        </w:tc>
        <w:tc>
          <w:tcPr>
            <w:tcW w:w="5939" w:type="dxa"/>
            <w:vAlign w:val="top"/>
          </w:tcPr>
          <w:p w14:paraId="7CB4F83B">
            <w:pPr>
              <w:spacing w:line="404" w:lineRule="auto"/>
              <w:rPr>
                <w:rFonts w:ascii="Arial"/>
                <w:sz w:val="21"/>
              </w:rPr>
            </w:pPr>
          </w:p>
          <w:p w14:paraId="7E5F7544">
            <w:pPr>
              <w:tabs>
                <w:tab w:val="left" w:pos="2530"/>
              </w:tabs>
              <w:spacing w:before="78" w:line="220" w:lineRule="auto"/>
              <w:ind w:left="1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8"/>
                <w:sz w:val="24"/>
                <w:szCs w:val="24"/>
              </w:rPr>
              <w:t xml:space="preserve"> </w:t>
            </w:r>
            <w:r>
              <w:rPr>
                <w:rFonts w:ascii="宋体" w:hAnsi="宋体" w:eastAsia="宋体" w:cs="宋体"/>
                <w:sz w:val="24"/>
                <w:szCs w:val="24"/>
              </w:rPr>
              <w:t>元</w:t>
            </w:r>
          </w:p>
        </w:tc>
      </w:tr>
      <w:tr w14:paraId="3FF55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963" w:type="dxa"/>
            <w:vAlign w:val="top"/>
          </w:tcPr>
          <w:p w14:paraId="5BB78376">
            <w:pPr>
              <w:spacing w:line="406" w:lineRule="auto"/>
              <w:rPr>
                <w:rFonts w:ascii="Arial"/>
                <w:sz w:val="21"/>
              </w:rPr>
            </w:pPr>
          </w:p>
          <w:p w14:paraId="1E0A8D2D">
            <w:pPr>
              <w:spacing w:before="78" w:line="221" w:lineRule="auto"/>
              <w:ind w:left="1251"/>
              <w:rPr>
                <w:rFonts w:ascii="宋体" w:hAnsi="宋体" w:eastAsia="宋体" w:cs="宋体"/>
                <w:sz w:val="24"/>
                <w:szCs w:val="24"/>
              </w:rPr>
            </w:pPr>
            <w:r>
              <w:rPr>
                <w:rFonts w:ascii="宋体" w:hAnsi="宋体" w:eastAsia="宋体" w:cs="宋体"/>
                <w:spacing w:val="-7"/>
                <w:sz w:val="24"/>
                <w:szCs w:val="24"/>
              </w:rPr>
              <w:t>备注</w:t>
            </w:r>
          </w:p>
        </w:tc>
        <w:tc>
          <w:tcPr>
            <w:tcW w:w="5939" w:type="dxa"/>
            <w:vAlign w:val="top"/>
          </w:tcPr>
          <w:p w14:paraId="0627F740">
            <w:pPr>
              <w:rPr>
                <w:rFonts w:ascii="Arial"/>
                <w:sz w:val="21"/>
              </w:rPr>
            </w:pPr>
          </w:p>
        </w:tc>
      </w:tr>
    </w:tbl>
    <w:p w14:paraId="34EB1D12">
      <w:pPr>
        <w:spacing w:before="302" w:line="485" w:lineRule="auto"/>
        <w:ind w:right="1638"/>
        <w:rPr>
          <w:rFonts w:ascii="宋体" w:hAnsi="宋体" w:eastAsia="宋体" w:cs="宋体"/>
          <w:spacing w:val="11"/>
          <w:sz w:val="20"/>
          <w:szCs w:val="20"/>
        </w:rPr>
      </w:pPr>
      <w:r>
        <w:rPr>
          <w:rFonts w:ascii="宋体" w:hAnsi="宋体" w:eastAsia="宋体" w:cs="宋体"/>
          <w:spacing w:val="8"/>
          <w:sz w:val="20"/>
          <w:szCs w:val="20"/>
        </w:rPr>
        <w:t>投标人名称（盖公章</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_</w:t>
      </w:r>
      <w:r>
        <w:rPr>
          <w:rFonts w:ascii="宋体" w:hAnsi="宋体" w:eastAsia="宋体" w:cs="宋体"/>
          <w:spacing w:val="11"/>
          <w:sz w:val="20"/>
          <w:szCs w:val="20"/>
        </w:rPr>
        <w:t xml:space="preserve"> </w:t>
      </w:r>
    </w:p>
    <w:p w14:paraId="1D7C0572">
      <w:pPr>
        <w:spacing w:before="302" w:line="485" w:lineRule="auto"/>
        <w:ind w:right="1638"/>
        <w:rPr>
          <w:rFonts w:ascii="宋体" w:hAnsi="宋体" w:eastAsia="宋体" w:cs="宋体"/>
          <w:sz w:val="20"/>
          <w:szCs w:val="20"/>
        </w:rPr>
      </w:pP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_</w:t>
      </w:r>
    </w:p>
    <w:p w14:paraId="1C13E1B3">
      <w:pPr>
        <w:spacing w:before="39" w:line="228" w:lineRule="auto"/>
        <w:rPr>
          <w:rFonts w:ascii="宋体" w:hAnsi="宋体" w:eastAsia="宋体" w:cs="宋体"/>
          <w:sz w:val="20"/>
          <w:szCs w:val="20"/>
        </w:rPr>
      </w:pPr>
      <w:r>
        <w:rPr>
          <w:rFonts w:ascii="宋体" w:hAnsi="宋体" w:eastAsia="宋体" w:cs="宋体"/>
          <w:spacing w:val="-3"/>
          <w:sz w:val="20"/>
          <w:szCs w:val="20"/>
        </w:rPr>
        <w:t>日期：</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3"/>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3"/>
          <w:sz w:val="20"/>
          <w:szCs w:val="20"/>
        </w:rPr>
        <w:t>日</w:t>
      </w:r>
    </w:p>
    <w:p w14:paraId="6190850D">
      <w:pPr>
        <w:spacing w:before="21" w:line="219" w:lineRule="auto"/>
        <w:ind w:left="737"/>
        <w:rPr>
          <w:rFonts w:ascii="宋体" w:hAnsi="宋体" w:eastAsia="宋体" w:cs="宋体"/>
          <w:sz w:val="18"/>
          <w:szCs w:val="18"/>
        </w:rPr>
      </w:pPr>
      <w:r>
        <w:rPr>
          <w:rFonts w:ascii="宋体" w:hAnsi="宋体" w:eastAsia="宋体" w:cs="宋体"/>
          <w:b/>
          <w:bCs/>
          <w:spacing w:val="-5"/>
          <w:sz w:val="18"/>
          <w:szCs w:val="18"/>
        </w:rPr>
        <w:t>说明：</w:t>
      </w:r>
    </w:p>
    <w:p w14:paraId="422A0DFB">
      <w:pPr>
        <w:spacing w:before="68" w:line="272" w:lineRule="auto"/>
        <w:ind w:left="735" w:right="319" w:firstLine="4"/>
        <w:rPr>
          <w:rFonts w:ascii="宋体" w:hAnsi="宋体" w:eastAsia="宋体" w:cs="宋体"/>
          <w:sz w:val="18"/>
          <w:szCs w:val="18"/>
        </w:rPr>
      </w:pPr>
      <w:r>
        <w:rPr>
          <w:rFonts w:ascii="Times New Roman" w:hAnsi="Times New Roman" w:eastAsia="Times New Roman" w:cs="Times New Roman"/>
          <w:b/>
          <w:bCs/>
          <w:spacing w:val="-2"/>
          <w:sz w:val="18"/>
          <w:szCs w:val="18"/>
        </w:rPr>
        <w:t>1</w:t>
      </w:r>
      <w:r>
        <w:rPr>
          <w:rFonts w:ascii="Times New Roman" w:hAnsi="Times New Roman" w:eastAsia="Times New Roman" w:cs="Times New Roman"/>
          <w:b/>
          <w:bCs/>
          <w:spacing w:val="-24"/>
          <w:sz w:val="18"/>
          <w:szCs w:val="18"/>
        </w:rPr>
        <w:t xml:space="preserve"> </w:t>
      </w:r>
      <w:r>
        <w:rPr>
          <w:rFonts w:ascii="宋体" w:hAnsi="宋体" w:eastAsia="宋体" w:cs="宋体"/>
          <w:b/>
          <w:bCs/>
          <w:spacing w:val="-2"/>
          <w:sz w:val="18"/>
          <w:szCs w:val="18"/>
        </w:rPr>
        <w:t>、请严格</w:t>
      </w:r>
      <w:r>
        <w:rPr>
          <w:rFonts w:hint="eastAsia" w:ascii="宋体" w:hAnsi="宋体" w:eastAsia="宋体" w:cs="宋体"/>
          <w:b/>
          <w:bCs/>
          <w:spacing w:val="-2"/>
          <w:sz w:val="18"/>
          <w:szCs w:val="18"/>
          <w:lang w:eastAsia="zh-CN"/>
        </w:rPr>
        <w:t>按照</w:t>
      </w:r>
      <w:r>
        <w:rPr>
          <w:rFonts w:ascii="宋体" w:hAnsi="宋体" w:eastAsia="宋体" w:cs="宋体"/>
          <w:b/>
          <w:bCs/>
          <w:spacing w:val="-2"/>
          <w:sz w:val="18"/>
          <w:szCs w:val="18"/>
        </w:rPr>
        <w:t>“投标报价一览表</w:t>
      </w:r>
      <w:r>
        <w:rPr>
          <w:rFonts w:ascii="宋体" w:hAnsi="宋体" w:eastAsia="宋体" w:cs="宋体"/>
          <w:spacing w:val="-64"/>
          <w:sz w:val="18"/>
          <w:szCs w:val="18"/>
        </w:rPr>
        <w:t xml:space="preserve"> </w:t>
      </w:r>
      <w:r>
        <w:rPr>
          <w:rFonts w:ascii="宋体" w:hAnsi="宋体" w:eastAsia="宋体" w:cs="宋体"/>
          <w:b/>
          <w:bCs/>
          <w:spacing w:val="-2"/>
          <w:sz w:val="18"/>
          <w:szCs w:val="18"/>
        </w:rPr>
        <w:t>”格式填写</w:t>
      </w:r>
      <w:r>
        <w:rPr>
          <w:rFonts w:ascii="宋体" w:hAnsi="宋体" w:eastAsia="宋体" w:cs="宋体"/>
          <w:b/>
          <w:bCs/>
          <w:spacing w:val="-3"/>
          <w:sz w:val="18"/>
          <w:szCs w:val="18"/>
        </w:rPr>
        <w:t>，投标人报价时应详细阅读招标文件报价要求并自行考</w:t>
      </w:r>
      <w:r>
        <w:rPr>
          <w:rFonts w:ascii="宋体" w:hAnsi="宋体" w:eastAsia="宋体" w:cs="宋体"/>
          <w:sz w:val="18"/>
          <w:szCs w:val="18"/>
        </w:rPr>
        <w:t xml:space="preserve"> </w:t>
      </w:r>
      <w:r>
        <w:rPr>
          <w:rFonts w:ascii="宋体" w:hAnsi="宋体" w:eastAsia="宋体" w:cs="宋体"/>
          <w:b/>
          <w:bCs/>
          <w:spacing w:val="-2"/>
          <w:sz w:val="18"/>
          <w:szCs w:val="18"/>
        </w:rPr>
        <w:t>虑市场风险以及价格合理性。</w:t>
      </w:r>
    </w:p>
    <w:p w14:paraId="30C64569">
      <w:pPr>
        <w:spacing w:before="30" w:line="218" w:lineRule="auto"/>
        <w:ind w:left="732"/>
        <w:rPr>
          <w:rFonts w:ascii="宋体" w:hAnsi="宋体" w:eastAsia="宋体" w:cs="宋体"/>
          <w:sz w:val="18"/>
          <w:szCs w:val="18"/>
        </w:rPr>
      </w:pPr>
      <w:r>
        <w:rPr>
          <w:rFonts w:ascii="Times New Roman" w:hAnsi="Times New Roman" w:eastAsia="Times New Roman" w:cs="Times New Roman"/>
          <w:b/>
          <w:bCs/>
          <w:spacing w:val="-2"/>
          <w:sz w:val="18"/>
          <w:szCs w:val="18"/>
        </w:rPr>
        <w:t>2</w:t>
      </w:r>
      <w:r>
        <w:rPr>
          <w:rFonts w:ascii="Times New Roman" w:hAnsi="Times New Roman" w:eastAsia="Times New Roman" w:cs="Times New Roman"/>
          <w:b/>
          <w:bCs/>
          <w:spacing w:val="-25"/>
          <w:sz w:val="18"/>
          <w:szCs w:val="18"/>
        </w:rPr>
        <w:t xml:space="preserve"> </w:t>
      </w:r>
      <w:r>
        <w:rPr>
          <w:rFonts w:ascii="宋体" w:hAnsi="宋体" w:eastAsia="宋体" w:cs="宋体"/>
          <w:b/>
          <w:bCs/>
          <w:spacing w:val="-2"/>
          <w:sz w:val="18"/>
          <w:szCs w:val="18"/>
        </w:rPr>
        <w:t>、合价之和即为投标总报价，合价依据为分项价格表计算得出。</w:t>
      </w:r>
    </w:p>
    <w:p w14:paraId="50514529">
      <w:pPr>
        <w:spacing w:before="68" w:line="218" w:lineRule="auto"/>
        <w:ind w:left="730"/>
        <w:rPr>
          <w:rFonts w:ascii="宋体" w:hAnsi="宋体" w:eastAsia="宋体" w:cs="宋体"/>
          <w:sz w:val="18"/>
          <w:szCs w:val="18"/>
        </w:rPr>
      </w:pPr>
      <w:r>
        <w:rPr>
          <w:rFonts w:ascii="Times New Roman" w:hAnsi="Times New Roman" w:eastAsia="Times New Roman" w:cs="Times New Roman"/>
          <w:b/>
          <w:bCs/>
          <w:spacing w:val="-3"/>
          <w:sz w:val="18"/>
          <w:szCs w:val="18"/>
        </w:rPr>
        <w:t>3</w:t>
      </w:r>
      <w:r>
        <w:rPr>
          <w:rFonts w:ascii="Times New Roman" w:hAnsi="Times New Roman" w:eastAsia="Times New Roman" w:cs="Times New Roman"/>
          <w:b/>
          <w:bCs/>
          <w:spacing w:val="-6"/>
          <w:sz w:val="18"/>
          <w:szCs w:val="18"/>
        </w:rPr>
        <w:t xml:space="preserve"> </w:t>
      </w:r>
      <w:r>
        <w:rPr>
          <w:rFonts w:ascii="宋体" w:hAnsi="宋体" w:eastAsia="宋体" w:cs="宋体"/>
          <w:b/>
          <w:bCs/>
          <w:spacing w:val="-3"/>
          <w:sz w:val="18"/>
          <w:szCs w:val="18"/>
        </w:rPr>
        <w:t>、投标报价一览表中投标总报价应与投标函一致。</w:t>
      </w:r>
    </w:p>
    <w:p w14:paraId="33D367BB">
      <w:pPr>
        <w:spacing w:line="218" w:lineRule="auto"/>
        <w:rPr>
          <w:rFonts w:ascii="宋体" w:hAnsi="宋体" w:eastAsia="宋体" w:cs="宋体"/>
          <w:sz w:val="18"/>
          <w:szCs w:val="18"/>
        </w:rPr>
        <w:sectPr>
          <w:footerReference r:id="rId29" w:type="default"/>
          <w:pgSz w:w="11906" w:h="16838"/>
          <w:pgMar w:top="1440" w:right="1463" w:bottom="1440" w:left="1463" w:header="0" w:footer="986" w:gutter="0"/>
          <w:cols w:space="0" w:num="1"/>
          <w:rtlGutter w:val="0"/>
          <w:docGrid w:linePitch="0" w:charSpace="0"/>
        </w:sectPr>
      </w:pPr>
    </w:p>
    <w:p w14:paraId="13166007">
      <w:pPr>
        <w:spacing w:before="306" w:line="226" w:lineRule="auto"/>
        <w:jc w:val="center"/>
        <w:outlineLvl w:val="1"/>
        <w:rPr>
          <w:rFonts w:ascii="宋体" w:hAnsi="宋体" w:eastAsia="宋体" w:cs="宋体"/>
          <w:sz w:val="20"/>
          <w:szCs w:val="20"/>
        </w:rPr>
      </w:pPr>
      <w:r>
        <w:rPr>
          <w:rFonts w:ascii="Times New Roman" w:hAnsi="Times New Roman" w:eastAsia="Times New Roman" w:cs="Times New Roman"/>
          <w:b/>
          <w:bCs/>
          <w:spacing w:val="6"/>
          <w:sz w:val="20"/>
          <w:szCs w:val="20"/>
        </w:rPr>
        <w:t>3.</w:t>
      </w:r>
      <w:r>
        <w:rPr>
          <w:rFonts w:ascii="宋体" w:hAnsi="宋体" w:eastAsia="宋体" w:cs="宋体"/>
          <w:b/>
          <w:bCs/>
          <w:spacing w:val="6"/>
          <w:sz w:val="20"/>
          <w:szCs w:val="20"/>
        </w:rPr>
        <w:t>分项报价明细表</w:t>
      </w:r>
    </w:p>
    <w:p w14:paraId="6FBC8C09">
      <w:pPr>
        <w:spacing w:before="206"/>
      </w:pPr>
    </w:p>
    <w:tbl>
      <w:tblPr>
        <w:tblStyle w:val="15"/>
        <w:tblW w:w="500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00"/>
        <w:gridCol w:w="1081"/>
        <w:gridCol w:w="957"/>
        <w:gridCol w:w="1168"/>
        <w:gridCol w:w="964"/>
        <w:gridCol w:w="873"/>
        <w:gridCol w:w="1198"/>
        <w:gridCol w:w="905"/>
        <w:gridCol w:w="1047"/>
      </w:tblGrid>
      <w:tr w14:paraId="725EE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trPr>
        <w:tc>
          <w:tcPr>
            <w:tcW w:w="445" w:type="pct"/>
            <w:vAlign w:val="center"/>
          </w:tcPr>
          <w:p w14:paraId="0085F236">
            <w:pPr>
              <w:spacing w:before="65" w:line="229" w:lineRule="auto"/>
              <w:ind w:left="254"/>
              <w:jc w:val="center"/>
              <w:rPr>
                <w:rFonts w:ascii="宋体" w:hAnsi="宋体" w:eastAsia="宋体" w:cs="宋体"/>
                <w:sz w:val="20"/>
                <w:szCs w:val="20"/>
              </w:rPr>
            </w:pPr>
            <w:r>
              <w:rPr>
                <w:rFonts w:ascii="宋体" w:hAnsi="宋体" w:eastAsia="宋体" w:cs="宋体"/>
                <w:spacing w:val="5"/>
                <w:sz w:val="20"/>
                <w:szCs w:val="20"/>
              </w:rPr>
              <w:t>序号</w:t>
            </w:r>
          </w:p>
        </w:tc>
        <w:tc>
          <w:tcPr>
            <w:tcW w:w="601" w:type="pct"/>
            <w:vAlign w:val="center"/>
          </w:tcPr>
          <w:p w14:paraId="2481DF26">
            <w:pPr>
              <w:spacing w:before="65" w:line="228" w:lineRule="auto"/>
              <w:ind w:left="206"/>
              <w:jc w:val="center"/>
              <w:rPr>
                <w:rFonts w:ascii="宋体" w:hAnsi="宋体" w:eastAsia="宋体" w:cs="宋体"/>
                <w:sz w:val="20"/>
                <w:szCs w:val="20"/>
              </w:rPr>
            </w:pPr>
            <w:r>
              <w:rPr>
                <w:rFonts w:hint="eastAsia" w:ascii="宋体" w:hAnsi="宋体" w:eastAsia="宋体" w:cs="宋体"/>
                <w:spacing w:val="7"/>
                <w:sz w:val="20"/>
                <w:szCs w:val="20"/>
                <w:lang w:val="en-US" w:eastAsia="zh-CN"/>
              </w:rPr>
              <w:t>货物</w:t>
            </w:r>
            <w:r>
              <w:rPr>
                <w:rFonts w:ascii="宋体" w:hAnsi="宋体" w:eastAsia="宋体" w:cs="宋体"/>
                <w:spacing w:val="7"/>
                <w:sz w:val="20"/>
                <w:szCs w:val="20"/>
              </w:rPr>
              <w:t>名称</w:t>
            </w:r>
          </w:p>
        </w:tc>
        <w:tc>
          <w:tcPr>
            <w:tcW w:w="532" w:type="pct"/>
            <w:vAlign w:val="center"/>
          </w:tcPr>
          <w:p w14:paraId="2364804B">
            <w:pPr>
              <w:spacing w:before="65" w:line="228" w:lineRule="auto"/>
              <w:ind w:left="206"/>
              <w:jc w:val="center"/>
              <w:rPr>
                <w:rFonts w:hint="eastAsia" w:ascii="宋体" w:hAnsi="宋体" w:eastAsia="宋体" w:cs="宋体"/>
                <w:spacing w:val="7"/>
                <w:sz w:val="20"/>
                <w:szCs w:val="20"/>
                <w:lang w:val="en-US" w:eastAsia="zh-CN"/>
              </w:rPr>
            </w:pPr>
            <w:r>
              <w:rPr>
                <w:rFonts w:hint="eastAsia" w:ascii="宋体" w:hAnsi="宋体" w:eastAsia="宋体" w:cs="宋体"/>
                <w:spacing w:val="7"/>
                <w:sz w:val="20"/>
                <w:szCs w:val="20"/>
                <w:lang w:val="en-US" w:eastAsia="zh-CN"/>
              </w:rPr>
              <w:t>参数</w:t>
            </w:r>
          </w:p>
        </w:tc>
        <w:tc>
          <w:tcPr>
            <w:tcW w:w="649" w:type="pct"/>
            <w:vAlign w:val="center"/>
          </w:tcPr>
          <w:p w14:paraId="439DFC63">
            <w:pPr>
              <w:spacing w:before="65" w:line="226" w:lineRule="auto"/>
              <w:ind w:left="115"/>
              <w:jc w:val="both"/>
              <w:rPr>
                <w:rFonts w:ascii="宋体" w:hAnsi="宋体" w:eastAsia="宋体" w:cs="宋体"/>
                <w:sz w:val="20"/>
                <w:szCs w:val="20"/>
              </w:rPr>
            </w:pPr>
            <w:r>
              <w:rPr>
                <w:rFonts w:ascii="宋体" w:hAnsi="宋体" w:eastAsia="宋体" w:cs="宋体"/>
                <w:spacing w:val="5"/>
                <w:sz w:val="20"/>
                <w:szCs w:val="20"/>
              </w:rPr>
              <w:t>单价（元）</w:t>
            </w:r>
          </w:p>
        </w:tc>
        <w:tc>
          <w:tcPr>
            <w:tcW w:w="536" w:type="pct"/>
            <w:vAlign w:val="center"/>
          </w:tcPr>
          <w:p w14:paraId="6CE0FAFD">
            <w:pPr>
              <w:spacing w:before="65" w:line="228" w:lineRule="auto"/>
              <w:ind w:left="353"/>
              <w:jc w:val="both"/>
              <w:rPr>
                <w:rFonts w:ascii="宋体" w:hAnsi="宋体" w:eastAsia="宋体" w:cs="宋体"/>
                <w:sz w:val="20"/>
                <w:szCs w:val="20"/>
              </w:rPr>
            </w:pPr>
            <w:r>
              <w:rPr>
                <w:rFonts w:ascii="宋体" w:hAnsi="宋体" w:eastAsia="宋体" w:cs="宋体"/>
                <w:spacing w:val="3"/>
                <w:sz w:val="20"/>
                <w:szCs w:val="20"/>
              </w:rPr>
              <w:t>数量</w:t>
            </w:r>
          </w:p>
        </w:tc>
        <w:tc>
          <w:tcPr>
            <w:tcW w:w="485" w:type="pct"/>
            <w:vAlign w:val="center"/>
          </w:tcPr>
          <w:p w14:paraId="271831CE">
            <w:pPr>
              <w:spacing w:before="65" w:line="228" w:lineRule="auto"/>
              <w:ind w:left="299"/>
              <w:jc w:val="both"/>
              <w:rPr>
                <w:rFonts w:ascii="宋体" w:hAnsi="宋体" w:eastAsia="宋体" w:cs="宋体"/>
                <w:sz w:val="20"/>
                <w:szCs w:val="20"/>
              </w:rPr>
            </w:pPr>
            <w:r>
              <w:rPr>
                <w:rFonts w:ascii="宋体" w:hAnsi="宋体" w:eastAsia="宋体" w:cs="宋体"/>
                <w:spacing w:val="3"/>
                <w:sz w:val="20"/>
                <w:szCs w:val="20"/>
              </w:rPr>
              <w:t>单位</w:t>
            </w:r>
          </w:p>
        </w:tc>
        <w:tc>
          <w:tcPr>
            <w:tcW w:w="666" w:type="pct"/>
            <w:vAlign w:val="center"/>
          </w:tcPr>
          <w:p w14:paraId="038B16E3">
            <w:pPr>
              <w:spacing w:before="65" w:line="226" w:lineRule="auto"/>
              <w:ind w:left="119"/>
              <w:jc w:val="both"/>
              <w:rPr>
                <w:rFonts w:ascii="宋体" w:hAnsi="宋体" w:eastAsia="宋体" w:cs="宋体"/>
                <w:sz w:val="20"/>
                <w:szCs w:val="20"/>
              </w:rPr>
            </w:pPr>
            <w:r>
              <w:rPr>
                <w:rFonts w:ascii="宋体" w:hAnsi="宋体" w:eastAsia="宋体" w:cs="宋体"/>
                <w:spacing w:val="4"/>
                <w:sz w:val="20"/>
                <w:szCs w:val="20"/>
              </w:rPr>
              <w:t>总价（元）</w:t>
            </w:r>
          </w:p>
        </w:tc>
        <w:tc>
          <w:tcPr>
            <w:tcW w:w="503" w:type="pct"/>
            <w:vAlign w:val="center"/>
          </w:tcPr>
          <w:p w14:paraId="5ECB87EC">
            <w:pPr>
              <w:spacing w:before="65" w:line="228" w:lineRule="auto"/>
              <w:ind w:left="177" w:firstLine="200" w:firstLineChars="100"/>
              <w:jc w:val="both"/>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品种</w:t>
            </w:r>
          </w:p>
        </w:tc>
        <w:tc>
          <w:tcPr>
            <w:tcW w:w="580" w:type="pct"/>
            <w:vAlign w:val="center"/>
          </w:tcPr>
          <w:p w14:paraId="3690AB16">
            <w:pPr>
              <w:spacing w:before="65" w:line="227" w:lineRule="auto"/>
              <w:ind w:left="178"/>
              <w:jc w:val="center"/>
              <w:rPr>
                <w:rFonts w:ascii="宋体" w:hAnsi="宋体" w:eastAsia="宋体" w:cs="宋体"/>
                <w:sz w:val="20"/>
                <w:szCs w:val="20"/>
              </w:rPr>
            </w:pPr>
            <w:r>
              <w:rPr>
                <w:rFonts w:ascii="宋体" w:hAnsi="宋体" w:eastAsia="宋体" w:cs="宋体"/>
                <w:spacing w:val="6"/>
                <w:sz w:val="20"/>
                <w:szCs w:val="20"/>
              </w:rPr>
              <w:t>可附图片</w:t>
            </w:r>
          </w:p>
        </w:tc>
      </w:tr>
      <w:tr w14:paraId="759DA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445" w:type="pct"/>
            <w:vAlign w:val="center"/>
          </w:tcPr>
          <w:p w14:paraId="678B1810">
            <w:pPr>
              <w:jc w:val="center"/>
              <w:rPr>
                <w:rFonts w:ascii="Arial"/>
                <w:sz w:val="21"/>
              </w:rPr>
            </w:pPr>
          </w:p>
        </w:tc>
        <w:tc>
          <w:tcPr>
            <w:tcW w:w="601" w:type="pct"/>
            <w:vAlign w:val="center"/>
          </w:tcPr>
          <w:p w14:paraId="24A95BB3">
            <w:pPr>
              <w:jc w:val="center"/>
              <w:rPr>
                <w:rFonts w:ascii="Arial"/>
                <w:sz w:val="21"/>
              </w:rPr>
            </w:pPr>
          </w:p>
        </w:tc>
        <w:tc>
          <w:tcPr>
            <w:tcW w:w="532" w:type="pct"/>
            <w:vAlign w:val="center"/>
          </w:tcPr>
          <w:p w14:paraId="1CD581D8">
            <w:pPr>
              <w:spacing w:before="65" w:line="228" w:lineRule="auto"/>
              <w:ind w:left="206"/>
              <w:jc w:val="center"/>
              <w:rPr>
                <w:rFonts w:hint="eastAsia" w:ascii="宋体" w:hAnsi="宋体" w:eastAsia="宋体" w:cs="宋体"/>
                <w:spacing w:val="7"/>
                <w:sz w:val="20"/>
                <w:szCs w:val="20"/>
                <w:lang w:val="en-US" w:eastAsia="zh-CN"/>
              </w:rPr>
            </w:pPr>
          </w:p>
        </w:tc>
        <w:tc>
          <w:tcPr>
            <w:tcW w:w="649" w:type="pct"/>
            <w:vAlign w:val="center"/>
          </w:tcPr>
          <w:p w14:paraId="44E9752D">
            <w:pPr>
              <w:jc w:val="center"/>
              <w:rPr>
                <w:rFonts w:ascii="Arial"/>
                <w:sz w:val="21"/>
              </w:rPr>
            </w:pPr>
          </w:p>
        </w:tc>
        <w:tc>
          <w:tcPr>
            <w:tcW w:w="536" w:type="pct"/>
            <w:vAlign w:val="center"/>
          </w:tcPr>
          <w:p w14:paraId="2060484E">
            <w:pPr>
              <w:jc w:val="center"/>
              <w:rPr>
                <w:rFonts w:ascii="Arial"/>
                <w:sz w:val="21"/>
              </w:rPr>
            </w:pPr>
          </w:p>
        </w:tc>
        <w:tc>
          <w:tcPr>
            <w:tcW w:w="485" w:type="pct"/>
            <w:vAlign w:val="center"/>
          </w:tcPr>
          <w:p w14:paraId="47CC5222">
            <w:pPr>
              <w:jc w:val="center"/>
              <w:rPr>
                <w:rFonts w:ascii="Arial"/>
                <w:sz w:val="21"/>
              </w:rPr>
            </w:pPr>
          </w:p>
        </w:tc>
        <w:tc>
          <w:tcPr>
            <w:tcW w:w="666" w:type="pct"/>
            <w:vAlign w:val="center"/>
          </w:tcPr>
          <w:p w14:paraId="646ABF57">
            <w:pPr>
              <w:jc w:val="center"/>
              <w:rPr>
                <w:rFonts w:ascii="Arial"/>
                <w:sz w:val="21"/>
              </w:rPr>
            </w:pPr>
          </w:p>
        </w:tc>
        <w:tc>
          <w:tcPr>
            <w:tcW w:w="503" w:type="pct"/>
            <w:vAlign w:val="center"/>
          </w:tcPr>
          <w:p w14:paraId="088228B1">
            <w:pPr>
              <w:jc w:val="center"/>
              <w:rPr>
                <w:rFonts w:ascii="Arial"/>
                <w:sz w:val="21"/>
              </w:rPr>
            </w:pPr>
          </w:p>
        </w:tc>
        <w:tc>
          <w:tcPr>
            <w:tcW w:w="580" w:type="pct"/>
            <w:vAlign w:val="center"/>
          </w:tcPr>
          <w:p w14:paraId="6D2D2DDE">
            <w:pPr>
              <w:jc w:val="center"/>
              <w:rPr>
                <w:rFonts w:ascii="Arial"/>
                <w:sz w:val="21"/>
              </w:rPr>
            </w:pPr>
          </w:p>
        </w:tc>
      </w:tr>
      <w:tr w14:paraId="2A1FA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445" w:type="pct"/>
            <w:vAlign w:val="center"/>
          </w:tcPr>
          <w:p w14:paraId="6D24A90D">
            <w:pPr>
              <w:jc w:val="center"/>
              <w:rPr>
                <w:rFonts w:ascii="Arial"/>
                <w:sz w:val="21"/>
              </w:rPr>
            </w:pPr>
          </w:p>
        </w:tc>
        <w:tc>
          <w:tcPr>
            <w:tcW w:w="601" w:type="pct"/>
            <w:vAlign w:val="center"/>
          </w:tcPr>
          <w:p w14:paraId="53A39B60">
            <w:pPr>
              <w:jc w:val="center"/>
              <w:rPr>
                <w:rFonts w:ascii="Arial"/>
                <w:sz w:val="21"/>
              </w:rPr>
            </w:pPr>
          </w:p>
        </w:tc>
        <w:tc>
          <w:tcPr>
            <w:tcW w:w="532" w:type="pct"/>
            <w:vAlign w:val="center"/>
          </w:tcPr>
          <w:p w14:paraId="2F86CCA3">
            <w:pPr>
              <w:jc w:val="center"/>
              <w:rPr>
                <w:rFonts w:ascii="Arial"/>
                <w:sz w:val="21"/>
              </w:rPr>
            </w:pPr>
          </w:p>
        </w:tc>
        <w:tc>
          <w:tcPr>
            <w:tcW w:w="649" w:type="pct"/>
            <w:vAlign w:val="center"/>
          </w:tcPr>
          <w:p w14:paraId="19A60701">
            <w:pPr>
              <w:jc w:val="center"/>
              <w:rPr>
                <w:rFonts w:ascii="Arial"/>
                <w:sz w:val="21"/>
              </w:rPr>
            </w:pPr>
          </w:p>
        </w:tc>
        <w:tc>
          <w:tcPr>
            <w:tcW w:w="536" w:type="pct"/>
            <w:vAlign w:val="center"/>
          </w:tcPr>
          <w:p w14:paraId="727DC47F">
            <w:pPr>
              <w:jc w:val="center"/>
              <w:rPr>
                <w:rFonts w:ascii="Arial"/>
                <w:sz w:val="21"/>
              </w:rPr>
            </w:pPr>
          </w:p>
        </w:tc>
        <w:tc>
          <w:tcPr>
            <w:tcW w:w="485" w:type="pct"/>
            <w:vAlign w:val="center"/>
          </w:tcPr>
          <w:p w14:paraId="10DABE04">
            <w:pPr>
              <w:jc w:val="center"/>
              <w:rPr>
                <w:rFonts w:ascii="Arial"/>
                <w:sz w:val="21"/>
              </w:rPr>
            </w:pPr>
          </w:p>
        </w:tc>
        <w:tc>
          <w:tcPr>
            <w:tcW w:w="666" w:type="pct"/>
            <w:vAlign w:val="center"/>
          </w:tcPr>
          <w:p w14:paraId="48751E9A">
            <w:pPr>
              <w:jc w:val="center"/>
              <w:rPr>
                <w:rFonts w:ascii="Arial"/>
                <w:sz w:val="21"/>
              </w:rPr>
            </w:pPr>
          </w:p>
        </w:tc>
        <w:tc>
          <w:tcPr>
            <w:tcW w:w="503" w:type="pct"/>
            <w:vAlign w:val="center"/>
          </w:tcPr>
          <w:p w14:paraId="00EDBD7F">
            <w:pPr>
              <w:jc w:val="center"/>
              <w:rPr>
                <w:rFonts w:ascii="Arial"/>
                <w:sz w:val="21"/>
              </w:rPr>
            </w:pPr>
          </w:p>
        </w:tc>
        <w:tc>
          <w:tcPr>
            <w:tcW w:w="580" w:type="pct"/>
            <w:vAlign w:val="center"/>
          </w:tcPr>
          <w:p w14:paraId="3A8CEF11">
            <w:pPr>
              <w:jc w:val="center"/>
              <w:rPr>
                <w:rFonts w:ascii="Arial"/>
                <w:sz w:val="21"/>
              </w:rPr>
            </w:pPr>
          </w:p>
        </w:tc>
      </w:tr>
      <w:tr w14:paraId="3CDA9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445" w:type="pct"/>
            <w:vAlign w:val="center"/>
          </w:tcPr>
          <w:p w14:paraId="62F05C3C">
            <w:pPr>
              <w:jc w:val="center"/>
              <w:rPr>
                <w:rFonts w:ascii="Arial"/>
                <w:sz w:val="21"/>
              </w:rPr>
            </w:pPr>
          </w:p>
        </w:tc>
        <w:tc>
          <w:tcPr>
            <w:tcW w:w="601" w:type="pct"/>
            <w:vAlign w:val="center"/>
          </w:tcPr>
          <w:p w14:paraId="5F62BE68">
            <w:pPr>
              <w:jc w:val="center"/>
              <w:rPr>
                <w:rFonts w:ascii="Arial"/>
                <w:sz w:val="21"/>
              </w:rPr>
            </w:pPr>
          </w:p>
        </w:tc>
        <w:tc>
          <w:tcPr>
            <w:tcW w:w="532" w:type="pct"/>
            <w:vAlign w:val="center"/>
          </w:tcPr>
          <w:p w14:paraId="2ACEC2AD">
            <w:pPr>
              <w:jc w:val="center"/>
              <w:rPr>
                <w:rFonts w:ascii="Arial"/>
                <w:sz w:val="21"/>
              </w:rPr>
            </w:pPr>
          </w:p>
        </w:tc>
        <w:tc>
          <w:tcPr>
            <w:tcW w:w="649" w:type="pct"/>
            <w:vAlign w:val="center"/>
          </w:tcPr>
          <w:p w14:paraId="3A0AC9E4">
            <w:pPr>
              <w:jc w:val="center"/>
              <w:rPr>
                <w:rFonts w:ascii="Arial"/>
                <w:sz w:val="21"/>
              </w:rPr>
            </w:pPr>
          </w:p>
        </w:tc>
        <w:tc>
          <w:tcPr>
            <w:tcW w:w="536" w:type="pct"/>
            <w:vAlign w:val="center"/>
          </w:tcPr>
          <w:p w14:paraId="7C76B1B9">
            <w:pPr>
              <w:jc w:val="center"/>
              <w:rPr>
                <w:rFonts w:ascii="Arial"/>
                <w:sz w:val="21"/>
              </w:rPr>
            </w:pPr>
          </w:p>
        </w:tc>
        <w:tc>
          <w:tcPr>
            <w:tcW w:w="485" w:type="pct"/>
            <w:vAlign w:val="center"/>
          </w:tcPr>
          <w:p w14:paraId="62184E8B">
            <w:pPr>
              <w:jc w:val="center"/>
              <w:rPr>
                <w:rFonts w:ascii="Arial"/>
                <w:sz w:val="21"/>
              </w:rPr>
            </w:pPr>
          </w:p>
        </w:tc>
        <w:tc>
          <w:tcPr>
            <w:tcW w:w="666" w:type="pct"/>
            <w:vAlign w:val="center"/>
          </w:tcPr>
          <w:p w14:paraId="3B467285">
            <w:pPr>
              <w:jc w:val="center"/>
              <w:rPr>
                <w:rFonts w:ascii="Arial"/>
                <w:sz w:val="21"/>
              </w:rPr>
            </w:pPr>
          </w:p>
        </w:tc>
        <w:tc>
          <w:tcPr>
            <w:tcW w:w="503" w:type="pct"/>
            <w:vAlign w:val="center"/>
          </w:tcPr>
          <w:p w14:paraId="47A70EEA">
            <w:pPr>
              <w:jc w:val="center"/>
              <w:rPr>
                <w:rFonts w:ascii="Arial"/>
                <w:sz w:val="21"/>
              </w:rPr>
            </w:pPr>
          </w:p>
        </w:tc>
        <w:tc>
          <w:tcPr>
            <w:tcW w:w="580" w:type="pct"/>
            <w:vAlign w:val="center"/>
          </w:tcPr>
          <w:p w14:paraId="518378A8">
            <w:pPr>
              <w:jc w:val="center"/>
              <w:rPr>
                <w:rFonts w:ascii="Arial"/>
                <w:sz w:val="21"/>
              </w:rPr>
            </w:pPr>
          </w:p>
        </w:tc>
      </w:tr>
      <w:tr w14:paraId="2C9B7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45" w:type="pct"/>
            <w:vAlign w:val="center"/>
          </w:tcPr>
          <w:p w14:paraId="44FE899A">
            <w:pPr>
              <w:jc w:val="center"/>
              <w:rPr>
                <w:rFonts w:ascii="Arial"/>
                <w:sz w:val="21"/>
              </w:rPr>
            </w:pPr>
          </w:p>
        </w:tc>
        <w:tc>
          <w:tcPr>
            <w:tcW w:w="601" w:type="pct"/>
            <w:vAlign w:val="center"/>
          </w:tcPr>
          <w:p w14:paraId="3E285267">
            <w:pPr>
              <w:jc w:val="center"/>
              <w:rPr>
                <w:rFonts w:ascii="Arial"/>
                <w:sz w:val="21"/>
              </w:rPr>
            </w:pPr>
          </w:p>
        </w:tc>
        <w:tc>
          <w:tcPr>
            <w:tcW w:w="532" w:type="pct"/>
            <w:vAlign w:val="center"/>
          </w:tcPr>
          <w:p w14:paraId="29858F06">
            <w:pPr>
              <w:jc w:val="center"/>
              <w:rPr>
                <w:rFonts w:ascii="Arial"/>
                <w:sz w:val="21"/>
              </w:rPr>
            </w:pPr>
          </w:p>
        </w:tc>
        <w:tc>
          <w:tcPr>
            <w:tcW w:w="649" w:type="pct"/>
            <w:vAlign w:val="center"/>
          </w:tcPr>
          <w:p w14:paraId="60A0655F">
            <w:pPr>
              <w:jc w:val="center"/>
              <w:rPr>
                <w:rFonts w:ascii="Arial"/>
                <w:sz w:val="21"/>
              </w:rPr>
            </w:pPr>
          </w:p>
        </w:tc>
        <w:tc>
          <w:tcPr>
            <w:tcW w:w="536" w:type="pct"/>
            <w:vAlign w:val="center"/>
          </w:tcPr>
          <w:p w14:paraId="4BC33643">
            <w:pPr>
              <w:jc w:val="center"/>
              <w:rPr>
                <w:rFonts w:ascii="Arial"/>
                <w:sz w:val="21"/>
              </w:rPr>
            </w:pPr>
          </w:p>
        </w:tc>
        <w:tc>
          <w:tcPr>
            <w:tcW w:w="485" w:type="pct"/>
            <w:vAlign w:val="center"/>
          </w:tcPr>
          <w:p w14:paraId="568C39C6">
            <w:pPr>
              <w:jc w:val="center"/>
              <w:rPr>
                <w:rFonts w:ascii="Arial"/>
                <w:sz w:val="21"/>
              </w:rPr>
            </w:pPr>
          </w:p>
        </w:tc>
        <w:tc>
          <w:tcPr>
            <w:tcW w:w="666" w:type="pct"/>
            <w:vAlign w:val="center"/>
          </w:tcPr>
          <w:p w14:paraId="6CB82152">
            <w:pPr>
              <w:jc w:val="center"/>
              <w:rPr>
                <w:rFonts w:ascii="Arial"/>
                <w:sz w:val="21"/>
              </w:rPr>
            </w:pPr>
          </w:p>
        </w:tc>
        <w:tc>
          <w:tcPr>
            <w:tcW w:w="503" w:type="pct"/>
            <w:vAlign w:val="center"/>
          </w:tcPr>
          <w:p w14:paraId="4A88E742">
            <w:pPr>
              <w:jc w:val="center"/>
              <w:rPr>
                <w:rFonts w:ascii="Arial"/>
                <w:sz w:val="21"/>
              </w:rPr>
            </w:pPr>
          </w:p>
        </w:tc>
        <w:tc>
          <w:tcPr>
            <w:tcW w:w="580" w:type="pct"/>
            <w:vAlign w:val="center"/>
          </w:tcPr>
          <w:p w14:paraId="752D3C9D">
            <w:pPr>
              <w:jc w:val="center"/>
              <w:rPr>
                <w:rFonts w:ascii="Arial"/>
                <w:sz w:val="21"/>
              </w:rPr>
            </w:pPr>
          </w:p>
        </w:tc>
      </w:tr>
      <w:tr w14:paraId="2837F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45" w:type="pct"/>
            <w:vAlign w:val="center"/>
          </w:tcPr>
          <w:p w14:paraId="1959D0D3">
            <w:pPr>
              <w:jc w:val="center"/>
              <w:rPr>
                <w:rFonts w:ascii="Arial"/>
                <w:sz w:val="21"/>
              </w:rPr>
            </w:pPr>
          </w:p>
        </w:tc>
        <w:tc>
          <w:tcPr>
            <w:tcW w:w="601" w:type="pct"/>
            <w:vAlign w:val="center"/>
          </w:tcPr>
          <w:p w14:paraId="0625BF95">
            <w:pPr>
              <w:jc w:val="center"/>
              <w:rPr>
                <w:rFonts w:ascii="Arial"/>
                <w:sz w:val="21"/>
              </w:rPr>
            </w:pPr>
          </w:p>
        </w:tc>
        <w:tc>
          <w:tcPr>
            <w:tcW w:w="532" w:type="pct"/>
            <w:vAlign w:val="center"/>
          </w:tcPr>
          <w:p w14:paraId="1C23D75C">
            <w:pPr>
              <w:jc w:val="center"/>
              <w:rPr>
                <w:rFonts w:ascii="Arial"/>
                <w:sz w:val="21"/>
              </w:rPr>
            </w:pPr>
          </w:p>
        </w:tc>
        <w:tc>
          <w:tcPr>
            <w:tcW w:w="649" w:type="pct"/>
            <w:vAlign w:val="center"/>
          </w:tcPr>
          <w:p w14:paraId="1F1AF91C">
            <w:pPr>
              <w:jc w:val="center"/>
              <w:rPr>
                <w:rFonts w:ascii="Arial"/>
                <w:sz w:val="21"/>
              </w:rPr>
            </w:pPr>
          </w:p>
        </w:tc>
        <w:tc>
          <w:tcPr>
            <w:tcW w:w="536" w:type="pct"/>
            <w:vAlign w:val="center"/>
          </w:tcPr>
          <w:p w14:paraId="65A11823">
            <w:pPr>
              <w:jc w:val="center"/>
              <w:rPr>
                <w:rFonts w:ascii="Arial"/>
                <w:sz w:val="21"/>
              </w:rPr>
            </w:pPr>
          </w:p>
        </w:tc>
        <w:tc>
          <w:tcPr>
            <w:tcW w:w="485" w:type="pct"/>
            <w:vAlign w:val="center"/>
          </w:tcPr>
          <w:p w14:paraId="00C93B50">
            <w:pPr>
              <w:jc w:val="center"/>
              <w:rPr>
                <w:rFonts w:ascii="Arial"/>
                <w:sz w:val="21"/>
              </w:rPr>
            </w:pPr>
          </w:p>
        </w:tc>
        <w:tc>
          <w:tcPr>
            <w:tcW w:w="666" w:type="pct"/>
            <w:vAlign w:val="center"/>
          </w:tcPr>
          <w:p w14:paraId="26996035">
            <w:pPr>
              <w:jc w:val="center"/>
              <w:rPr>
                <w:rFonts w:ascii="Arial"/>
                <w:sz w:val="21"/>
              </w:rPr>
            </w:pPr>
          </w:p>
        </w:tc>
        <w:tc>
          <w:tcPr>
            <w:tcW w:w="503" w:type="pct"/>
            <w:vAlign w:val="center"/>
          </w:tcPr>
          <w:p w14:paraId="713EC5FD">
            <w:pPr>
              <w:jc w:val="center"/>
              <w:rPr>
                <w:rFonts w:ascii="Arial"/>
                <w:sz w:val="21"/>
              </w:rPr>
            </w:pPr>
          </w:p>
        </w:tc>
        <w:tc>
          <w:tcPr>
            <w:tcW w:w="580" w:type="pct"/>
            <w:vAlign w:val="center"/>
          </w:tcPr>
          <w:p w14:paraId="4054A608">
            <w:pPr>
              <w:jc w:val="center"/>
              <w:rPr>
                <w:rFonts w:ascii="Arial"/>
                <w:sz w:val="21"/>
              </w:rPr>
            </w:pPr>
          </w:p>
        </w:tc>
      </w:tr>
      <w:tr w14:paraId="3AAE0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45" w:type="pct"/>
            <w:vAlign w:val="center"/>
          </w:tcPr>
          <w:p w14:paraId="32281914">
            <w:pPr>
              <w:jc w:val="center"/>
              <w:rPr>
                <w:rFonts w:ascii="Arial"/>
                <w:sz w:val="21"/>
              </w:rPr>
            </w:pPr>
          </w:p>
        </w:tc>
        <w:tc>
          <w:tcPr>
            <w:tcW w:w="601" w:type="pct"/>
            <w:vAlign w:val="center"/>
          </w:tcPr>
          <w:p w14:paraId="6D82B31D">
            <w:pPr>
              <w:jc w:val="center"/>
              <w:rPr>
                <w:rFonts w:ascii="Arial"/>
                <w:sz w:val="21"/>
              </w:rPr>
            </w:pPr>
          </w:p>
        </w:tc>
        <w:tc>
          <w:tcPr>
            <w:tcW w:w="532" w:type="pct"/>
            <w:vAlign w:val="center"/>
          </w:tcPr>
          <w:p w14:paraId="0ABD8C6F">
            <w:pPr>
              <w:jc w:val="center"/>
              <w:rPr>
                <w:rFonts w:ascii="Arial"/>
                <w:sz w:val="21"/>
              </w:rPr>
            </w:pPr>
          </w:p>
        </w:tc>
        <w:tc>
          <w:tcPr>
            <w:tcW w:w="649" w:type="pct"/>
            <w:vAlign w:val="center"/>
          </w:tcPr>
          <w:p w14:paraId="3B2D2D73">
            <w:pPr>
              <w:jc w:val="center"/>
              <w:rPr>
                <w:rFonts w:ascii="Arial"/>
                <w:sz w:val="21"/>
              </w:rPr>
            </w:pPr>
          </w:p>
        </w:tc>
        <w:tc>
          <w:tcPr>
            <w:tcW w:w="536" w:type="pct"/>
            <w:vAlign w:val="center"/>
          </w:tcPr>
          <w:p w14:paraId="66FDAAE1">
            <w:pPr>
              <w:jc w:val="center"/>
              <w:rPr>
                <w:rFonts w:ascii="Arial"/>
                <w:sz w:val="21"/>
              </w:rPr>
            </w:pPr>
          </w:p>
        </w:tc>
        <w:tc>
          <w:tcPr>
            <w:tcW w:w="485" w:type="pct"/>
            <w:vAlign w:val="center"/>
          </w:tcPr>
          <w:p w14:paraId="4BB113CD">
            <w:pPr>
              <w:jc w:val="center"/>
              <w:rPr>
                <w:rFonts w:ascii="Arial"/>
                <w:sz w:val="21"/>
              </w:rPr>
            </w:pPr>
          </w:p>
        </w:tc>
        <w:tc>
          <w:tcPr>
            <w:tcW w:w="666" w:type="pct"/>
            <w:vAlign w:val="center"/>
          </w:tcPr>
          <w:p w14:paraId="68D4C32B">
            <w:pPr>
              <w:jc w:val="center"/>
              <w:rPr>
                <w:rFonts w:ascii="Arial"/>
                <w:sz w:val="21"/>
              </w:rPr>
            </w:pPr>
          </w:p>
        </w:tc>
        <w:tc>
          <w:tcPr>
            <w:tcW w:w="503" w:type="pct"/>
            <w:vAlign w:val="center"/>
          </w:tcPr>
          <w:p w14:paraId="27B98319">
            <w:pPr>
              <w:jc w:val="center"/>
              <w:rPr>
                <w:rFonts w:ascii="Arial"/>
                <w:sz w:val="21"/>
              </w:rPr>
            </w:pPr>
          </w:p>
        </w:tc>
        <w:tc>
          <w:tcPr>
            <w:tcW w:w="580" w:type="pct"/>
            <w:vAlign w:val="center"/>
          </w:tcPr>
          <w:p w14:paraId="56BE90C7">
            <w:pPr>
              <w:jc w:val="center"/>
              <w:rPr>
                <w:rFonts w:ascii="Arial"/>
                <w:sz w:val="21"/>
              </w:rPr>
            </w:pPr>
          </w:p>
        </w:tc>
      </w:tr>
      <w:tr w14:paraId="48FF0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445" w:type="pct"/>
            <w:vAlign w:val="center"/>
          </w:tcPr>
          <w:p w14:paraId="785D0C09">
            <w:pPr>
              <w:jc w:val="center"/>
              <w:rPr>
                <w:rFonts w:ascii="Arial"/>
                <w:sz w:val="21"/>
              </w:rPr>
            </w:pPr>
          </w:p>
        </w:tc>
        <w:tc>
          <w:tcPr>
            <w:tcW w:w="601" w:type="pct"/>
            <w:vAlign w:val="center"/>
          </w:tcPr>
          <w:p w14:paraId="25C8E65C">
            <w:pPr>
              <w:jc w:val="center"/>
              <w:rPr>
                <w:rFonts w:ascii="Arial"/>
                <w:sz w:val="21"/>
              </w:rPr>
            </w:pPr>
          </w:p>
        </w:tc>
        <w:tc>
          <w:tcPr>
            <w:tcW w:w="532" w:type="pct"/>
            <w:vAlign w:val="center"/>
          </w:tcPr>
          <w:p w14:paraId="5A28ECE1">
            <w:pPr>
              <w:jc w:val="center"/>
              <w:rPr>
                <w:rFonts w:ascii="Arial"/>
                <w:sz w:val="21"/>
              </w:rPr>
            </w:pPr>
          </w:p>
        </w:tc>
        <w:tc>
          <w:tcPr>
            <w:tcW w:w="649" w:type="pct"/>
            <w:vAlign w:val="center"/>
          </w:tcPr>
          <w:p w14:paraId="37312E60">
            <w:pPr>
              <w:jc w:val="center"/>
              <w:rPr>
                <w:rFonts w:ascii="Arial"/>
                <w:sz w:val="21"/>
              </w:rPr>
            </w:pPr>
          </w:p>
        </w:tc>
        <w:tc>
          <w:tcPr>
            <w:tcW w:w="536" w:type="pct"/>
            <w:vAlign w:val="center"/>
          </w:tcPr>
          <w:p w14:paraId="126D9C2C">
            <w:pPr>
              <w:jc w:val="center"/>
              <w:rPr>
                <w:rFonts w:ascii="Arial"/>
                <w:sz w:val="21"/>
              </w:rPr>
            </w:pPr>
          </w:p>
        </w:tc>
        <w:tc>
          <w:tcPr>
            <w:tcW w:w="485" w:type="pct"/>
            <w:vAlign w:val="center"/>
          </w:tcPr>
          <w:p w14:paraId="5F100CF4">
            <w:pPr>
              <w:jc w:val="center"/>
              <w:rPr>
                <w:rFonts w:ascii="Arial"/>
                <w:sz w:val="21"/>
              </w:rPr>
            </w:pPr>
          </w:p>
        </w:tc>
        <w:tc>
          <w:tcPr>
            <w:tcW w:w="666" w:type="pct"/>
            <w:vAlign w:val="center"/>
          </w:tcPr>
          <w:p w14:paraId="3F17D455">
            <w:pPr>
              <w:jc w:val="center"/>
              <w:rPr>
                <w:rFonts w:ascii="Arial"/>
                <w:sz w:val="21"/>
              </w:rPr>
            </w:pPr>
          </w:p>
        </w:tc>
        <w:tc>
          <w:tcPr>
            <w:tcW w:w="503" w:type="pct"/>
            <w:vAlign w:val="center"/>
          </w:tcPr>
          <w:p w14:paraId="51FFBE1F">
            <w:pPr>
              <w:jc w:val="center"/>
              <w:rPr>
                <w:rFonts w:ascii="Arial"/>
                <w:sz w:val="21"/>
              </w:rPr>
            </w:pPr>
          </w:p>
        </w:tc>
        <w:tc>
          <w:tcPr>
            <w:tcW w:w="580" w:type="pct"/>
            <w:vAlign w:val="center"/>
          </w:tcPr>
          <w:p w14:paraId="147F145B">
            <w:pPr>
              <w:jc w:val="center"/>
              <w:rPr>
                <w:rFonts w:ascii="Arial"/>
                <w:sz w:val="21"/>
              </w:rPr>
            </w:pPr>
          </w:p>
        </w:tc>
      </w:tr>
      <w:tr w14:paraId="5A2C8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445" w:type="pct"/>
            <w:vAlign w:val="center"/>
          </w:tcPr>
          <w:p w14:paraId="25DCB775">
            <w:pPr>
              <w:jc w:val="center"/>
              <w:rPr>
                <w:rFonts w:ascii="Arial"/>
                <w:sz w:val="21"/>
              </w:rPr>
            </w:pPr>
          </w:p>
        </w:tc>
        <w:tc>
          <w:tcPr>
            <w:tcW w:w="601" w:type="pct"/>
            <w:vAlign w:val="center"/>
          </w:tcPr>
          <w:p w14:paraId="4FA7D77A">
            <w:pPr>
              <w:jc w:val="center"/>
              <w:rPr>
                <w:rFonts w:ascii="Arial"/>
                <w:sz w:val="21"/>
              </w:rPr>
            </w:pPr>
          </w:p>
        </w:tc>
        <w:tc>
          <w:tcPr>
            <w:tcW w:w="532" w:type="pct"/>
            <w:vAlign w:val="center"/>
          </w:tcPr>
          <w:p w14:paraId="5C530854">
            <w:pPr>
              <w:jc w:val="center"/>
              <w:rPr>
                <w:rFonts w:ascii="Arial"/>
                <w:sz w:val="21"/>
              </w:rPr>
            </w:pPr>
          </w:p>
        </w:tc>
        <w:tc>
          <w:tcPr>
            <w:tcW w:w="649" w:type="pct"/>
            <w:vAlign w:val="center"/>
          </w:tcPr>
          <w:p w14:paraId="14B5CF53">
            <w:pPr>
              <w:jc w:val="center"/>
              <w:rPr>
                <w:rFonts w:ascii="Arial"/>
                <w:sz w:val="21"/>
              </w:rPr>
            </w:pPr>
          </w:p>
        </w:tc>
        <w:tc>
          <w:tcPr>
            <w:tcW w:w="536" w:type="pct"/>
            <w:vAlign w:val="center"/>
          </w:tcPr>
          <w:p w14:paraId="4E6586F7">
            <w:pPr>
              <w:jc w:val="center"/>
              <w:rPr>
                <w:rFonts w:ascii="Arial"/>
                <w:sz w:val="21"/>
              </w:rPr>
            </w:pPr>
          </w:p>
        </w:tc>
        <w:tc>
          <w:tcPr>
            <w:tcW w:w="485" w:type="pct"/>
            <w:vAlign w:val="center"/>
          </w:tcPr>
          <w:p w14:paraId="1BDDC61E">
            <w:pPr>
              <w:jc w:val="center"/>
              <w:rPr>
                <w:rFonts w:ascii="Arial"/>
                <w:sz w:val="21"/>
              </w:rPr>
            </w:pPr>
          </w:p>
        </w:tc>
        <w:tc>
          <w:tcPr>
            <w:tcW w:w="666" w:type="pct"/>
            <w:vAlign w:val="center"/>
          </w:tcPr>
          <w:p w14:paraId="56C59F3C">
            <w:pPr>
              <w:jc w:val="center"/>
              <w:rPr>
                <w:rFonts w:ascii="Arial"/>
                <w:sz w:val="21"/>
              </w:rPr>
            </w:pPr>
          </w:p>
        </w:tc>
        <w:tc>
          <w:tcPr>
            <w:tcW w:w="503" w:type="pct"/>
            <w:vAlign w:val="center"/>
          </w:tcPr>
          <w:p w14:paraId="4988601D">
            <w:pPr>
              <w:jc w:val="center"/>
              <w:rPr>
                <w:rFonts w:ascii="Arial"/>
                <w:sz w:val="21"/>
              </w:rPr>
            </w:pPr>
          </w:p>
        </w:tc>
        <w:tc>
          <w:tcPr>
            <w:tcW w:w="580" w:type="pct"/>
            <w:vAlign w:val="center"/>
          </w:tcPr>
          <w:p w14:paraId="21692378">
            <w:pPr>
              <w:jc w:val="center"/>
              <w:rPr>
                <w:rFonts w:ascii="Arial"/>
                <w:sz w:val="21"/>
              </w:rPr>
            </w:pPr>
          </w:p>
        </w:tc>
      </w:tr>
      <w:tr w14:paraId="5E9B9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445" w:type="pct"/>
            <w:vAlign w:val="center"/>
          </w:tcPr>
          <w:p w14:paraId="7F9CBC41">
            <w:pPr>
              <w:spacing w:before="138" w:line="229" w:lineRule="auto"/>
              <w:ind w:left="261"/>
              <w:jc w:val="center"/>
              <w:rPr>
                <w:rFonts w:ascii="宋体" w:hAnsi="宋体" w:eastAsia="宋体" w:cs="宋体"/>
                <w:sz w:val="20"/>
                <w:szCs w:val="20"/>
              </w:rPr>
            </w:pPr>
            <w:r>
              <w:rPr>
                <w:rFonts w:ascii="宋体" w:hAnsi="宋体" w:eastAsia="宋体" w:cs="宋体"/>
                <w:spacing w:val="2"/>
                <w:sz w:val="20"/>
                <w:szCs w:val="20"/>
              </w:rPr>
              <w:t>总计</w:t>
            </w:r>
          </w:p>
        </w:tc>
        <w:tc>
          <w:tcPr>
            <w:tcW w:w="4554" w:type="pct"/>
            <w:gridSpan w:val="8"/>
            <w:vAlign w:val="center"/>
          </w:tcPr>
          <w:p w14:paraId="1BBE1F47">
            <w:pPr>
              <w:jc w:val="center"/>
              <w:rPr>
                <w:rFonts w:ascii="Arial"/>
                <w:sz w:val="21"/>
              </w:rPr>
            </w:pPr>
          </w:p>
        </w:tc>
      </w:tr>
    </w:tbl>
    <w:p w14:paraId="2010F4F8">
      <w:pPr>
        <w:spacing w:before="135" w:line="229" w:lineRule="auto"/>
        <w:ind w:left="1456"/>
        <w:rPr>
          <w:rFonts w:ascii="宋体" w:hAnsi="宋体" w:eastAsia="宋体" w:cs="宋体"/>
          <w:sz w:val="20"/>
          <w:szCs w:val="20"/>
        </w:rPr>
      </w:pPr>
      <w:r>
        <w:rPr>
          <w:rFonts w:ascii="宋体" w:hAnsi="宋体" w:eastAsia="宋体" w:cs="宋体"/>
          <w:spacing w:val="5"/>
          <w:sz w:val="20"/>
          <w:szCs w:val="20"/>
        </w:rPr>
        <w:t>（此表可延长）</w:t>
      </w:r>
    </w:p>
    <w:p w14:paraId="65C8E60C">
      <w:pPr>
        <w:spacing w:before="230" w:line="226" w:lineRule="auto"/>
        <w:ind w:left="6" w:leftChars="0" w:hanging="6" w:firstLineChars="0"/>
        <w:rPr>
          <w:rFonts w:ascii="宋体" w:hAnsi="宋体" w:eastAsia="宋体" w:cs="宋体"/>
          <w:sz w:val="20"/>
          <w:szCs w:val="20"/>
        </w:rPr>
      </w:pPr>
      <w:r>
        <w:rPr>
          <w:rFonts w:ascii="宋体" w:hAnsi="宋体" w:eastAsia="宋体" w:cs="宋体"/>
          <w:b/>
          <w:bCs/>
          <w:spacing w:val="9"/>
          <w:sz w:val="20"/>
          <w:szCs w:val="20"/>
        </w:rPr>
        <w:t>注：1.</w:t>
      </w:r>
      <w:r>
        <w:rPr>
          <w:rFonts w:ascii="宋体" w:hAnsi="宋体" w:eastAsia="宋体" w:cs="宋体"/>
          <w:spacing w:val="9"/>
          <w:sz w:val="20"/>
          <w:szCs w:val="20"/>
        </w:rPr>
        <w:t>如果按单价计算的结果与总价不一致，以单</w:t>
      </w:r>
      <w:r>
        <w:rPr>
          <w:rFonts w:ascii="宋体" w:hAnsi="宋体" w:eastAsia="宋体" w:cs="宋体"/>
          <w:spacing w:val="8"/>
          <w:sz w:val="20"/>
          <w:szCs w:val="20"/>
        </w:rPr>
        <w:t>价为准修正总价</w:t>
      </w:r>
      <w:r>
        <w:rPr>
          <w:rFonts w:ascii="宋体" w:hAnsi="宋体" w:eastAsia="宋体" w:cs="宋体"/>
          <w:b/>
          <w:bCs/>
          <w:spacing w:val="8"/>
          <w:sz w:val="20"/>
          <w:szCs w:val="20"/>
        </w:rPr>
        <w:t>。</w:t>
      </w:r>
    </w:p>
    <w:p w14:paraId="268A0F64">
      <w:pPr>
        <w:numPr>
          <w:ilvl w:val="0"/>
          <w:numId w:val="4"/>
        </w:numPr>
        <w:spacing w:line="240" w:lineRule="auto"/>
        <w:ind w:left="0" w:right="0" w:firstLine="0"/>
        <w:rPr>
          <w:rFonts w:ascii="宋体" w:hAnsi="宋体" w:eastAsia="宋体" w:cs="宋体"/>
          <w:spacing w:val="9"/>
          <w:sz w:val="20"/>
          <w:szCs w:val="20"/>
        </w:rPr>
      </w:pPr>
      <w:r>
        <w:rPr>
          <w:rFonts w:ascii="宋体" w:hAnsi="宋体" w:eastAsia="宋体" w:cs="宋体"/>
          <w:spacing w:val="8"/>
          <w:sz w:val="20"/>
          <w:szCs w:val="20"/>
        </w:rPr>
        <w:t>投标人据实填写投标货物的</w:t>
      </w:r>
      <w:r>
        <w:rPr>
          <w:rFonts w:hint="eastAsia" w:ascii="宋体" w:hAnsi="宋体" w:eastAsia="宋体" w:cs="宋体"/>
          <w:spacing w:val="8"/>
          <w:sz w:val="20"/>
          <w:szCs w:val="20"/>
          <w:lang w:val="en-US" w:eastAsia="zh-CN"/>
        </w:rPr>
        <w:t>品种</w:t>
      </w:r>
      <w:r>
        <w:rPr>
          <w:rFonts w:ascii="宋体" w:hAnsi="宋体" w:eastAsia="宋体" w:cs="宋体"/>
          <w:spacing w:val="8"/>
          <w:sz w:val="20"/>
          <w:szCs w:val="20"/>
        </w:rPr>
        <w:t>、</w:t>
      </w:r>
      <w:r>
        <w:rPr>
          <w:rFonts w:hint="eastAsia" w:ascii="宋体" w:hAnsi="宋体" w:eastAsia="宋体" w:cs="宋体"/>
          <w:spacing w:val="8"/>
          <w:sz w:val="20"/>
          <w:szCs w:val="20"/>
          <w:lang w:val="en-US" w:eastAsia="zh-CN"/>
        </w:rPr>
        <w:t>参数</w:t>
      </w:r>
      <w:r>
        <w:rPr>
          <w:rFonts w:ascii="宋体" w:hAnsi="宋体" w:eastAsia="宋体" w:cs="宋体"/>
          <w:spacing w:val="8"/>
          <w:sz w:val="20"/>
          <w:szCs w:val="20"/>
        </w:rPr>
        <w:t>等，否则视为不响应。</w:t>
      </w:r>
      <w:r>
        <w:rPr>
          <w:rFonts w:ascii="宋体" w:hAnsi="宋体" w:eastAsia="宋体" w:cs="宋体"/>
          <w:spacing w:val="6"/>
          <w:sz w:val="20"/>
          <w:szCs w:val="20"/>
        </w:rPr>
        <w:t xml:space="preserve"> </w:t>
      </w:r>
    </w:p>
    <w:p w14:paraId="7F129706">
      <w:pPr>
        <w:numPr>
          <w:ilvl w:val="0"/>
          <w:numId w:val="4"/>
        </w:numPr>
        <w:spacing w:line="240" w:lineRule="auto"/>
        <w:ind w:left="0" w:right="0" w:firstLine="0"/>
        <w:rPr>
          <w:rFonts w:ascii="宋体" w:hAnsi="宋体" w:eastAsia="宋体" w:cs="宋体"/>
          <w:sz w:val="20"/>
          <w:szCs w:val="20"/>
        </w:rPr>
      </w:pPr>
      <w:r>
        <w:rPr>
          <w:rFonts w:ascii="宋体" w:hAnsi="宋体" w:eastAsia="宋体" w:cs="宋体"/>
          <w:spacing w:val="9"/>
          <w:sz w:val="20"/>
          <w:szCs w:val="20"/>
        </w:rPr>
        <w:t>如果不提供分项报价明细表将视为没有实质性响</w:t>
      </w:r>
      <w:r>
        <w:rPr>
          <w:rFonts w:ascii="宋体" w:hAnsi="宋体" w:eastAsia="宋体" w:cs="宋体"/>
          <w:spacing w:val="8"/>
          <w:sz w:val="20"/>
          <w:szCs w:val="20"/>
        </w:rPr>
        <w:t>应招标文件。</w:t>
      </w:r>
    </w:p>
    <w:p w14:paraId="68933F62">
      <w:pPr>
        <w:spacing w:line="253" w:lineRule="auto"/>
        <w:rPr>
          <w:rFonts w:ascii="Arial"/>
          <w:sz w:val="21"/>
        </w:rPr>
      </w:pPr>
    </w:p>
    <w:p w14:paraId="311C3B4C">
      <w:pPr>
        <w:spacing w:line="253" w:lineRule="auto"/>
        <w:rPr>
          <w:rFonts w:ascii="Arial"/>
          <w:sz w:val="21"/>
        </w:rPr>
      </w:pPr>
    </w:p>
    <w:p w14:paraId="25C66041">
      <w:pPr>
        <w:spacing w:line="253" w:lineRule="auto"/>
        <w:rPr>
          <w:rFonts w:ascii="Arial"/>
          <w:sz w:val="21"/>
        </w:rPr>
      </w:pPr>
    </w:p>
    <w:p w14:paraId="416AABCD">
      <w:pPr>
        <w:spacing w:before="66" w:line="483" w:lineRule="auto"/>
        <w:ind w:right="1932"/>
        <w:rPr>
          <w:rFonts w:ascii="宋体" w:hAnsi="宋体" w:eastAsia="宋体" w:cs="宋体"/>
          <w:sz w:val="20"/>
          <w:szCs w:val="20"/>
        </w:rPr>
      </w:pPr>
      <w:r>
        <w:rPr>
          <w:rFonts w:ascii="宋体" w:hAnsi="宋体" w:eastAsia="宋体" w:cs="宋体"/>
          <w:spacing w:val="8"/>
          <w:sz w:val="20"/>
          <w:szCs w:val="20"/>
        </w:rPr>
        <w:t>投标人名称（盖公章</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_</w:t>
      </w:r>
      <w:r>
        <w:rPr>
          <w:rFonts w:ascii="宋体" w:hAnsi="宋体" w:eastAsia="宋体" w:cs="宋体"/>
          <w:spacing w:val="11"/>
          <w:sz w:val="20"/>
          <w:szCs w:val="20"/>
        </w:rPr>
        <w:t xml:space="preserve"> </w:t>
      </w: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p>
    <w:p w14:paraId="0AB0122D">
      <w:pPr>
        <w:spacing w:before="40" w:line="228" w:lineRule="auto"/>
        <w:jc w:val="both"/>
        <w:rPr>
          <w:rFonts w:ascii="宋体" w:hAnsi="宋体" w:eastAsia="宋体" w:cs="宋体"/>
          <w:sz w:val="20"/>
          <w:szCs w:val="20"/>
        </w:rPr>
      </w:pPr>
      <w:r>
        <w:rPr>
          <w:rFonts w:ascii="宋体" w:hAnsi="宋体" w:eastAsia="宋体" w:cs="宋体"/>
          <w:spacing w:val="-3"/>
          <w:sz w:val="20"/>
          <w:szCs w:val="20"/>
        </w:rPr>
        <w:t>日期：</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3"/>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3"/>
          <w:sz w:val="20"/>
          <w:szCs w:val="20"/>
        </w:rPr>
        <w:t>日</w:t>
      </w:r>
    </w:p>
    <w:p w14:paraId="09378CF3">
      <w:pPr>
        <w:spacing w:line="228" w:lineRule="auto"/>
        <w:rPr>
          <w:rFonts w:ascii="宋体" w:hAnsi="宋体" w:eastAsia="宋体" w:cs="宋体"/>
          <w:sz w:val="20"/>
          <w:szCs w:val="20"/>
        </w:rPr>
        <w:sectPr>
          <w:footerReference r:id="rId30" w:type="default"/>
          <w:pgSz w:w="11906" w:h="16838"/>
          <w:pgMar w:top="1440" w:right="1463" w:bottom="1440" w:left="1463" w:header="0" w:footer="986" w:gutter="0"/>
          <w:cols w:space="0" w:num="1"/>
          <w:rtlGutter w:val="0"/>
          <w:docGrid w:linePitch="0" w:charSpace="0"/>
        </w:sectPr>
      </w:pPr>
    </w:p>
    <w:p w14:paraId="55DF7A52">
      <w:pPr>
        <w:spacing w:before="91" w:line="219" w:lineRule="auto"/>
        <w:ind w:left="3348"/>
        <w:rPr>
          <w:rFonts w:ascii="宋体" w:hAnsi="宋体" w:eastAsia="宋体" w:cs="宋体"/>
          <w:sz w:val="28"/>
          <w:szCs w:val="28"/>
        </w:rPr>
      </w:pPr>
      <w:r>
        <w:rPr>
          <w:rFonts w:ascii="宋体" w:hAnsi="宋体" w:eastAsia="宋体" w:cs="宋体"/>
          <w:b/>
          <w:bCs/>
          <w:spacing w:val="-4"/>
          <w:sz w:val="28"/>
          <w:szCs w:val="28"/>
        </w:rPr>
        <w:t>（供应商资格证明文件）</w:t>
      </w:r>
    </w:p>
    <w:p w14:paraId="6117E36F">
      <w:pPr>
        <w:spacing w:before="127" w:line="228" w:lineRule="auto"/>
        <w:ind w:left="3853"/>
        <w:rPr>
          <w:rFonts w:ascii="宋体" w:hAnsi="宋体" w:eastAsia="宋体" w:cs="宋体"/>
          <w:sz w:val="20"/>
          <w:szCs w:val="20"/>
        </w:rPr>
      </w:pPr>
      <w:r>
        <w:rPr>
          <w:rFonts w:ascii="Times New Roman" w:hAnsi="Times New Roman" w:eastAsia="Times New Roman" w:cs="Times New Roman"/>
          <w:b/>
          <w:bCs/>
          <w:spacing w:val="7"/>
          <w:sz w:val="20"/>
          <w:szCs w:val="20"/>
        </w:rPr>
        <w:t>4.</w:t>
      </w:r>
      <w:r>
        <w:rPr>
          <w:rFonts w:ascii="宋体" w:hAnsi="宋体" w:eastAsia="宋体" w:cs="宋体"/>
          <w:b/>
          <w:bCs/>
          <w:spacing w:val="7"/>
          <w:sz w:val="20"/>
          <w:szCs w:val="20"/>
        </w:rPr>
        <w:t>法定代表人身份证明</w:t>
      </w:r>
    </w:p>
    <w:p w14:paraId="3563B324">
      <w:pPr>
        <w:spacing w:line="256" w:lineRule="auto"/>
        <w:rPr>
          <w:rFonts w:ascii="Arial"/>
          <w:sz w:val="21"/>
        </w:rPr>
      </w:pPr>
    </w:p>
    <w:p w14:paraId="112FA506">
      <w:pPr>
        <w:spacing w:line="256" w:lineRule="auto"/>
        <w:rPr>
          <w:rFonts w:ascii="Arial"/>
          <w:sz w:val="21"/>
        </w:rPr>
      </w:pPr>
    </w:p>
    <w:p w14:paraId="0491E5FD">
      <w:pPr>
        <w:spacing w:line="256" w:lineRule="auto"/>
        <w:rPr>
          <w:rFonts w:ascii="Arial"/>
          <w:sz w:val="21"/>
        </w:rPr>
      </w:pPr>
    </w:p>
    <w:p w14:paraId="1A62D5BA">
      <w:pPr>
        <w:spacing w:line="256" w:lineRule="auto"/>
        <w:rPr>
          <w:rFonts w:ascii="Arial"/>
          <w:sz w:val="21"/>
        </w:rPr>
      </w:pPr>
    </w:p>
    <w:p w14:paraId="37AE0335">
      <w:pPr>
        <w:spacing w:line="256" w:lineRule="auto"/>
        <w:rPr>
          <w:rFonts w:ascii="Arial"/>
          <w:sz w:val="21"/>
        </w:rPr>
      </w:pPr>
    </w:p>
    <w:p w14:paraId="40D4B99E">
      <w:pPr>
        <w:tabs>
          <w:tab w:val="left" w:pos="7034"/>
        </w:tabs>
        <w:spacing w:before="65" w:line="364" w:lineRule="auto"/>
        <w:ind w:left="637" w:right="2357" w:firstLine="2"/>
        <w:jc w:val="both"/>
        <w:rPr>
          <w:rFonts w:ascii="宋体" w:hAnsi="宋体" w:eastAsia="宋体" w:cs="宋体"/>
          <w:sz w:val="20"/>
          <w:szCs w:val="20"/>
        </w:rPr>
      </w:pPr>
      <w:r>
        <w:rPr>
          <w:rFonts w:ascii="宋体" w:hAnsi="宋体" w:eastAsia="宋体" w:cs="宋体"/>
          <w:spacing w:val="8"/>
          <w:sz w:val="20"/>
          <w:szCs w:val="20"/>
        </w:rPr>
        <w:t>投标人名称：</w:t>
      </w:r>
      <w:r>
        <w:rPr>
          <w:rFonts w:ascii="宋体" w:hAnsi="宋体" w:eastAsia="宋体" w:cs="宋体"/>
          <w:sz w:val="20"/>
          <w:szCs w:val="20"/>
          <w:u w:val="single" w:color="auto"/>
        </w:rPr>
        <w:tab/>
      </w:r>
      <w:r>
        <w:rPr>
          <w:rFonts w:ascii="宋体" w:hAnsi="宋体" w:eastAsia="宋体" w:cs="宋体"/>
          <w:sz w:val="20"/>
          <w:szCs w:val="20"/>
        </w:rPr>
        <w:t xml:space="preserve"> </w:t>
      </w:r>
    </w:p>
    <w:p w14:paraId="106EA627">
      <w:pPr>
        <w:tabs>
          <w:tab w:val="left" w:pos="7034"/>
        </w:tabs>
        <w:spacing w:before="65" w:line="364" w:lineRule="auto"/>
        <w:ind w:left="637" w:right="2357" w:firstLine="2"/>
        <w:jc w:val="both"/>
        <w:rPr>
          <w:rFonts w:ascii="宋体" w:hAnsi="宋体" w:eastAsia="宋体" w:cs="宋体"/>
          <w:sz w:val="20"/>
          <w:szCs w:val="20"/>
          <w:u w:val="single" w:color="auto"/>
        </w:rPr>
      </w:pPr>
      <w:r>
        <w:rPr>
          <w:rFonts w:ascii="宋体" w:hAnsi="宋体" w:eastAsia="宋体" w:cs="宋体"/>
          <w:spacing w:val="8"/>
          <w:sz w:val="20"/>
          <w:szCs w:val="20"/>
        </w:rPr>
        <w:t>投标人类型：</w:t>
      </w:r>
      <w:r>
        <w:rPr>
          <w:rFonts w:ascii="宋体" w:hAnsi="宋体" w:eastAsia="宋体" w:cs="宋体"/>
          <w:sz w:val="20"/>
          <w:szCs w:val="20"/>
          <w:u w:val="single" w:color="auto"/>
        </w:rPr>
        <w:tab/>
      </w:r>
    </w:p>
    <w:p w14:paraId="24EC8098">
      <w:pPr>
        <w:tabs>
          <w:tab w:val="left" w:pos="7034"/>
        </w:tabs>
        <w:spacing w:before="65" w:line="364" w:lineRule="auto"/>
        <w:ind w:left="637" w:right="2357" w:firstLine="2"/>
        <w:jc w:val="both"/>
        <w:rPr>
          <w:rFonts w:ascii="宋体" w:hAnsi="宋体" w:eastAsia="宋体" w:cs="宋体"/>
          <w:sz w:val="20"/>
          <w:szCs w:val="20"/>
          <w:u w:val="single" w:color="auto"/>
        </w:rPr>
      </w:pPr>
      <w:r>
        <w:rPr>
          <w:rFonts w:ascii="宋体" w:hAnsi="宋体" w:eastAsia="宋体" w:cs="宋体"/>
          <w:sz w:val="20"/>
          <w:szCs w:val="20"/>
        </w:rPr>
        <w:t xml:space="preserve"> </w:t>
      </w: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ab/>
      </w:r>
    </w:p>
    <w:p w14:paraId="52EDE998">
      <w:pPr>
        <w:tabs>
          <w:tab w:val="left" w:pos="7034"/>
        </w:tabs>
        <w:spacing w:before="65" w:line="364" w:lineRule="auto"/>
        <w:ind w:left="637" w:right="2357" w:firstLine="2"/>
        <w:jc w:val="both"/>
        <w:rPr>
          <w:rFonts w:ascii="宋体" w:hAnsi="宋体" w:eastAsia="宋体" w:cs="宋体"/>
          <w:sz w:val="20"/>
          <w:szCs w:val="20"/>
        </w:rPr>
      </w:pPr>
      <w:r>
        <w:rPr>
          <w:rFonts w:ascii="宋体" w:hAnsi="宋体" w:eastAsia="宋体" w:cs="宋体"/>
          <w:sz w:val="20"/>
          <w:szCs w:val="20"/>
        </w:rPr>
        <w:t xml:space="preserve"> </w:t>
      </w:r>
      <w:r>
        <w:rPr>
          <w:rFonts w:ascii="宋体" w:hAnsi="宋体" w:eastAsia="宋体" w:cs="宋体"/>
          <w:spacing w:val="8"/>
          <w:sz w:val="20"/>
          <w:szCs w:val="20"/>
        </w:rPr>
        <w:t>营业期限：</w:t>
      </w:r>
      <w:r>
        <w:rPr>
          <w:rFonts w:ascii="宋体" w:hAnsi="宋体" w:eastAsia="宋体" w:cs="宋体"/>
          <w:sz w:val="20"/>
          <w:szCs w:val="20"/>
          <w:u w:val="single" w:color="auto"/>
        </w:rPr>
        <w:tab/>
      </w:r>
      <w:r>
        <w:rPr>
          <w:rFonts w:ascii="宋体" w:hAnsi="宋体" w:eastAsia="宋体" w:cs="宋体"/>
          <w:sz w:val="20"/>
          <w:szCs w:val="20"/>
        </w:rPr>
        <w:t xml:space="preserve"> </w:t>
      </w:r>
    </w:p>
    <w:p w14:paraId="2BC927F6">
      <w:pPr>
        <w:tabs>
          <w:tab w:val="left" w:pos="7034"/>
        </w:tabs>
        <w:spacing w:before="65" w:line="364" w:lineRule="auto"/>
        <w:ind w:left="637" w:right="2357" w:firstLine="2"/>
        <w:jc w:val="both"/>
        <w:rPr>
          <w:rFonts w:ascii="宋体" w:hAnsi="宋体" w:eastAsia="宋体" w:cs="宋体"/>
          <w:sz w:val="20"/>
          <w:szCs w:val="20"/>
        </w:rPr>
      </w:pPr>
      <w:r>
        <w:rPr>
          <w:rFonts w:ascii="宋体" w:hAnsi="宋体" w:eastAsia="宋体" w:cs="宋体"/>
          <w:spacing w:val="8"/>
          <w:sz w:val="20"/>
          <w:szCs w:val="20"/>
        </w:rPr>
        <w:t>成立时间：</w:t>
      </w:r>
      <w:r>
        <w:rPr>
          <w:rFonts w:ascii="宋体" w:hAnsi="宋体" w:eastAsia="宋体" w:cs="宋体"/>
          <w:sz w:val="20"/>
          <w:szCs w:val="20"/>
          <w:u w:val="single" w:color="auto"/>
        </w:rPr>
        <w:t xml:space="preserve">                                                      </w:t>
      </w:r>
    </w:p>
    <w:p w14:paraId="78E16EA3">
      <w:pPr>
        <w:spacing w:before="28" w:line="228" w:lineRule="auto"/>
        <w:ind w:left="637"/>
        <w:rPr>
          <w:rFonts w:ascii="宋体" w:hAnsi="宋体" w:eastAsia="宋体" w:cs="宋体"/>
          <w:sz w:val="20"/>
          <w:szCs w:val="20"/>
        </w:rPr>
      </w:pPr>
      <w:r>
        <w:rPr>
          <w:rFonts w:ascii="宋体" w:hAnsi="宋体" w:eastAsia="宋体" w:cs="宋体"/>
          <w:spacing w:val="6"/>
          <w:sz w:val="20"/>
          <w:szCs w:val="20"/>
        </w:rPr>
        <w:t>姓名：</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性别：</w:t>
      </w:r>
      <w:r>
        <w:rPr>
          <w:rFonts w:ascii="宋体" w:hAnsi="宋体" w:eastAsia="宋体" w:cs="宋体"/>
          <w:sz w:val="20"/>
          <w:szCs w:val="20"/>
          <w:u w:val="single" w:color="auto"/>
        </w:rPr>
        <w:t xml:space="preserve">                 </w:t>
      </w:r>
    </w:p>
    <w:p w14:paraId="4EDCCBC1">
      <w:pPr>
        <w:spacing w:before="153" w:line="228" w:lineRule="auto"/>
        <w:ind w:left="638"/>
        <w:rPr>
          <w:rFonts w:ascii="宋体" w:hAnsi="宋体" w:eastAsia="宋体" w:cs="宋体"/>
          <w:sz w:val="20"/>
          <w:szCs w:val="20"/>
        </w:rPr>
      </w:pPr>
      <w:r>
        <w:rPr>
          <w:rFonts w:ascii="宋体" w:hAnsi="宋体" w:eastAsia="宋体" w:cs="宋体"/>
          <w:spacing w:val="6"/>
          <w:sz w:val="20"/>
          <w:szCs w:val="20"/>
        </w:rPr>
        <w:t>年龄：</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职务：</w:t>
      </w:r>
      <w:r>
        <w:rPr>
          <w:rFonts w:ascii="宋体" w:hAnsi="宋体" w:eastAsia="宋体" w:cs="宋体"/>
          <w:sz w:val="20"/>
          <w:szCs w:val="20"/>
          <w:u w:val="single" w:color="auto"/>
        </w:rPr>
        <w:t xml:space="preserve">                 </w:t>
      </w:r>
    </w:p>
    <w:p w14:paraId="32631D50">
      <w:pPr>
        <w:spacing w:before="153" w:line="228" w:lineRule="auto"/>
        <w:ind w:left="641"/>
        <w:rPr>
          <w:rFonts w:ascii="宋体" w:hAnsi="宋体" w:eastAsia="宋体" w:cs="宋体"/>
          <w:sz w:val="20"/>
          <w:szCs w:val="20"/>
        </w:rPr>
      </w:pPr>
      <w:r>
        <w:rPr>
          <w:rFonts w:ascii="宋体" w:hAnsi="宋体" w:eastAsia="宋体" w:cs="宋体"/>
          <w:spacing w:val="6"/>
          <w:sz w:val="20"/>
          <w:szCs w:val="20"/>
        </w:rPr>
        <w:t xml:space="preserve">系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（投标人名称）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的法定代表人。</w:t>
      </w:r>
    </w:p>
    <w:p w14:paraId="7C4E257E">
      <w:pPr>
        <w:spacing w:line="242" w:lineRule="auto"/>
        <w:rPr>
          <w:rFonts w:ascii="Arial"/>
          <w:sz w:val="21"/>
        </w:rPr>
      </w:pPr>
    </w:p>
    <w:p w14:paraId="46FDBB79">
      <w:pPr>
        <w:spacing w:line="242" w:lineRule="auto"/>
        <w:rPr>
          <w:rFonts w:ascii="Arial"/>
          <w:sz w:val="21"/>
        </w:rPr>
      </w:pPr>
    </w:p>
    <w:p w14:paraId="032BC977">
      <w:pPr>
        <w:spacing w:before="65" w:line="228" w:lineRule="auto"/>
        <w:ind w:left="637"/>
        <w:rPr>
          <w:rFonts w:ascii="宋体" w:hAnsi="宋体" w:eastAsia="宋体" w:cs="宋体"/>
          <w:sz w:val="20"/>
          <w:szCs w:val="20"/>
        </w:rPr>
      </w:pPr>
      <w:r>
        <w:pict>
          <v:shape id="_x0000_s1106" o:spid="_x0000_s1106" o:spt="202" type="#_x0000_t202" style="position:absolute;left:0pt;margin-left:22.4pt;margin-top:69.75pt;height:143.75pt;width:209pt;z-index:251660288;mso-width-relative:page;mso-height-relative:page;" filled="f" stroked="f" coordsize="21600,21600">
            <v:path/>
            <v:fill on="f" focussize="0,0"/>
            <v:stroke on="f"/>
            <v:imagedata o:title=""/>
            <o:lock v:ext="edit" aspectratio="f"/>
            <v:textbox inset="0mm,0mm,0mm,0mm">
              <w:txbxContent>
                <w:p w14:paraId="3F7C169A">
                  <w:pPr>
                    <w:spacing w:line="20" w:lineRule="exact"/>
                  </w:pPr>
                </w:p>
                <w:tbl>
                  <w:tblPr>
                    <w:tblStyle w:val="15"/>
                    <w:tblW w:w="4129"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9"/>
                  </w:tblGrid>
                  <w:tr w14:paraId="64F2ACB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15" w:hRule="atLeast"/>
                    </w:trPr>
                    <w:tc>
                      <w:tcPr>
                        <w:tcW w:w="4129" w:type="dxa"/>
                        <w:vAlign w:val="top"/>
                      </w:tcPr>
                      <w:p w14:paraId="61D1312F">
                        <w:pPr>
                          <w:spacing w:line="260" w:lineRule="auto"/>
                          <w:rPr>
                            <w:rFonts w:ascii="Arial"/>
                            <w:sz w:val="21"/>
                          </w:rPr>
                        </w:pPr>
                      </w:p>
                      <w:p w14:paraId="7675A398">
                        <w:pPr>
                          <w:spacing w:line="260" w:lineRule="auto"/>
                          <w:rPr>
                            <w:rFonts w:ascii="Arial"/>
                            <w:sz w:val="21"/>
                          </w:rPr>
                        </w:pPr>
                      </w:p>
                      <w:p w14:paraId="6F26142E">
                        <w:pPr>
                          <w:spacing w:line="261" w:lineRule="auto"/>
                          <w:rPr>
                            <w:rFonts w:ascii="Arial"/>
                            <w:sz w:val="21"/>
                          </w:rPr>
                        </w:pPr>
                      </w:p>
                      <w:p w14:paraId="191F0256">
                        <w:pPr>
                          <w:spacing w:line="261" w:lineRule="auto"/>
                          <w:rPr>
                            <w:rFonts w:ascii="Arial"/>
                            <w:sz w:val="21"/>
                          </w:rPr>
                        </w:pPr>
                      </w:p>
                      <w:p w14:paraId="000E09A7">
                        <w:pPr>
                          <w:spacing w:line="261" w:lineRule="auto"/>
                          <w:rPr>
                            <w:rFonts w:ascii="Arial"/>
                            <w:sz w:val="21"/>
                          </w:rPr>
                        </w:pPr>
                      </w:p>
                      <w:p w14:paraId="4CBE6300">
                        <w:pPr>
                          <w:spacing w:before="65" w:line="227" w:lineRule="auto"/>
                          <w:ind w:left="1012"/>
                          <w:rPr>
                            <w:rFonts w:ascii="宋体" w:hAnsi="宋体" w:eastAsia="宋体" w:cs="宋体"/>
                            <w:sz w:val="20"/>
                            <w:szCs w:val="20"/>
                          </w:rPr>
                        </w:pPr>
                        <w:r>
                          <w:rPr>
                            <w:rFonts w:ascii="宋体" w:hAnsi="宋体" w:eastAsia="宋体" w:cs="宋体"/>
                            <w:spacing w:val="7"/>
                            <w:sz w:val="20"/>
                            <w:szCs w:val="20"/>
                          </w:rPr>
                          <w:t>附法人身份证复印件正面</w:t>
                        </w:r>
                      </w:p>
                    </w:tc>
                  </w:tr>
                </w:tbl>
                <w:p w14:paraId="7607C637">
                  <w:pPr>
                    <w:rPr>
                      <w:rFonts w:ascii="Arial"/>
                      <w:sz w:val="21"/>
                    </w:rPr>
                  </w:pPr>
                </w:p>
              </w:txbxContent>
            </v:textbox>
          </v:shape>
        </w:pict>
      </w:r>
      <w:r>
        <w:rPr>
          <w:rFonts w:ascii="宋体" w:hAnsi="宋体" w:eastAsia="宋体" w:cs="宋体"/>
          <w:spacing w:val="5"/>
          <w:sz w:val="20"/>
          <w:szCs w:val="20"/>
        </w:rPr>
        <w:t>特此证明。</w:t>
      </w:r>
    </w:p>
    <w:p w14:paraId="0F62B378">
      <w:pPr>
        <w:spacing w:before="27"/>
      </w:pPr>
    </w:p>
    <w:p w14:paraId="7892126A">
      <w:pPr>
        <w:spacing w:before="27"/>
      </w:pPr>
    </w:p>
    <w:p w14:paraId="6FF8EFB0">
      <w:pPr>
        <w:spacing w:before="26"/>
      </w:pPr>
    </w:p>
    <w:p w14:paraId="66083E99">
      <w:pPr>
        <w:spacing w:before="26"/>
      </w:pPr>
    </w:p>
    <w:tbl>
      <w:tblPr>
        <w:tblStyle w:val="15"/>
        <w:tblW w:w="4251" w:type="dxa"/>
        <w:tblInd w:w="48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51"/>
      </w:tblGrid>
      <w:tr w14:paraId="2E99C6D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00" w:hRule="atLeast"/>
        </w:trPr>
        <w:tc>
          <w:tcPr>
            <w:tcW w:w="4251" w:type="dxa"/>
            <w:vAlign w:val="top"/>
          </w:tcPr>
          <w:p w14:paraId="299125C6">
            <w:pPr>
              <w:spacing w:line="260" w:lineRule="auto"/>
              <w:rPr>
                <w:rFonts w:ascii="Arial"/>
                <w:sz w:val="21"/>
              </w:rPr>
            </w:pPr>
          </w:p>
          <w:p w14:paraId="1FDF1594">
            <w:pPr>
              <w:spacing w:line="260" w:lineRule="auto"/>
              <w:rPr>
                <w:rFonts w:ascii="Arial"/>
                <w:sz w:val="21"/>
              </w:rPr>
            </w:pPr>
          </w:p>
          <w:p w14:paraId="08F51701">
            <w:pPr>
              <w:spacing w:line="261" w:lineRule="auto"/>
              <w:rPr>
                <w:rFonts w:ascii="Arial"/>
                <w:sz w:val="21"/>
              </w:rPr>
            </w:pPr>
          </w:p>
          <w:p w14:paraId="17B0C975">
            <w:pPr>
              <w:spacing w:line="261" w:lineRule="auto"/>
              <w:rPr>
                <w:rFonts w:ascii="Arial"/>
                <w:sz w:val="21"/>
              </w:rPr>
            </w:pPr>
          </w:p>
          <w:p w14:paraId="198C3A8C">
            <w:pPr>
              <w:spacing w:line="261" w:lineRule="auto"/>
              <w:rPr>
                <w:rFonts w:ascii="Arial"/>
                <w:sz w:val="21"/>
              </w:rPr>
            </w:pPr>
          </w:p>
          <w:p w14:paraId="17FC2A74">
            <w:pPr>
              <w:spacing w:before="65" w:line="227" w:lineRule="auto"/>
              <w:ind w:left="1118"/>
              <w:rPr>
                <w:rFonts w:ascii="宋体" w:hAnsi="宋体" w:eastAsia="宋体" w:cs="宋体"/>
                <w:sz w:val="20"/>
                <w:szCs w:val="20"/>
              </w:rPr>
            </w:pPr>
            <w:r>
              <w:rPr>
                <w:rFonts w:ascii="宋体" w:hAnsi="宋体" w:eastAsia="宋体" w:cs="宋体"/>
                <w:spacing w:val="7"/>
                <w:sz w:val="20"/>
                <w:szCs w:val="20"/>
              </w:rPr>
              <w:t>附法人身份证复印件反面</w:t>
            </w:r>
          </w:p>
        </w:tc>
      </w:tr>
    </w:tbl>
    <w:p w14:paraId="24663B4A">
      <w:pPr>
        <w:spacing w:line="282" w:lineRule="auto"/>
        <w:rPr>
          <w:rFonts w:ascii="Arial"/>
          <w:sz w:val="21"/>
        </w:rPr>
      </w:pPr>
    </w:p>
    <w:p w14:paraId="081B2355">
      <w:pPr>
        <w:spacing w:line="283" w:lineRule="auto"/>
        <w:rPr>
          <w:rFonts w:ascii="Arial"/>
          <w:sz w:val="21"/>
        </w:rPr>
      </w:pPr>
    </w:p>
    <w:p w14:paraId="7690105A">
      <w:pPr>
        <w:spacing w:line="283" w:lineRule="auto"/>
        <w:rPr>
          <w:rFonts w:ascii="Arial"/>
          <w:sz w:val="21"/>
        </w:rPr>
      </w:pPr>
    </w:p>
    <w:p w14:paraId="55E90D40">
      <w:pPr>
        <w:spacing w:line="283" w:lineRule="auto"/>
        <w:rPr>
          <w:rFonts w:ascii="Arial"/>
          <w:sz w:val="21"/>
        </w:rPr>
      </w:pPr>
    </w:p>
    <w:p w14:paraId="14B0C98B">
      <w:pPr>
        <w:spacing w:line="283" w:lineRule="auto"/>
        <w:rPr>
          <w:rFonts w:ascii="Arial"/>
          <w:sz w:val="21"/>
        </w:rPr>
      </w:pPr>
    </w:p>
    <w:p w14:paraId="0061C01D">
      <w:pPr>
        <w:spacing w:before="65"/>
        <w:ind w:right="1052"/>
        <w:rPr>
          <w:rFonts w:ascii="宋体" w:hAnsi="宋体" w:eastAsia="宋体" w:cs="宋体"/>
          <w:sz w:val="20"/>
          <w:szCs w:val="20"/>
        </w:rPr>
      </w:pPr>
      <w:r>
        <w:rPr>
          <w:rFonts w:ascii="宋体" w:hAnsi="宋体" w:eastAsia="宋体" w:cs="宋体"/>
          <w:spacing w:val="6"/>
          <w:sz w:val="20"/>
          <w:szCs w:val="20"/>
        </w:rPr>
        <w:t>投标人名称(公章)：</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p>
    <w:p w14:paraId="16B759A5">
      <w:pPr>
        <w:spacing w:before="65"/>
        <w:ind w:right="1052"/>
        <w:rPr>
          <w:rFonts w:ascii="宋体" w:hAnsi="宋体" w:eastAsia="宋体" w:cs="宋体"/>
          <w:sz w:val="20"/>
          <w:szCs w:val="20"/>
        </w:rPr>
      </w:pPr>
      <w:r>
        <w:rPr>
          <w:rFonts w:ascii="宋体" w:hAnsi="宋体" w:eastAsia="宋体" w:cs="宋体"/>
          <w:spacing w:val="9"/>
          <w:sz w:val="20"/>
          <w:szCs w:val="20"/>
        </w:rPr>
        <w:t>投标人法人或授权代表签字：</w:t>
      </w:r>
      <w:r>
        <w:rPr>
          <w:rFonts w:ascii="宋体" w:hAnsi="宋体" w:eastAsia="宋体" w:cs="宋体"/>
          <w:sz w:val="20"/>
          <w:szCs w:val="20"/>
          <w:u w:val="single" w:color="auto"/>
        </w:rPr>
        <w:t xml:space="preserve">             </w:t>
      </w:r>
    </w:p>
    <w:p w14:paraId="4AAE93E3">
      <w:pPr>
        <w:spacing w:before="135" w:line="228" w:lineRule="auto"/>
        <w:outlineLvl w:val="0"/>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9"/>
          <w:sz w:val="20"/>
          <w:szCs w:val="20"/>
        </w:rPr>
        <w:t xml:space="preserve">   </w:t>
      </w:r>
      <w:r>
        <w:rPr>
          <w:rFonts w:ascii="宋体" w:hAnsi="宋体" w:eastAsia="宋体" w:cs="宋体"/>
          <w:spacing w:val="-7"/>
          <w:sz w:val="20"/>
          <w:szCs w:val="20"/>
        </w:rPr>
        <w:t>期：</w:t>
      </w:r>
      <w:r>
        <w:rPr>
          <w:rFonts w:ascii="宋体" w:hAnsi="宋体" w:eastAsia="宋体" w:cs="宋体"/>
          <w:spacing w:val="1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7"/>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7"/>
          <w:sz w:val="20"/>
          <w:szCs w:val="20"/>
        </w:rPr>
        <w:t>日</w:t>
      </w:r>
    </w:p>
    <w:p w14:paraId="441DA495">
      <w:pPr>
        <w:spacing w:line="228" w:lineRule="auto"/>
        <w:rPr>
          <w:rFonts w:ascii="宋体" w:hAnsi="宋体" w:eastAsia="宋体" w:cs="宋体"/>
          <w:sz w:val="20"/>
          <w:szCs w:val="20"/>
        </w:rPr>
        <w:sectPr>
          <w:footerReference r:id="rId31" w:type="default"/>
          <w:pgSz w:w="11906" w:h="16838"/>
          <w:pgMar w:top="1440" w:right="1463" w:bottom="1440" w:left="1463" w:header="0" w:footer="986" w:gutter="0"/>
          <w:cols w:space="0" w:num="1"/>
          <w:rtlGutter w:val="0"/>
          <w:docGrid w:linePitch="0" w:charSpace="0"/>
        </w:sectPr>
      </w:pPr>
    </w:p>
    <w:p w14:paraId="2C89ADF3">
      <w:pPr>
        <w:spacing w:before="65" w:line="227" w:lineRule="auto"/>
        <w:ind w:left="3728"/>
        <w:rPr>
          <w:rFonts w:ascii="宋体" w:hAnsi="宋体" w:eastAsia="宋体" w:cs="宋体"/>
          <w:sz w:val="20"/>
          <w:szCs w:val="20"/>
        </w:rPr>
      </w:pPr>
      <w:r>
        <w:rPr>
          <w:rFonts w:ascii="宋体" w:hAnsi="宋体" w:eastAsia="宋体" w:cs="宋体"/>
          <w:b/>
          <w:bCs/>
          <w:spacing w:val="6"/>
          <w:sz w:val="20"/>
          <w:szCs w:val="20"/>
        </w:rPr>
        <w:t>5.法定代表人授权委托书</w:t>
      </w:r>
    </w:p>
    <w:p w14:paraId="0183A64D">
      <w:pPr>
        <w:spacing w:line="414" w:lineRule="auto"/>
        <w:rPr>
          <w:rFonts w:ascii="Arial"/>
          <w:sz w:val="21"/>
        </w:rPr>
      </w:pPr>
    </w:p>
    <w:p w14:paraId="7D7C67D3">
      <w:pPr>
        <w:spacing w:before="65" w:line="425" w:lineRule="auto"/>
        <w:ind w:left="7" w:firstLine="630"/>
        <w:jc w:val="both"/>
        <w:rPr>
          <w:rFonts w:ascii="宋体" w:hAnsi="宋体" w:eastAsia="宋体" w:cs="宋体"/>
          <w:sz w:val="20"/>
          <w:szCs w:val="20"/>
        </w:rPr>
      </w:pPr>
      <w:r>
        <w:rPr>
          <w:rFonts w:ascii="宋体" w:hAnsi="宋体" w:eastAsia="宋体" w:cs="宋体"/>
          <w:spacing w:val="9"/>
          <w:sz w:val="20"/>
          <w:szCs w:val="20"/>
        </w:rPr>
        <w:t>本授权委托书声明：我</w:t>
      </w:r>
      <w:r>
        <w:rPr>
          <w:rFonts w:ascii="宋体" w:hAnsi="宋体" w:eastAsia="宋体" w:cs="宋体"/>
          <w:spacing w:val="-8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（姓名）系</w:t>
      </w:r>
      <w:r>
        <w:rPr>
          <w:rFonts w:ascii="宋体" w:hAnsi="宋体" w:eastAsia="宋体" w:cs="宋体"/>
          <w:spacing w:val="-9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（投标人名称）的法定代表人，现授</w:t>
      </w:r>
      <w:r>
        <w:rPr>
          <w:rFonts w:ascii="宋体" w:hAnsi="宋体" w:eastAsia="宋体" w:cs="宋体"/>
          <w:sz w:val="20"/>
          <w:szCs w:val="20"/>
        </w:rPr>
        <w:t xml:space="preserve"> </w:t>
      </w:r>
      <w:r>
        <w:rPr>
          <w:rFonts w:ascii="宋体" w:hAnsi="宋体" w:eastAsia="宋体" w:cs="宋体"/>
          <w:spacing w:val="7"/>
          <w:sz w:val="20"/>
          <w:szCs w:val="20"/>
        </w:rPr>
        <w:t>权委托</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（投标人名称）的</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（姓名）为</w:t>
      </w:r>
      <w:r>
        <w:rPr>
          <w:rFonts w:ascii="宋体" w:hAnsi="宋体" w:eastAsia="宋体" w:cs="宋体"/>
          <w:spacing w:val="6"/>
          <w:sz w:val="20"/>
          <w:szCs w:val="20"/>
        </w:rPr>
        <w:t>我公司代理人，以本公司的</w:t>
      </w:r>
      <w:r>
        <w:rPr>
          <w:rFonts w:ascii="宋体" w:hAnsi="宋体" w:eastAsia="宋体" w:cs="宋体"/>
          <w:sz w:val="20"/>
          <w:szCs w:val="20"/>
        </w:rPr>
        <w:t xml:space="preserve"> </w:t>
      </w:r>
      <w:r>
        <w:rPr>
          <w:rFonts w:ascii="宋体" w:hAnsi="宋体" w:eastAsia="宋体" w:cs="宋体"/>
          <w:spacing w:val="8"/>
          <w:sz w:val="20"/>
          <w:szCs w:val="20"/>
        </w:rPr>
        <w:t>名义参加</w:t>
      </w:r>
      <w:r>
        <w:rPr>
          <w:rFonts w:ascii="宋体" w:hAnsi="宋体" w:eastAsia="宋体" w:cs="宋体"/>
          <w:spacing w:val="-99"/>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r>
        <w:rPr>
          <w:rFonts w:hint="eastAsia" w:ascii="宋体" w:hAnsi="宋体" w:eastAsia="宋体" w:cs="宋体"/>
          <w:spacing w:val="8"/>
          <w:sz w:val="20"/>
          <w:szCs w:val="20"/>
          <w:lang w:val="en-US" w:eastAsia="zh-CN"/>
        </w:rPr>
        <w:t>采购</w:t>
      </w:r>
      <w:r>
        <w:rPr>
          <w:rFonts w:ascii="宋体" w:hAnsi="宋体" w:eastAsia="宋体" w:cs="宋体"/>
          <w:spacing w:val="8"/>
          <w:sz w:val="20"/>
          <w:szCs w:val="20"/>
        </w:rPr>
        <w:t>人）的</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项目</w:t>
      </w:r>
      <w:r>
        <w:rPr>
          <w:rFonts w:ascii="宋体" w:hAnsi="宋体" w:eastAsia="宋体" w:cs="宋体"/>
          <w:spacing w:val="7"/>
          <w:sz w:val="20"/>
          <w:szCs w:val="20"/>
        </w:rPr>
        <w:t>的投标活动。代理人签署的投标文件和参加整个</w:t>
      </w:r>
      <w:r>
        <w:rPr>
          <w:rFonts w:ascii="宋体" w:hAnsi="宋体" w:eastAsia="宋体" w:cs="宋体"/>
          <w:sz w:val="20"/>
          <w:szCs w:val="20"/>
        </w:rPr>
        <w:t xml:space="preserve"> </w:t>
      </w:r>
      <w:r>
        <w:rPr>
          <w:rFonts w:ascii="宋体" w:hAnsi="宋体" w:eastAsia="宋体" w:cs="宋体"/>
          <w:spacing w:val="9"/>
          <w:sz w:val="20"/>
          <w:szCs w:val="20"/>
        </w:rPr>
        <w:t>招标投标活动中所签署的一切文件和处理与之有关的一切</w:t>
      </w:r>
      <w:r>
        <w:rPr>
          <w:rFonts w:hint="eastAsia" w:ascii="宋体" w:hAnsi="宋体" w:eastAsia="宋体" w:cs="宋体"/>
          <w:spacing w:val="9"/>
          <w:sz w:val="20"/>
          <w:szCs w:val="20"/>
          <w:lang w:eastAsia="zh-CN"/>
        </w:rPr>
        <w:t>事务</w:t>
      </w:r>
      <w:r>
        <w:rPr>
          <w:rFonts w:ascii="宋体" w:hAnsi="宋体" w:eastAsia="宋体" w:cs="宋体"/>
          <w:spacing w:val="9"/>
          <w:sz w:val="20"/>
          <w:szCs w:val="20"/>
        </w:rPr>
        <w:t>，我均予以承认。</w:t>
      </w:r>
    </w:p>
    <w:p w14:paraId="2F695B18">
      <w:pPr>
        <w:spacing w:line="432" w:lineRule="auto"/>
        <w:rPr>
          <w:rFonts w:ascii="Arial"/>
          <w:sz w:val="21"/>
        </w:rPr>
      </w:pPr>
    </w:p>
    <w:p w14:paraId="56C86E0C">
      <w:pPr>
        <w:tabs>
          <w:tab w:val="left" w:pos="6299"/>
        </w:tabs>
        <w:spacing w:before="65" w:line="422" w:lineRule="auto"/>
        <w:ind w:left="7" w:right="3451"/>
        <w:jc w:val="both"/>
        <w:rPr>
          <w:rFonts w:ascii="宋体" w:hAnsi="宋体" w:eastAsia="宋体" w:cs="宋体"/>
          <w:sz w:val="20"/>
          <w:szCs w:val="20"/>
          <w:u w:val="single" w:color="auto"/>
        </w:rPr>
      </w:pPr>
      <w:r>
        <w:rPr>
          <w:rFonts w:ascii="宋体" w:hAnsi="宋体" w:eastAsia="宋体" w:cs="宋体"/>
          <w:spacing w:val="6"/>
          <w:sz w:val="20"/>
          <w:szCs w:val="20"/>
        </w:rPr>
        <w:t>代理人：</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性别</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年龄：</w:t>
      </w:r>
      <w:r>
        <w:rPr>
          <w:rFonts w:ascii="宋体" w:hAnsi="宋体" w:eastAsia="宋体" w:cs="宋体"/>
          <w:sz w:val="20"/>
          <w:szCs w:val="20"/>
          <w:u w:val="single" w:color="auto"/>
        </w:rPr>
        <w:tab/>
      </w:r>
    </w:p>
    <w:p w14:paraId="787FCA7B">
      <w:pPr>
        <w:tabs>
          <w:tab w:val="left" w:pos="6299"/>
        </w:tabs>
        <w:spacing w:before="65" w:line="422" w:lineRule="auto"/>
        <w:ind w:left="7" w:right="3451"/>
        <w:jc w:val="both"/>
        <w:rPr>
          <w:rFonts w:ascii="宋体" w:hAnsi="宋体" w:eastAsia="宋体" w:cs="宋体"/>
          <w:sz w:val="20"/>
          <w:szCs w:val="20"/>
        </w:rPr>
      </w:pPr>
      <w:r>
        <w:rPr>
          <w:rFonts w:ascii="宋体" w:hAnsi="宋体" w:eastAsia="宋体" w:cs="宋体"/>
          <w:sz w:val="20"/>
          <w:szCs w:val="20"/>
        </w:rPr>
        <w:t xml:space="preserve"> </w:t>
      </w:r>
      <w:r>
        <w:rPr>
          <w:rFonts w:ascii="宋体" w:hAnsi="宋体" w:eastAsia="宋体" w:cs="宋体"/>
          <w:spacing w:val="6"/>
          <w:sz w:val="20"/>
          <w:szCs w:val="20"/>
        </w:rPr>
        <w:t>单  位：</w:t>
      </w:r>
      <w:r>
        <w:rPr>
          <w:rFonts w:ascii="宋体" w:hAnsi="宋体" w:eastAsia="宋体" w:cs="宋体"/>
          <w:spacing w:val="5"/>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6"/>
          <w:sz w:val="20"/>
          <w:szCs w:val="20"/>
        </w:rPr>
        <w:t>部门：</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职务：</w:t>
      </w:r>
      <w:r>
        <w:rPr>
          <w:rFonts w:ascii="宋体" w:hAnsi="宋体" w:eastAsia="宋体" w:cs="宋体"/>
          <w:sz w:val="20"/>
          <w:szCs w:val="20"/>
          <w:u w:val="single" w:color="auto"/>
        </w:rPr>
        <w:tab/>
      </w:r>
      <w:r>
        <w:rPr>
          <w:rFonts w:ascii="宋体" w:hAnsi="宋体" w:eastAsia="宋体" w:cs="宋体"/>
          <w:sz w:val="20"/>
          <w:szCs w:val="20"/>
        </w:rPr>
        <w:t xml:space="preserve"> </w:t>
      </w:r>
    </w:p>
    <w:p w14:paraId="1045F8B8">
      <w:pPr>
        <w:tabs>
          <w:tab w:val="left" w:pos="6299"/>
        </w:tabs>
        <w:spacing w:before="65" w:line="422" w:lineRule="auto"/>
        <w:ind w:left="7" w:right="3451"/>
        <w:jc w:val="both"/>
        <w:rPr>
          <w:rFonts w:ascii="宋体" w:hAnsi="宋体" w:eastAsia="宋体" w:cs="宋体"/>
          <w:sz w:val="20"/>
          <w:szCs w:val="20"/>
        </w:rPr>
      </w:pPr>
      <w:r>
        <w:rPr>
          <w:rFonts w:ascii="宋体" w:hAnsi="宋体" w:eastAsia="宋体" w:cs="宋体"/>
          <w:spacing w:val="8"/>
          <w:sz w:val="20"/>
          <w:szCs w:val="20"/>
        </w:rPr>
        <w:t>代理人无转委权。特此委托。</w:t>
      </w:r>
    </w:p>
    <w:p w14:paraId="2E94993A">
      <w:pPr>
        <w:spacing w:line="424" w:lineRule="auto"/>
        <w:rPr>
          <w:rFonts w:hint="default" w:ascii="Arial"/>
          <w:sz w:val="21"/>
          <w:lang w:val="en-US" w:eastAsia="zh-CN"/>
        </w:rPr>
      </w:pPr>
      <w:r>
        <w:rPr>
          <w:rFonts w:hint="eastAsia" w:ascii="Arial"/>
          <w:sz w:val="21"/>
          <w:lang w:val="en-US" w:eastAsia="zh-CN"/>
        </w:rPr>
        <w:t>附法人身份证及授权委托人身份证</w:t>
      </w:r>
    </w:p>
    <w:p w14:paraId="177F2EB7">
      <w:pPr>
        <w:spacing w:line="424" w:lineRule="auto"/>
        <w:rPr>
          <w:rFonts w:ascii="Arial"/>
          <w:sz w:val="21"/>
        </w:rPr>
      </w:pPr>
    </w:p>
    <w:p w14:paraId="21899DA4">
      <w:pPr>
        <w:spacing w:line="424" w:lineRule="auto"/>
        <w:rPr>
          <w:rFonts w:ascii="Arial"/>
          <w:sz w:val="21"/>
        </w:rPr>
      </w:pPr>
    </w:p>
    <w:p w14:paraId="67D8EA06">
      <w:pPr>
        <w:spacing w:line="424" w:lineRule="auto"/>
        <w:rPr>
          <w:rFonts w:ascii="Arial"/>
          <w:sz w:val="21"/>
        </w:rPr>
      </w:pPr>
    </w:p>
    <w:p w14:paraId="72D3B40B">
      <w:pPr>
        <w:spacing w:line="424" w:lineRule="auto"/>
        <w:rPr>
          <w:rFonts w:ascii="Arial"/>
          <w:sz w:val="21"/>
        </w:rPr>
      </w:pPr>
    </w:p>
    <w:p w14:paraId="49F42F28">
      <w:pPr>
        <w:spacing w:line="424" w:lineRule="auto"/>
        <w:rPr>
          <w:rFonts w:ascii="Arial"/>
          <w:sz w:val="21"/>
        </w:rPr>
      </w:pPr>
    </w:p>
    <w:p w14:paraId="5AB817C5">
      <w:pPr>
        <w:spacing w:line="424" w:lineRule="auto"/>
        <w:rPr>
          <w:rFonts w:ascii="Arial"/>
          <w:sz w:val="21"/>
        </w:rPr>
      </w:pPr>
    </w:p>
    <w:p w14:paraId="15DBA466">
      <w:pPr>
        <w:spacing w:line="424" w:lineRule="auto"/>
        <w:rPr>
          <w:rFonts w:ascii="Arial"/>
          <w:sz w:val="21"/>
        </w:rPr>
      </w:pPr>
    </w:p>
    <w:p w14:paraId="45CB43D2">
      <w:pPr>
        <w:spacing w:line="424" w:lineRule="auto"/>
        <w:rPr>
          <w:rFonts w:ascii="Arial"/>
          <w:sz w:val="21"/>
        </w:rPr>
      </w:pPr>
    </w:p>
    <w:p w14:paraId="0E73525D">
      <w:pPr>
        <w:spacing w:before="66" w:line="362" w:lineRule="auto"/>
        <w:ind w:right="2222"/>
        <w:rPr>
          <w:rFonts w:ascii="宋体" w:hAnsi="宋体" w:eastAsia="宋体" w:cs="宋体"/>
          <w:sz w:val="20"/>
          <w:szCs w:val="20"/>
        </w:rPr>
      </w:pPr>
      <w:r>
        <w:pict>
          <v:shape id="_x0000_s1108" o:spid="_x0000_s1108" o:spt="202" type="#_x0000_t202" style="position:absolute;left:0pt;flip:x y;margin-left:458.15pt;margin-top:26.85pt;height:12.1pt;width:6pt;z-index:251661312;mso-width-relative:page;mso-height-relative:page;" filled="f" stroked="f" coordsize="21600,21600">
            <v:path/>
            <v:fill on="f" focussize="0,0"/>
            <v:stroke on="f"/>
            <v:imagedata o:title=""/>
            <o:lock v:ext="edit" aspectratio="f"/>
            <v:textbox inset="0mm,0mm,0mm,0mm">
              <w:txbxContent>
                <w:p w14:paraId="00949701">
                  <w:pPr>
                    <w:spacing w:line="20" w:lineRule="exact"/>
                  </w:pPr>
                </w:p>
                <w:p w14:paraId="5B5756A2">
                  <w:pPr>
                    <w:rPr>
                      <w:rFonts w:ascii="Arial"/>
                      <w:sz w:val="21"/>
                    </w:rPr>
                  </w:pPr>
                </w:p>
              </w:txbxContent>
            </v:textbox>
          </v:shape>
        </w:pict>
      </w:r>
      <w:r>
        <w:rPr>
          <w:rFonts w:ascii="宋体" w:hAnsi="宋体" w:eastAsia="宋体" w:cs="宋体"/>
          <w:spacing w:val="6"/>
          <w:sz w:val="20"/>
          <w:szCs w:val="20"/>
        </w:rPr>
        <w:t>投标人名称(公章)：</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p>
    <w:p w14:paraId="7F652D17">
      <w:pPr>
        <w:spacing w:before="66" w:line="362" w:lineRule="auto"/>
        <w:ind w:right="2222"/>
        <w:rPr>
          <w:rFonts w:ascii="宋体" w:hAnsi="宋体" w:eastAsia="宋体" w:cs="宋体"/>
          <w:sz w:val="20"/>
          <w:szCs w:val="20"/>
        </w:rPr>
      </w:pPr>
      <w:r>
        <w:rPr>
          <w:rFonts w:ascii="宋体" w:hAnsi="宋体" w:eastAsia="宋体" w:cs="宋体"/>
          <w:spacing w:val="8"/>
          <w:sz w:val="20"/>
          <w:szCs w:val="20"/>
        </w:rPr>
        <w:t>投标人</w:t>
      </w:r>
      <w:r>
        <w:rPr>
          <w:rFonts w:hint="eastAsia" w:ascii="宋体" w:hAnsi="宋体" w:eastAsia="宋体" w:cs="宋体"/>
          <w:spacing w:val="8"/>
          <w:sz w:val="20"/>
          <w:szCs w:val="20"/>
          <w:lang w:eastAsia="zh-CN"/>
        </w:rPr>
        <w:t>法人代表签字</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2612EF99">
      <w:pPr>
        <w:spacing w:before="31" w:line="368" w:lineRule="auto"/>
        <w:ind w:right="2611"/>
        <w:rPr>
          <w:rFonts w:ascii="宋体" w:hAnsi="宋体" w:eastAsia="宋体" w:cs="宋体"/>
          <w:spacing w:val="6"/>
          <w:sz w:val="20"/>
          <w:szCs w:val="20"/>
          <w:u w:val="single" w:color="auto"/>
        </w:rPr>
      </w:pPr>
      <w:r>
        <w:rPr>
          <w:rFonts w:ascii="宋体" w:hAnsi="宋体" w:eastAsia="宋体" w:cs="宋体"/>
          <w:spacing w:val="6"/>
          <w:sz w:val="20"/>
          <w:szCs w:val="20"/>
        </w:rPr>
        <w:t>法定代表人身份证号：</w:t>
      </w:r>
      <w:r>
        <w:rPr>
          <w:rFonts w:ascii="宋体" w:hAnsi="宋体" w:eastAsia="宋体" w:cs="宋体"/>
          <w:spacing w:val="6"/>
          <w:sz w:val="20"/>
          <w:szCs w:val="20"/>
          <w:u w:val="single" w:color="auto"/>
        </w:rPr>
        <w:t xml:space="preserve">                     </w:t>
      </w:r>
    </w:p>
    <w:p w14:paraId="3C88691F">
      <w:pPr>
        <w:spacing w:before="31" w:line="368" w:lineRule="auto"/>
        <w:ind w:right="2611"/>
        <w:rPr>
          <w:rFonts w:ascii="宋体" w:hAnsi="宋体" w:eastAsia="宋体" w:cs="宋体"/>
          <w:sz w:val="20"/>
          <w:szCs w:val="20"/>
        </w:rPr>
      </w:pPr>
      <w:r>
        <w:pict>
          <v:shape id="_x0000_s1107" o:spid="_x0000_s1107" o:spt="202" type="#_x0000_t202" style="position:absolute;left:0pt;flip:x y;margin-left:455.05pt;margin-top:19.8pt;height:13pt;width:10.8pt;z-index:251662336;mso-width-relative:page;mso-height-relative:page;" filled="f" stroked="f" coordsize="21600,21600">
            <v:path/>
            <v:fill on="f" focussize="0,0"/>
            <v:stroke on="f"/>
            <v:imagedata o:title=""/>
            <o:lock v:ext="edit" aspectratio="f"/>
            <v:textbox inset="0mm,0mm,0mm,0mm">
              <w:txbxContent>
                <w:p w14:paraId="00DFB479">
                  <w:pPr>
                    <w:spacing w:line="20" w:lineRule="exact"/>
                  </w:pPr>
                </w:p>
                <w:p w14:paraId="59831076">
                  <w:pPr>
                    <w:rPr>
                      <w:rFonts w:ascii="Arial"/>
                      <w:sz w:val="21"/>
                    </w:rPr>
                  </w:pPr>
                </w:p>
              </w:txbxContent>
            </v:textbox>
          </v:shape>
        </w:pict>
      </w:r>
      <w:r>
        <w:rPr>
          <w:rFonts w:ascii="宋体" w:hAnsi="宋体" w:eastAsia="宋体" w:cs="宋体"/>
          <w:spacing w:val="6"/>
          <w:sz w:val="20"/>
          <w:szCs w:val="20"/>
        </w:rPr>
        <w:t>委托人签字：</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p>
    <w:p w14:paraId="5EF1178E">
      <w:pPr>
        <w:spacing w:before="31" w:line="368" w:lineRule="auto"/>
        <w:ind w:right="2611"/>
        <w:rPr>
          <w:rFonts w:ascii="宋体" w:hAnsi="宋体" w:eastAsia="宋体" w:cs="宋体"/>
          <w:sz w:val="20"/>
          <w:szCs w:val="20"/>
        </w:rPr>
      </w:pPr>
      <w:r>
        <w:rPr>
          <w:rFonts w:ascii="宋体" w:hAnsi="宋体" w:eastAsia="宋体" w:cs="宋体"/>
          <w:spacing w:val="9"/>
          <w:sz w:val="20"/>
          <w:szCs w:val="20"/>
        </w:rPr>
        <w:t>委托人身份证号：</w:t>
      </w:r>
      <w:r>
        <w:rPr>
          <w:rFonts w:ascii="宋体" w:hAnsi="宋体" w:eastAsia="宋体" w:cs="宋体"/>
          <w:sz w:val="20"/>
          <w:szCs w:val="20"/>
          <w:u w:val="single" w:color="auto"/>
        </w:rPr>
        <w:t xml:space="preserve">                            </w:t>
      </w:r>
    </w:p>
    <w:p w14:paraId="49F30941">
      <w:pPr>
        <w:spacing w:before="31" w:line="228" w:lineRule="auto"/>
        <w:ind w:left="2773"/>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7"/>
          <w:sz w:val="20"/>
          <w:szCs w:val="20"/>
        </w:rPr>
        <w:t xml:space="preserve">      </w:t>
      </w:r>
      <w:r>
        <w:rPr>
          <w:rFonts w:ascii="宋体" w:hAnsi="宋体" w:eastAsia="宋体" w:cs="宋体"/>
          <w:spacing w:val="-7"/>
          <w:sz w:val="20"/>
          <w:szCs w:val="20"/>
        </w:rPr>
        <w:t>期：</w:t>
      </w:r>
      <w:r>
        <w:rPr>
          <w:rFonts w:ascii="宋体" w:hAnsi="宋体" w:eastAsia="宋体" w:cs="宋体"/>
          <w:spacing w:val="1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7"/>
          <w:sz w:val="20"/>
          <w:szCs w:val="20"/>
        </w:rPr>
        <w:t>日</w:t>
      </w:r>
    </w:p>
    <w:p w14:paraId="68D6A94F">
      <w:pPr>
        <w:spacing w:line="320" w:lineRule="auto"/>
        <w:rPr>
          <w:rFonts w:ascii="Arial"/>
          <w:sz w:val="21"/>
        </w:rPr>
      </w:pPr>
    </w:p>
    <w:p w14:paraId="07422387">
      <w:pPr>
        <w:spacing w:line="320" w:lineRule="auto"/>
        <w:rPr>
          <w:rFonts w:ascii="Arial"/>
          <w:sz w:val="21"/>
        </w:rPr>
      </w:pPr>
    </w:p>
    <w:p w14:paraId="0DE1CCB7">
      <w:pPr>
        <w:spacing w:before="78" w:line="219" w:lineRule="auto"/>
        <w:ind w:left="249"/>
        <w:rPr>
          <w:rFonts w:ascii="宋体" w:hAnsi="宋体" w:eastAsia="宋体" w:cs="宋体"/>
          <w:sz w:val="24"/>
          <w:szCs w:val="24"/>
        </w:rPr>
      </w:pPr>
      <w:r>
        <w:rPr>
          <w:rFonts w:ascii="宋体" w:hAnsi="宋体" w:eastAsia="宋体" w:cs="宋体"/>
          <w:spacing w:val="-1"/>
          <w:sz w:val="24"/>
          <w:szCs w:val="24"/>
        </w:rPr>
        <w:t>注：若公司法人参加投标的投标人，可以不提供此项证明文件。</w:t>
      </w:r>
    </w:p>
    <w:p w14:paraId="109ADADB">
      <w:pPr>
        <w:spacing w:line="242" w:lineRule="auto"/>
        <w:rPr>
          <w:rFonts w:ascii="Arial"/>
          <w:sz w:val="21"/>
        </w:rPr>
      </w:pPr>
    </w:p>
    <w:p w14:paraId="34C5D3D1">
      <w:pPr>
        <w:spacing w:line="242" w:lineRule="auto"/>
        <w:rPr>
          <w:rFonts w:ascii="Arial"/>
          <w:sz w:val="21"/>
        </w:rPr>
      </w:pPr>
    </w:p>
    <w:p w14:paraId="0304EDC2">
      <w:pPr>
        <w:spacing w:line="242" w:lineRule="auto"/>
        <w:rPr>
          <w:rFonts w:ascii="Arial"/>
          <w:sz w:val="21"/>
        </w:rPr>
      </w:pPr>
    </w:p>
    <w:p w14:paraId="552D3156">
      <w:pPr>
        <w:spacing w:line="242" w:lineRule="auto"/>
        <w:rPr>
          <w:rFonts w:ascii="Arial"/>
          <w:sz w:val="21"/>
        </w:rPr>
      </w:pPr>
    </w:p>
    <w:p w14:paraId="7A3DED08">
      <w:pPr>
        <w:spacing w:line="43" w:lineRule="exact"/>
      </w:pPr>
    </w:p>
    <w:p w14:paraId="77751697">
      <w:pPr>
        <w:spacing w:line="43" w:lineRule="exact"/>
        <w:sectPr>
          <w:footerReference r:id="rId32" w:type="default"/>
          <w:pgSz w:w="11906" w:h="16838"/>
          <w:pgMar w:top="1440" w:right="1463" w:bottom="1440" w:left="1463" w:header="0" w:footer="986" w:gutter="0"/>
          <w:cols w:space="0" w:num="1"/>
          <w:rtlGutter w:val="0"/>
          <w:docGrid w:linePitch="0" w:charSpace="0"/>
        </w:sectPr>
      </w:pPr>
    </w:p>
    <w:p w14:paraId="370EC579">
      <w:pPr>
        <w:spacing w:line="250" w:lineRule="auto"/>
        <w:rPr>
          <w:rFonts w:ascii="Arial"/>
          <w:sz w:val="21"/>
        </w:rPr>
      </w:pPr>
    </w:p>
    <w:p w14:paraId="25D7433C">
      <w:pPr>
        <w:spacing w:before="65" w:line="227" w:lineRule="auto"/>
        <w:ind w:left="3989"/>
        <w:outlineLvl w:val="0"/>
        <w:rPr>
          <w:rFonts w:ascii="宋体" w:hAnsi="宋体" w:eastAsia="宋体" w:cs="宋体"/>
          <w:sz w:val="20"/>
          <w:szCs w:val="20"/>
        </w:rPr>
      </w:pPr>
      <w:r>
        <w:rPr>
          <w:rFonts w:ascii="宋体" w:hAnsi="宋体" w:eastAsia="宋体" w:cs="宋体"/>
          <w:b/>
          <w:bCs/>
          <w:spacing w:val="6"/>
          <w:sz w:val="20"/>
          <w:szCs w:val="20"/>
        </w:rPr>
        <w:t>6、投标人基本情况</w:t>
      </w:r>
    </w:p>
    <w:p w14:paraId="651A8542">
      <w:pPr>
        <w:spacing w:line="93" w:lineRule="exact"/>
      </w:pPr>
    </w:p>
    <w:tbl>
      <w:tblPr>
        <w:tblStyle w:val="15"/>
        <w:tblW w:w="8608" w:type="dxa"/>
        <w:tblInd w:w="5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6"/>
        <w:gridCol w:w="1765"/>
        <w:gridCol w:w="1210"/>
        <w:gridCol w:w="1766"/>
        <w:gridCol w:w="1771"/>
      </w:tblGrid>
      <w:tr w14:paraId="30C2A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2096" w:type="dxa"/>
            <w:vAlign w:val="top"/>
          </w:tcPr>
          <w:p w14:paraId="2526FE91">
            <w:pPr>
              <w:spacing w:before="150" w:line="228" w:lineRule="auto"/>
              <w:ind w:left="529"/>
              <w:rPr>
                <w:rFonts w:ascii="宋体" w:hAnsi="宋体" w:eastAsia="宋体" w:cs="宋体"/>
                <w:sz w:val="20"/>
                <w:szCs w:val="20"/>
              </w:rPr>
            </w:pPr>
            <w:r>
              <w:rPr>
                <w:rFonts w:ascii="宋体" w:hAnsi="宋体" w:eastAsia="宋体" w:cs="宋体"/>
                <w:b/>
                <w:bCs/>
                <w:spacing w:val="6"/>
                <w:sz w:val="20"/>
                <w:szCs w:val="20"/>
              </w:rPr>
              <w:t>投标人名称</w:t>
            </w:r>
          </w:p>
        </w:tc>
        <w:tc>
          <w:tcPr>
            <w:tcW w:w="6512" w:type="dxa"/>
            <w:gridSpan w:val="4"/>
            <w:vAlign w:val="top"/>
          </w:tcPr>
          <w:p w14:paraId="4080E509">
            <w:pPr>
              <w:rPr>
                <w:rFonts w:ascii="Arial"/>
                <w:sz w:val="21"/>
              </w:rPr>
            </w:pPr>
          </w:p>
        </w:tc>
      </w:tr>
      <w:tr w14:paraId="47659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5BE961AD">
            <w:pPr>
              <w:spacing w:before="147" w:line="229" w:lineRule="auto"/>
              <w:ind w:left="632"/>
              <w:rPr>
                <w:rFonts w:ascii="宋体" w:hAnsi="宋体" w:eastAsia="宋体" w:cs="宋体"/>
                <w:sz w:val="20"/>
                <w:szCs w:val="20"/>
              </w:rPr>
            </w:pPr>
            <w:r>
              <w:rPr>
                <w:rFonts w:ascii="宋体" w:hAnsi="宋体" w:eastAsia="宋体" w:cs="宋体"/>
                <w:b/>
                <w:bCs/>
                <w:spacing w:val="6"/>
                <w:sz w:val="20"/>
                <w:szCs w:val="20"/>
              </w:rPr>
              <w:t>注册地址</w:t>
            </w:r>
          </w:p>
        </w:tc>
        <w:tc>
          <w:tcPr>
            <w:tcW w:w="6512" w:type="dxa"/>
            <w:gridSpan w:val="4"/>
            <w:vAlign w:val="top"/>
          </w:tcPr>
          <w:p w14:paraId="79513DD6">
            <w:pPr>
              <w:rPr>
                <w:rFonts w:ascii="Arial"/>
                <w:sz w:val="21"/>
              </w:rPr>
            </w:pPr>
          </w:p>
        </w:tc>
      </w:tr>
      <w:tr w14:paraId="2FC2F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restart"/>
            <w:tcBorders>
              <w:bottom w:val="nil"/>
            </w:tcBorders>
            <w:vAlign w:val="top"/>
          </w:tcPr>
          <w:p w14:paraId="28AFC8B9">
            <w:pPr>
              <w:spacing w:line="333" w:lineRule="auto"/>
              <w:rPr>
                <w:rFonts w:ascii="Arial"/>
                <w:sz w:val="21"/>
              </w:rPr>
            </w:pPr>
          </w:p>
          <w:p w14:paraId="2FCE32AA">
            <w:pPr>
              <w:spacing w:before="65" w:line="229" w:lineRule="auto"/>
              <w:ind w:left="632"/>
              <w:rPr>
                <w:rFonts w:ascii="宋体" w:hAnsi="宋体" w:eastAsia="宋体" w:cs="宋体"/>
                <w:sz w:val="20"/>
                <w:szCs w:val="20"/>
              </w:rPr>
            </w:pPr>
            <w:r>
              <w:rPr>
                <w:rFonts w:ascii="宋体" w:hAnsi="宋体" w:eastAsia="宋体" w:cs="宋体"/>
                <w:b/>
                <w:bCs/>
                <w:spacing w:val="6"/>
                <w:sz w:val="20"/>
                <w:szCs w:val="20"/>
              </w:rPr>
              <w:t>联系方式</w:t>
            </w:r>
          </w:p>
        </w:tc>
        <w:tc>
          <w:tcPr>
            <w:tcW w:w="1765" w:type="dxa"/>
            <w:vAlign w:val="top"/>
          </w:tcPr>
          <w:p w14:paraId="344DF48B">
            <w:pPr>
              <w:spacing w:before="145" w:line="230" w:lineRule="auto"/>
              <w:ind w:left="572"/>
              <w:rPr>
                <w:rFonts w:ascii="宋体" w:hAnsi="宋体" w:eastAsia="宋体" w:cs="宋体"/>
                <w:sz w:val="20"/>
                <w:szCs w:val="20"/>
              </w:rPr>
            </w:pPr>
            <w:r>
              <w:rPr>
                <w:rFonts w:ascii="宋体" w:hAnsi="宋体" w:eastAsia="宋体" w:cs="宋体"/>
                <w:b/>
                <w:bCs/>
                <w:spacing w:val="5"/>
                <w:sz w:val="20"/>
                <w:szCs w:val="20"/>
              </w:rPr>
              <w:t>联系人</w:t>
            </w:r>
          </w:p>
        </w:tc>
        <w:tc>
          <w:tcPr>
            <w:tcW w:w="1210" w:type="dxa"/>
            <w:vAlign w:val="top"/>
          </w:tcPr>
          <w:p w14:paraId="0316B47D">
            <w:pPr>
              <w:rPr>
                <w:rFonts w:ascii="Arial"/>
                <w:sz w:val="21"/>
              </w:rPr>
            </w:pPr>
          </w:p>
        </w:tc>
        <w:tc>
          <w:tcPr>
            <w:tcW w:w="1766" w:type="dxa"/>
            <w:vAlign w:val="top"/>
          </w:tcPr>
          <w:p w14:paraId="54BAA4CF">
            <w:pPr>
              <w:spacing w:before="145" w:line="230" w:lineRule="auto"/>
              <w:ind w:left="702"/>
              <w:rPr>
                <w:rFonts w:ascii="宋体" w:hAnsi="宋体" w:eastAsia="宋体" w:cs="宋体"/>
                <w:sz w:val="20"/>
                <w:szCs w:val="20"/>
              </w:rPr>
            </w:pPr>
            <w:r>
              <w:rPr>
                <w:rFonts w:ascii="宋体" w:hAnsi="宋体" w:eastAsia="宋体" w:cs="宋体"/>
                <w:b/>
                <w:bCs/>
                <w:spacing w:val="-9"/>
                <w:sz w:val="20"/>
                <w:szCs w:val="20"/>
              </w:rPr>
              <w:t>电话</w:t>
            </w:r>
          </w:p>
        </w:tc>
        <w:tc>
          <w:tcPr>
            <w:tcW w:w="1771" w:type="dxa"/>
            <w:vAlign w:val="top"/>
          </w:tcPr>
          <w:p w14:paraId="2D1C3503">
            <w:pPr>
              <w:rPr>
                <w:rFonts w:ascii="Arial"/>
                <w:sz w:val="21"/>
              </w:rPr>
            </w:pPr>
          </w:p>
        </w:tc>
      </w:tr>
      <w:tr w14:paraId="00CE0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continue"/>
            <w:tcBorders>
              <w:top w:val="nil"/>
            </w:tcBorders>
            <w:vAlign w:val="top"/>
          </w:tcPr>
          <w:p w14:paraId="092F198D">
            <w:pPr>
              <w:rPr>
                <w:rFonts w:ascii="Arial"/>
                <w:sz w:val="21"/>
              </w:rPr>
            </w:pPr>
          </w:p>
        </w:tc>
        <w:tc>
          <w:tcPr>
            <w:tcW w:w="1765" w:type="dxa"/>
            <w:vAlign w:val="top"/>
          </w:tcPr>
          <w:p w14:paraId="33752160">
            <w:pPr>
              <w:spacing w:before="144" w:line="227" w:lineRule="auto"/>
              <w:ind w:left="675"/>
              <w:rPr>
                <w:rFonts w:ascii="宋体" w:hAnsi="宋体" w:eastAsia="宋体" w:cs="宋体"/>
                <w:sz w:val="20"/>
                <w:szCs w:val="20"/>
              </w:rPr>
            </w:pPr>
            <w:r>
              <w:rPr>
                <w:rFonts w:ascii="宋体" w:hAnsi="宋体" w:eastAsia="宋体" w:cs="宋体"/>
                <w:b/>
                <w:bCs/>
                <w:spacing w:val="4"/>
                <w:sz w:val="20"/>
                <w:szCs w:val="20"/>
              </w:rPr>
              <w:t>传真</w:t>
            </w:r>
          </w:p>
        </w:tc>
        <w:tc>
          <w:tcPr>
            <w:tcW w:w="1210" w:type="dxa"/>
            <w:vAlign w:val="top"/>
          </w:tcPr>
          <w:p w14:paraId="791D7FFB">
            <w:pPr>
              <w:rPr>
                <w:rFonts w:ascii="Arial"/>
                <w:sz w:val="21"/>
              </w:rPr>
            </w:pPr>
          </w:p>
        </w:tc>
        <w:tc>
          <w:tcPr>
            <w:tcW w:w="1766" w:type="dxa"/>
            <w:vAlign w:val="top"/>
          </w:tcPr>
          <w:p w14:paraId="7F1248CA">
            <w:pPr>
              <w:spacing w:before="145" w:line="228" w:lineRule="auto"/>
              <w:ind w:left="493"/>
              <w:rPr>
                <w:rFonts w:ascii="宋体" w:hAnsi="宋体" w:eastAsia="宋体" w:cs="宋体"/>
                <w:sz w:val="20"/>
                <w:szCs w:val="20"/>
              </w:rPr>
            </w:pPr>
            <w:r>
              <w:rPr>
                <w:rFonts w:ascii="宋体" w:hAnsi="宋体" w:eastAsia="宋体" w:cs="宋体"/>
                <w:b/>
                <w:bCs/>
                <w:sz w:val="20"/>
                <w:szCs w:val="20"/>
              </w:rPr>
              <w:t>电子邮箱</w:t>
            </w:r>
          </w:p>
        </w:tc>
        <w:tc>
          <w:tcPr>
            <w:tcW w:w="1771" w:type="dxa"/>
            <w:vAlign w:val="top"/>
          </w:tcPr>
          <w:p w14:paraId="4293208C">
            <w:pPr>
              <w:rPr>
                <w:rFonts w:ascii="Arial"/>
                <w:sz w:val="21"/>
              </w:rPr>
            </w:pPr>
          </w:p>
        </w:tc>
      </w:tr>
      <w:tr w14:paraId="421C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096" w:type="dxa"/>
            <w:vAlign w:val="top"/>
          </w:tcPr>
          <w:p w14:paraId="73977847">
            <w:pPr>
              <w:spacing w:before="127"/>
              <w:ind w:left="431" w:right="433" w:firstLine="96"/>
              <w:rPr>
                <w:rFonts w:ascii="宋体" w:hAnsi="宋体" w:eastAsia="宋体" w:cs="宋体"/>
                <w:sz w:val="20"/>
                <w:szCs w:val="20"/>
              </w:rPr>
            </w:pPr>
            <w:r>
              <w:rPr>
                <w:rFonts w:ascii="宋体" w:hAnsi="宋体" w:eastAsia="宋体" w:cs="宋体"/>
                <w:b/>
                <w:bCs/>
                <w:spacing w:val="6"/>
                <w:sz w:val="20"/>
                <w:szCs w:val="20"/>
              </w:rPr>
              <w:t>法定代表人</w:t>
            </w:r>
            <w:r>
              <w:rPr>
                <w:rFonts w:ascii="宋体" w:hAnsi="宋体" w:eastAsia="宋体" w:cs="宋体"/>
                <w:sz w:val="20"/>
                <w:szCs w:val="20"/>
              </w:rPr>
              <w:t xml:space="preserve">  </w:t>
            </w:r>
            <w:r>
              <w:rPr>
                <w:rFonts w:ascii="宋体" w:hAnsi="宋体" w:eastAsia="宋体" w:cs="宋体"/>
                <w:b/>
                <w:bCs/>
                <w:spacing w:val="2"/>
                <w:sz w:val="20"/>
                <w:szCs w:val="20"/>
              </w:rPr>
              <w:t>（或负责人）</w:t>
            </w:r>
          </w:p>
        </w:tc>
        <w:tc>
          <w:tcPr>
            <w:tcW w:w="1765" w:type="dxa"/>
            <w:vAlign w:val="top"/>
          </w:tcPr>
          <w:p w14:paraId="349589FC">
            <w:pPr>
              <w:spacing w:before="263" w:line="228" w:lineRule="auto"/>
              <w:ind w:left="676"/>
              <w:rPr>
                <w:rFonts w:ascii="宋体" w:hAnsi="宋体" w:eastAsia="宋体" w:cs="宋体"/>
                <w:sz w:val="20"/>
                <w:szCs w:val="20"/>
              </w:rPr>
            </w:pPr>
            <w:r>
              <w:rPr>
                <w:rFonts w:ascii="宋体" w:hAnsi="宋体" w:eastAsia="宋体" w:cs="宋体"/>
                <w:b/>
                <w:bCs/>
                <w:spacing w:val="3"/>
                <w:sz w:val="20"/>
                <w:szCs w:val="20"/>
              </w:rPr>
              <w:t>姓名</w:t>
            </w:r>
          </w:p>
        </w:tc>
        <w:tc>
          <w:tcPr>
            <w:tcW w:w="1210" w:type="dxa"/>
            <w:vAlign w:val="top"/>
          </w:tcPr>
          <w:p w14:paraId="13C532A2">
            <w:pPr>
              <w:rPr>
                <w:rFonts w:ascii="Arial"/>
                <w:sz w:val="21"/>
              </w:rPr>
            </w:pPr>
          </w:p>
        </w:tc>
        <w:tc>
          <w:tcPr>
            <w:tcW w:w="1766" w:type="dxa"/>
            <w:vAlign w:val="top"/>
          </w:tcPr>
          <w:p w14:paraId="1DD01CDB">
            <w:pPr>
              <w:spacing w:before="263" w:line="230" w:lineRule="auto"/>
              <w:ind w:left="702"/>
              <w:rPr>
                <w:rFonts w:ascii="宋体" w:hAnsi="宋体" w:eastAsia="宋体" w:cs="宋体"/>
                <w:sz w:val="20"/>
                <w:szCs w:val="20"/>
              </w:rPr>
            </w:pPr>
            <w:r>
              <w:rPr>
                <w:rFonts w:ascii="宋体" w:hAnsi="宋体" w:eastAsia="宋体" w:cs="宋体"/>
                <w:b/>
                <w:bCs/>
                <w:spacing w:val="-9"/>
                <w:sz w:val="20"/>
                <w:szCs w:val="20"/>
              </w:rPr>
              <w:t>电话</w:t>
            </w:r>
          </w:p>
        </w:tc>
        <w:tc>
          <w:tcPr>
            <w:tcW w:w="1771" w:type="dxa"/>
            <w:vAlign w:val="top"/>
          </w:tcPr>
          <w:p w14:paraId="4799C8C7">
            <w:pPr>
              <w:rPr>
                <w:rFonts w:ascii="Arial"/>
                <w:sz w:val="21"/>
              </w:rPr>
            </w:pPr>
          </w:p>
        </w:tc>
      </w:tr>
      <w:tr w14:paraId="149C1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6E8D0F9">
            <w:pPr>
              <w:spacing w:before="147" w:line="227" w:lineRule="auto"/>
              <w:ind w:left="214"/>
              <w:rPr>
                <w:rFonts w:ascii="宋体" w:hAnsi="宋体" w:eastAsia="宋体" w:cs="宋体"/>
                <w:sz w:val="20"/>
                <w:szCs w:val="20"/>
              </w:rPr>
            </w:pPr>
            <w:r>
              <w:rPr>
                <w:rFonts w:ascii="宋体" w:hAnsi="宋体" w:eastAsia="宋体" w:cs="宋体"/>
                <w:b/>
                <w:bCs/>
                <w:spacing w:val="6"/>
                <w:sz w:val="20"/>
                <w:szCs w:val="20"/>
              </w:rPr>
              <w:t>统一社会信用代码</w:t>
            </w:r>
          </w:p>
        </w:tc>
        <w:tc>
          <w:tcPr>
            <w:tcW w:w="2975" w:type="dxa"/>
            <w:gridSpan w:val="2"/>
            <w:vAlign w:val="top"/>
          </w:tcPr>
          <w:p w14:paraId="4A031786">
            <w:pPr>
              <w:rPr>
                <w:rFonts w:ascii="Arial"/>
                <w:sz w:val="21"/>
              </w:rPr>
            </w:pPr>
          </w:p>
        </w:tc>
        <w:tc>
          <w:tcPr>
            <w:tcW w:w="1766" w:type="dxa"/>
            <w:vAlign w:val="top"/>
          </w:tcPr>
          <w:p w14:paraId="4350FF0D">
            <w:pPr>
              <w:spacing w:before="147" w:line="228" w:lineRule="auto"/>
              <w:ind w:left="371"/>
              <w:rPr>
                <w:rFonts w:ascii="宋体" w:hAnsi="宋体" w:eastAsia="宋体" w:cs="宋体"/>
                <w:sz w:val="20"/>
                <w:szCs w:val="20"/>
              </w:rPr>
            </w:pPr>
            <w:r>
              <w:rPr>
                <w:rFonts w:ascii="宋体" w:hAnsi="宋体" w:eastAsia="宋体" w:cs="宋体"/>
                <w:b/>
                <w:bCs/>
                <w:spacing w:val="4"/>
                <w:sz w:val="20"/>
                <w:szCs w:val="20"/>
              </w:rPr>
              <w:t>员工总人数</w:t>
            </w:r>
          </w:p>
        </w:tc>
        <w:tc>
          <w:tcPr>
            <w:tcW w:w="1771" w:type="dxa"/>
            <w:vAlign w:val="top"/>
          </w:tcPr>
          <w:p w14:paraId="49E1D387">
            <w:pPr>
              <w:rPr>
                <w:rFonts w:ascii="Arial"/>
                <w:sz w:val="21"/>
              </w:rPr>
            </w:pPr>
          </w:p>
        </w:tc>
      </w:tr>
      <w:tr w14:paraId="24959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F2A3679">
            <w:pPr>
              <w:spacing w:before="145" w:line="228" w:lineRule="auto"/>
              <w:ind w:left="843"/>
              <w:rPr>
                <w:rFonts w:ascii="宋体" w:hAnsi="宋体" w:eastAsia="宋体" w:cs="宋体"/>
                <w:sz w:val="20"/>
                <w:szCs w:val="20"/>
              </w:rPr>
            </w:pPr>
            <w:r>
              <w:rPr>
                <w:rFonts w:ascii="宋体" w:hAnsi="宋体" w:eastAsia="宋体" w:cs="宋体"/>
                <w:b/>
                <w:bCs/>
                <w:spacing w:val="3"/>
                <w:sz w:val="20"/>
                <w:szCs w:val="20"/>
              </w:rPr>
              <w:t>类型</w:t>
            </w:r>
          </w:p>
        </w:tc>
        <w:tc>
          <w:tcPr>
            <w:tcW w:w="1765" w:type="dxa"/>
            <w:vAlign w:val="top"/>
          </w:tcPr>
          <w:p w14:paraId="576D4F45">
            <w:pPr>
              <w:rPr>
                <w:rFonts w:ascii="Arial"/>
                <w:sz w:val="21"/>
              </w:rPr>
            </w:pPr>
          </w:p>
        </w:tc>
        <w:tc>
          <w:tcPr>
            <w:tcW w:w="1210" w:type="dxa"/>
            <w:vMerge w:val="restart"/>
            <w:tcBorders>
              <w:bottom w:val="nil"/>
            </w:tcBorders>
            <w:vAlign w:val="top"/>
          </w:tcPr>
          <w:p w14:paraId="15497C47">
            <w:pPr>
              <w:spacing w:line="273" w:lineRule="auto"/>
              <w:rPr>
                <w:rFonts w:ascii="Arial"/>
                <w:sz w:val="21"/>
              </w:rPr>
            </w:pPr>
          </w:p>
          <w:p w14:paraId="123CB623">
            <w:pPr>
              <w:spacing w:line="273" w:lineRule="auto"/>
              <w:rPr>
                <w:rFonts w:ascii="Arial"/>
                <w:sz w:val="21"/>
              </w:rPr>
            </w:pPr>
          </w:p>
          <w:p w14:paraId="6C633343">
            <w:pPr>
              <w:spacing w:line="274" w:lineRule="auto"/>
              <w:rPr>
                <w:rFonts w:ascii="Arial"/>
                <w:sz w:val="21"/>
              </w:rPr>
            </w:pPr>
          </w:p>
          <w:p w14:paraId="037B77F0">
            <w:pPr>
              <w:spacing w:line="274" w:lineRule="auto"/>
              <w:rPr>
                <w:rFonts w:ascii="Arial"/>
                <w:sz w:val="21"/>
              </w:rPr>
            </w:pPr>
          </w:p>
          <w:p w14:paraId="11D0B175">
            <w:pPr>
              <w:spacing w:before="65" w:line="228" w:lineRule="auto"/>
              <w:ind w:left="400"/>
              <w:rPr>
                <w:rFonts w:ascii="宋体" w:hAnsi="宋体" w:eastAsia="宋体" w:cs="宋体"/>
                <w:sz w:val="20"/>
                <w:szCs w:val="20"/>
              </w:rPr>
            </w:pPr>
            <w:r>
              <w:rPr>
                <w:rFonts w:ascii="宋体" w:hAnsi="宋体" w:eastAsia="宋体" w:cs="宋体"/>
                <w:b/>
                <w:bCs/>
                <w:spacing w:val="3"/>
                <w:sz w:val="20"/>
                <w:szCs w:val="20"/>
              </w:rPr>
              <w:t>其中</w:t>
            </w:r>
          </w:p>
        </w:tc>
        <w:tc>
          <w:tcPr>
            <w:tcW w:w="1766" w:type="dxa"/>
            <w:vMerge w:val="restart"/>
            <w:tcBorders>
              <w:bottom w:val="nil"/>
            </w:tcBorders>
            <w:vAlign w:val="top"/>
          </w:tcPr>
          <w:p w14:paraId="1535A308">
            <w:pPr>
              <w:spacing w:line="453" w:lineRule="auto"/>
              <w:rPr>
                <w:rFonts w:ascii="Arial"/>
                <w:sz w:val="21"/>
              </w:rPr>
            </w:pPr>
          </w:p>
          <w:p w14:paraId="39348347">
            <w:pPr>
              <w:spacing w:before="65" w:line="239" w:lineRule="auto"/>
              <w:ind w:left="788" w:right="143" w:hanging="636"/>
              <w:rPr>
                <w:rFonts w:ascii="宋体" w:hAnsi="宋体" w:eastAsia="宋体" w:cs="宋体"/>
                <w:sz w:val="20"/>
                <w:szCs w:val="20"/>
              </w:rPr>
            </w:pPr>
            <w:r>
              <w:rPr>
                <w:rFonts w:ascii="宋体" w:hAnsi="宋体" w:eastAsia="宋体" w:cs="宋体"/>
                <w:b/>
                <w:bCs/>
                <w:spacing w:val="7"/>
                <w:sz w:val="20"/>
                <w:szCs w:val="20"/>
              </w:rPr>
              <w:t>基本账户开户银</w:t>
            </w:r>
            <w:r>
              <w:rPr>
                <w:rFonts w:ascii="宋体" w:hAnsi="宋体" w:eastAsia="宋体" w:cs="宋体"/>
                <w:sz w:val="20"/>
                <w:szCs w:val="20"/>
              </w:rPr>
              <w:t xml:space="preserve"> </w:t>
            </w:r>
            <w:r>
              <w:rPr>
                <w:rFonts w:ascii="宋体" w:hAnsi="宋体" w:eastAsia="宋体" w:cs="宋体"/>
                <w:b/>
                <w:bCs/>
                <w:spacing w:val="-3"/>
                <w:sz w:val="20"/>
                <w:szCs w:val="20"/>
              </w:rPr>
              <w:t>行</w:t>
            </w:r>
          </w:p>
        </w:tc>
        <w:tc>
          <w:tcPr>
            <w:tcW w:w="1771" w:type="dxa"/>
            <w:vMerge w:val="restart"/>
            <w:tcBorders>
              <w:bottom w:val="nil"/>
            </w:tcBorders>
            <w:vAlign w:val="top"/>
          </w:tcPr>
          <w:p w14:paraId="68EFD741">
            <w:pPr>
              <w:rPr>
                <w:rFonts w:ascii="Arial"/>
                <w:sz w:val="21"/>
              </w:rPr>
            </w:pPr>
          </w:p>
        </w:tc>
      </w:tr>
      <w:tr w14:paraId="49949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472A746E">
            <w:pPr>
              <w:spacing w:before="147" w:line="227" w:lineRule="auto"/>
              <w:ind w:left="632"/>
              <w:rPr>
                <w:rFonts w:ascii="宋体" w:hAnsi="宋体" w:eastAsia="宋体" w:cs="宋体"/>
                <w:sz w:val="20"/>
                <w:szCs w:val="20"/>
              </w:rPr>
            </w:pPr>
            <w:r>
              <w:rPr>
                <w:rFonts w:ascii="宋体" w:hAnsi="宋体" w:eastAsia="宋体" w:cs="宋体"/>
                <w:b/>
                <w:bCs/>
                <w:spacing w:val="6"/>
                <w:sz w:val="20"/>
                <w:szCs w:val="20"/>
              </w:rPr>
              <w:t>注册资本</w:t>
            </w:r>
          </w:p>
        </w:tc>
        <w:tc>
          <w:tcPr>
            <w:tcW w:w="1765" w:type="dxa"/>
            <w:vAlign w:val="top"/>
          </w:tcPr>
          <w:p w14:paraId="002B1219">
            <w:pPr>
              <w:rPr>
                <w:rFonts w:ascii="Arial"/>
                <w:sz w:val="21"/>
              </w:rPr>
            </w:pPr>
          </w:p>
        </w:tc>
        <w:tc>
          <w:tcPr>
            <w:tcW w:w="1210" w:type="dxa"/>
            <w:vMerge w:val="continue"/>
            <w:tcBorders>
              <w:top w:val="nil"/>
              <w:bottom w:val="nil"/>
            </w:tcBorders>
            <w:vAlign w:val="top"/>
          </w:tcPr>
          <w:p w14:paraId="19B4F95D">
            <w:pPr>
              <w:rPr>
                <w:rFonts w:ascii="Arial"/>
                <w:sz w:val="21"/>
              </w:rPr>
            </w:pPr>
          </w:p>
        </w:tc>
        <w:tc>
          <w:tcPr>
            <w:tcW w:w="1766" w:type="dxa"/>
            <w:vMerge w:val="continue"/>
            <w:tcBorders>
              <w:top w:val="nil"/>
              <w:bottom w:val="nil"/>
            </w:tcBorders>
            <w:vAlign w:val="top"/>
          </w:tcPr>
          <w:p w14:paraId="68C44066">
            <w:pPr>
              <w:rPr>
                <w:rFonts w:ascii="Arial"/>
                <w:sz w:val="21"/>
              </w:rPr>
            </w:pPr>
          </w:p>
        </w:tc>
        <w:tc>
          <w:tcPr>
            <w:tcW w:w="1771" w:type="dxa"/>
            <w:vMerge w:val="continue"/>
            <w:tcBorders>
              <w:top w:val="nil"/>
              <w:bottom w:val="nil"/>
            </w:tcBorders>
            <w:vAlign w:val="top"/>
          </w:tcPr>
          <w:p w14:paraId="11E7CA52">
            <w:pPr>
              <w:rPr>
                <w:rFonts w:ascii="Arial"/>
                <w:sz w:val="21"/>
              </w:rPr>
            </w:pPr>
          </w:p>
        </w:tc>
      </w:tr>
      <w:tr w14:paraId="150DB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74B024D">
            <w:pPr>
              <w:spacing w:before="146" w:line="228" w:lineRule="auto"/>
              <w:ind w:left="633"/>
              <w:rPr>
                <w:rFonts w:ascii="宋体" w:hAnsi="宋体" w:eastAsia="宋体" w:cs="宋体"/>
                <w:sz w:val="20"/>
                <w:szCs w:val="20"/>
              </w:rPr>
            </w:pPr>
            <w:r>
              <w:rPr>
                <w:rFonts w:ascii="宋体" w:hAnsi="宋体" w:eastAsia="宋体" w:cs="宋体"/>
                <w:b/>
                <w:bCs/>
                <w:spacing w:val="6"/>
                <w:sz w:val="20"/>
                <w:szCs w:val="20"/>
              </w:rPr>
              <w:t>成立日期</w:t>
            </w:r>
          </w:p>
        </w:tc>
        <w:tc>
          <w:tcPr>
            <w:tcW w:w="1765" w:type="dxa"/>
            <w:vAlign w:val="top"/>
          </w:tcPr>
          <w:p w14:paraId="57CB43BB">
            <w:pPr>
              <w:rPr>
                <w:rFonts w:ascii="Arial"/>
                <w:sz w:val="21"/>
              </w:rPr>
            </w:pPr>
          </w:p>
        </w:tc>
        <w:tc>
          <w:tcPr>
            <w:tcW w:w="1210" w:type="dxa"/>
            <w:vMerge w:val="continue"/>
            <w:tcBorders>
              <w:top w:val="nil"/>
              <w:bottom w:val="nil"/>
            </w:tcBorders>
            <w:vAlign w:val="top"/>
          </w:tcPr>
          <w:p w14:paraId="1C06A9FA">
            <w:pPr>
              <w:rPr>
                <w:rFonts w:ascii="Arial"/>
                <w:sz w:val="21"/>
              </w:rPr>
            </w:pPr>
          </w:p>
        </w:tc>
        <w:tc>
          <w:tcPr>
            <w:tcW w:w="1766" w:type="dxa"/>
            <w:vMerge w:val="continue"/>
            <w:tcBorders>
              <w:top w:val="nil"/>
            </w:tcBorders>
            <w:vAlign w:val="top"/>
          </w:tcPr>
          <w:p w14:paraId="6E3B1B23">
            <w:pPr>
              <w:rPr>
                <w:rFonts w:ascii="Arial"/>
                <w:sz w:val="21"/>
              </w:rPr>
            </w:pPr>
          </w:p>
        </w:tc>
        <w:tc>
          <w:tcPr>
            <w:tcW w:w="1771" w:type="dxa"/>
            <w:vMerge w:val="continue"/>
            <w:tcBorders>
              <w:top w:val="nil"/>
            </w:tcBorders>
            <w:vAlign w:val="top"/>
          </w:tcPr>
          <w:p w14:paraId="20BC5747">
            <w:pPr>
              <w:rPr>
                <w:rFonts w:ascii="Arial"/>
                <w:sz w:val="21"/>
              </w:rPr>
            </w:pPr>
          </w:p>
        </w:tc>
      </w:tr>
      <w:tr w14:paraId="4B310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096" w:type="dxa"/>
            <w:vAlign w:val="top"/>
          </w:tcPr>
          <w:p w14:paraId="2B5C47CD">
            <w:pPr>
              <w:spacing w:before="147" w:line="228" w:lineRule="auto"/>
              <w:ind w:left="638"/>
              <w:rPr>
                <w:rFonts w:ascii="宋体" w:hAnsi="宋体" w:eastAsia="宋体" w:cs="宋体"/>
                <w:sz w:val="20"/>
                <w:szCs w:val="20"/>
              </w:rPr>
            </w:pPr>
            <w:r>
              <w:rPr>
                <w:rFonts w:ascii="宋体" w:hAnsi="宋体" w:eastAsia="宋体" w:cs="宋体"/>
                <w:b/>
                <w:bCs/>
                <w:spacing w:val="4"/>
                <w:sz w:val="20"/>
                <w:szCs w:val="20"/>
              </w:rPr>
              <w:t>营业期限</w:t>
            </w:r>
          </w:p>
        </w:tc>
        <w:tc>
          <w:tcPr>
            <w:tcW w:w="1765" w:type="dxa"/>
            <w:vAlign w:val="top"/>
          </w:tcPr>
          <w:p w14:paraId="118C38F8">
            <w:pPr>
              <w:rPr>
                <w:rFonts w:ascii="Arial"/>
                <w:sz w:val="21"/>
              </w:rPr>
            </w:pPr>
          </w:p>
        </w:tc>
        <w:tc>
          <w:tcPr>
            <w:tcW w:w="1210" w:type="dxa"/>
            <w:vMerge w:val="continue"/>
            <w:tcBorders>
              <w:top w:val="nil"/>
              <w:bottom w:val="nil"/>
            </w:tcBorders>
            <w:vAlign w:val="top"/>
          </w:tcPr>
          <w:p w14:paraId="0F202E43">
            <w:pPr>
              <w:rPr>
                <w:rFonts w:ascii="Arial"/>
                <w:sz w:val="21"/>
              </w:rPr>
            </w:pPr>
          </w:p>
        </w:tc>
        <w:tc>
          <w:tcPr>
            <w:tcW w:w="1766" w:type="dxa"/>
            <w:vMerge w:val="restart"/>
            <w:tcBorders>
              <w:bottom w:val="nil"/>
            </w:tcBorders>
            <w:vAlign w:val="top"/>
          </w:tcPr>
          <w:p w14:paraId="16A70E5B">
            <w:pPr>
              <w:spacing w:before="264"/>
              <w:ind w:left="790" w:right="143" w:hanging="638"/>
              <w:rPr>
                <w:rFonts w:ascii="宋体" w:hAnsi="宋体" w:eastAsia="宋体" w:cs="宋体"/>
                <w:sz w:val="20"/>
                <w:szCs w:val="20"/>
              </w:rPr>
            </w:pPr>
            <w:r>
              <w:rPr>
                <w:rFonts w:ascii="宋体" w:hAnsi="宋体" w:eastAsia="宋体" w:cs="宋体"/>
                <w:b/>
                <w:bCs/>
                <w:spacing w:val="7"/>
                <w:sz w:val="20"/>
                <w:szCs w:val="20"/>
              </w:rPr>
              <w:t>基本账户银行账</w:t>
            </w:r>
            <w:r>
              <w:rPr>
                <w:rFonts w:ascii="宋体" w:hAnsi="宋体" w:eastAsia="宋体" w:cs="宋体"/>
                <w:sz w:val="20"/>
                <w:szCs w:val="20"/>
              </w:rPr>
              <w:t xml:space="preserve"> </w:t>
            </w:r>
            <w:r>
              <w:rPr>
                <w:rFonts w:ascii="宋体" w:hAnsi="宋体" w:eastAsia="宋体" w:cs="宋体"/>
                <w:b/>
                <w:bCs/>
                <w:spacing w:val="-3"/>
                <w:sz w:val="20"/>
                <w:szCs w:val="20"/>
              </w:rPr>
              <w:t>号</w:t>
            </w:r>
          </w:p>
        </w:tc>
        <w:tc>
          <w:tcPr>
            <w:tcW w:w="1771" w:type="dxa"/>
            <w:vMerge w:val="restart"/>
            <w:tcBorders>
              <w:bottom w:val="nil"/>
            </w:tcBorders>
            <w:vAlign w:val="top"/>
          </w:tcPr>
          <w:p w14:paraId="67F278C5">
            <w:pPr>
              <w:rPr>
                <w:rFonts w:ascii="Arial"/>
                <w:sz w:val="21"/>
              </w:rPr>
            </w:pPr>
          </w:p>
        </w:tc>
      </w:tr>
      <w:tr w14:paraId="60BD8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5E9C43BB">
            <w:pPr>
              <w:spacing w:before="147" w:line="227" w:lineRule="auto"/>
              <w:ind w:left="636"/>
              <w:rPr>
                <w:rFonts w:ascii="宋体" w:hAnsi="宋体" w:eastAsia="宋体" w:cs="宋体"/>
                <w:sz w:val="20"/>
                <w:szCs w:val="20"/>
              </w:rPr>
            </w:pPr>
            <w:r>
              <w:rPr>
                <w:rFonts w:ascii="宋体" w:hAnsi="宋体" w:eastAsia="宋体" w:cs="宋体"/>
                <w:b/>
                <w:bCs/>
                <w:spacing w:val="5"/>
                <w:sz w:val="20"/>
                <w:szCs w:val="20"/>
              </w:rPr>
              <w:t>登记机关</w:t>
            </w:r>
          </w:p>
        </w:tc>
        <w:tc>
          <w:tcPr>
            <w:tcW w:w="1765" w:type="dxa"/>
            <w:vAlign w:val="top"/>
          </w:tcPr>
          <w:p w14:paraId="6C58C8CA">
            <w:pPr>
              <w:rPr>
                <w:rFonts w:ascii="Arial"/>
                <w:sz w:val="21"/>
              </w:rPr>
            </w:pPr>
          </w:p>
        </w:tc>
        <w:tc>
          <w:tcPr>
            <w:tcW w:w="1210" w:type="dxa"/>
            <w:vMerge w:val="continue"/>
            <w:tcBorders>
              <w:top w:val="nil"/>
            </w:tcBorders>
            <w:vAlign w:val="top"/>
          </w:tcPr>
          <w:p w14:paraId="32EBAF18">
            <w:pPr>
              <w:rPr>
                <w:rFonts w:ascii="Arial"/>
                <w:sz w:val="21"/>
              </w:rPr>
            </w:pPr>
          </w:p>
        </w:tc>
        <w:tc>
          <w:tcPr>
            <w:tcW w:w="1766" w:type="dxa"/>
            <w:vMerge w:val="continue"/>
            <w:tcBorders>
              <w:top w:val="nil"/>
            </w:tcBorders>
            <w:vAlign w:val="top"/>
          </w:tcPr>
          <w:p w14:paraId="6FE1DA00">
            <w:pPr>
              <w:rPr>
                <w:rFonts w:ascii="Arial"/>
                <w:sz w:val="21"/>
              </w:rPr>
            </w:pPr>
          </w:p>
        </w:tc>
        <w:tc>
          <w:tcPr>
            <w:tcW w:w="1771" w:type="dxa"/>
            <w:vMerge w:val="continue"/>
            <w:tcBorders>
              <w:top w:val="nil"/>
            </w:tcBorders>
            <w:vAlign w:val="top"/>
          </w:tcPr>
          <w:p w14:paraId="5B82794A">
            <w:pPr>
              <w:rPr>
                <w:rFonts w:ascii="Arial"/>
                <w:sz w:val="21"/>
              </w:rPr>
            </w:pPr>
          </w:p>
        </w:tc>
      </w:tr>
      <w:tr w14:paraId="5E3FF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0" w:hRule="atLeast"/>
        </w:trPr>
        <w:tc>
          <w:tcPr>
            <w:tcW w:w="2096" w:type="dxa"/>
            <w:vAlign w:val="top"/>
          </w:tcPr>
          <w:p w14:paraId="4D7850C0">
            <w:pPr>
              <w:spacing w:line="252" w:lineRule="auto"/>
              <w:rPr>
                <w:rFonts w:ascii="Arial"/>
                <w:sz w:val="21"/>
              </w:rPr>
            </w:pPr>
          </w:p>
          <w:p w14:paraId="298F25C3">
            <w:pPr>
              <w:spacing w:line="252" w:lineRule="auto"/>
              <w:rPr>
                <w:rFonts w:ascii="Arial"/>
                <w:sz w:val="21"/>
              </w:rPr>
            </w:pPr>
          </w:p>
          <w:p w14:paraId="6855EBF5">
            <w:pPr>
              <w:spacing w:line="252" w:lineRule="auto"/>
              <w:rPr>
                <w:rFonts w:ascii="Arial"/>
                <w:sz w:val="21"/>
              </w:rPr>
            </w:pPr>
          </w:p>
          <w:p w14:paraId="69C6899B">
            <w:pPr>
              <w:spacing w:line="252" w:lineRule="auto"/>
              <w:rPr>
                <w:rFonts w:ascii="Arial"/>
                <w:sz w:val="21"/>
              </w:rPr>
            </w:pPr>
          </w:p>
          <w:p w14:paraId="2FFD95AF">
            <w:pPr>
              <w:spacing w:line="252" w:lineRule="auto"/>
              <w:rPr>
                <w:rFonts w:ascii="Arial"/>
                <w:sz w:val="21"/>
              </w:rPr>
            </w:pPr>
          </w:p>
          <w:p w14:paraId="43D45FA8">
            <w:pPr>
              <w:spacing w:line="252" w:lineRule="auto"/>
              <w:rPr>
                <w:rFonts w:ascii="Arial"/>
                <w:sz w:val="21"/>
              </w:rPr>
            </w:pPr>
          </w:p>
          <w:p w14:paraId="1A3F037A">
            <w:pPr>
              <w:spacing w:line="252" w:lineRule="auto"/>
              <w:rPr>
                <w:rFonts w:ascii="Arial"/>
                <w:sz w:val="21"/>
              </w:rPr>
            </w:pPr>
          </w:p>
          <w:p w14:paraId="09942474">
            <w:pPr>
              <w:spacing w:line="253" w:lineRule="auto"/>
              <w:rPr>
                <w:rFonts w:ascii="Arial"/>
                <w:sz w:val="21"/>
              </w:rPr>
            </w:pPr>
          </w:p>
          <w:p w14:paraId="00BF7521">
            <w:pPr>
              <w:spacing w:line="253" w:lineRule="auto"/>
              <w:rPr>
                <w:rFonts w:ascii="Arial"/>
                <w:sz w:val="21"/>
              </w:rPr>
            </w:pPr>
          </w:p>
          <w:p w14:paraId="11941F3E">
            <w:pPr>
              <w:spacing w:before="65" w:line="228" w:lineRule="auto"/>
              <w:ind w:left="633"/>
              <w:rPr>
                <w:rFonts w:ascii="宋体" w:hAnsi="宋体" w:eastAsia="宋体" w:cs="宋体"/>
                <w:sz w:val="20"/>
                <w:szCs w:val="20"/>
              </w:rPr>
            </w:pPr>
            <w:r>
              <w:rPr>
                <w:rFonts w:ascii="宋体" w:hAnsi="宋体" w:eastAsia="宋体" w:cs="宋体"/>
                <w:b/>
                <w:bCs/>
                <w:spacing w:val="6"/>
                <w:sz w:val="20"/>
                <w:szCs w:val="20"/>
              </w:rPr>
              <w:t>经营范围</w:t>
            </w:r>
          </w:p>
        </w:tc>
        <w:tc>
          <w:tcPr>
            <w:tcW w:w="6512" w:type="dxa"/>
            <w:gridSpan w:val="4"/>
            <w:vAlign w:val="top"/>
          </w:tcPr>
          <w:p w14:paraId="5055A405">
            <w:pPr>
              <w:rPr>
                <w:rFonts w:ascii="Arial"/>
                <w:sz w:val="21"/>
              </w:rPr>
            </w:pPr>
          </w:p>
        </w:tc>
      </w:tr>
    </w:tbl>
    <w:p w14:paraId="1E3F0B9F">
      <w:pPr>
        <w:spacing w:before="188" w:line="227" w:lineRule="auto"/>
        <w:jc w:val="left"/>
        <w:rPr>
          <w:rFonts w:ascii="宋体" w:hAnsi="宋体" w:eastAsia="宋体" w:cs="宋体"/>
          <w:sz w:val="20"/>
          <w:szCs w:val="20"/>
        </w:rPr>
      </w:pPr>
      <w:r>
        <w:rPr>
          <w:rFonts w:ascii="宋体" w:hAnsi="宋体" w:eastAsia="宋体" w:cs="宋体"/>
          <w:b/>
          <w:bCs/>
          <w:spacing w:val="8"/>
          <w:sz w:val="20"/>
          <w:szCs w:val="20"/>
        </w:rPr>
        <w:t>注：本表后应附企业法人营业执照等资格审查所需相关材料的复印件。（投标人可根据本表自行编制）</w:t>
      </w:r>
    </w:p>
    <w:p w14:paraId="2988E650">
      <w:pPr>
        <w:spacing w:line="263" w:lineRule="auto"/>
        <w:rPr>
          <w:rFonts w:ascii="Arial"/>
          <w:sz w:val="21"/>
        </w:rPr>
      </w:pPr>
    </w:p>
    <w:p w14:paraId="462AAEFF">
      <w:pPr>
        <w:spacing w:line="263" w:lineRule="auto"/>
        <w:rPr>
          <w:rFonts w:ascii="Arial"/>
          <w:sz w:val="21"/>
        </w:rPr>
      </w:pPr>
    </w:p>
    <w:p w14:paraId="7B136FED">
      <w:pPr>
        <w:spacing w:line="263" w:lineRule="auto"/>
        <w:rPr>
          <w:rFonts w:ascii="Arial"/>
          <w:sz w:val="21"/>
        </w:rPr>
      </w:pPr>
    </w:p>
    <w:p w14:paraId="6BCC2C42">
      <w:pPr>
        <w:spacing w:line="263" w:lineRule="auto"/>
        <w:rPr>
          <w:rFonts w:ascii="Arial"/>
          <w:sz w:val="21"/>
        </w:rPr>
      </w:pPr>
    </w:p>
    <w:p w14:paraId="419E842E">
      <w:pPr>
        <w:spacing w:line="263" w:lineRule="auto"/>
        <w:rPr>
          <w:rFonts w:ascii="Arial"/>
          <w:sz w:val="21"/>
        </w:rPr>
      </w:pPr>
    </w:p>
    <w:p w14:paraId="5B1BA04E">
      <w:pPr>
        <w:spacing w:line="263" w:lineRule="auto"/>
        <w:rPr>
          <w:rFonts w:ascii="Arial"/>
          <w:sz w:val="21"/>
        </w:rPr>
      </w:pPr>
    </w:p>
    <w:p w14:paraId="0CFA215B">
      <w:pPr>
        <w:spacing w:line="263" w:lineRule="auto"/>
        <w:rPr>
          <w:rFonts w:ascii="Arial"/>
          <w:sz w:val="21"/>
        </w:rPr>
      </w:pPr>
    </w:p>
    <w:p w14:paraId="341024FB">
      <w:pPr>
        <w:spacing w:line="263" w:lineRule="auto"/>
        <w:rPr>
          <w:rFonts w:ascii="Arial"/>
          <w:sz w:val="21"/>
        </w:rPr>
      </w:pPr>
    </w:p>
    <w:p w14:paraId="37DF8EA5">
      <w:pPr>
        <w:spacing w:before="65" w:line="228" w:lineRule="auto"/>
        <w:ind w:left="3728"/>
        <w:rPr>
          <w:rFonts w:ascii="宋体" w:hAnsi="宋体" w:eastAsia="宋体" w:cs="宋体"/>
          <w:sz w:val="24"/>
          <w:szCs w:val="24"/>
        </w:rPr>
      </w:pPr>
      <w:r>
        <w:rPr>
          <w:rFonts w:ascii="宋体" w:hAnsi="宋体" w:eastAsia="宋体" w:cs="宋体"/>
          <w:b/>
          <w:bCs/>
          <w:spacing w:val="6"/>
          <w:sz w:val="24"/>
          <w:szCs w:val="24"/>
        </w:rPr>
        <w:t>7.投标保证金缴纳凭证</w:t>
      </w:r>
    </w:p>
    <w:p w14:paraId="7E0D4658">
      <w:pPr>
        <w:spacing w:line="246" w:lineRule="auto"/>
        <w:rPr>
          <w:rFonts w:ascii="Arial"/>
          <w:sz w:val="21"/>
        </w:rPr>
      </w:pPr>
    </w:p>
    <w:p w14:paraId="461A6D96">
      <w:pPr>
        <w:pStyle w:val="6"/>
        <w:rPr>
          <w:rFonts w:ascii="Arial"/>
          <w:sz w:val="21"/>
        </w:rPr>
      </w:pPr>
    </w:p>
    <w:p w14:paraId="2B9EA4D3">
      <w:pPr>
        <w:rPr>
          <w:rFonts w:ascii="Arial"/>
          <w:sz w:val="21"/>
        </w:rPr>
      </w:pPr>
    </w:p>
    <w:p w14:paraId="3BFD63AE">
      <w:pPr>
        <w:pStyle w:val="6"/>
        <w:rPr>
          <w:rFonts w:ascii="Arial"/>
          <w:sz w:val="21"/>
        </w:rPr>
      </w:pPr>
    </w:p>
    <w:p w14:paraId="6ACEE857">
      <w:pPr>
        <w:rPr>
          <w:rFonts w:ascii="Arial"/>
          <w:sz w:val="21"/>
        </w:rPr>
      </w:pPr>
    </w:p>
    <w:p w14:paraId="5E50CB67">
      <w:pPr>
        <w:pStyle w:val="6"/>
        <w:rPr>
          <w:rFonts w:ascii="Arial"/>
          <w:sz w:val="21"/>
        </w:rPr>
      </w:pPr>
    </w:p>
    <w:p w14:paraId="636AC050">
      <w:pPr>
        <w:rPr>
          <w:rFonts w:ascii="Arial"/>
          <w:sz w:val="21"/>
        </w:rPr>
      </w:pPr>
    </w:p>
    <w:p w14:paraId="4B7C4338">
      <w:pPr>
        <w:pStyle w:val="6"/>
        <w:rPr>
          <w:rFonts w:ascii="Arial"/>
          <w:sz w:val="21"/>
        </w:rPr>
      </w:pPr>
    </w:p>
    <w:p w14:paraId="5A421EBE">
      <w:pPr>
        <w:rPr>
          <w:rFonts w:ascii="Arial"/>
          <w:sz w:val="21"/>
        </w:rPr>
      </w:pPr>
    </w:p>
    <w:p w14:paraId="339CCEE7">
      <w:pPr>
        <w:pStyle w:val="6"/>
        <w:rPr>
          <w:rFonts w:ascii="Arial"/>
          <w:sz w:val="21"/>
        </w:rPr>
      </w:pPr>
    </w:p>
    <w:p w14:paraId="0CA5074E">
      <w:pPr>
        <w:rPr>
          <w:rFonts w:ascii="Arial"/>
          <w:sz w:val="21"/>
        </w:rPr>
      </w:pPr>
    </w:p>
    <w:p w14:paraId="0ABD1716">
      <w:pPr>
        <w:pStyle w:val="6"/>
        <w:rPr>
          <w:rFonts w:ascii="Arial"/>
          <w:sz w:val="21"/>
        </w:rPr>
      </w:pPr>
    </w:p>
    <w:p w14:paraId="3A645DB3">
      <w:pPr>
        <w:rPr>
          <w:rFonts w:ascii="Arial"/>
          <w:sz w:val="21"/>
        </w:rPr>
      </w:pPr>
    </w:p>
    <w:p w14:paraId="677CF672">
      <w:pPr>
        <w:pStyle w:val="6"/>
        <w:rPr>
          <w:rFonts w:ascii="Arial"/>
          <w:sz w:val="21"/>
        </w:rPr>
      </w:pPr>
    </w:p>
    <w:p w14:paraId="2CFD34B1">
      <w:pPr>
        <w:rPr>
          <w:rFonts w:ascii="Arial"/>
          <w:sz w:val="21"/>
        </w:rPr>
      </w:pPr>
    </w:p>
    <w:p w14:paraId="7814C844">
      <w:pPr>
        <w:pStyle w:val="6"/>
        <w:rPr>
          <w:rFonts w:ascii="Arial"/>
          <w:sz w:val="21"/>
        </w:rPr>
      </w:pPr>
    </w:p>
    <w:p w14:paraId="05E3A6FA">
      <w:pPr>
        <w:rPr>
          <w:rFonts w:ascii="Arial"/>
          <w:sz w:val="21"/>
        </w:rPr>
      </w:pPr>
    </w:p>
    <w:p w14:paraId="5A81BF9A">
      <w:pPr>
        <w:pStyle w:val="6"/>
        <w:rPr>
          <w:rFonts w:ascii="Arial"/>
          <w:sz w:val="21"/>
        </w:rPr>
      </w:pPr>
    </w:p>
    <w:p w14:paraId="2646E4D4">
      <w:pPr>
        <w:rPr>
          <w:rFonts w:ascii="Arial"/>
          <w:sz w:val="21"/>
        </w:rPr>
      </w:pPr>
    </w:p>
    <w:p w14:paraId="702EA09A">
      <w:pPr>
        <w:pStyle w:val="6"/>
        <w:rPr>
          <w:rFonts w:ascii="Arial"/>
          <w:sz w:val="21"/>
        </w:rPr>
      </w:pPr>
    </w:p>
    <w:p w14:paraId="27AA8513">
      <w:pPr>
        <w:rPr>
          <w:rFonts w:ascii="Arial"/>
          <w:sz w:val="21"/>
        </w:rPr>
      </w:pPr>
    </w:p>
    <w:p w14:paraId="3A8483BD">
      <w:pPr>
        <w:pStyle w:val="6"/>
        <w:rPr>
          <w:rFonts w:ascii="Arial"/>
          <w:sz w:val="21"/>
        </w:rPr>
      </w:pPr>
    </w:p>
    <w:p w14:paraId="43441933">
      <w:pPr>
        <w:rPr>
          <w:rFonts w:ascii="Arial"/>
          <w:sz w:val="21"/>
        </w:rPr>
      </w:pPr>
    </w:p>
    <w:p w14:paraId="3E3CDEDD">
      <w:pPr>
        <w:pStyle w:val="6"/>
        <w:rPr>
          <w:rFonts w:ascii="Arial"/>
          <w:sz w:val="21"/>
        </w:rPr>
      </w:pPr>
    </w:p>
    <w:p w14:paraId="11F92504">
      <w:pPr>
        <w:rPr>
          <w:rFonts w:ascii="Arial"/>
          <w:sz w:val="21"/>
        </w:rPr>
      </w:pPr>
    </w:p>
    <w:p w14:paraId="572FFC1B">
      <w:pPr>
        <w:pStyle w:val="6"/>
        <w:rPr>
          <w:rFonts w:ascii="Arial"/>
          <w:sz w:val="21"/>
        </w:rPr>
      </w:pPr>
    </w:p>
    <w:p w14:paraId="383B106E">
      <w:pPr>
        <w:rPr>
          <w:rFonts w:ascii="Arial"/>
          <w:sz w:val="21"/>
        </w:rPr>
      </w:pPr>
    </w:p>
    <w:p w14:paraId="393830E4">
      <w:pPr>
        <w:pStyle w:val="6"/>
        <w:rPr>
          <w:rFonts w:ascii="Arial"/>
          <w:sz w:val="21"/>
        </w:rPr>
      </w:pPr>
    </w:p>
    <w:p w14:paraId="29A12FD8">
      <w:pPr>
        <w:rPr>
          <w:rFonts w:ascii="Arial"/>
          <w:sz w:val="21"/>
        </w:rPr>
      </w:pPr>
    </w:p>
    <w:p w14:paraId="23F5C5E2">
      <w:pPr>
        <w:pStyle w:val="6"/>
        <w:rPr>
          <w:rFonts w:ascii="Arial"/>
          <w:sz w:val="21"/>
        </w:rPr>
      </w:pPr>
    </w:p>
    <w:p w14:paraId="05B7D654">
      <w:pPr>
        <w:rPr>
          <w:rFonts w:ascii="Arial"/>
          <w:sz w:val="21"/>
        </w:rPr>
      </w:pPr>
    </w:p>
    <w:p w14:paraId="1AD18D23">
      <w:pPr>
        <w:pStyle w:val="6"/>
        <w:rPr>
          <w:rFonts w:ascii="Arial"/>
          <w:sz w:val="21"/>
        </w:rPr>
      </w:pPr>
    </w:p>
    <w:p w14:paraId="2523C0BC">
      <w:pPr>
        <w:rPr>
          <w:rFonts w:ascii="Arial"/>
          <w:sz w:val="21"/>
        </w:rPr>
      </w:pPr>
    </w:p>
    <w:p w14:paraId="25E26BB4">
      <w:pPr>
        <w:pStyle w:val="6"/>
        <w:rPr>
          <w:rFonts w:ascii="Arial"/>
          <w:sz w:val="21"/>
        </w:rPr>
      </w:pPr>
    </w:p>
    <w:p w14:paraId="2140094A">
      <w:pPr>
        <w:rPr>
          <w:rFonts w:ascii="Arial"/>
          <w:sz w:val="21"/>
        </w:rPr>
      </w:pPr>
    </w:p>
    <w:p w14:paraId="20C40DC8">
      <w:pPr>
        <w:pStyle w:val="6"/>
        <w:rPr>
          <w:rFonts w:ascii="Arial"/>
          <w:sz w:val="21"/>
        </w:rPr>
      </w:pPr>
    </w:p>
    <w:p w14:paraId="439CFABE">
      <w:pPr>
        <w:rPr>
          <w:rFonts w:ascii="Arial"/>
          <w:sz w:val="21"/>
        </w:rPr>
      </w:pPr>
    </w:p>
    <w:p w14:paraId="16F3725A">
      <w:pPr>
        <w:pStyle w:val="6"/>
        <w:rPr>
          <w:rFonts w:ascii="Arial"/>
          <w:sz w:val="21"/>
        </w:rPr>
      </w:pPr>
    </w:p>
    <w:p w14:paraId="7F873E47">
      <w:pPr>
        <w:rPr>
          <w:rFonts w:ascii="Arial"/>
          <w:sz w:val="21"/>
        </w:rPr>
      </w:pPr>
    </w:p>
    <w:p w14:paraId="62DECD3D">
      <w:pPr>
        <w:pStyle w:val="6"/>
        <w:rPr>
          <w:rFonts w:ascii="Arial"/>
          <w:sz w:val="21"/>
        </w:rPr>
      </w:pPr>
    </w:p>
    <w:p w14:paraId="44516EFD">
      <w:pPr>
        <w:rPr>
          <w:rFonts w:ascii="Arial"/>
          <w:sz w:val="21"/>
        </w:rPr>
      </w:pPr>
    </w:p>
    <w:p w14:paraId="07E44E57">
      <w:pPr>
        <w:pStyle w:val="6"/>
        <w:rPr>
          <w:rFonts w:ascii="Arial"/>
          <w:sz w:val="21"/>
        </w:rPr>
      </w:pPr>
    </w:p>
    <w:p w14:paraId="350CC9DC">
      <w:pPr>
        <w:rPr>
          <w:rFonts w:ascii="Arial"/>
          <w:sz w:val="21"/>
        </w:rPr>
      </w:pPr>
    </w:p>
    <w:p w14:paraId="03E9B208">
      <w:pPr>
        <w:pStyle w:val="6"/>
        <w:rPr>
          <w:rFonts w:ascii="Arial"/>
          <w:sz w:val="21"/>
        </w:rPr>
      </w:pPr>
    </w:p>
    <w:p w14:paraId="4BB4438A">
      <w:pPr>
        <w:rPr>
          <w:rFonts w:ascii="Arial"/>
          <w:sz w:val="21"/>
        </w:rPr>
      </w:pPr>
    </w:p>
    <w:p w14:paraId="2E0EA22E">
      <w:pPr>
        <w:pStyle w:val="6"/>
        <w:rPr>
          <w:rFonts w:ascii="Arial"/>
          <w:sz w:val="21"/>
        </w:rPr>
      </w:pPr>
    </w:p>
    <w:p w14:paraId="383AA0B5">
      <w:pPr>
        <w:rPr>
          <w:rFonts w:ascii="Arial"/>
          <w:sz w:val="21"/>
        </w:rPr>
      </w:pPr>
    </w:p>
    <w:p w14:paraId="5FAAD70C">
      <w:pPr>
        <w:pStyle w:val="6"/>
        <w:rPr>
          <w:rFonts w:ascii="Arial"/>
          <w:sz w:val="21"/>
        </w:rPr>
      </w:pPr>
    </w:p>
    <w:p w14:paraId="02E69A4C">
      <w:pPr>
        <w:rPr>
          <w:rFonts w:ascii="Arial"/>
          <w:sz w:val="21"/>
        </w:rPr>
      </w:pPr>
    </w:p>
    <w:p w14:paraId="2B7B419C">
      <w:pPr>
        <w:pStyle w:val="6"/>
        <w:rPr>
          <w:rFonts w:ascii="Arial"/>
          <w:sz w:val="21"/>
        </w:rPr>
      </w:pPr>
    </w:p>
    <w:p w14:paraId="78D4109C">
      <w:pPr>
        <w:rPr>
          <w:rFonts w:ascii="Arial"/>
          <w:sz w:val="21"/>
        </w:rPr>
      </w:pPr>
    </w:p>
    <w:p w14:paraId="4FD4565D">
      <w:pPr>
        <w:pStyle w:val="6"/>
        <w:rPr>
          <w:rFonts w:ascii="Arial"/>
          <w:sz w:val="21"/>
        </w:rPr>
      </w:pPr>
    </w:p>
    <w:p w14:paraId="13631396">
      <w:pPr>
        <w:rPr>
          <w:rFonts w:ascii="Arial"/>
          <w:sz w:val="21"/>
        </w:rPr>
      </w:pPr>
    </w:p>
    <w:p w14:paraId="70C9D765">
      <w:pPr>
        <w:pStyle w:val="6"/>
        <w:rPr>
          <w:rFonts w:ascii="Arial"/>
          <w:sz w:val="21"/>
        </w:rPr>
      </w:pPr>
    </w:p>
    <w:p w14:paraId="454E43CB">
      <w:pPr>
        <w:rPr>
          <w:rFonts w:ascii="Arial"/>
          <w:sz w:val="21"/>
        </w:rPr>
      </w:pPr>
    </w:p>
    <w:p w14:paraId="5F76FF26">
      <w:pPr>
        <w:spacing w:before="65" w:line="228" w:lineRule="auto"/>
        <w:ind w:left="3728"/>
        <w:rPr>
          <w:rFonts w:ascii="宋体" w:hAnsi="宋体" w:eastAsia="宋体" w:cs="宋体"/>
          <w:sz w:val="20"/>
          <w:szCs w:val="20"/>
        </w:rPr>
      </w:pPr>
      <w:r>
        <w:rPr>
          <w:rFonts w:hint="eastAsia" w:ascii="宋体" w:hAnsi="宋体" w:eastAsia="宋体" w:cs="宋体"/>
          <w:b/>
          <w:bCs/>
          <w:spacing w:val="6"/>
          <w:sz w:val="20"/>
          <w:szCs w:val="20"/>
          <w:lang w:val="en-US" w:eastAsia="zh-CN"/>
        </w:rPr>
        <w:t>8</w:t>
      </w:r>
      <w:r>
        <w:rPr>
          <w:rFonts w:ascii="宋体" w:hAnsi="宋体" w:eastAsia="宋体" w:cs="宋体"/>
          <w:b/>
          <w:bCs/>
          <w:spacing w:val="6"/>
          <w:sz w:val="20"/>
          <w:szCs w:val="20"/>
        </w:rPr>
        <w:t>.近三年无重大违法记录声明</w:t>
      </w:r>
    </w:p>
    <w:p w14:paraId="6FC87F44">
      <w:pPr>
        <w:spacing w:line="296" w:lineRule="auto"/>
        <w:rPr>
          <w:rFonts w:ascii="Arial"/>
          <w:sz w:val="21"/>
        </w:rPr>
      </w:pPr>
    </w:p>
    <w:p w14:paraId="0BF921EE">
      <w:pPr>
        <w:spacing w:line="296" w:lineRule="auto"/>
        <w:rPr>
          <w:rFonts w:ascii="Arial"/>
          <w:sz w:val="21"/>
        </w:rPr>
      </w:pPr>
    </w:p>
    <w:p w14:paraId="38F32021">
      <w:pPr>
        <w:spacing w:before="78" w:line="219" w:lineRule="auto"/>
        <w:ind w:left="9"/>
        <w:rPr>
          <w:rFonts w:ascii="宋体" w:hAnsi="宋体" w:eastAsia="宋体" w:cs="宋体"/>
          <w:sz w:val="24"/>
          <w:szCs w:val="24"/>
        </w:rPr>
      </w:pPr>
      <w:r>
        <w:rPr>
          <w:rFonts w:ascii="宋体" w:hAnsi="宋体" w:eastAsia="宋体" w:cs="宋体"/>
          <w:b/>
          <w:bCs/>
          <w:spacing w:val="-3"/>
          <w:sz w:val="24"/>
          <w:szCs w:val="24"/>
        </w:rPr>
        <w:t>致采购人、采购代理机构：</w:t>
      </w:r>
    </w:p>
    <w:p w14:paraId="7A076986">
      <w:pPr>
        <w:spacing w:before="119" w:line="227" w:lineRule="auto"/>
        <w:ind w:left="639"/>
        <w:rPr>
          <w:rFonts w:ascii="宋体" w:hAnsi="宋体" w:eastAsia="宋体" w:cs="宋体"/>
          <w:sz w:val="20"/>
          <w:szCs w:val="20"/>
        </w:rPr>
      </w:pPr>
      <w:r>
        <w:rPr>
          <w:rFonts w:ascii="宋体" w:hAnsi="宋体" w:eastAsia="宋体" w:cs="宋体"/>
          <w:spacing w:val="9"/>
          <w:sz w:val="20"/>
          <w:szCs w:val="20"/>
        </w:rPr>
        <w:t>我公司在参加本次政府采购活动前，做出以下郑重声明：</w:t>
      </w:r>
    </w:p>
    <w:p w14:paraId="06CDF361">
      <w:pPr>
        <w:spacing w:before="222" w:line="227" w:lineRule="auto"/>
        <w:ind w:left="640"/>
        <w:rPr>
          <w:rFonts w:ascii="宋体" w:hAnsi="宋体" w:eastAsia="宋体" w:cs="宋体"/>
          <w:sz w:val="20"/>
          <w:szCs w:val="20"/>
        </w:rPr>
      </w:pPr>
      <w:r>
        <w:rPr>
          <w:rFonts w:ascii="宋体" w:hAnsi="宋体" w:eastAsia="宋体" w:cs="宋体"/>
          <w:spacing w:val="9"/>
          <w:sz w:val="20"/>
          <w:szCs w:val="20"/>
        </w:rPr>
        <w:t>一、参加本次政府采购活动前三年内，在经营活动中没有重大违法记录。</w:t>
      </w:r>
    </w:p>
    <w:p w14:paraId="6EA25A73">
      <w:pPr>
        <w:spacing w:before="221" w:line="330" w:lineRule="auto"/>
        <w:ind w:left="12" w:firstLine="627"/>
        <w:rPr>
          <w:rFonts w:ascii="宋体" w:hAnsi="宋体" w:eastAsia="宋体" w:cs="宋体"/>
          <w:sz w:val="20"/>
          <w:szCs w:val="20"/>
        </w:rPr>
      </w:pPr>
      <w:r>
        <w:rPr>
          <w:rFonts w:ascii="宋体" w:hAnsi="宋体" w:eastAsia="宋体" w:cs="宋体"/>
          <w:spacing w:val="12"/>
          <w:sz w:val="20"/>
          <w:szCs w:val="20"/>
        </w:rPr>
        <w:t>二、在本次政府采购活动前三年内，我公司在信用中国、中国政府采购网平台</w:t>
      </w:r>
      <w:r>
        <w:rPr>
          <w:rFonts w:ascii="宋体" w:hAnsi="宋体" w:eastAsia="宋体" w:cs="宋体"/>
          <w:spacing w:val="11"/>
          <w:sz w:val="20"/>
          <w:szCs w:val="20"/>
        </w:rPr>
        <w:t>及国家企业信用查询</w:t>
      </w:r>
      <w:r>
        <w:rPr>
          <w:rFonts w:ascii="宋体" w:hAnsi="宋体" w:eastAsia="宋体" w:cs="宋体"/>
          <w:sz w:val="20"/>
          <w:szCs w:val="20"/>
        </w:rPr>
        <w:t xml:space="preserve"> </w:t>
      </w:r>
      <w:r>
        <w:rPr>
          <w:rFonts w:ascii="宋体" w:hAnsi="宋体" w:eastAsia="宋体" w:cs="宋体"/>
          <w:spacing w:val="8"/>
          <w:sz w:val="20"/>
          <w:szCs w:val="20"/>
        </w:rPr>
        <w:t>系统中，无任何重大违法记录。</w:t>
      </w:r>
    </w:p>
    <w:p w14:paraId="6D20A61A">
      <w:pPr>
        <w:spacing w:before="222" w:line="417" w:lineRule="auto"/>
        <w:ind w:left="637" w:right="2225"/>
        <w:rPr>
          <w:rFonts w:ascii="宋体" w:hAnsi="宋体" w:eastAsia="宋体" w:cs="宋体"/>
          <w:sz w:val="20"/>
          <w:szCs w:val="20"/>
        </w:rPr>
      </w:pPr>
      <w:r>
        <w:rPr>
          <w:rFonts w:ascii="宋体" w:hAnsi="宋体" w:eastAsia="宋体" w:cs="宋体"/>
          <w:spacing w:val="9"/>
          <w:sz w:val="20"/>
          <w:szCs w:val="20"/>
        </w:rPr>
        <w:t>若发现我方上述声明与事实不符，愿按照政</w:t>
      </w:r>
      <w:r>
        <w:rPr>
          <w:rFonts w:ascii="宋体" w:hAnsi="宋体" w:eastAsia="宋体" w:cs="宋体"/>
          <w:spacing w:val="8"/>
          <w:sz w:val="20"/>
          <w:szCs w:val="20"/>
        </w:rPr>
        <w:t>府采购相关规定接受相关处罚。</w:t>
      </w:r>
      <w:r>
        <w:rPr>
          <w:rFonts w:ascii="宋体" w:hAnsi="宋体" w:eastAsia="宋体" w:cs="宋体"/>
          <w:sz w:val="20"/>
          <w:szCs w:val="20"/>
        </w:rPr>
        <w:t xml:space="preserve"> </w:t>
      </w:r>
      <w:r>
        <w:rPr>
          <w:rFonts w:ascii="宋体" w:hAnsi="宋体" w:eastAsia="宋体" w:cs="宋体"/>
          <w:spacing w:val="5"/>
          <w:sz w:val="20"/>
          <w:szCs w:val="20"/>
        </w:rPr>
        <w:t>特此声明。</w:t>
      </w:r>
    </w:p>
    <w:p w14:paraId="0504C7F3">
      <w:pPr>
        <w:spacing w:line="318" w:lineRule="auto"/>
        <w:rPr>
          <w:rFonts w:ascii="Arial"/>
          <w:sz w:val="21"/>
        </w:rPr>
      </w:pPr>
    </w:p>
    <w:p w14:paraId="07BE3EF1">
      <w:pPr>
        <w:spacing w:line="318" w:lineRule="auto"/>
        <w:rPr>
          <w:rFonts w:ascii="Arial"/>
          <w:sz w:val="21"/>
        </w:rPr>
      </w:pPr>
    </w:p>
    <w:p w14:paraId="3B4079D7">
      <w:pPr>
        <w:spacing w:line="318" w:lineRule="auto"/>
        <w:rPr>
          <w:rFonts w:ascii="Arial"/>
          <w:sz w:val="21"/>
        </w:rPr>
      </w:pPr>
    </w:p>
    <w:p w14:paraId="0588F086">
      <w:pPr>
        <w:spacing w:before="66" w:line="488" w:lineRule="auto"/>
        <w:ind w:left="4203" w:right="1567" w:hanging="52"/>
        <w:rPr>
          <w:rFonts w:ascii="宋体" w:hAnsi="宋体" w:eastAsia="宋体" w:cs="宋体"/>
          <w:spacing w:val="6"/>
          <w:sz w:val="20"/>
          <w:szCs w:val="20"/>
        </w:rPr>
      </w:pPr>
    </w:p>
    <w:p w14:paraId="4942F3EB">
      <w:pPr>
        <w:spacing w:before="66" w:line="488" w:lineRule="auto"/>
        <w:ind w:right="1567"/>
        <w:rPr>
          <w:rFonts w:ascii="宋体" w:hAnsi="宋体" w:eastAsia="宋体" w:cs="宋体"/>
          <w:spacing w:val="5"/>
          <w:sz w:val="20"/>
          <w:szCs w:val="20"/>
          <w:u w:val="single" w:color="auto"/>
        </w:rPr>
      </w:pPr>
      <w:r>
        <w:rPr>
          <w:rFonts w:ascii="宋体" w:hAnsi="宋体" w:eastAsia="宋体" w:cs="宋体"/>
          <w:spacing w:val="6"/>
          <w:sz w:val="20"/>
          <w:szCs w:val="20"/>
        </w:rPr>
        <w:t>投标人名称(公章)：</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5B424C46">
      <w:pPr>
        <w:spacing w:before="66" w:line="488" w:lineRule="auto"/>
        <w:ind w:right="1567"/>
        <w:rPr>
          <w:rFonts w:ascii="宋体" w:hAnsi="宋体" w:eastAsia="宋体" w:cs="宋体"/>
          <w:sz w:val="20"/>
          <w:szCs w:val="20"/>
        </w:rPr>
      </w:pPr>
      <w:r>
        <w:rPr>
          <w:rFonts w:ascii="宋体" w:hAnsi="宋体" w:eastAsia="宋体" w:cs="宋体"/>
          <w:sz w:val="20"/>
          <w:szCs w:val="20"/>
        </w:rPr>
        <w:t xml:space="preserve"> </w:t>
      </w:r>
      <w:r>
        <w:rPr>
          <w:rFonts w:ascii="宋体" w:hAnsi="宋体" w:eastAsia="宋体" w:cs="宋体"/>
          <w:spacing w:val="9"/>
          <w:sz w:val="20"/>
          <w:szCs w:val="20"/>
        </w:rPr>
        <w:t>投标人法人或授权代表签字：</w:t>
      </w:r>
      <w:r>
        <w:rPr>
          <w:rFonts w:ascii="宋体" w:hAnsi="宋体" w:eastAsia="宋体" w:cs="宋体"/>
          <w:sz w:val="20"/>
          <w:szCs w:val="20"/>
          <w:u w:val="single" w:color="auto"/>
        </w:rPr>
        <w:t xml:space="preserve">             </w:t>
      </w:r>
    </w:p>
    <w:p w14:paraId="557FEB72">
      <w:pPr>
        <w:spacing w:before="269" w:line="228" w:lineRule="auto"/>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9"/>
          <w:sz w:val="20"/>
          <w:szCs w:val="20"/>
        </w:rPr>
        <w:t xml:space="preserve">   </w:t>
      </w:r>
      <w:r>
        <w:rPr>
          <w:rFonts w:ascii="宋体" w:hAnsi="宋体" w:eastAsia="宋体" w:cs="宋体"/>
          <w:spacing w:val="-7"/>
          <w:sz w:val="20"/>
          <w:szCs w:val="20"/>
        </w:rPr>
        <w:t>期：</w:t>
      </w:r>
      <w:r>
        <w:rPr>
          <w:rFonts w:ascii="宋体" w:hAnsi="宋体" w:eastAsia="宋体" w:cs="宋体"/>
          <w:spacing w:val="1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7"/>
          <w:sz w:val="20"/>
          <w:szCs w:val="20"/>
        </w:rPr>
        <w:t>日</w:t>
      </w:r>
    </w:p>
    <w:p w14:paraId="430720ED">
      <w:pPr>
        <w:spacing w:line="228" w:lineRule="auto"/>
        <w:rPr>
          <w:rFonts w:ascii="宋体" w:hAnsi="宋体" w:eastAsia="宋体" w:cs="宋体"/>
          <w:sz w:val="20"/>
          <w:szCs w:val="20"/>
        </w:rPr>
        <w:sectPr>
          <w:footerReference r:id="rId33" w:type="default"/>
          <w:pgSz w:w="11906" w:h="16838"/>
          <w:pgMar w:top="1440" w:right="1463" w:bottom="1440" w:left="1463" w:header="0" w:footer="986" w:gutter="0"/>
          <w:cols w:space="0" w:num="1"/>
          <w:rtlGutter w:val="0"/>
          <w:docGrid w:linePitch="0" w:charSpace="0"/>
        </w:sectPr>
      </w:pPr>
    </w:p>
    <w:p w14:paraId="2AE181B9">
      <w:pPr>
        <w:spacing w:before="65" w:line="532" w:lineRule="auto"/>
        <w:ind w:right="2138"/>
        <w:jc w:val="center"/>
        <w:rPr>
          <w:rFonts w:ascii="宋体" w:hAnsi="宋体" w:eastAsia="宋体" w:cs="宋体"/>
          <w:sz w:val="20"/>
          <w:szCs w:val="20"/>
        </w:rPr>
      </w:pPr>
      <w:r>
        <w:rPr>
          <w:rFonts w:hint="eastAsia" w:ascii="宋体" w:hAnsi="宋体" w:eastAsia="宋体" w:cs="宋体"/>
          <w:b/>
          <w:bCs/>
          <w:spacing w:val="8"/>
          <w:sz w:val="20"/>
          <w:szCs w:val="20"/>
          <w:lang w:val="en-US" w:eastAsia="zh-CN"/>
        </w:rPr>
        <w:t>9</w:t>
      </w:r>
      <w:r>
        <w:rPr>
          <w:rFonts w:ascii="宋体" w:hAnsi="宋体" w:eastAsia="宋体" w:cs="宋体"/>
          <w:b/>
          <w:bCs/>
          <w:spacing w:val="8"/>
          <w:sz w:val="20"/>
          <w:szCs w:val="20"/>
        </w:rPr>
        <w:t>.具有履行合同所必须的设备和专业技术能力</w:t>
      </w:r>
      <w:r>
        <w:rPr>
          <w:rFonts w:ascii="宋体" w:hAnsi="宋体" w:eastAsia="宋体" w:cs="宋体"/>
          <w:b/>
          <w:bCs/>
          <w:spacing w:val="7"/>
          <w:sz w:val="20"/>
          <w:szCs w:val="20"/>
        </w:rPr>
        <w:t>的承诺函</w:t>
      </w:r>
    </w:p>
    <w:p w14:paraId="1235901E">
      <w:pPr>
        <w:spacing w:before="65" w:line="532" w:lineRule="auto"/>
        <w:ind w:right="2138"/>
        <w:rPr>
          <w:rFonts w:ascii="宋体" w:hAnsi="宋体" w:eastAsia="宋体" w:cs="宋体"/>
          <w:sz w:val="24"/>
          <w:szCs w:val="24"/>
        </w:rPr>
      </w:pPr>
      <w:r>
        <w:rPr>
          <w:rFonts w:ascii="宋体" w:hAnsi="宋体" w:eastAsia="宋体" w:cs="宋体"/>
          <w:b/>
          <w:bCs/>
          <w:spacing w:val="-3"/>
          <w:sz w:val="24"/>
          <w:szCs w:val="24"/>
        </w:rPr>
        <w:t>致采购人、采购代理机构：</w:t>
      </w:r>
    </w:p>
    <w:p w14:paraId="5DFE9BD3">
      <w:pPr>
        <w:spacing w:before="213" w:line="422" w:lineRule="auto"/>
        <w:ind w:left="9" w:firstLine="629"/>
        <w:jc w:val="both"/>
        <w:rPr>
          <w:rFonts w:ascii="宋体" w:hAnsi="宋体" w:eastAsia="宋体" w:cs="宋体"/>
          <w:sz w:val="20"/>
          <w:szCs w:val="20"/>
        </w:rPr>
      </w:pPr>
      <w:r>
        <w:rPr>
          <w:rFonts w:ascii="宋体" w:hAnsi="宋体" w:eastAsia="宋体" w:cs="宋体"/>
          <w:spacing w:val="10"/>
          <w:sz w:val="20"/>
          <w:szCs w:val="20"/>
        </w:rPr>
        <w:t>我公司仔细阅读了贵方关于</w:t>
      </w:r>
      <w:r>
        <w:rPr>
          <w:rFonts w:ascii="宋体" w:hAnsi="宋体" w:eastAsia="宋体" w:cs="宋体"/>
          <w:spacing w:val="-86"/>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0"/>
          <w:sz w:val="20"/>
          <w:szCs w:val="20"/>
        </w:rPr>
        <w:t>项目(项目编号：</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 xml:space="preserve"> )的招标文件，在完全理解本项目</w:t>
      </w:r>
      <w:r>
        <w:rPr>
          <w:rFonts w:ascii="宋体" w:hAnsi="宋体" w:eastAsia="宋体" w:cs="宋体"/>
          <w:sz w:val="20"/>
          <w:szCs w:val="20"/>
        </w:rPr>
        <w:t xml:space="preserve"> </w:t>
      </w:r>
      <w:r>
        <w:rPr>
          <w:rFonts w:ascii="宋体" w:hAnsi="宋体" w:eastAsia="宋体" w:cs="宋体"/>
          <w:spacing w:val="12"/>
          <w:sz w:val="20"/>
          <w:szCs w:val="20"/>
        </w:rPr>
        <w:t>招标的技术要求、商务条款及其他内容后，决定参与该项目的投标活动。并承</w:t>
      </w:r>
      <w:r>
        <w:rPr>
          <w:rFonts w:ascii="宋体" w:hAnsi="宋体" w:eastAsia="宋体" w:cs="宋体"/>
          <w:spacing w:val="11"/>
          <w:sz w:val="20"/>
          <w:szCs w:val="20"/>
        </w:rPr>
        <w:t>诺，我公司具有履行合同所</w:t>
      </w:r>
      <w:r>
        <w:rPr>
          <w:rFonts w:ascii="宋体" w:hAnsi="宋体" w:eastAsia="宋体" w:cs="宋体"/>
          <w:sz w:val="20"/>
          <w:szCs w:val="20"/>
        </w:rPr>
        <w:t xml:space="preserve"> </w:t>
      </w:r>
      <w:r>
        <w:rPr>
          <w:rFonts w:hint="eastAsia" w:ascii="宋体" w:hAnsi="宋体" w:eastAsia="宋体" w:cs="宋体"/>
          <w:sz w:val="20"/>
          <w:szCs w:val="20"/>
          <w:lang w:eastAsia="zh-CN"/>
        </w:rPr>
        <w:t>必需的</w:t>
      </w:r>
      <w:r>
        <w:rPr>
          <w:rFonts w:ascii="宋体" w:hAnsi="宋体" w:eastAsia="宋体" w:cs="宋体"/>
          <w:spacing w:val="10"/>
          <w:sz w:val="20"/>
          <w:szCs w:val="20"/>
        </w:rPr>
        <w:t>设备和专业技术能力。如我方中标，我公司</w:t>
      </w:r>
      <w:r>
        <w:rPr>
          <w:rFonts w:ascii="宋体" w:hAnsi="宋体" w:eastAsia="宋体" w:cs="宋体"/>
          <w:spacing w:val="9"/>
          <w:sz w:val="20"/>
          <w:szCs w:val="20"/>
        </w:rPr>
        <w:t>将提供足够的设备和专业技术能力保证本合同履行。</w:t>
      </w:r>
    </w:p>
    <w:p w14:paraId="0A2911E6">
      <w:pPr>
        <w:spacing w:before="33" w:line="417" w:lineRule="auto"/>
        <w:ind w:left="8" w:right="2" w:firstLine="629"/>
        <w:rPr>
          <w:rFonts w:ascii="宋体" w:hAnsi="宋体" w:eastAsia="宋体" w:cs="宋体"/>
          <w:sz w:val="20"/>
          <w:szCs w:val="20"/>
        </w:rPr>
      </w:pPr>
      <w:r>
        <w:rPr>
          <w:rFonts w:ascii="宋体" w:hAnsi="宋体" w:eastAsia="宋体" w:cs="宋体"/>
          <w:spacing w:val="12"/>
          <w:sz w:val="20"/>
          <w:szCs w:val="20"/>
        </w:rPr>
        <w:t>本公司对上述承诺的真实性负责。如有虚假，我公司同意按我方合同违约处理，并</w:t>
      </w:r>
      <w:r>
        <w:rPr>
          <w:rFonts w:ascii="宋体" w:hAnsi="宋体" w:eastAsia="宋体" w:cs="宋体"/>
          <w:spacing w:val="11"/>
          <w:sz w:val="20"/>
          <w:szCs w:val="20"/>
        </w:rPr>
        <w:t>依法承担相应法</w:t>
      </w:r>
      <w:r>
        <w:rPr>
          <w:rFonts w:ascii="宋体" w:hAnsi="宋体" w:eastAsia="宋体" w:cs="宋体"/>
          <w:sz w:val="20"/>
          <w:szCs w:val="20"/>
        </w:rPr>
        <w:t xml:space="preserve"> </w:t>
      </w:r>
      <w:r>
        <w:rPr>
          <w:rFonts w:ascii="宋体" w:hAnsi="宋体" w:eastAsia="宋体" w:cs="宋体"/>
          <w:spacing w:val="5"/>
          <w:sz w:val="20"/>
          <w:szCs w:val="20"/>
        </w:rPr>
        <w:t>律责任。</w:t>
      </w:r>
    </w:p>
    <w:p w14:paraId="138C886A">
      <w:pPr>
        <w:spacing w:line="334" w:lineRule="auto"/>
        <w:rPr>
          <w:rFonts w:ascii="Arial"/>
          <w:sz w:val="21"/>
        </w:rPr>
      </w:pPr>
    </w:p>
    <w:p w14:paraId="13314652">
      <w:pPr>
        <w:spacing w:before="65" w:line="488" w:lineRule="auto"/>
        <w:ind w:left="4203" w:right="1569" w:hanging="52"/>
        <w:rPr>
          <w:rFonts w:ascii="宋体" w:hAnsi="宋体" w:eastAsia="宋体" w:cs="宋体"/>
          <w:sz w:val="20"/>
          <w:szCs w:val="20"/>
        </w:rPr>
      </w:pPr>
      <w:r>
        <w:rPr>
          <w:rFonts w:ascii="宋体" w:hAnsi="宋体" w:eastAsia="宋体" w:cs="宋体"/>
          <w:spacing w:val="6"/>
          <w:sz w:val="20"/>
          <w:szCs w:val="20"/>
        </w:rPr>
        <w:t>投标人名称(公章)：</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rPr>
        <w:t xml:space="preserve"> </w:t>
      </w:r>
      <w:r>
        <w:rPr>
          <w:rFonts w:ascii="宋体" w:hAnsi="宋体" w:eastAsia="宋体" w:cs="宋体"/>
          <w:spacing w:val="9"/>
          <w:sz w:val="20"/>
          <w:szCs w:val="20"/>
        </w:rPr>
        <w:t>投标人法人或授权代表签字：</w:t>
      </w:r>
      <w:r>
        <w:rPr>
          <w:rFonts w:ascii="宋体" w:hAnsi="宋体" w:eastAsia="宋体" w:cs="宋体"/>
          <w:sz w:val="20"/>
          <w:szCs w:val="20"/>
          <w:u w:val="single" w:color="auto"/>
        </w:rPr>
        <w:t xml:space="preserve">             </w:t>
      </w:r>
    </w:p>
    <w:p w14:paraId="38A51FA2">
      <w:pPr>
        <w:spacing w:before="268" w:line="228" w:lineRule="auto"/>
        <w:ind w:left="4290"/>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9"/>
          <w:sz w:val="20"/>
          <w:szCs w:val="20"/>
        </w:rPr>
        <w:t xml:space="preserve">   </w:t>
      </w:r>
      <w:r>
        <w:rPr>
          <w:rFonts w:ascii="宋体" w:hAnsi="宋体" w:eastAsia="宋体" w:cs="宋体"/>
          <w:spacing w:val="-7"/>
          <w:sz w:val="20"/>
          <w:szCs w:val="20"/>
        </w:rPr>
        <w:t>期：</w:t>
      </w:r>
      <w:r>
        <w:rPr>
          <w:rFonts w:ascii="宋体" w:hAnsi="宋体" w:eastAsia="宋体" w:cs="宋体"/>
          <w:spacing w:val="1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7"/>
          <w:sz w:val="20"/>
          <w:szCs w:val="20"/>
        </w:rPr>
        <w:t>日</w:t>
      </w:r>
    </w:p>
    <w:p w14:paraId="350E5C5E">
      <w:pPr>
        <w:spacing w:line="228" w:lineRule="auto"/>
        <w:rPr>
          <w:rFonts w:ascii="宋体" w:hAnsi="宋体" w:eastAsia="宋体" w:cs="宋体"/>
          <w:sz w:val="20"/>
          <w:szCs w:val="20"/>
        </w:rPr>
        <w:sectPr>
          <w:footerReference r:id="rId34" w:type="default"/>
          <w:pgSz w:w="11906" w:h="16838"/>
          <w:pgMar w:top="1440" w:right="1463" w:bottom="1440" w:left="1463" w:header="0" w:footer="986" w:gutter="0"/>
          <w:cols w:space="0" w:num="1"/>
          <w:rtlGutter w:val="0"/>
          <w:docGrid w:linePitch="0" w:charSpace="0"/>
        </w:sectPr>
      </w:pPr>
    </w:p>
    <w:p w14:paraId="0D8770F3">
      <w:pPr>
        <w:spacing w:before="65" w:line="228" w:lineRule="auto"/>
        <w:ind w:left="3950"/>
        <w:outlineLvl w:val="0"/>
        <w:rPr>
          <w:rFonts w:ascii="宋体" w:hAnsi="宋体" w:eastAsia="宋体" w:cs="宋体"/>
          <w:sz w:val="20"/>
          <w:szCs w:val="20"/>
        </w:rPr>
      </w:pPr>
      <w:r>
        <w:rPr>
          <w:rFonts w:hint="eastAsia" w:ascii="宋体" w:hAnsi="宋体" w:eastAsia="宋体" w:cs="宋体"/>
          <w:b/>
          <w:bCs/>
          <w:spacing w:val="5"/>
          <w:sz w:val="20"/>
          <w:szCs w:val="20"/>
          <w:lang w:val="en-US" w:eastAsia="zh-CN"/>
        </w:rPr>
        <w:t>10</w:t>
      </w:r>
      <w:r>
        <w:rPr>
          <w:rFonts w:ascii="宋体" w:hAnsi="宋体" w:eastAsia="宋体" w:cs="宋体"/>
          <w:b/>
          <w:bCs/>
          <w:spacing w:val="5"/>
          <w:sz w:val="20"/>
          <w:szCs w:val="20"/>
        </w:rPr>
        <w:t>、商务条款偏离表</w:t>
      </w:r>
    </w:p>
    <w:p w14:paraId="0D3F5FCF">
      <w:pPr>
        <w:spacing w:line="92" w:lineRule="exact"/>
      </w:pPr>
    </w:p>
    <w:tbl>
      <w:tblPr>
        <w:tblStyle w:val="15"/>
        <w:tblW w:w="8722" w:type="dxa"/>
        <w:tblInd w:w="5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198"/>
        <w:gridCol w:w="2235"/>
        <w:gridCol w:w="1722"/>
        <w:gridCol w:w="1727"/>
      </w:tblGrid>
      <w:tr w14:paraId="12594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40" w:type="dxa"/>
            <w:vAlign w:val="top"/>
          </w:tcPr>
          <w:p w14:paraId="772846E5">
            <w:pPr>
              <w:spacing w:line="273" w:lineRule="auto"/>
              <w:rPr>
                <w:rFonts w:ascii="Arial"/>
                <w:sz w:val="21"/>
              </w:rPr>
            </w:pPr>
          </w:p>
          <w:p w14:paraId="37A42D26">
            <w:pPr>
              <w:spacing w:before="78" w:line="221" w:lineRule="auto"/>
              <w:ind w:left="185"/>
              <w:rPr>
                <w:rFonts w:ascii="宋体" w:hAnsi="宋体" w:eastAsia="宋体" w:cs="宋体"/>
                <w:sz w:val="24"/>
                <w:szCs w:val="24"/>
              </w:rPr>
            </w:pPr>
            <w:r>
              <w:rPr>
                <w:rFonts w:ascii="宋体" w:hAnsi="宋体" w:eastAsia="宋体" w:cs="宋体"/>
                <w:spacing w:val="-5"/>
                <w:sz w:val="24"/>
                <w:szCs w:val="24"/>
              </w:rPr>
              <w:t>序号</w:t>
            </w:r>
          </w:p>
        </w:tc>
        <w:tc>
          <w:tcPr>
            <w:tcW w:w="2198" w:type="dxa"/>
            <w:vAlign w:val="top"/>
          </w:tcPr>
          <w:p w14:paraId="693892C3">
            <w:pPr>
              <w:spacing w:before="118" w:line="314" w:lineRule="auto"/>
              <w:ind w:left="627" w:right="499" w:hanging="123"/>
              <w:rPr>
                <w:rFonts w:ascii="宋体" w:hAnsi="宋体" w:eastAsia="宋体" w:cs="宋体"/>
                <w:sz w:val="24"/>
                <w:szCs w:val="24"/>
              </w:rPr>
            </w:pPr>
            <w:r>
              <w:rPr>
                <w:rFonts w:ascii="宋体" w:hAnsi="宋体" w:eastAsia="宋体" w:cs="宋体"/>
                <w:spacing w:val="-3"/>
                <w:sz w:val="24"/>
                <w:szCs w:val="24"/>
              </w:rPr>
              <w:t>招标文件的</w:t>
            </w:r>
            <w:r>
              <w:rPr>
                <w:rFonts w:ascii="宋体" w:hAnsi="宋体" w:eastAsia="宋体" w:cs="宋体"/>
                <w:spacing w:val="3"/>
                <w:sz w:val="24"/>
                <w:szCs w:val="24"/>
              </w:rPr>
              <w:t xml:space="preserve"> </w:t>
            </w:r>
            <w:r>
              <w:rPr>
                <w:rFonts w:ascii="宋体" w:hAnsi="宋体" w:eastAsia="宋体" w:cs="宋体"/>
                <w:spacing w:val="-4"/>
                <w:sz w:val="24"/>
                <w:szCs w:val="24"/>
              </w:rPr>
              <w:t>商务条款</w:t>
            </w:r>
          </w:p>
        </w:tc>
        <w:tc>
          <w:tcPr>
            <w:tcW w:w="2235" w:type="dxa"/>
            <w:vAlign w:val="top"/>
          </w:tcPr>
          <w:p w14:paraId="6215B555">
            <w:pPr>
              <w:spacing w:before="118" w:line="314" w:lineRule="auto"/>
              <w:ind w:left="649" w:right="514" w:hanging="121"/>
              <w:rPr>
                <w:rFonts w:ascii="宋体" w:hAnsi="宋体" w:eastAsia="宋体" w:cs="宋体"/>
                <w:sz w:val="24"/>
                <w:szCs w:val="24"/>
              </w:rPr>
            </w:pPr>
            <w:r>
              <w:rPr>
                <w:rFonts w:ascii="宋体" w:hAnsi="宋体" w:eastAsia="宋体" w:cs="宋体"/>
                <w:spacing w:val="-3"/>
                <w:sz w:val="24"/>
                <w:szCs w:val="24"/>
              </w:rPr>
              <w:t>投标文件的</w:t>
            </w:r>
            <w:r>
              <w:rPr>
                <w:rFonts w:ascii="宋体" w:hAnsi="宋体" w:eastAsia="宋体" w:cs="宋体"/>
                <w:spacing w:val="1"/>
                <w:sz w:val="24"/>
                <w:szCs w:val="24"/>
              </w:rPr>
              <w:t xml:space="preserve"> </w:t>
            </w:r>
            <w:r>
              <w:rPr>
                <w:rFonts w:ascii="宋体" w:hAnsi="宋体" w:eastAsia="宋体" w:cs="宋体"/>
                <w:spacing w:val="-4"/>
                <w:sz w:val="24"/>
                <w:szCs w:val="24"/>
              </w:rPr>
              <w:t>商务条款</w:t>
            </w:r>
          </w:p>
        </w:tc>
        <w:tc>
          <w:tcPr>
            <w:tcW w:w="1722" w:type="dxa"/>
            <w:vAlign w:val="top"/>
          </w:tcPr>
          <w:p w14:paraId="75F232A1">
            <w:pPr>
              <w:spacing w:before="133" w:line="370" w:lineRule="auto"/>
              <w:ind w:left="555" w:right="122" w:hanging="419"/>
              <w:rPr>
                <w:rFonts w:ascii="宋体" w:hAnsi="宋体" w:eastAsia="宋体" w:cs="宋体"/>
                <w:sz w:val="20"/>
                <w:szCs w:val="20"/>
              </w:rPr>
            </w:pPr>
            <w:r>
              <w:rPr>
                <w:rFonts w:ascii="宋体" w:hAnsi="宋体" w:eastAsia="宋体" w:cs="宋体"/>
                <w:spacing w:val="7"/>
                <w:sz w:val="20"/>
                <w:szCs w:val="20"/>
              </w:rPr>
              <w:t>正偏离/负偏离/</w:t>
            </w:r>
            <w:r>
              <w:rPr>
                <w:rFonts w:ascii="宋体" w:hAnsi="宋体" w:eastAsia="宋体" w:cs="宋体"/>
                <w:sz w:val="20"/>
                <w:szCs w:val="20"/>
              </w:rPr>
              <w:t xml:space="preserve"> </w:t>
            </w:r>
            <w:r>
              <w:rPr>
                <w:rFonts w:ascii="宋体" w:hAnsi="宋体" w:eastAsia="宋体" w:cs="宋体"/>
                <w:spacing w:val="5"/>
                <w:sz w:val="20"/>
                <w:szCs w:val="20"/>
              </w:rPr>
              <w:t>不偏离</w:t>
            </w:r>
          </w:p>
        </w:tc>
        <w:tc>
          <w:tcPr>
            <w:tcW w:w="1727" w:type="dxa"/>
            <w:vAlign w:val="top"/>
          </w:tcPr>
          <w:p w14:paraId="01B41D10">
            <w:pPr>
              <w:spacing w:line="274" w:lineRule="auto"/>
              <w:rPr>
                <w:rFonts w:ascii="Arial"/>
                <w:sz w:val="21"/>
              </w:rPr>
            </w:pPr>
          </w:p>
          <w:p w14:paraId="58CED345">
            <w:pPr>
              <w:spacing w:before="78" w:line="219" w:lineRule="auto"/>
              <w:ind w:left="631"/>
              <w:rPr>
                <w:rFonts w:ascii="宋体" w:hAnsi="宋体" w:eastAsia="宋体" w:cs="宋体"/>
                <w:sz w:val="24"/>
                <w:szCs w:val="24"/>
              </w:rPr>
            </w:pPr>
            <w:r>
              <w:rPr>
                <w:rFonts w:ascii="宋体" w:hAnsi="宋体" w:eastAsia="宋体" w:cs="宋体"/>
                <w:spacing w:val="-7"/>
                <w:sz w:val="24"/>
                <w:szCs w:val="24"/>
              </w:rPr>
              <w:t>说明</w:t>
            </w:r>
          </w:p>
        </w:tc>
      </w:tr>
      <w:tr w14:paraId="6A272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2A07AF24">
            <w:pPr>
              <w:spacing w:before="282" w:line="184" w:lineRule="auto"/>
              <w:ind w:left="384"/>
              <w:rPr>
                <w:rFonts w:ascii="宋体" w:hAnsi="宋体" w:eastAsia="宋体" w:cs="宋体"/>
                <w:sz w:val="24"/>
                <w:szCs w:val="24"/>
              </w:rPr>
            </w:pPr>
            <w:r>
              <w:rPr>
                <w:rFonts w:ascii="宋体" w:hAnsi="宋体" w:eastAsia="宋体" w:cs="宋体"/>
                <w:sz w:val="24"/>
                <w:szCs w:val="24"/>
              </w:rPr>
              <w:t>1</w:t>
            </w:r>
          </w:p>
        </w:tc>
        <w:tc>
          <w:tcPr>
            <w:tcW w:w="2198" w:type="dxa"/>
            <w:vAlign w:val="top"/>
          </w:tcPr>
          <w:p w14:paraId="66E3ADBD">
            <w:pPr>
              <w:rPr>
                <w:rFonts w:ascii="Arial"/>
                <w:sz w:val="21"/>
              </w:rPr>
            </w:pPr>
          </w:p>
        </w:tc>
        <w:tc>
          <w:tcPr>
            <w:tcW w:w="2235" w:type="dxa"/>
            <w:vAlign w:val="top"/>
          </w:tcPr>
          <w:p w14:paraId="6061340D">
            <w:pPr>
              <w:rPr>
                <w:rFonts w:ascii="Arial"/>
                <w:sz w:val="21"/>
              </w:rPr>
            </w:pPr>
          </w:p>
        </w:tc>
        <w:tc>
          <w:tcPr>
            <w:tcW w:w="1722" w:type="dxa"/>
            <w:vAlign w:val="top"/>
          </w:tcPr>
          <w:p w14:paraId="7727B643">
            <w:pPr>
              <w:rPr>
                <w:rFonts w:ascii="Arial"/>
                <w:sz w:val="21"/>
              </w:rPr>
            </w:pPr>
          </w:p>
        </w:tc>
        <w:tc>
          <w:tcPr>
            <w:tcW w:w="1727" w:type="dxa"/>
            <w:vAlign w:val="top"/>
          </w:tcPr>
          <w:p w14:paraId="28B3F0D4">
            <w:pPr>
              <w:rPr>
                <w:rFonts w:ascii="Arial"/>
                <w:sz w:val="21"/>
              </w:rPr>
            </w:pPr>
          </w:p>
        </w:tc>
      </w:tr>
      <w:tr w14:paraId="4993A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7F36AA39">
            <w:pPr>
              <w:spacing w:before="286" w:line="183" w:lineRule="auto"/>
              <w:ind w:left="369"/>
              <w:rPr>
                <w:rFonts w:ascii="宋体" w:hAnsi="宋体" w:eastAsia="宋体" w:cs="宋体"/>
                <w:sz w:val="24"/>
                <w:szCs w:val="24"/>
              </w:rPr>
            </w:pPr>
            <w:r>
              <w:rPr>
                <w:rFonts w:ascii="宋体" w:hAnsi="宋体" w:eastAsia="宋体" w:cs="宋体"/>
                <w:sz w:val="24"/>
                <w:szCs w:val="24"/>
              </w:rPr>
              <w:t>2</w:t>
            </w:r>
          </w:p>
        </w:tc>
        <w:tc>
          <w:tcPr>
            <w:tcW w:w="2198" w:type="dxa"/>
            <w:vAlign w:val="top"/>
          </w:tcPr>
          <w:p w14:paraId="449B89E9">
            <w:pPr>
              <w:rPr>
                <w:rFonts w:ascii="Arial"/>
                <w:sz w:val="21"/>
              </w:rPr>
            </w:pPr>
          </w:p>
        </w:tc>
        <w:tc>
          <w:tcPr>
            <w:tcW w:w="2235" w:type="dxa"/>
            <w:vAlign w:val="top"/>
          </w:tcPr>
          <w:p w14:paraId="55AADF6E">
            <w:pPr>
              <w:rPr>
                <w:rFonts w:ascii="Arial"/>
                <w:sz w:val="21"/>
              </w:rPr>
            </w:pPr>
          </w:p>
        </w:tc>
        <w:tc>
          <w:tcPr>
            <w:tcW w:w="1722" w:type="dxa"/>
            <w:vAlign w:val="top"/>
          </w:tcPr>
          <w:p w14:paraId="22328E38">
            <w:pPr>
              <w:rPr>
                <w:rFonts w:ascii="Arial"/>
                <w:sz w:val="21"/>
              </w:rPr>
            </w:pPr>
          </w:p>
        </w:tc>
        <w:tc>
          <w:tcPr>
            <w:tcW w:w="1727" w:type="dxa"/>
            <w:vAlign w:val="top"/>
          </w:tcPr>
          <w:p w14:paraId="550C80ED">
            <w:pPr>
              <w:rPr>
                <w:rFonts w:ascii="Arial"/>
                <w:sz w:val="21"/>
              </w:rPr>
            </w:pPr>
          </w:p>
        </w:tc>
      </w:tr>
      <w:tr w14:paraId="50320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1E136560">
            <w:pPr>
              <w:spacing w:before="286" w:line="183" w:lineRule="auto"/>
              <w:ind w:left="371"/>
              <w:rPr>
                <w:rFonts w:ascii="宋体" w:hAnsi="宋体" w:eastAsia="宋体" w:cs="宋体"/>
                <w:sz w:val="24"/>
                <w:szCs w:val="24"/>
              </w:rPr>
            </w:pPr>
            <w:r>
              <w:rPr>
                <w:rFonts w:ascii="宋体" w:hAnsi="宋体" w:eastAsia="宋体" w:cs="宋体"/>
                <w:sz w:val="24"/>
                <w:szCs w:val="24"/>
              </w:rPr>
              <w:t>3</w:t>
            </w:r>
          </w:p>
        </w:tc>
        <w:tc>
          <w:tcPr>
            <w:tcW w:w="2198" w:type="dxa"/>
            <w:vAlign w:val="top"/>
          </w:tcPr>
          <w:p w14:paraId="7507D418">
            <w:pPr>
              <w:rPr>
                <w:rFonts w:ascii="Arial"/>
                <w:sz w:val="21"/>
              </w:rPr>
            </w:pPr>
          </w:p>
        </w:tc>
        <w:tc>
          <w:tcPr>
            <w:tcW w:w="2235" w:type="dxa"/>
            <w:vAlign w:val="top"/>
          </w:tcPr>
          <w:p w14:paraId="03509729">
            <w:pPr>
              <w:rPr>
                <w:rFonts w:ascii="Arial"/>
                <w:sz w:val="21"/>
              </w:rPr>
            </w:pPr>
          </w:p>
        </w:tc>
        <w:tc>
          <w:tcPr>
            <w:tcW w:w="1722" w:type="dxa"/>
            <w:vAlign w:val="top"/>
          </w:tcPr>
          <w:p w14:paraId="05A5BC44">
            <w:pPr>
              <w:rPr>
                <w:rFonts w:ascii="Arial"/>
                <w:sz w:val="21"/>
              </w:rPr>
            </w:pPr>
          </w:p>
        </w:tc>
        <w:tc>
          <w:tcPr>
            <w:tcW w:w="1727" w:type="dxa"/>
            <w:vAlign w:val="top"/>
          </w:tcPr>
          <w:p w14:paraId="783E7DE9">
            <w:pPr>
              <w:rPr>
                <w:rFonts w:ascii="Arial"/>
                <w:sz w:val="21"/>
              </w:rPr>
            </w:pPr>
          </w:p>
        </w:tc>
      </w:tr>
      <w:tr w14:paraId="33BB9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529DB019">
            <w:pPr>
              <w:spacing w:before="249" w:line="378" w:lineRule="exact"/>
              <w:ind w:left="201"/>
              <w:rPr>
                <w:rFonts w:ascii="宋体" w:hAnsi="宋体" w:eastAsia="宋体" w:cs="宋体"/>
                <w:sz w:val="24"/>
                <w:szCs w:val="24"/>
              </w:rPr>
            </w:pPr>
            <w:r>
              <w:rPr>
                <w:rFonts w:ascii="宋体" w:hAnsi="宋体" w:eastAsia="宋体" w:cs="宋体"/>
                <w:spacing w:val="-13"/>
                <w:position w:val="3"/>
                <w:sz w:val="24"/>
                <w:szCs w:val="24"/>
              </w:rPr>
              <w:t>……</w:t>
            </w:r>
          </w:p>
        </w:tc>
        <w:tc>
          <w:tcPr>
            <w:tcW w:w="2198" w:type="dxa"/>
            <w:vAlign w:val="top"/>
          </w:tcPr>
          <w:p w14:paraId="43CEB8CC">
            <w:pPr>
              <w:rPr>
                <w:rFonts w:ascii="Arial"/>
                <w:sz w:val="21"/>
              </w:rPr>
            </w:pPr>
          </w:p>
        </w:tc>
        <w:tc>
          <w:tcPr>
            <w:tcW w:w="2235" w:type="dxa"/>
            <w:vAlign w:val="top"/>
          </w:tcPr>
          <w:p w14:paraId="7FE1F4F3">
            <w:pPr>
              <w:rPr>
                <w:rFonts w:ascii="Arial"/>
                <w:sz w:val="21"/>
              </w:rPr>
            </w:pPr>
          </w:p>
        </w:tc>
        <w:tc>
          <w:tcPr>
            <w:tcW w:w="1722" w:type="dxa"/>
            <w:vAlign w:val="top"/>
          </w:tcPr>
          <w:p w14:paraId="1C7AF358">
            <w:pPr>
              <w:rPr>
                <w:rFonts w:ascii="Arial"/>
                <w:sz w:val="21"/>
              </w:rPr>
            </w:pPr>
          </w:p>
        </w:tc>
        <w:tc>
          <w:tcPr>
            <w:tcW w:w="1727" w:type="dxa"/>
            <w:vAlign w:val="top"/>
          </w:tcPr>
          <w:p w14:paraId="00DFAE19">
            <w:pPr>
              <w:rPr>
                <w:rFonts w:ascii="Arial"/>
                <w:sz w:val="21"/>
              </w:rPr>
            </w:pPr>
          </w:p>
        </w:tc>
      </w:tr>
      <w:tr w14:paraId="39005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77B4A003">
            <w:pPr>
              <w:rPr>
                <w:rFonts w:ascii="Arial"/>
                <w:sz w:val="21"/>
              </w:rPr>
            </w:pPr>
          </w:p>
        </w:tc>
        <w:tc>
          <w:tcPr>
            <w:tcW w:w="2198" w:type="dxa"/>
            <w:vAlign w:val="top"/>
          </w:tcPr>
          <w:p w14:paraId="62F39EDF">
            <w:pPr>
              <w:rPr>
                <w:rFonts w:ascii="Arial"/>
                <w:sz w:val="21"/>
              </w:rPr>
            </w:pPr>
          </w:p>
        </w:tc>
        <w:tc>
          <w:tcPr>
            <w:tcW w:w="2235" w:type="dxa"/>
            <w:vAlign w:val="top"/>
          </w:tcPr>
          <w:p w14:paraId="23B57A10">
            <w:pPr>
              <w:rPr>
                <w:rFonts w:ascii="Arial"/>
                <w:sz w:val="21"/>
              </w:rPr>
            </w:pPr>
          </w:p>
        </w:tc>
        <w:tc>
          <w:tcPr>
            <w:tcW w:w="1722" w:type="dxa"/>
            <w:vAlign w:val="top"/>
          </w:tcPr>
          <w:p w14:paraId="47A390B6">
            <w:pPr>
              <w:rPr>
                <w:rFonts w:ascii="Arial"/>
                <w:sz w:val="21"/>
              </w:rPr>
            </w:pPr>
          </w:p>
        </w:tc>
        <w:tc>
          <w:tcPr>
            <w:tcW w:w="1727" w:type="dxa"/>
            <w:vAlign w:val="top"/>
          </w:tcPr>
          <w:p w14:paraId="00455CE5">
            <w:pPr>
              <w:rPr>
                <w:rFonts w:ascii="Arial"/>
                <w:sz w:val="21"/>
              </w:rPr>
            </w:pPr>
          </w:p>
        </w:tc>
      </w:tr>
      <w:tr w14:paraId="3F4E3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115F0F94">
            <w:pPr>
              <w:rPr>
                <w:rFonts w:ascii="Arial"/>
                <w:sz w:val="21"/>
              </w:rPr>
            </w:pPr>
          </w:p>
        </w:tc>
        <w:tc>
          <w:tcPr>
            <w:tcW w:w="2198" w:type="dxa"/>
            <w:vAlign w:val="top"/>
          </w:tcPr>
          <w:p w14:paraId="141026A0">
            <w:pPr>
              <w:rPr>
                <w:rFonts w:ascii="Arial"/>
                <w:sz w:val="21"/>
              </w:rPr>
            </w:pPr>
          </w:p>
        </w:tc>
        <w:tc>
          <w:tcPr>
            <w:tcW w:w="2235" w:type="dxa"/>
            <w:vAlign w:val="top"/>
          </w:tcPr>
          <w:p w14:paraId="4D44F4B7">
            <w:pPr>
              <w:rPr>
                <w:rFonts w:ascii="Arial"/>
                <w:sz w:val="21"/>
              </w:rPr>
            </w:pPr>
          </w:p>
        </w:tc>
        <w:tc>
          <w:tcPr>
            <w:tcW w:w="1722" w:type="dxa"/>
            <w:vAlign w:val="top"/>
          </w:tcPr>
          <w:p w14:paraId="3DE90909">
            <w:pPr>
              <w:rPr>
                <w:rFonts w:ascii="Arial"/>
                <w:sz w:val="21"/>
              </w:rPr>
            </w:pPr>
          </w:p>
        </w:tc>
        <w:tc>
          <w:tcPr>
            <w:tcW w:w="1727" w:type="dxa"/>
            <w:vAlign w:val="top"/>
          </w:tcPr>
          <w:p w14:paraId="4BE96B9A">
            <w:pPr>
              <w:rPr>
                <w:rFonts w:ascii="Arial"/>
                <w:sz w:val="21"/>
              </w:rPr>
            </w:pPr>
          </w:p>
        </w:tc>
      </w:tr>
      <w:tr w14:paraId="41548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840" w:type="dxa"/>
            <w:vAlign w:val="top"/>
          </w:tcPr>
          <w:p w14:paraId="1135D704">
            <w:pPr>
              <w:rPr>
                <w:rFonts w:ascii="Arial"/>
                <w:sz w:val="21"/>
              </w:rPr>
            </w:pPr>
          </w:p>
        </w:tc>
        <w:tc>
          <w:tcPr>
            <w:tcW w:w="2198" w:type="dxa"/>
            <w:vAlign w:val="top"/>
          </w:tcPr>
          <w:p w14:paraId="3A55D1D7">
            <w:pPr>
              <w:rPr>
                <w:rFonts w:ascii="Arial"/>
                <w:sz w:val="21"/>
              </w:rPr>
            </w:pPr>
          </w:p>
        </w:tc>
        <w:tc>
          <w:tcPr>
            <w:tcW w:w="2235" w:type="dxa"/>
            <w:vAlign w:val="top"/>
          </w:tcPr>
          <w:p w14:paraId="6A3C5C7C">
            <w:pPr>
              <w:rPr>
                <w:rFonts w:ascii="Arial"/>
                <w:sz w:val="21"/>
              </w:rPr>
            </w:pPr>
          </w:p>
        </w:tc>
        <w:tc>
          <w:tcPr>
            <w:tcW w:w="1722" w:type="dxa"/>
            <w:vAlign w:val="top"/>
          </w:tcPr>
          <w:p w14:paraId="16611F81">
            <w:pPr>
              <w:rPr>
                <w:rFonts w:ascii="Arial"/>
                <w:sz w:val="21"/>
              </w:rPr>
            </w:pPr>
          </w:p>
        </w:tc>
        <w:tc>
          <w:tcPr>
            <w:tcW w:w="1727" w:type="dxa"/>
            <w:vAlign w:val="top"/>
          </w:tcPr>
          <w:p w14:paraId="3E0F0DF2">
            <w:pPr>
              <w:rPr>
                <w:rFonts w:ascii="Arial"/>
                <w:sz w:val="21"/>
              </w:rPr>
            </w:pPr>
          </w:p>
        </w:tc>
      </w:tr>
    </w:tbl>
    <w:p w14:paraId="37B4A3A5">
      <w:pPr>
        <w:spacing w:line="264" w:lineRule="auto"/>
        <w:rPr>
          <w:rFonts w:ascii="Arial"/>
          <w:sz w:val="21"/>
        </w:rPr>
      </w:pPr>
    </w:p>
    <w:p w14:paraId="33A4D14F">
      <w:pPr>
        <w:spacing w:line="264" w:lineRule="auto"/>
        <w:rPr>
          <w:rFonts w:ascii="Arial"/>
          <w:sz w:val="21"/>
        </w:rPr>
      </w:pPr>
    </w:p>
    <w:p w14:paraId="1DEDF960">
      <w:pPr>
        <w:spacing w:before="65" w:line="228" w:lineRule="auto"/>
        <w:ind w:left="428"/>
        <w:rPr>
          <w:rFonts w:ascii="宋体" w:hAnsi="宋体" w:eastAsia="宋体" w:cs="宋体"/>
          <w:sz w:val="20"/>
          <w:szCs w:val="20"/>
        </w:rPr>
      </w:pPr>
      <w:r>
        <w:rPr>
          <w:rFonts w:ascii="宋体" w:hAnsi="宋体" w:eastAsia="宋体" w:cs="宋体"/>
          <w:b/>
          <w:bCs/>
          <w:spacing w:val="8"/>
          <w:sz w:val="20"/>
          <w:szCs w:val="20"/>
        </w:rPr>
        <w:t>注</w:t>
      </w:r>
      <w:r>
        <w:rPr>
          <w:rFonts w:ascii="宋体" w:hAnsi="宋体" w:eastAsia="宋体" w:cs="宋体"/>
          <w:spacing w:val="8"/>
          <w:sz w:val="20"/>
          <w:szCs w:val="20"/>
        </w:rPr>
        <w:t>：1、应与文件要求逐条对应填写。</w:t>
      </w:r>
    </w:p>
    <w:p w14:paraId="6FD7DE0C">
      <w:pPr>
        <w:spacing w:before="221" w:line="227" w:lineRule="auto"/>
        <w:ind w:left="851"/>
        <w:rPr>
          <w:rFonts w:ascii="宋体" w:hAnsi="宋体" w:eastAsia="宋体" w:cs="宋体"/>
          <w:sz w:val="20"/>
          <w:szCs w:val="20"/>
        </w:rPr>
      </w:pPr>
      <w:r>
        <w:rPr>
          <w:rFonts w:ascii="宋体" w:hAnsi="宋体" w:eastAsia="宋体" w:cs="宋体"/>
          <w:spacing w:val="8"/>
          <w:sz w:val="20"/>
          <w:szCs w:val="20"/>
        </w:rPr>
        <w:t>2、本表如填写不完，可以续页。</w:t>
      </w:r>
    </w:p>
    <w:p w14:paraId="62732695">
      <w:pPr>
        <w:spacing w:before="145" w:line="258" w:lineRule="auto"/>
        <w:ind w:left="8" w:firstLine="844"/>
        <w:rPr>
          <w:rFonts w:ascii="宋体" w:hAnsi="宋体" w:eastAsia="宋体" w:cs="宋体"/>
          <w:sz w:val="20"/>
          <w:szCs w:val="20"/>
        </w:rPr>
      </w:pPr>
      <w:r>
        <w:rPr>
          <w:rFonts w:ascii="宋体" w:hAnsi="宋体" w:eastAsia="宋体" w:cs="宋体"/>
          <w:spacing w:val="9"/>
          <w:sz w:val="20"/>
          <w:szCs w:val="20"/>
        </w:rPr>
        <w:t>3、商务条款包含：供货期、投标有效期、响应文件份数、投标保证金、付款方式、</w:t>
      </w:r>
      <w:r>
        <w:rPr>
          <w:rFonts w:hint="eastAsia" w:ascii="宋体" w:hAnsi="宋体" w:eastAsia="宋体" w:cs="宋体"/>
          <w:spacing w:val="9"/>
          <w:sz w:val="20"/>
          <w:szCs w:val="20"/>
          <w:lang w:eastAsia="zh-CN"/>
        </w:rPr>
        <w:t>维保期</w:t>
      </w:r>
      <w:r>
        <w:rPr>
          <w:rFonts w:ascii="宋体" w:hAnsi="宋体" w:eastAsia="宋体" w:cs="宋体"/>
          <w:spacing w:val="9"/>
          <w:sz w:val="20"/>
          <w:szCs w:val="20"/>
        </w:rPr>
        <w:t>、售后</w:t>
      </w:r>
      <w:r>
        <w:rPr>
          <w:rFonts w:ascii="宋体" w:hAnsi="宋体" w:eastAsia="宋体" w:cs="宋体"/>
          <w:spacing w:val="8"/>
          <w:sz w:val="20"/>
          <w:szCs w:val="20"/>
        </w:rPr>
        <w:t xml:space="preserve"> </w:t>
      </w:r>
      <w:r>
        <w:rPr>
          <w:rFonts w:ascii="宋体" w:hAnsi="宋体" w:eastAsia="宋体" w:cs="宋体"/>
          <w:spacing w:val="5"/>
          <w:sz w:val="20"/>
          <w:szCs w:val="20"/>
        </w:rPr>
        <w:t>服务等。</w:t>
      </w:r>
    </w:p>
    <w:p w14:paraId="753D4204">
      <w:pPr>
        <w:spacing w:before="65" w:line="228" w:lineRule="auto"/>
        <w:ind w:left="847"/>
        <w:rPr>
          <w:rFonts w:ascii="宋体" w:hAnsi="宋体" w:eastAsia="宋体" w:cs="宋体"/>
          <w:sz w:val="20"/>
          <w:szCs w:val="20"/>
        </w:rPr>
      </w:pPr>
      <w:r>
        <w:rPr>
          <w:rFonts w:ascii="宋体" w:hAnsi="宋体" w:eastAsia="宋体" w:cs="宋体"/>
          <w:spacing w:val="9"/>
          <w:sz w:val="20"/>
          <w:szCs w:val="20"/>
        </w:rPr>
        <w:t>4、商务条款偏离表若有一项出现负偏离的，视为不响应招标文件实质性要求。</w:t>
      </w:r>
    </w:p>
    <w:p w14:paraId="2F5A5F3D">
      <w:pPr>
        <w:spacing w:line="251" w:lineRule="auto"/>
        <w:rPr>
          <w:rFonts w:ascii="Arial"/>
          <w:sz w:val="21"/>
        </w:rPr>
      </w:pPr>
    </w:p>
    <w:p w14:paraId="62082A22">
      <w:pPr>
        <w:spacing w:line="251" w:lineRule="auto"/>
        <w:rPr>
          <w:rFonts w:ascii="Arial"/>
          <w:sz w:val="21"/>
        </w:rPr>
      </w:pPr>
    </w:p>
    <w:p w14:paraId="5C7C3F4B">
      <w:pPr>
        <w:spacing w:line="252" w:lineRule="auto"/>
        <w:rPr>
          <w:rFonts w:ascii="Arial"/>
          <w:sz w:val="21"/>
        </w:rPr>
      </w:pPr>
    </w:p>
    <w:p w14:paraId="53A0B4E2">
      <w:pPr>
        <w:spacing w:before="65" w:line="485" w:lineRule="auto"/>
        <w:ind w:left="2039" w:right="2365" w:firstLine="1"/>
        <w:rPr>
          <w:rFonts w:ascii="宋体" w:hAnsi="宋体" w:eastAsia="宋体" w:cs="宋体"/>
          <w:sz w:val="20"/>
          <w:szCs w:val="20"/>
        </w:rPr>
      </w:pPr>
      <w:r>
        <w:rPr>
          <w:rFonts w:ascii="宋体" w:hAnsi="宋体" w:eastAsia="宋体" w:cs="宋体"/>
          <w:spacing w:val="8"/>
          <w:sz w:val="20"/>
          <w:szCs w:val="20"/>
        </w:rPr>
        <w:t>投标人名称（盖公章</w:t>
      </w:r>
      <w:r>
        <w:rPr>
          <w:rFonts w:ascii="宋体" w:hAnsi="宋体" w:eastAsia="宋体" w:cs="宋体"/>
          <w:spacing w:val="10"/>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_</w:t>
      </w:r>
      <w:r>
        <w:rPr>
          <w:rFonts w:ascii="宋体" w:hAnsi="宋体" w:eastAsia="宋体" w:cs="宋体"/>
          <w:sz w:val="20"/>
          <w:szCs w:val="20"/>
        </w:rPr>
        <w:t xml:space="preserve"> </w:t>
      </w: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_</w:t>
      </w:r>
    </w:p>
    <w:p w14:paraId="090B9EE4">
      <w:pPr>
        <w:spacing w:before="38" w:line="228" w:lineRule="auto"/>
        <w:ind w:left="2075"/>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44835B82">
      <w:pPr>
        <w:spacing w:line="246" w:lineRule="auto"/>
        <w:rPr>
          <w:rFonts w:ascii="Arial"/>
          <w:sz w:val="21"/>
        </w:rPr>
      </w:pPr>
    </w:p>
    <w:p w14:paraId="197D7B4F">
      <w:pPr>
        <w:spacing w:line="246" w:lineRule="auto"/>
        <w:rPr>
          <w:rFonts w:ascii="Arial"/>
          <w:sz w:val="21"/>
        </w:rPr>
      </w:pPr>
    </w:p>
    <w:p w14:paraId="6CD90141">
      <w:pPr>
        <w:spacing w:line="246" w:lineRule="auto"/>
        <w:rPr>
          <w:rFonts w:ascii="Arial"/>
          <w:sz w:val="21"/>
        </w:rPr>
      </w:pPr>
    </w:p>
    <w:p w14:paraId="19151032">
      <w:pPr>
        <w:spacing w:line="246" w:lineRule="auto"/>
        <w:rPr>
          <w:rFonts w:ascii="Arial"/>
          <w:sz w:val="21"/>
        </w:rPr>
      </w:pPr>
    </w:p>
    <w:p w14:paraId="01B6EB67">
      <w:pPr>
        <w:spacing w:line="246" w:lineRule="auto"/>
        <w:rPr>
          <w:rFonts w:ascii="Arial"/>
          <w:sz w:val="21"/>
        </w:rPr>
      </w:pPr>
    </w:p>
    <w:p w14:paraId="155F1845">
      <w:pPr>
        <w:spacing w:line="246" w:lineRule="auto"/>
        <w:rPr>
          <w:rFonts w:ascii="Arial"/>
          <w:sz w:val="21"/>
        </w:rPr>
      </w:pPr>
    </w:p>
    <w:p w14:paraId="38B46FF8">
      <w:pPr>
        <w:spacing w:line="246" w:lineRule="auto"/>
        <w:rPr>
          <w:rFonts w:ascii="Arial"/>
          <w:sz w:val="21"/>
        </w:rPr>
      </w:pPr>
    </w:p>
    <w:p w14:paraId="219EE58C">
      <w:pPr>
        <w:spacing w:line="246" w:lineRule="auto"/>
        <w:rPr>
          <w:rFonts w:ascii="Arial"/>
          <w:sz w:val="21"/>
        </w:rPr>
        <w:sectPr>
          <w:footerReference r:id="rId35" w:type="default"/>
          <w:pgSz w:w="11906" w:h="16838"/>
          <w:pgMar w:top="1440" w:right="1463" w:bottom="1440" w:left="1463" w:header="0" w:footer="986" w:gutter="0"/>
          <w:cols w:space="0" w:num="1"/>
          <w:rtlGutter w:val="0"/>
          <w:docGrid w:linePitch="0" w:charSpace="0"/>
        </w:sectPr>
      </w:pPr>
    </w:p>
    <w:p w14:paraId="503CF9F9">
      <w:pPr>
        <w:spacing w:before="1" w:line="43" w:lineRule="exact"/>
      </w:pPr>
    </w:p>
    <w:p w14:paraId="51710776">
      <w:pPr>
        <w:spacing w:before="65" w:line="228" w:lineRule="auto"/>
        <w:jc w:val="center"/>
        <w:outlineLvl w:val="1"/>
        <w:rPr>
          <w:rFonts w:ascii="宋体" w:hAnsi="宋体" w:eastAsia="宋体" w:cs="宋体"/>
          <w:sz w:val="20"/>
          <w:szCs w:val="20"/>
        </w:rPr>
      </w:pPr>
      <w:r>
        <w:rPr>
          <w:rFonts w:hint="eastAsia" w:ascii="宋体" w:hAnsi="宋体" w:eastAsia="宋体" w:cs="宋体"/>
          <w:b/>
          <w:bCs/>
          <w:spacing w:val="5"/>
          <w:sz w:val="20"/>
          <w:szCs w:val="20"/>
          <w:lang w:val="en-US" w:eastAsia="zh-CN"/>
        </w:rPr>
        <w:t>11</w:t>
      </w:r>
      <w:r>
        <w:rPr>
          <w:rFonts w:ascii="宋体" w:hAnsi="宋体" w:eastAsia="宋体" w:cs="宋体"/>
          <w:b/>
          <w:bCs/>
          <w:spacing w:val="5"/>
          <w:sz w:val="20"/>
          <w:szCs w:val="20"/>
        </w:rPr>
        <w:t>、技术参数、规格偏离表</w:t>
      </w:r>
    </w:p>
    <w:p w14:paraId="20515681">
      <w:pPr>
        <w:spacing w:before="111"/>
      </w:pPr>
    </w:p>
    <w:tbl>
      <w:tblPr>
        <w:tblStyle w:val="15"/>
        <w:tblW w:w="8182" w:type="dxa"/>
        <w:tblInd w:w="7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6"/>
        <w:gridCol w:w="2057"/>
        <w:gridCol w:w="1828"/>
        <w:gridCol w:w="1679"/>
        <w:gridCol w:w="1562"/>
      </w:tblGrid>
      <w:tr w14:paraId="630CA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056" w:type="dxa"/>
            <w:vAlign w:val="top"/>
          </w:tcPr>
          <w:p w14:paraId="5B65C326">
            <w:pPr>
              <w:spacing w:line="300" w:lineRule="auto"/>
              <w:rPr>
                <w:rFonts w:ascii="Arial"/>
                <w:sz w:val="21"/>
              </w:rPr>
            </w:pPr>
          </w:p>
          <w:p w14:paraId="0A7C8AC1">
            <w:pPr>
              <w:spacing w:before="65" w:line="229" w:lineRule="auto"/>
              <w:ind w:left="115"/>
              <w:rPr>
                <w:rFonts w:ascii="宋体" w:hAnsi="宋体" w:eastAsia="宋体" w:cs="宋体"/>
                <w:sz w:val="20"/>
                <w:szCs w:val="20"/>
              </w:rPr>
            </w:pPr>
            <w:r>
              <w:rPr>
                <w:rFonts w:ascii="宋体" w:hAnsi="宋体" w:eastAsia="宋体" w:cs="宋体"/>
                <w:spacing w:val="5"/>
                <w:sz w:val="20"/>
                <w:szCs w:val="20"/>
              </w:rPr>
              <w:t>序号</w:t>
            </w:r>
          </w:p>
        </w:tc>
        <w:tc>
          <w:tcPr>
            <w:tcW w:w="2057" w:type="dxa"/>
            <w:vAlign w:val="top"/>
          </w:tcPr>
          <w:p w14:paraId="1A331D4F">
            <w:pPr>
              <w:spacing w:before="135" w:line="369" w:lineRule="auto"/>
              <w:ind w:left="822" w:right="94" w:hanging="709"/>
              <w:rPr>
                <w:rFonts w:ascii="宋体" w:hAnsi="宋体" w:eastAsia="宋体" w:cs="宋体"/>
                <w:sz w:val="20"/>
                <w:szCs w:val="20"/>
              </w:rPr>
            </w:pPr>
            <w:r>
              <w:rPr>
                <w:rFonts w:ascii="宋体" w:hAnsi="宋体" w:eastAsia="宋体" w:cs="宋体"/>
                <w:spacing w:val="4"/>
                <w:sz w:val="20"/>
                <w:szCs w:val="20"/>
              </w:rPr>
              <w:t>文件要求技术参数、</w:t>
            </w:r>
            <w:r>
              <w:rPr>
                <w:rFonts w:ascii="宋体" w:hAnsi="宋体" w:eastAsia="宋体" w:cs="宋体"/>
                <w:spacing w:val="7"/>
                <w:sz w:val="20"/>
                <w:szCs w:val="20"/>
              </w:rPr>
              <w:t xml:space="preserve"> </w:t>
            </w:r>
            <w:r>
              <w:rPr>
                <w:rFonts w:ascii="宋体" w:hAnsi="宋体" w:eastAsia="宋体" w:cs="宋体"/>
                <w:spacing w:val="4"/>
                <w:sz w:val="20"/>
                <w:szCs w:val="20"/>
              </w:rPr>
              <w:t>规格</w:t>
            </w:r>
          </w:p>
        </w:tc>
        <w:tc>
          <w:tcPr>
            <w:tcW w:w="1828" w:type="dxa"/>
            <w:vAlign w:val="top"/>
          </w:tcPr>
          <w:p w14:paraId="1240F225">
            <w:pPr>
              <w:spacing w:before="135" w:line="369" w:lineRule="auto"/>
              <w:ind w:left="814" w:right="106" w:hanging="698"/>
              <w:rPr>
                <w:rFonts w:ascii="宋体" w:hAnsi="宋体" w:eastAsia="宋体" w:cs="宋体"/>
                <w:sz w:val="20"/>
                <w:szCs w:val="20"/>
              </w:rPr>
            </w:pPr>
            <w:r>
              <w:rPr>
                <w:rFonts w:ascii="宋体" w:hAnsi="宋体" w:eastAsia="宋体" w:cs="宋体"/>
                <w:spacing w:val="-1"/>
                <w:sz w:val="20"/>
                <w:szCs w:val="20"/>
              </w:rPr>
              <w:t>投标技术参数、规</w:t>
            </w:r>
            <w:r>
              <w:rPr>
                <w:rFonts w:ascii="宋体" w:hAnsi="宋体" w:eastAsia="宋体" w:cs="宋体"/>
                <w:spacing w:val="6"/>
                <w:sz w:val="20"/>
                <w:szCs w:val="20"/>
              </w:rPr>
              <w:t xml:space="preserve"> </w:t>
            </w:r>
            <w:r>
              <w:rPr>
                <w:rFonts w:ascii="宋体" w:hAnsi="宋体" w:eastAsia="宋体" w:cs="宋体"/>
                <w:sz w:val="20"/>
                <w:szCs w:val="20"/>
              </w:rPr>
              <w:t>格</w:t>
            </w:r>
          </w:p>
        </w:tc>
        <w:tc>
          <w:tcPr>
            <w:tcW w:w="1679" w:type="dxa"/>
            <w:vAlign w:val="top"/>
          </w:tcPr>
          <w:p w14:paraId="7EBDCDA9">
            <w:pPr>
              <w:spacing w:before="135" w:line="369" w:lineRule="auto"/>
              <w:ind w:left="535" w:right="153" w:hanging="368"/>
              <w:rPr>
                <w:rFonts w:ascii="宋体" w:hAnsi="宋体" w:eastAsia="宋体" w:cs="宋体"/>
                <w:sz w:val="20"/>
                <w:szCs w:val="20"/>
              </w:rPr>
            </w:pPr>
            <w:r>
              <w:rPr>
                <w:rFonts w:ascii="宋体" w:hAnsi="宋体" w:eastAsia="宋体" w:cs="宋体"/>
                <w:spacing w:val="7"/>
                <w:sz w:val="20"/>
                <w:szCs w:val="20"/>
              </w:rPr>
              <w:t>正偏离/负偏离</w:t>
            </w:r>
            <w:r>
              <w:rPr>
                <w:rFonts w:ascii="宋体" w:hAnsi="宋体" w:eastAsia="宋体" w:cs="宋体"/>
                <w:spacing w:val="3"/>
                <w:sz w:val="20"/>
                <w:szCs w:val="20"/>
              </w:rPr>
              <w:t xml:space="preserve"> </w:t>
            </w:r>
            <w:r>
              <w:rPr>
                <w:rFonts w:ascii="宋体" w:hAnsi="宋体" w:eastAsia="宋体" w:cs="宋体"/>
                <w:spacing w:val="5"/>
                <w:sz w:val="20"/>
                <w:szCs w:val="20"/>
              </w:rPr>
              <w:t>不偏离</w:t>
            </w:r>
          </w:p>
        </w:tc>
        <w:tc>
          <w:tcPr>
            <w:tcW w:w="1562" w:type="dxa"/>
            <w:vAlign w:val="top"/>
          </w:tcPr>
          <w:p w14:paraId="055992E8">
            <w:pPr>
              <w:spacing w:line="300" w:lineRule="auto"/>
              <w:rPr>
                <w:rFonts w:ascii="Arial"/>
                <w:sz w:val="21"/>
              </w:rPr>
            </w:pPr>
          </w:p>
          <w:p w14:paraId="76FA9D3A">
            <w:pPr>
              <w:spacing w:before="65" w:line="228" w:lineRule="auto"/>
              <w:ind w:left="579"/>
              <w:rPr>
                <w:rFonts w:ascii="宋体" w:hAnsi="宋体" w:eastAsia="宋体" w:cs="宋体"/>
                <w:sz w:val="20"/>
                <w:szCs w:val="20"/>
              </w:rPr>
            </w:pPr>
            <w:r>
              <w:rPr>
                <w:rFonts w:ascii="宋体" w:hAnsi="宋体" w:eastAsia="宋体" w:cs="宋体"/>
                <w:spacing w:val="3"/>
                <w:sz w:val="20"/>
                <w:szCs w:val="20"/>
              </w:rPr>
              <w:t>说明</w:t>
            </w:r>
          </w:p>
        </w:tc>
      </w:tr>
      <w:tr w14:paraId="5D2B5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1056" w:type="dxa"/>
            <w:vAlign w:val="top"/>
          </w:tcPr>
          <w:p w14:paraId="4418BAFA">
            <w:pPr>
              <w:spacing w:before="215" w:line="189" w:lineRule="auto"/>
              <w:ind w:left="497"/>
              <w:rPr>
                <w:rFonts w:ascii="宋体" w:hAnsi="宋体" w:eastAsia="宋体" w:cs="宋体"/>
                <w:sz w:val="20"/>
                <w:szCs w:val="20"/>
              </w:rPr>
            </w:pPr>
            <w:r>
              <w:rPr>
                <w:rFonts w:ascii="宋体" w:hAnsi="宋体" w:eastAsia="宋体" w:cs="宋体"/>
                <w:sz w:val="20"/>
                <w:szCs w:val="20"/>
              </w:rPr>
              <w:t>1</w:t>
            </w:r>
          </w:p>
        </w:tc>
        <w:tc>
          <w:tcPr>
            <w:tcW w:w="2057" w:type="dxa"/>
            <w:vAlign w:val="top"/>
          </w:tcPr>
          <w:p w14:paraId="4074F924">
            <w:pPr>
              <w:rPr>
                <w:rFonts w:ascii="Arial"/>
                <w:sz w:val="21"/>
              </w:rPr>
            </w:pPr>
          </w:p>
        </w:tc>
        <w:tc>
          <w:tcPr>
            <w:tcW w:w="1828" w:type="dxa"/>
            <w:vAlign w:val="top"/>
          </w:tcPr>
          <w:p w14:paraId="7F407F18">
            <w:pPr>
              <w:rPr>
                <w:rFonts w:ascii="Arial"/>
                <w:sz w:val="21"/>
              </w:rPr>
            </w:pPr>
          </w:p>
        </w:tc>
        <w:tc>
          <w:tcPr>
            <w:tcW w:w="1679" w:type="dxa"/>
            <w:vAlign w:val="top"/>
          </w:tcPr>
          <w:p w14:paraId="45AE4F87">
            <w:pPr>
              <w:rPr>
                <w:rFonts w:ascii="Arial"/>
                <w:sz w:val="21"/>
              </w:rPr>
            </w:pPr>
          </w:p>
        </w:tc>
        <w:tc>
          <w:tcPr>
            <w:tcW w:w="1562" w:type="dxa"/>
            <w:vAlign w:val="top"/>
          </w:tcPr>
          <w:p w14:paraId="413739F2">
            <w:pPr>
              <w:rPr>
                <w:rFonts w:ascii="Arial"/>
                <w:sz w:val="21"/>
              </w:rPr>
            </w:pPr>
          </w:p>
        </w:tc>
      </w:tr>
      <w:tr w14:paraId="10EC5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6" w:type="dxa"/>
            <w:vAlign w:val="top"/>
          </w:tcPr>
          <w:p w14:paraId="47AF1278">
            <w:pPr>
              <w:spacing w:before="226" w:line="189" w:lineRule="auto"/>
              <w:ind w:left="484"/>
              <w:rPr>
                <w:rFonts w:ascii="宋体" w:hAnsi="宋体" w:eastAsia="宋体" w:cs="宋体"/>
                <w:sz w:val="20"/>
                <w:szCs w:val="20"/>
              </w:rPr>
            </w:pPr>
            <w:r>
              <w:rPr>
                <w:rFonts w:ascii="宋体" w:hAnsi="宋体" w:eastAsia="宋体" w:cs="宋体"/>
                <w:sz w:val="20"/>
                <w:szCs w:val="20"/>
              </w:rPr>
              <w:t>2</w:t>
            </w:r>
          </w:p>
        </w:tc>
        <w:tc>
          <w:tcPr>
            <w:tcW w:w="2057" w:type="dxa"/>
            <w:vAlign w:val="top"/>
          </w:tcPr>
          <w:p w14:paraId="7D8A4C44">
            <w:pPr>
              <w:rPr>
                <w:rFonts w:ascii="Arial"/>
                <w:sz w:val="21"/>
              </w:rPr>
            </w:pPr>
          </w:p>
        </w:tc>
        <w:tc>
          <w:tcPr>
            <w:tcW w:w="1828" w:type="dxa"/>
            <w:vAlign w:val="top"/>
          </w:tcPr>
          <w:p w14:paraId="4E049EA6">
            <w:pPr>
              <w:rPr>
                <w:rFonts w:ascii="Arial"/>
                <w:sz w:val="21"/>
              </w:rPr>
            </w:pPr>
          </w:p>
        </w:tc>
        <w:tc>
          <w:tcPr>
            <w:tcW w:w="1679" w:type="dxa"/>
            <w:vAlign w:val="top"/>
          </w:tcPr>
          <w:p w14:paraId="403114B4">
            <w:pPr>
              <w:rPr>
                <w:rFonts w:ascii="Arial"/>
                <w:sz w:val="21"/>
              </w:rPr>
            </w:pPr>
          </w:p>
        </w:tc>
        <w:tc>
          <w:tcPr>
            <w:tcW w:w="1562" w:type="dxa"/>
            <w:vAlign w:val="top"/>
          </w:tcPr>
          <w:p w14:paraId="3B765F87">
            <w:pPr>
              <w:rPr>
                <w:rFonts w:ascii="Arial"/>
                <w:sz w:val="21"/>
              </w:rPr>
            </w:pPr>
          </w:p>
        </w:tc>
      </w:tr>
      <w:tr w14:paraId="03DE5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6" w:type="dxa"/>
            <w:vAlign w:val="top"/>
          </w:tcPr>
          <w:p w14:paraId="46745F7A">
            <w:pPr>
              <w:spacing w:before="228" w:line="189" w:lineRule="auto"/>
              <w:ind w:left="485"/>
              <w:rPr>
                <w:rFonts w:ascii="宋体" w:hAnsi="宋体" w:eastAsia="宋体" w:cs="宋体"/>
                <w:sz w:val="20"/>
                <w:szCs w:val="20"/>
              </w:rPr>
            </w:pPr>
            <w:r>
              <w:rPr>
                <w:rFonts w:ascii="宋体" w:hAnsi="宋体" w:eastAsia="宋体" w:cs="宋体"/>
                <w:sz w:val="20"/>
                <w:szCs w:val="20"/>
              </w:rPr>
              <w:t>3</w:t>
            </w:r>
          </w:p>
        </w:tc>
        <w:tc>
          <w:tcPr>
            <w:tcW w:w="2057" w:type="dxa"/>
            <w:vAlign w:val="top"/>
          </w:tcPr>
          <w:p w14:paraId="57FA69EC">
            <w:pPr>
              <w:rPr>
                <w:rFonts w:ascii="Arial"/>
                <w:sz w:val="21"/>
              </w:rPr>
            </w:pPr>
          </w:p>
        </w:tc>
        <w:tc>
          <w:tcPr>
            <w:tcW w:w="1828" w:type="dxa"/>
            <w:vAlign w:val="top"/>
          </w:tcPr>
          <w:p w14:paraId="736B79AC">
            <w:pPr>
              <w:rPr>
                <w:rFonts w:ascii="Arial"/>
                <w:sz w:val="21"/>
              </w:rPr>
            </w:pPr>
          </w:p>
        </w:tc>
        <w:tc>
          <w:tcPr>
            <w:tcW w:w="1679" w:type="dxa"/>
            <w:vAlign w:val="top"/>
          </w:tcPr>
          <w:p w14:paraId="76C7DB2E">
            <w:pPr>
              <w:rPr>
                <w:rFonts w:ascii="Arial"/>
                <w:sz w:val="21"/>
              </w:rPr>
            </w:pPr>
          </w:p>
        </w:tc>
        <w:tc>
          <w:tcPr>
            <w:tcW w:w="1562" w:type="dxa"/>
            <w:vAlign w:val="top"/>
          </w:tcPr>
          <w:p w14:paraId="4DA65F05">
            <w:pPr>
              <w:rPr>
                <w:rFonts w:ascii="Arial"/>
                <w:sz w:val="21"/>
              </w:rPr>
            </w:pPr>
          </w:p>
        </w:tc>
      </w:tr>
      <w:tr w14:paraId="05700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6" w:type="dxa"/>
            <w:vAlign w:val="top"/>
          </w:tcPr>
          <w:p w14:paraId="19AE0A04">
            <w:pPr>
              <w:spacing w:before="228" w:line="189" w:lineRule="auto"/>
              <w:ind w:left="480"/>
              <w:rPr>
                <w:rFonts w:ascii="宋体" w:hAnsi="宋体" w:eastAsia="宋体" w:cs="宋体"/>
                <w:sz w:val="20"/>
                <w:szCs w:val="20"/>
              </w:rPr>
            </w:pPr>
            <w:r>
              <w:rPr>
                <w:rFonts w:ascii="宋体" w:hAnsi="宋体" w:eastAsia="宋体" w:cs="宋体"/>
                <w:sz w:val="20"/>
                <w:szCs w:val="20"/>
              </w:rPr>
              <w:t>4</w:t>
            </w:r>
          </w:p>
        </w:tc>
        <w:tc>
          <w:tcPr>
            <w:tcW w:w="2057" w:type="dxa"/>
            <w:vAlign w:val="top"/>
          </w:tcPr>
          <w:p w14:paraId="3056B346">
            <w:pPr>
              <w:rPr>
                <w:rFonts w:ascii="Arial"/>
                <w:sz w:val="21"/>
              </w:rPr>
            </w:pPr>
          </w:p>
        </w:tc>
        <w:tc>
          <w:tcPr>
            <w:tcW w:w="1828" w:type="dxa"/>
            <w:vAlign w:val="top"/>
          </w:tcPr>
          <w:p w14:paraId="31CCC55A">
            <w:pPr>
              <w:rPr>
                <w:rFonts w:ascii="Arial"/>
                <w:sz w:val="21"/>
              </w:rPr>
            </w:pPr>
          </w:p>
        </w:tc>
        <w:tc>
          <w:tcPr>
            <w:tcW w:w="1679" w:type="dxa"/>
            <w:vAlign w:val="top"/>
          </w:tcPr>
          <w:p w14:paraId="5F2C6A37">
            <w:pPr>
              <w:rPr>
                <w:rFonts w:ascii="Arial"/>
                <w:sz w:val="21"/>
              </w:rPr>
            </w:pPr>
          </w:p>
        </w:tc>
        <w:tc>
          <w:tcPr>
            <w:tcW w:w="1562" w:type="dxa"/>
            <w:vAlign w:val="top"/>
          </w:tcPr>
          <w:p w14:paraId="79D26450">
            <w:pPr>
              <w:rPr>
                <w:rFonts w:ascii="Arial"/>
                <w:sz w:val="21"/>
              </w:rPr>
            </w:pPr>
          </w:p>
        </w:tc>
      </w:tr>
      <w:tr w14:paraId="1470F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6" w:type="dxa"/>
            <w:vAlign w:val="top"/>
          </w:tcPr>
          <w:p w14:paraId="73CFEDF4">
            <w:pPr>
              <w:spacing w:before="232" w:line="187" w:lineRule="auto"/>
              <w:ind w:left="485"/>
              <w:rPr>
                <w:rFonts w:ascii="宋体" w:hAnsi="宋体" w:eastAsia="宋体" w:cs="宋体"/>
                <w:sz w:val="20"/>
                <w:szCs w:val="20"/>
              </w:rPr>
            </w:pPr>
            <w:r>
              <w:rPr>
                <w:rFonts w:ascii="宋体" w:hAnsi="宋体" w:eastAsia="宋体" w:cs="宋体"/>
                <w:sz w:val="20"/>
                <w:szCs w:val="20"/>
              </w:rPr>
              <w:t>5</w:t>
            </w:r>
          </w:p>
        </w:tc>
        <w:tc>
          <w:tcPr>
            <w:tcW w:w="2057" w:type="dxa"/>
            <w:vAlign w:val="top"/>
          </w:tcPr>
          <w:p w14:paraId="02C84F30">
            <w:pPr>
              <w:rPr>
                <w:rFonts w:ascii="Arial"/>
                <w:sz w:val="21"/>
              </w:rPr>
            </w:pPr>
          </w:p>
        </w:tc>
        <w:tc>
          <w:tcPr>
            <w:tcW w:w="1828" w:type="dxa"/>
            <w:vAlign w:val="top"/>
          </w:tcPr>
          <w:p w14:paraId="3C4E0652">
            <w:pPr>
              <w:rPr>
                <w:rFonts w:ascii="Arial"/>
                <w:sz w:val="21"/>
              </w:rPr>
            </w:pPr>
          </w:p>
        </w:tc>
        <w:tc>
          <w:tcPr>
            <w:tcW w:w="1679" w:type="dxa"/>
            <w:vAlign w:val="top"/>
          </w:tcPr>
          <w:p w14:paraId="234CB625">
            <w:pPr>
              <w:rPr>
                <w:rFonts w:ascii="Arial"/>
                <w:sz w:val="21"/>
              </w:rPr>
            </w:pPr>
          </w:p>
        </w:tc>
        <w:tc>
          <w:tcPr>
            <w:tcW w:w="1562" w:type="dxa"/>
            <w:vAlign w:val="top"/>
          </w:tcPr>
          <w:p w14:paraId="73EF96AE">
            <w:pPr>
              <w:rPr>
                <w:rFonts w:ascii="Arial"/>
                <w:sz w:val="21"/>
              </w:rPr>
            </w:pPr>
          </w:p>
        </w:tc>
      </w:tr>
      <w:tr w14:paraId="00485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056" w:type="dxa"/>
            <w:vAlign w:val="top"/>
          </w:tcPr>
          <w:p w14:paraId="5CEE86E8">
            <w:pPr>
              <w:spacing w:before="197" w:line="324" w:lineRule="exact"/>
              <w:ind w:left="336"/>
              <w:rPr>
                <w:rFonts w:ascii="宋体" w:hAnsi="宋体" w:eastAsia="宋体" w:cs="宋体"/>
                <w:sz w:val="20"/>
                <w:szCs w:val="20"/>
              </w:rPr>
            </w:pPr>
            <w:r>
              <w:rPr>
                <w:rFonts w:ascii="宋体" w:hAnsi="宋体" w:eastAsia="宋体" w:cs="宋体"/>
                <w:spacing w:val="-2"/>
                <w:position w:val="2"/>
                <w:sz w:val="20"/>
                <w:szCs w:val="20"/>
              </w:rPr>
              <w:t>……</w:t>
            </w:r>
          </w:p>
        </w:tc>
        <w:tc>
          <w:tcPr>
            <w:tcW w:w="2057" w:type="dxa"/>
            <w:vAlign w:val="top"/>
          </w:tcPr>
          <w:p w14:paraId="5DFE3B74">
            <w:pPr>
              <w:rPr>
                <w:rFonts w:ascii="Arial"/>
                <w:sz w:val="21"/>
              </w:rPr>
            </w:pPr>
          </w:p>
        </w:tc>
        <w:tc>
          <w:tcPr>
            <w:tcW w:w="1828" w:type="dxa"/>
            <w:vAlign w:val="top"/>
          </w:tcPr>
          <w:p w14:paraId="3E517B31">
            <w:pPr>
              <w:rPr>
                <w:rFonts w:ascii="Arial"/>
                <w:sz w:val="21"/>
              </w:rPr>
            </w:pPr>
          </w:p>
        </w:tc>
        <w:tc>
          <w:tcPr>
            <w:tcW w:w="1679" w:type="dxa"/>
            <w:vAlign w:val="top"/>
          </w:tcPr>
          <w:p w14:paraId="572B3CBC">
            <w:pPr>
              <w:rPr>
                <w:rFonts w:ascii="Arial"/>
                <w:sz w:val="21"/>
              </w:rPr>
            </w:pPr>
          </w:p>
        </w:tc>
        <w:tc>
          <w:tcPr>
            <w:tcW w:w="1562" w:type="dxa"/>
            <w:vAlign w:val="top"/>
          </w:tcPr>
          <w:p w14:paraId="67F460E5">
            <w:pPr>
              <w:rPr>
                <w:rFonts w:ascii="Arial"/>
                <w:sz w:val="21"/>
              </w:rPr>
            </w:pPr>
          </w:p>
        </w:tc>
      </w:tr>
      <w:tr w14:paraId="661DC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056" w:type="dxa"/>
            <w:vAlign w:val="top"/>
          </w:tcPr>
          <w:p w14:paraId="799D7CD9">
            <w:pPr>
              <w:rPr>
                <w:rFonts w:ascii="Arial"/>
                <w:sz w:val="21"/>
              </w:rPr>
            </w:pPr>
          </w:p>
        </w:tc>
        <w:tc>
          <w:tcPr>
            <w:tcW w:w="2057" w:type="dxa"/>
            <w:vAlign w:val="top"/>
          </w:tcPr>
          <w:p w14:paraId="58F67C7E">
            <w:pPr>
              <w:rPr>
                <w:rFonts w:ascii="Arial"/>
                <w:sz w:val="21"/>
              </w:rPr>
            </w:pPr>
          </w:p>
        </w:tc>
        <w:tc>
          <w:tcPr>
            <w:tcW w:w="1828" w:type="dxa"/>
            <w:vAlign w:val="top"/>
          </w:tcPr>
          <w:p w14:paraId="1AF4DF65">
            <w:pPr>
              <w:rPr>
                <w:rFonts w:ascii="Arial"/>
                <w:sz w:val="21"/>
              </w:rPr>
            </w:pPr>
          </w:p>
        </w:tc>
        <w:tc>
          <w:tcPr>
            <w:tcW w:w="1679" w:type="dxa"/>
            <w:vAlign w:val="top"/>
          </w:tcPr>
          <w:p w14:paraId="3E05B632">
            <w:pPr>
              <w:rPr>
                <w:rFonts w:ascii="Arial"/>
                <w:sz w:val="21"/>
              </w:rPr>
            </w:pPr>
          </w:p>
        </w:tc>
        <w:tc>
          <w:tcPr>
            <w:tcW w:w="1562" w:type="dxa"/>
            <w:vAlign w:val="top"/>
          </w:tcPr>
          <w:p w14:paraId="61D39D11">
            <w:pPr>
              <w:rPr>
                <w:rFonts w:ascii="Arial"/>
                <w:sz w:val="21"/>
              </w:rPr>
            </w:pPr>
          </w:p>
        </w:tc>
      </w:tr>
    </w:tbl>
    <w:p w14:paraId="5F861720">
      <w:pPr>
        <w:spacing w:line="264" w:lineRule="auto"/>
        <w:rPr>
          <w:rFonts w:ascii="Arial"/>
          <w:sz w:val="21"/>
        </w:rPr>
      </w:pPr>
    </w:p>
    <w:p w14:paraId="79B677E4">
      <w:pPr>
        <w:spacing w:line="264" w:lineRule="auto"/>
        <w:rPr>
          <w:rFonts w:ascii="Arial"/>
          <w:sz w:val="21"/>
        </w:rPr>
      </w:pPr>
    </w:p>
    <w:p w14:paraId="6FDC71FA">
      <w:pPr>
        <w:spacing w:before="65" w:line="416" w:lineRule="auto"/>
        <w:ind w:left="8"/>
        <w:rPr>
          <w:rFonts w:ascii="宋体" w:hAnsi="宋体" w:eastAsia="宋体" w:cs="宋体"/>
          <w:sz w:val="20"/>
          <w:szCs w:val="20"/>
        </w:rPr>
      </w:pPr>
      <w:r>
        <w:rPr>
          <w:rFonts w:ascii="宋体" w:hAnsi="宋体" w:eastAsia="宋体" w:cs="宋体"/>
          <w:b/>
          <w:bCs/>
          <w:spacing w:val="12"/>
          <w:sz w:val="20"/>
          <w:szCs w:val="20"/>
        </w:rPr>
        <w:t>注</w:t>
      </w:r>
      <w:r>
        <w:rPr>
          <w:rFonts w:ascii="宋体" w:hAnsi="宋体" w:eastAsia="宋体" w:cs="宋体"/>
          <w:spacing w:val="12"/>
          <w:sz w:val="20"/>
          <w:szCs w:val="20"/>
        </w:rPr>
        <w:t>：1、投标人应根据投标设备的性能指标,</w:t>
      </w:r>
      <w:r>
        <w:rPr>
          <w:rFonts w:ascii="宋体" w:hAnsi="宋体" w:eastAsia="宋体" w:cs="宋体"/>
          <w:spacing w:val="11"/>
          <w:sz w:val="20"/>
          <w:szCs w:val="20"/>
        </w:rPr>
        <w:t>对照招标文件技术指标要求，如实逐条一一对应填写实质性响</w:t>
      </w:r>
      <w:r>
        <w:rPr>
          <w:rFonts w:ascii="宋体" w:hAnsi="宋体" w:eastAsia="宋体" w:cs="宋体"/>
          <w:sz w:val="20"/>
          <w:szCs w:val="20"/>
        </w:rPr>
        <w:t xml:space="preserve"> </w:t>
      </w:r>
      <w:r>
        <w:rPr>
          <w:rFonts w:ascii="宋体" w:hAnsi="宋体" w:eastAsia="宋体" w:cs="宋体"/>
          <w:spacing w:val="9"/>
          <w:sz w:val="20"/>
          <w:szCs w:val="20"/>
        </w:rPr>
        <w:t>应情况,非实质性技术指标如有未响应，评标委员会有权视其为负偏离；</w:t>
      </w:r>
    </w:p>
    <w:p w14:paraId="3A3377E8">
      <w:pPr>
        <w:spacing w:before="34" w:line="228" w:lineRule="auto"/>
        <w:jc w:val="left"/>
        <w:outlineLvl w:val="0"/>
        <w:rPr>
          <w:rFonts w:ascii="宋体" w:hAnsi="宋体" w:eastAsia="宋体" w:cs="宋体"/>
          <w:sz w:val="20"/>
          <w:szCs w:val="20"/>
        </w:rPr>
      </w:pPr>
      <w:r>
        <w:rPr>
          <w:rFonts w:ascii="宋体" w:hAnsi="宋体" w:eastAsia="宋体" w:cs="宋体"/>
          <w:spacing w:val="9"/>
          <w:sz w:val="20"/>
          <w:szCs w:val="20"/>
        </w:rPr>
        <w:t>2、投标人应如实逐条一一对应填写，不得直接复制粘贴招标文</w:t>
      </w:r>
      <w:r>
        <w:rPr>
          <w:rFonts w:ascii="宋体" w:hAnsi="宋体" w:eastAsia="宋体" w:cs="宋体"/>
          <w:spacing w:val="8"/>
          <w:sz w:val="20"/>
          <w:szCs w:val="20"/>
        </w:rPr>
        <w:t>件中的技术参数，</w:t>
      </w:r>
      <w:r>
        <w:rPr>
          <w:rFonts w:hint="eastAsia" w:ascii="宋体" w:hAnsi="宋体" w:eastAsia="宋体" w:cs="宋体"/>
          <w:spacing w:val="8"/>
          <w:sz w:val="20"/>
          <w:szCs w:val="20"/>
          <w:lang w:eastAsia="zh-CN"/>
        </w:rPr>
        <w:t>否则</w:t>
      </w:r>
      <w:r>
        <w:rPr>
          <w:rFonts w:ascii="宋体" w:hAnsi="宋体" w:eastAsia="宋体" w:cs="宋体"/>
          <w:spacing w:val="8"/>
          <w:sz w:val="20"/>
          <w:szCs w:val="20"/>
        </w:rPr>
        <w:t>视为</w:t>
      </w:r>
      <w:r>
        <w:rPr>
          <w:rFonts w:ascii="宋体" w:hAnsi="宋体" w:eastAsia="宋体" w:cs="宋体"/>
          <w:b/>
          <w:bCs/>
          <w:spacing w:val="8"/>
          <w:sz w:val="20"/>
          <w:szCs w:val="20"/>
        </w:rPr>
        <w:t>无效投标。</w:t>
      </w:r>
    </w:p>
    <w:p w14:paraId="166C7CCE">
      <w:pPr>
        <w:spacing w:before="221" w:line="227" w:lineRule="auto"/>
        <w:ind w:left="432"/>
        <w:outlineLvl w:val="0"/>
        <w:rPr>
          <w:rFonts w:ascii="宋体" w:hAnsi="宋体" w:eastAsia="宋体" w:cs="宋体"/>
          <w:sz w:val="20"/>
          <w:szCs w:val="20"/>
        </w:rPr>
      </w:pPr>
      <w:r>
        <w:rPr>
          <w:rFonts w:ascii="宋体" w:hAnsi="宋体" w:eastAsia="宋体" w:cs="宋体"/>
          <w:spacing w:val="7"/>
          <w:sz w:val="20"/>
          <w:szCs w:val="20"/>
        </w:rPr>
        <w:t>3、本表如填写不完，可以续页。</w:t>
      </w:r>
    </w:p>
    <w:p w14:paraId="34078670">
      <w:pPr>
        <w:spacing w:line="242" w:lineRule="auto"/>
        <w:rPr>
          <w:rFonts w:ascii="Arial"/>
          <w:sz w:val="21"/>
        </w:rPr>
      </w:pPr>
    </w:p>
    <w:p w14:paraId="09DEC547">
      <w:pPr>
        <w:spacing w:line="242" w:lineRule="auto"/>
        <w:rPr>
          <w:rFonts w:ascii="Arial"/>
          <w:sz w:val="21"/>
        </w:rPr>
      </w:pPr>
    </w:p>
    <w:p w14:paraId="78E54D29">
      <w:pPr>
        <w:spacing w:line="242" w:lineRule="auto"/>
        <w:rPr>
          <w:rFonts w:ascii="Arial"/>
          <w:sz w:val="21"/>
        </w:rPr>
      </w:pPr>
    </w:p>
    <w:p w14:paraId="4D16DEC6">
      <w:pPr>
        <w:spacing w:line="242" w:lineRule="auto"/>
        <w:rPr>
          <w:rFonts w:ascii="Arial"/>
          <w:sz w:val="21"/>
        </w:rPr>
      </w:pPr>
    </w:p>
    <w:p w14:paraId="2FD1F6A4">
      <w:pPr>
        <w:spacing w:line="242" w:lineRule="auto"/>
        <w:rPr>
          <w:rFonts w:ascii="Arial"/>
          <w:sz w:val="21"/>
        </w:rPr>
      </w:pPr>
    </w:p>
    <w:p w14:paraId="5B3FC844">
      <w:pPr>
        <w:spacing w:line="243" w:lineRule="auto"/>
        <w:rPr>
          <w:rFonts w:ascii="Arial"/>
          <w:sz w:val="21"/>
        </w:rPr>
      </w:pPr>
    </w:p>
    <w:p w14:paraId="06E169C9">
      <w:pPr>
        <w:spacing w:before="66" w:line="485" w:lineRule="auto"/>
        <w:ind w:right="2365"/>
        <w:rPr>
          <w:rFonts w:ascii="宋体" w:hAnsi="宋体" w:eastAsia="宋体" w:cs="宋体"/>
          <w:spacing w:val="-88"/>
          <w:sz w:val="20"/>
          <w:szCs w:val="20"/>
        </w:rPr>
      </w:pPr>
      <w:r>
        <w:rPr>
          <w:rFonts w:ascii="宋体" w:hAnsi="宋体" w:eastAsia="宋体" w:cs="宋体"/>
          <w:spacing w:val="8"/>
          <w:sz w:val="20"/>
          <w:szCs w:val="20"/>
        </w:rPr>
        <w:t>投标人名称（盖公章</w:t>
      </w:r>
      <w:r>
        <w:rPr>
          <w:rFonts w:ascii="宋体" w:hAnsi="宋体" w:eastAsia="宋体" w:cs="宋体"/>
          <w:spacing w:val="10"/>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p>
    <w:p w14:paraId="7FBAE158">
      <w:pPr>
        <w:spacing w:before="66" w:line="485" w:lineRule="auto"/>
        <w:ind w:right="2365"/>
        <w:rPr>
          <w:rFonts w:ascii="宋体" w:hAnsi="宋体" w:eastAsia="宋体" w:cs="宋体"/>
          <w:sz w:val="20"/>
          <w:szCs w:val="20"/>
        </w:rPr>
      </w:pP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p>
    <w:p w14:paraId="6332475D">
      <w:pPr>
        <w:spacing w:before="38" w:line="228" w:lineRule="auto"/>
        <w:rPr>
          <w:rFonts w:ascii="宋体" w:hAnsi="宋体" w:eastAsia="宋体" w:cs="宋体"/>
          <w:sz w:val="20"/>
          <w:szCs w:val="20"/>
        </w:rPr>
      </w:pPr>
      <w:r>
        <w:rPr>
          <w:rFonts w:ascii="宋体" w:hAnsi="宋体" w:eastAsia="宋体" w:cs="宋体"/>
          <w:spacing w:val="-4"/>
          <w:sz w:val="20"/>
          <w:szCs w:val="20"/>
        </w:rPr>
        <w:t>日期：</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6C877F73">
      <w:pPr>
        <w:spacing w:line="251" w:lineRule="auto"/>
        <w:rPr>
          <w:rFonts w:ascii="Arial"/>
          <w:sz w:val="21"/>
        </w:rPr>
      </w:pPr>
    </w:p>
    <w:p w14:paraId="493F18B7">
      <w:pPr>
        <w:spacing w:line="251" w:lineRule="auto"/>
        <w:rPr>
          <w:rFonts w:ascii="Arial"/>
          <w:sz w:val="21"/>
        </w:rPr>
      </w:pPr>
    </w:p>
    <w:p w14:paraId="160A0CF1">
      <w:pPr>
        <w:spacing w:line="251" w:lineRule="auto"/>
        <w:rPr>
          <w:rFonts w:ascii="Arial"/>
          <w:sz w:val="21"/>
        </w:rPr>
      </w:pPr>
    </w:p>
    <w:p w14:paraId="08EC532F">
      <w:pPr>
        <w:spacing w:line="251" w:lineRule="auto"/>
        <w:rPr>
          <w:rFonts w:ascii="Arial"/>
          <w:sz w:val="21"/>
        </w:rPr>
      </w:pPr>
    </w:p>
    <w:p w14:paraId="5F54C3AD">
      <w:pPr>
        <w:spacing w:line="251" w:lineRule="auto"/>
        <w:rPr>
          <w:rFonts w:ascii="Arial"/>
          <w:sz w:val="21"/>
        </w:rPr>
      </w:pPr>
    </w:p>
    <w:p w14:paraId="694A3FEF">
      <w:pPr>
        <w:spacing w:line="251" w:lineRule="auto"/>
        <w:rPr>
          <w:rFonts w:ascii="Arial"/>
          <w:sz w:val="21"/>
        </w:rPr>
      </w:pPr>
    </w:p>
    <w:p w14:paraId="37AB4CED">
      <w:pPr>
        <w:spacing w:line="251" w:lineRule="auto"/>
        <w:rPr>
          <w:rFonts w:ascii="Arial"/>
          <w:sz w:val="21"/>
        </w:rPr>
      </w:pPr>
    </w:p>
    <w:p w14:paraId="2D649C3E">
      <w:pPr>
        <w:spacing w:line="251" w:lineRule="auto"/>
        <w:rPr>
          <w:rFonts w:ascii="Arial"/>
          <w:sz w:val="21"/>
        </w:rPr>
      </w:pPr>
    </w:p>
    <w:p w14:paraId="7C5A6A13">
      <w:pPr>
        <w:spacing w:line="251" w:lineRule="auto"/>
        <w:rPr>
          <w:rFonts w:ascii="Arial"/>
          <w:sz w:val="21"/>
        </w:rPr>
      </w:pPr>
    </w:p>
    <w:p w14:paraId="4CABA63F">
      <w:pPr>
        <w:spacing w:line="240" w:lineRule="auto"/>
        <w:jc w:val="both"/>
        <w:rPr>
          <w:rFonts w:ascii="Arial"/>
          <w:sz w:val="21"/>
        </w:rPr>
      </w:pPr>
    </w:p>
    <w:p w14:paraId="1E6045BB">
      <w:pPr>
        <w:spacing w:line="44" w:lineRule="exact"/>
        <w:sectPr>
          <w:pgSz w:w="11906" w:h="16838"/>
          <w:pgMar w:top="1440" w:right="1463" w:bottom="1440" w:left="1463" w:header="0" w:footer="986" w:gutter="0"/>
          <w:cols w:space="0" w:num="1"/>
          <w:rtlGutter w:val="0"/>
          <w:docGrid w:linePitch="0" w:charSpace="0"/>
        </w:sectPr>
      </w:pPr>
      <w:r>
        <w:rPr>
          <w:rFonts w:hint="eastAsia" w:eastAsia="宋体"/>
          <w:lang w:val="en-US" w:eastAsia="zh-CN"/>
        </w:rPr>
        <w:t>=</w:t>
      </w:r>
    </w:p>
    <w:p w14:paraId="2A5062DD">
      <w:pPr>
        <w:spacing w:before="65" w:line="227" w:lineRule="auto"/>
        <w:jc w:val="center"/>
        <w:outlineLvl w:val="0"/>
        <w:rPr>
          <w:rFonts w:ascii="宋体" w:hAnsi="宋体" w:eastAsia="宋体" w:cs="宋体"/>
          <w:sz w:val="20"/>
          <w:szCs w:val="20"/>
        </w:rPr>
      </w:pPr>
      <w:r>
        <w:rPr>
          <w:rFonts w:hint="eastAsia" w:ascii="宋体" w:hAnsi="宋体" w:eastAsia="宋体" w:cs="宋体"/>
          <w:b/>
          <w:bCs/>
          <w:spacing w:val="4"/>
          <w:sz w:val="20"/>
          <w:szCs w:val="20"/>
          <w:lang w:val="en-US" w:eastAsia="zh-CN"/>
        </w:rPr>
        <w:t>12</w:t>
      </w:r>
      <w:r>
        <w:rPr>
          <w:rFonts w:ascii="宋体" w:hAnsi="宋体" w:eastAsia="宋体" w:cs="宋体"/>
          <w:b/>
          <w:bCs/>
          <w:spacing w:val="4"/>
          <w:sz w:val="20"/>
          <w:szCs w:val="20"/>
        </w:rPr>
        <w:t>.</w:t>
      </w:r>
      <w:r>
        <w:rPr>
          <w:rFonts w:hint="eastAsia" w:ascii="宋体" w:hAnsi="宋体" w:eastAsia="宋体" w:cs="宋体"/>
          <w:b/>
          <w:bCs/>
          <w:spacing w:val="4"/>
          <w:sz w:val="20"/>
          <w:szCs w:val="20"/>
          <w:lang w:eastAsia="zh-CN"/>
        </w:rPr>
        <w:t>其他证明</w:t>
      </w:r>
      <w:r>
        <w:rPr>
          <w:rFonts w:ascii="宋体" w:hAnsi="宋体" w:eastAsia="宋体" w:cs="宋体"/>
          <w:b/>
          <w:bCs/>
          <w:spacing w:val="4"/>
          <w:sz w:val="20"/>
          <w:szCs w:val="20"/>
        </w:rPr>
        <w:t>材料</w:t>
      </w:r>
    </w:p>
    <w:p w14:paraId="01337638">
      <w:pPr>
        <w:spacing w:before="145" w:line="227" w:lineRule="auto"/>
        <w:ind w:left="640"/>
        <w:rPr>
          <w:rFonts w:ascii="宋体" w:hAnsi="宋体" w:eastAsia="宋体" w:cs="宋体"/>
          <w:sz w:val="20"/>
          <w:szCs w:val="20"/>
        </w:rPr>
      </w:pPr>
      <w:r>
        <w:rPr>
          <w:rFonts w:ascii="宋体" w:hAnsi="宋体" w:eastAsia="宋体" w:cs="宋体"/>
          <w:spacing w:val="9"/>
          <w:sz w:val="20"/>
          <w:szCs w:val="20"/>
        </w:rPr>
        <w:t>投标人根据评标办法认为对其参与评审有利的</w:t>
      </w:r>
      <w:r>
        <w:rPr>
          <w:rFonts w:hint="eastAsia" w:ascii="宋体" w:hAnsi="宋体" w:eastAsia="宋体" w:cs="宋体"/>
          <w:spacing w:val="9"/>
          <w:sz w:val="20"/>
          <w:szCs w:val="20"/>
          <w:lang w:eastAsia="zh-CN"/>
        </w:rPr>
        <w:t>其他证明</w:t>
      </w:r>
      <w:r>
        <w:rPr>
          <w:rFonts w:ascii="宋体" w:hAnsi="宋体" w:eastAsia="宋体" w:cs="宋体"/>
          <w:spacing w:val="9"/>
          <w:sz w:val="20"/>
          <w:szCs w:val="20"/>
        </w:rPr>
        <w:t>材料（格式自拟）。</w:t>
      </w:r>
    </w:p>
    <w:p w14:paraId="253A26BA">
      <w:pPr>
        <w:spacing w:line="241" w:lineRule="auto"/>
        <w:rPr>
          <w:rFonts w:ascii="Arial"/>
          <w:sz w:val="21"/>
        </w:rPr>
      </w:pPr>
    </w:p>
    <w:p w14:paraId="1A7EFAD6">
      <w:pPr>
        <w:spacing w:line="242" w:lineRule="auto"/>
        <w:rPr>
          <w:rFonts w:ascii="Arial"/>
          <w:sz w:val="21"/>
        </w:rPr>
      </w:pPr>
    </w:p>
    <w:p w14:paraId="185BC2B4">
      <w:pPr>
        <w:spacing w:line="242" w:lineRule="auto"/>
        <w:rPr>
          <w:rFonts w:ascii="Arial"/>
          <w:sz w:val="21"/>
        </w:rPr>
      </w:pPr>
    </w:p>
    <w:p w14:paraId="11989C18">
      <w:pPr>
        <w:spacing w:line="242" w:lineRule="auto"/>
        <w:rPr>
          <w:rFonts w:ascii="Arial"/>
          <w:sz w:val="21"/>
        </w:rPr>
      </w:pPr>
    </w:p>
    <w:p w14:paraId="270BB358">
      <w:pPr>
        <w:spacing w:line="242" w:lineRule="auto"/>
        <w:rPr>
          <w:rFonts w:ascii="Arial"/>
          <w:sz w:val="21"/>
        </w:rPr>
      </w:pPr>
    </w:p>
    <w:p w14:paraId="2D9EF211">
      <w:pPr>
        <w:spacing w:line="242" w:lineRule="auto"/>
        <w:rPr>
          <w:rFonts w:ascii="Arial"/>
          <w:sz w:val="21"/>
        </w:rPr>
      </w:pPr>
    </w:p>
    <w:p w14:paraId="5BE0562E">
      <w:pPr>
        <w:spacing w:line="242" w:lineRule="auto"/>
        <w:rPr>
          <w:rFonts w:ascii="Arial"/>
          <w:sz w:val="21"/>
        </w:rPr>
      </w:pPr>
    </w:p>
    <w:p w14:paraId="04C9766B">
      <w:pPr>
        <w:spacing w:line="242" w:lineRule="auto"/>
        <w:rPr>
          <w:rFonts w:ascii="Arial"/>
          <w:sz w:val="21"/>
        </w:rPr>
      </w:pPr>
    </w:p>
    <w:p w14:paraId="696145A5">
      <w:pPr>
        <w:spacing w:line="242" w:lineRule="auto"/>
        <w:rPr>
          <w:rFonts w:ascii="Arial"/>
          <w:sz w:val="21"/>
        </w:rPr>
      </w:pPr>
    </w:p>
    <w:p w14:paraId="47B95444">
      <w:pPr>
        <w:spacing w:line="242" w:lineRule="auto"/>
        <w:rPr>
          <w:rFonts w:ascii="Arial"/>
          <w:sz w:val="21"/>
        </w:rPr>
      </w:pPr>
    </w:p>
    <w:p w14:paraId="1F01C127">
      <w:pPr>
        <w:spacing w:line="242" w:lineRule="auto"/>
        <w:rPr>
          <w:rFonts w:ascii="Arial"/>
          <w:sz w:val="21"/>
        </w:rPr>
      </w:pPr>
    </w:p>
    <w:p w14:paraId="4541BCE8">
      <w:pPr>
        <w:spacing w:line="242" w:lineRule="auto"/>
        <w:rPr>
          <w:rFonts w:ascii="Arial"/>
          <w:sz w:val="21"/>
        </w:rPr>
      </w:pPr>
    </w:p>
    <w:p w14:paraId="46AB02C4">
      <w:pPr>
        <w:spacing w:line="242" w:lineRule="auto"/>
        <w:rPr>
          <w:rFonts w:ascii="Arial"/>
          <w:sz w:val="21"/>
        </w:rPr>
      </w:pPr>
    </w:p>
    <w:p w14:paraId="43D25B2B">
      <w:pPr>
        <w:spacing w:line="242" w:lineRule="auto"/>
        <w:rPr>
          <w:rFonts w:ascii="Arial"/>
          <w:sz w:val="21"/>
        </w:rPr>
      </w:pPr>
    </w:p>
    <w:p w14:paraId="2AB559C2">
      <w:pPr>
        <w:spacing w:line="242" w:lineRule="auto"/>
        <w:rPr>
          <w:rFonts w:ascii="Arial"/>
          <w:sz w:val="21"/>
        </w:rPr>
      </w:pPr>
    </w:p>
    <w:p w14:paraId="1F9D83EA">
      <w:pPr>
        <w:spacing w:line="242" w:lineRule="auto"/>
        <w:rPr>
          <w:rFonts w:ascii="Arial"/>
          <w:sz w:val="21"/>
        </w:rPr>
      </w:pPr>
    </w:p>
    <w:p w14:paraId="51A87674">
      <w:pPr>
        <w:spacing w:line="242" w:lineRule="auto"/>
        <w:rPr>
          <w:rFonts w:ascii="Arial"/>
          <w:sz w:val="21"/>
        </w:rPr>
      </w:pPr>
    </w:p>
    <w:p w14:paraId="5EE1B4CE">
      <w:pPr>
        <w:spacing w:line="242" w:lineRule="auto"/>
        <w:rPr>
          <w:rFonts w:ascii="Arial"/>
          <w:sz w:val="21"/>
        </w:rPr>
      </w:pPr>
    </w:p>
    <w:p w14:paraId="194D85D1">
      <w:pPr>
        <w:spacing w:line="242" w:lineRule="auto"/>
        <w:rPr>
          <w:rFonts w:ascii="Arial"/>
          <w:sz w:val="21"/>
        </w:rPr>
      </w:pPr>
    </w:p>
    <w:p w14:paraId="11E72C97">
      <w:pPr>
        <w:spacing w:line="242" w:lineRule="auto"/>
        <w:rPr>
          <w:rFonts w:ascii="Arial"/>
          <w:sz w:val="21"/>
        </w:rPr>
      </w:pPr>
    </w:p>
    <w:p w14:paraId="213F94D9">
      <w:pPr>
        <w:spacing w:line="242" w:lineRule="auto"/>
        <w:rPr>
          <w:rFonts w:ascii="Arial"/>
          <w:sz w:val="21"/>
        </w:rPr>
      </w:pPr>
    </w:p>
    <w:p w14:paraId="6DD24A90">
      <w:pPr>
        <w:spacing w:line="242" w:lineRule="auto"/>
        <w:rPr>
          <w:rFonts w:ascii="Arial"/>
          <w:sz w:val="21"/>
        </w:rPr>
      </w:pPr>
    </w:p>
    <w:p w14:paraId="132CBEA6">
      <w:pPr>
        <w:spacing w:line="242" w:lineRule="auto"/>
        <w:rPr>
          <w:rFonts w:ascii="Arial"/>
          <w:sz w:val="21"/>
        </w:rPr>
      </w:pPr>
    </w:p>
    <w:p w14:paraId="0748D10C">
      <w:pPr>
        <w:spacing w:line="242" w:lineRule="auto"/>
        <w:rPr>
          <w:rFonts w:ascii="Arial"/>
          <w:sz w:val="21"/>
        </w:rPr>
      </w:pPr>
    </w:p>
    <w:p w14:paraId="328A327F">
      <w:pPr>
        <w:spacing w:line="242" w:lineRule="auto"/>
        <w:rPr>
          <w:rFonts w:ascii="Arial"/>
          <w:sz w:val="21"/>
        </w:rPr>
      </w:pPr>
    </w:p>
    <w:p w14:paraId="18B18FE2">
      <w:pPr>
        <w:spacing w:line="242" w:lineRule="auto"/>
        <w:rPr>
          <w:rFonts w:ascii="Arial"/>
          <w:sz w:val="21"/>
        </w:rPr>
      </w:pPr>
    </w:p>
    <w:p w14:paraId="40445D38">
      <w:pPr>
        <w:spacing w:line="242" w:lineRule="auto"/>
        <w:rPr>
          <w:rFonts w:ascii="Arial"/>
          <w:sz w:val="21"/>
        </w:rPr>
      </w:pPr>
    </w:p>
    <w:p w14:paraId="2E34EE76">
      <w:pPr>
        <w:spacing w:line="242" w:lineRule="auto"/>
        <w:rPr>
          <w:rFonts w:ascii="Arial"/>
          <w:sz w:val="21"/>
        </w:rPr>
      </w:pPr>
    </w:p>
    <w:p w14:paraId="587D9A40">
      <w:pPr>
        <w:spacing w:line="242" w:lineRule="auto"/>
        <w:rPr>
          <w:rFonts w:ascii="Arial"/>
          <w:sz w:val="21"/>
        </w:rPr>
      </w:pPr>
    </w:p>
    <w:p w14:paraId="1ED84C21">
      <w:pPr>
        <w:spacing w:line="242" w:lineRule="auto"/>
        <w:rPr>
          <w:rFonts w:ascii="Arial"/>
          <w:sz w:val="21"/>
        </w:rPr>
      </w:pPr>
    </w:p>
    <w:p w14:paraId="3E93DD29">
      <w:pPr>
        <w:spacing w:line="242" w:lineRule="auto"/>
        <w:rPr>
          <w:rFonts w:ascii="Arial"/>
          <w:sz w:val="21"/>
        </w:rPr>
      </w:pPr>
    </w:p>
    <w:p w14:paraId="25BFE72F">
      <w:pPr>
        <w:spacing w:line="242" w:lineRule="auto"/>
        <w:rPr>
          <w:rFonts w:ascii="Arial"/>
          <w:sz w:val="21"/>
        </w:rPr>
      </w:pPr>
    </w:p>
    <w:p w14:paraId="69E93260">
      <w:pPr>
        <w:spacing w:line="242" w:lineRule="auto"/>
        <w:rPr>
          <w:rFonts w:ascii="Arial"/>
          <w:sz w:val="21"/>
        </w:rPr>
      </w:pPr>
    </w:p>
    <w:p w14:paraId="35C6CF7F">
      <w:pPr>
        <w:spacing w:line="242" w:lineRule="auto"/>
        <w:rPr>
          <w:rFonts w:ascii="Arial"/>
          <w:sz w:val="21"/>
        </w:rPr>
      </w:pPr>
    </w:p>
    <w:p w14:paraId="32B7F746">
      <w:pPr>
        <w:spacing w:line="242" w:lineRule="auto"/>
        <w:rPr>
          <w:rFonts w:ascii="Arial"/>
          <w:sz w:val="21"/>
        </w:rPr>
      </w:pPr>
    </w:p>
    <w:p w14:paraId="3B0989B0">
      <w:pPr>
        <w:spacing w:line="242" w:lineRule="auto"/>
        <w:rPr>
          <w:rFonts w:ascii="Arial"/>
          <w:sz w:val="21"/>
        </w:rPr>
      </w:pPr>
    </w:p>
    <w:p w14:paraId="22DC518A">
      <w:pPr>
        <w:spacing w:line="242" w:lineRule="auto"/>
        <w:rPr>
          <w:rFonts w:ascii="Arial"/>
          <w:sz w:val="21"/>
        </w:rPr>
      </w:pPr>
    </w:p>
    <w:p w14:paraId="24B0D249">
      <w:pPr>
        <w:spacing w:line="242" w:lineRule="auto"/>
        <w:rPr>
          <w:rFonts w:ascii="Arial"/>
          <w:sz w:val="21"/>
        </w:rPr>
      </w:pPr>
    </w:p>
    <w:p w14:paraId="27FD847F">
      <w:pPr>
        <w:spacing w:line="242" w:lineRule="auto"/>
        <w:rPr>
          <w:rFonts w:ascii="Arial"/>
          <w:sz w:val="21"/>
        </w:rPr>
      </w:pPr>
    </w:p>
    <w:p w14:paraId="6CD3BE53">
      <w:pPr>
        <w:spacing w:line="242" w:lineRule="auto"/>
        <w:rPr>
          <w:rFonts w:ascii="Arial"/>
          <w:sz w:val="21"/>
        </w:rPr>
      </w:pPr>
    </w:p>
    <w:p w14:paraId="60599708">
      <w:pPr>
        <w:spacing w:line="242" w:lineRule="auto"/>
        <w:rPr>
          <w:rFonts w:ascii="Arial"/>
          <w:sz w:val="21"/>
        </w:rPr>
      </w:pPr>
    </w:p>
    <w:p w14:paraId="0C056C0C">
      <w:pPr>
        <w:spacing w:line="242" w:lineRule="auto"/>
        <w:rPr>
          <w:rFonts w:ascii="Arial"/>
          <w:sz w:val="21"/>
        </w:rPr>
      </w:pPr>
    </w:p>
    <w:p w14:paraId="20779CEB">
      <w:pPr>
        <w:spacing w:line="242" w:lineRule="auto"/>
        <w:rPr>
          <w:rFonts w:ascii="Arial"/>
          <w:sz w:val="21"/>
        </w:rPr>
      </w:pPr>
    </w:p>
    <w:p w14:paraId="5360B414">
      <w:pPr>
        <w:spacing w:line="242" w:lineRule="auto"/>
        <w:rPr>
          <w:rFonts w:ascii="Arial"/>
          <w:sz w:val="21"/>
        </w:rPr>
      </w:pPr>
    </w:p>
    <w:p w14:paraId="18D8F52C">
      <w:pPr>
        <w:spacing w:line="242" w:lineRule="auto"/>
        <w:rPr>
          <w:rFonts w:ascii="Arial"/>
          <w:sz w:val="21"/>
        </w:rPr>
      </w:pPr>
    </w:p>
    <w:p w14:paraId="2909D169">
      <w:pPr>
        <w:spacing w:line="242" w:lineRule="auto"/>
        <w:rPr>
          <w:rFonts w:ascii="Arial"/>
          <w:sz w:val="21"/>
        </w:rPr>
      </w:pPr>
    </w:p>
    <w:p w14:paraId="42228BB0">
      <w:pPr>
        <w:spacing w:line="242" w:lineRule="auto"/>
        <w:rPr>
          <w:rFonts w:ascii="Arial"/>
          <w:sz w:val="21"/>
        </w:rPr>
      </w:pPr>
    </w:p>
    <w:p w14:paraId="56DC0D83">
      <w:pPr>
        <w:spacing w:line="242" w:lineRule="auto"/>
        <w:rPr>
          <w:rFonts w:ascii="Arial"/>
          <w:sz w:val="21"/>
        </w:rPr>
      </w:pPr>
    </w:p>
    <w:p w14:paraId="51F0AEFF">
      <w:pPr>
        <w:spacing w:line="242" w:lineRule="auto"/>
        <w:rPr>
          <w:rFonts w:ascii="Arial"/>
          <w:sz w:val="21"/>
        </w:rPr>
      </w:pPr>
    </w:p>
    <w:p w14:paraId="41D18D39">
      <w:pPr>
        <w:spacing w:line="242" w:lineRule="auto"/>
        <w:rPr>
          <w:rFonts w:ascii="Arial"/>
          <w:sz w:val="21"/>
        </w:rPr>
      </w:pPr>
    </w:p>
    <w:p w14:paraId="25FDD61D">
      <w:pPr>
        <w:spacing w:line="242" w:lineRule="auto"/>
        <w:rPr>
          <w:rFonts w:ascii="Arial"/>
          <w:sz w:val="21"/>
        </w:rPr>
      </w:pPr>
    </w:p>
    <w:p w14:paraId="5563B722">
      <w:pPr>
        <w:spacing w:line="242" w:lineRule="auto"/>
        <w:rPr>
          <w:rFonts w:ascii="Arial"/>
          <w:sz w:val="21"/>
        </w:rPr>
      </w:pPr>
    </w:p>
    <w:p w14:paraId="7160073D">
      <w:pPr>
        <w:spacing w:line="242" w:lineRule="auto"/>
        <w:rPr>
          <w:rFonts w:ascii="Arial"/>
          <w:sz w:val="21"/>
        </w:rPr>
      </w:pPr>
    </w:p>
    <w:p w14:paraId="6D5BB0EB">
      <w:pPr>
        <w:spacing w:line="242" w:lineRule="auto"/>
        <w:rPr>
          <w:rFonts w:ascii="Arial"/>
          <w:sz w:val="21"/>
        </w:rPr>
      </w:pPr>
    </w:p>
    <w:p w14:paraId="347B8402">
      <w:pPr>
        <w:spacing w:before="65" w:line="228" w:lineRule="auto"/>
        <w:ind w:left="4423"/>
        <w:outlineLvl w:val="0"/>
        <w:rPr>
          <w:rFonts w:ascii="宋体" w:hAnsi="宋体" w:eastAsia="宋体" w:cs="宋体"/>
          <w:sz w:val="20"/>
          <w:szCs w:val="20"/>
        </w:rPr>
      </w:pPr>
      <w:r>
        <w:rPr>
          <w:rFonts w:hint="eastAsia" w:ascii="宋体" w:hAnsi="宋体" w:eastAsia="宋体" w:cs="宋体"/>
          <w:b/>
          <w:bCs/>
          <w:spacing w:val="2"/>
          <w:sz w:val="20"/>
          <w:szCs w:val="20"/>
          <w:lang w:val="en-US" w:eastAsia="zh-CN"/>
        </w:rPr>
        <w:t>13</w:t>
      </w:r>
      <w:r>
        <w:rPr>
          <w:rFonts w:ascii="宋体" w:hAnsi="宋体" w:eastAsia="宋体" w:cs="宋体"/>
          <w:b/>
          <w:bCs/>
          <w:spacing w:val="2"/>
          <w:sz w:val="20"/>
          <w:szCs w:val="20"/>
        </w:rPr>
        <w:t>.声明函</w:t>
      </w:r>
    </w:p>
    <w:p w14:paraId="7FCF1DBD">
      <w:pPr>
        <w:spacing w:before="78" w:line="219" w:lineRule="auto"/>
        <w:ind w:left="3455"/>
        <w:outlineLvl w:val="1"/>
        <w:rPr>
          <w:rFonts w:ascii="宋体" w:hAnsi="宋体" w:eastAsia="宋体" w:cs="宋体"/>
          <w:sz w:val="24"/>
          <w:szCs w:val="24"/>
        </w:rPr>
      </w:pPr>
      <w:r>
        <w:rPr>
          <w:rFonts w:ascii="宋体" w:hAnsi="宋体" w:eastAsia="宋体" w:cs="宋体"/>
          <w:spacing w:val="-2"/>
          <w:sz w:val="24"/>
          <w:szCs w:val="24"/>
        </w:rPr>
        <w:t>（非中小微企业可不提供）</w:t>
      </w:r>
    </w:p>
    <w:p w14:paraId="3B405F80">
      <w:pPr>
        <w:spacing w:line="290" w:lineRule="auto"/>
        <w:rPr>
          <w:rFonts w:ascii="Arial"/>
          <w:sz w:val="21"/>
        </w:rPr>
      </w:pPr>
    </w:p>
    <w:p w14:paraId="40D4D9C3">
      <w:pPr>
        <w:spacing w:before="79" w:line="219" w:lineRule="auto"/>
        <w:ind w:left="3215"/>
        <w:outlineLvl w:val="0"/>
        <w:rPr>
          <w:rFonts w:ascii="宋体" w:hAnsi="宋体" w:eastAsia="宋体" w:cs="宋体"/>
          <w:sz w:val="24"/>
          <w:szCs w:val="24"/>
        </w:rPr>
      </w:pPr>
      <w:r>
        <w:rPr>
          <w:rFonts w:ascii="宋体" w:hAnsi="宋体" w:eastAsia="宋体" w:cs="宋体"/>
          <w:spacing w:val="-2"/>
          <w:sz w:val="24"/>
          <w:szCs w:val="24"/>
        </w:rPr>
        <w:t>（一）中小企业声明函（货物）</w:t>
      </w:r>
    </w:p>
    <w:p w14:paraId="3D7DA478">
      <w:pPr>
        <w:spacing w:line="245" w:lineRule="auto"/>
        <w:rPr>
          <w:rFonts w:ascii="Arial"/>
          <w:sz w:val="21"/>
        </w:rPr>
      </w:pPr>
    </w:p>
    <w:p w14:paraId="2400E849">
      <w:pPr>
        <w:spacing w:line="246" w:lineRule="auto"/>
        <w:rPr>
          <w:rFonts w:ascii="Arial"/>
          <w:sz w:val="21"/>
        </w:rPr>
      </w:pPr>
    </w:p>
    <w:p w14:paraId="52FC6F50">
      <w:pPr>
        <w:spacing w:before="65" w:line="536" w:lineRule="auto"/>
        <w:ind w:left="8" w:firstLine="444"/>
        <w:jc w:val="both"/>
        <w:rPr>
          <w:rFonts w:ascii="宋体" w:hAnsi="宋体" w:eastAsia="宋体" w:cs="宋体"/>
          <w:sz w:val="24"/>
          <w:szCs w:val="24"/>
        </w:rPr>
      </w:pPr>
      <w:r>
        <w:rPr>
          <w:rFonts w:ascii="宋体" w:hAnsi="宋体" w:eastAsia="宋体" w:cs="宋体"/>
          <w:spacing w:val="13"/>
          <w:sz w:val="24"/>
          <w:szCs w:val="24"/>
        </w:rPr>
        <w:t>本公司（联合体）郑重声明，根据《政府采购促进中小企业发展管理办法》（财库﹝</w:t>
      </w:r>
      <w:r>
        <w:rPr>
          <w:rFonts w:ascii="宋体" w:hAnsi="宋体" w:eastAsia="宋体" w:cs="宋体"/>
          <w:spacing w:val="-60"/>
          <w:sz w:val="24"/>
          <w:szCs w:val="24"/>
        </w:rPr>
        <w:t xml:space="preserve"> </w:t>
      </w:r>
      <w:r>
        <w:rPr>
          <w:rFonts w:ascii="宋体" w:hAnsi="宋体" w:eastAsia="宋体" w:cs="宋体"/>
          <w:spacing w:val="13"/>
          <w:sz w:val="24"/>
          <w:szCs w:val="24"/>
        </w:rPr>
        <w:t>2020﹞46</w:t>
      </w:r>
      <w:r>
        <w:rPr>
          <w:rFonts w:ascii="宋体" w:hAnsi="宋体" w:eastAsia="宋体" w:cs="宋体"/>
          <w:spacing w:val="39"/>
          <w:sz w:val="24"/>
          <w:szCs w:val="24"/>
        </w:rPr>
        <w:t xml:space="preserve"> </w:t>
      </w:r>
      <w:r>
        <w:rPr>
          <w:rFonts w:ascii="宋体" w:hAnsi="宋体" w:eastAsia="宋体" w:cs="宋体"/>
          <w:spacing w:val="13"/>
          <w:sz w:val="24"/>
          <w:szCs w:val="24"/>
        </w:rPr>
        <w:t>号）</w:t>
      </w:r>
      <w:r>
        <w:rPr>
          <w:rFonts w:ascii="宋体" w:hAnsi="宋体" w:eastAsia="宋体" w:cs="宋体"/>
          <w:sz w:val="24"/>
          <w:szCs w:val="24"/>
        </w:rPr>
        <w:t xml:space="preserve"> </w:t>
      </w:r>
      <w:r>
        <w:rPr>
          <w:rFonts w:ascii="宋体" w:hAnsi="宋体" w:eastAsia="宋体" w:cs="宋体"/>
          <w:spacing w:val="18"/>
          <w:sz w:val="24"/>
          <w:szCs w:val="24"/>
        </w:rPr>
        <w:t>的规定，本公司</w:t>
      </w:r>
      <w:r>
        <w:rPr>
          <w:rFonts w:ascii="宋体" w:hAnsi="宋体" w:eastAsia="宋体" w:cs="宋体"/>
          <w:spacing w:val="40"/>
          <w:sz w:val="24"/>
          <w:szCs w:val="24"/>
        </w:rPr>
        <w:t xml:space="preserve"> </w:t>
      </w:r>
      <w:r>
        <w:rPr>
          <w:rFonts w:ascii="宋体" w:hAnsi="宋体" w:eastAsia="宋体" w:cs="宋体"/>
          <w:spacing w:val="18"/>
          <w:sz w:val="24"/>
          <w:szCs w:val="24"/>
        </w:rPr>
        <w:t>（联合体）</w:t>
      </w:r>
      <w:r>
        <w:rPr>
          <w:rFonts w:ascii="宋体" w:hAnsi="宋体" w:eastAsia="宋体" w:cs="宋体"/>
          <w:spacing w:val="-51"/>
          <w:sz w:val="24"/>
          <w:szCs w:val="24"/>
        </w:rPr>
        <w:t xml:space="preserve"> </w:t>
      </w:r>
      <w:r>
        <w:rPr>
          <w:rFonts w:ascii="宋体" w:hAnsi="宋体" w:eastAsia="宋体" w:cs="宋体"/>
          <w:spacing w:val="18"/>
          <w:sz w:val="24"/>
          <w:szCs w:val="24"/>
        </w:rPr>
        <w:t>参加</w:t>
      </w:r>
      <w:r>
        <w:rPr>
          <w:rFonts w:ascii="宋体" w:hAnsi="宋体" w:eastAsia="宋体" w:cs="宋体"/>
          <w:spacing w:val="18"/>
          <w:sz w:val="24"/>
          <w:szCs w:val="24"/>
          <w:u w:val="single" w:color="auto"/>
        </w:rPr>
        <w:t>（单位名称）</w:t>
      </w:r>
      <w:r>
        <w:rPr>
          <w:rFonts w:ascii="宋体" w:hAnsi="宋体" w:eastAsia="宋体" w:cs="宋体"/>
          <w:spacing w:val="-35"/>
          <w:sz w:val="24"/>
          <w:szCs w:val="24"/>
          <w:u w:val="single" w:color="auto"/>
        </w:rPr>
        <w:t xml:space="preserve"> </w:t>
      </w:r>
      <w:r>
        <w:rPr>
          <w:rFonts w:ascii="宋体" w:hAnsi="宋体" w:eastAsia="宋体" w:cs="宋体"/>
          <w:spacing w:val="18"/>
          <w:sz w:val="24"/>
          <w:szCs w:val="24"/>
        </w:rPr>
        <w:t>的</w:t>
      </w:r>
      <w:r>
        <w:rPr>
          <w:rFonts w:ascii="宋体" w:hAnsi="宋体" w:eastAsia="宋体" w:cs="宋体"/>
          <w:spacing w:val="18"/>
          <w:sz w:val="24"/>
          <w:szCs w:val="24"/>
          <w:u w:val="single" w:color="auto"/>
        </w:rPr>
        <w:t>（项</w:t>
      </w:r>
      <w:r>
        <w:rPr>
          <w:rFonts w:ascii="宋体" w:hAnsi="宋体" w:eastAsia="宋体" w:cs="宋体"/>
          <w:spacing w:val="-35"/>
          <w:sz w:val="24"/>
          <w:szCs w:val="24"/>
          <w:u w:val="single" w:color="auto"/>
        </w:rPr>
        <w:t xml:space="preserve"> </w:t>
      </w:r>
      <w:r>
        <w:rPr>
          <w:rFonts w:ascii="宋体" w:hAnsi="宋体" w:eastAsia="宋体" w:cs="宋体"/>
          <w:spacing w:val="18"/>
          <w:sz w:val="24"/>
          <w:szCs w:val="24"/>
          <w:u w:val="single" w:color="auto"/>
        </w:rPr>
        <w:t>目名称）</w:t>
      </w:r>
      <w:r>
        <w:rPr>
          <w:rFonts w:ascii="宋体" w:hAnsi="宋体" w:eastAsia="宋体" w:cs="宋体"/>
          <w:spacing w:val="-53"/>
          <w:sz w:val="24"/>
          <w:szCs w:val="24"/>
          <w:u w:val="single" w:color="auto"/>
        </w:rPr>
        <w:t xml:space="preserve"> </w:t>
      </w:r>
      <w:r>
        <w:rPr>
          <w:rFonts w:ascii="宋体" w:hAnsi="宋体" w:eastAsia="宋体" w:cs="宋体"/>
          <w:spacing w:val="18"/>
          <w:sz w:val="24"/>
          <w:szCs w:val="24"/>
        </w:rPr>
        <w:t>采购活</w:t>
      </w:r>
      <w:r>
        <w:rPr>
          <w:rFonts w:ascii="宋体" w:hAnsi="宋体" w:eastAsia="宋体" w:cs="宋体"/>
          <w:spacing w:val="17"/>
          <w:sz w:val="24"/>
          <w:szCs w:val="24"/>
        </w:rPr>
        <w:t>动，提供的货物全部由符合政</w:t>
      </w:r>
      <w:r>
        <w:rPr>
          <w:rFonts w:ascii="宋体" w:hAnsi="宋体" w:eastAsia="宋体" w:cs="宋体"/>
          <w:sz w:val="24"/>
          <w:szCs w:val="24"/>
        </w:rPr>
        <w:t xml:space="preserve">  </w:t>
      </w:r>
      <w:r>
        <w:rPr>
          <w:rFonts w:ascii="宋体" w:hAnsi="宋体" w:eastAsia="宋体" w:cs="宋体"/>
          <w:spacing w:val="21"/>
          <w:sz w:val="24"/>
          <w:szCs w:val="24"/>
        </w:rPr>
        <w:t>策要求的中小企业制造</w:t>
      </w:r>
      <w:r>
        <w:rPr>
          <w:rFonts w:ascii="宋体" w:hAnsi="宋体" w:eastAsia="宋体" w:cs="宋体"/>
          <w:spacing w:val="-55"/>
          <w:sz w:val="24"/>
          <w:szCs w:val="24"/>
        </w:rPr>
        <w:t xml:space="preserve"> </w:t>
      </w:r>
      <w:r>
        <w:rPr>
          <w:rFonts w:ascii="宋体" w:hAnsi="宋体" w:eastAsia="宋体" w:cs="宋体"/>
          <w:spacing w:val="21"/>
          <w:sz w:val="24"/>
          <w:szCs w:val="24"/>
        </w:rPr>
        <w:t>。相关企业</w:t>
      </w:r>
      <w:r>
        <w:rPr>
          <w:rFonts w:ascii="宋体" w:hAnsi="宋体" w:eastAsia="宋体" w:cs="宋体"/>
          <w:spacing w:val="40"/>
          <w:sz w:val="24"/>
          <w:szCs w:val="24"/>
        </w:rPr>
        <w:t xml:space="preserve"> </w:t>
      </w:r>
      <w:r>
        <w:rPr>
          <w:rFonts w:ascii="宋体" w:hAnsi="宋体" w:eastAsia="宋体" w:cs="宋体"/>
          <w:spacing w:val="21"/>
          <w:sz w:val="24"/>
          <w:szCs w:val="24"/>
        </w:rPr>
        <w:t>（含联合体中的</w:t>
      </w:r>
      <w:r>
        <w:rPr>
          <w:rFonts w:ascii="宋体" w:hAnsi="宋体" w:eastAsia="宋体" w:cs="宋体"/>
          <w:spacing w:val="20"/>
          <w:sz w:val="24"/>
          <w:szCs w:val="24"/>
        </w:rPr>
        <w:t>中小企业、签订分包意向协议的中小企业）</w:t>
      </w:r>
      <w:r>
        <w:rPr>
          <w:rFonts w:ascii="宋体" w:hAnsi="宋体" w:eastAsia="宋体" w:cs="宋体"/>
          <w:spacing w:val="-38"/>
          <w:sz w:val="24"/>
          <w:szCs w:val="24"/>
        </w:rPr>
        <w:t xml:space="preserve"> </w:t>
      </w:r>
      <w:r>
        <w:rPr>
          <w:rFonts w:ascii="宋体" w:hAnsi="宋体" w:eastAsia="宋体" w:cs="宋体"/>
          <w:spacing w:val="20"/>
          <w:sz w:val="24"/>
          <w:szCs w:val="24"/>
        </w:rPr>
        <w:t>的具</w:t>
      </w:r>
      <w:r>
        <w:rPr>
          <w:rFonts w:ascii="宋体" w:hAnsi="宋体" w:eastAsia="宋体" w:cs="宋体"/>
          <w:sz w:val="24"/>
          <w:szCs w:val="24"/>
        </w:rPr>
        <w:t xml:space="preserve">  </w:t>
      </w:r>
      <w:r>
        <w:rPr>
          <w:rFonts w:ascii="宋体" w:hAnsi="宋体" w:eastAsia="宋体" w:cs="宋体"/>
          <w:spacing w:val="14"/>
          <w:sz w:val="24"/>
          <w:szCs w:val="24"/>
        </w:rPr>
        <w:t>体情况如下：</w:t>
      </w:r>
    </w:p>
    <w:p w14:paraId="010A40E3">
      <w:pPr>
        <w:spacing w:before="31" w:line="528" w:lineRule="auto"/>
        <w:ind w:left="16" w:right="94" w:firstLine="451"/>
        <w:rPr>
          <w:rFonts w:ascii="宋体" w:hAnsi="宋体" w:eastAsia="宋体" w:cs="宋体"/>
          <w:sz w:val="24"/>
          <w:szCs w:val="24"/>
        </w:rPr>
      </w:pPr>
      <w:r>
        <w:rPr>
          <w:rFonts w:ascii="宋体" w:hAnsi="宋体" w:eastAsia="宋体" w:cs="宋体"/>
          <w:spacing w:val="16"/>
          <w:sz w:val="24"/>
          <w:szCs w:val="24"/>
        </w:rPr>
        <w:t xml:space="preserve">1. </w:t>
      </w:r>
      <w:r>
        <w:rPr>
          <w:rFonts w:ascii="宋体" w:hAnsi="宋体" w:eastAsia="宋体" w:cs="宋体"/>
          <w:spacing w:val="16"/>
          <w:sz w:val="24"/>
          <w:szCs w:val="24"/>
          <w:u w:val="single" w:color="auto"/>
        </w:rPr>
        <w:t>（标的名称</w:t>
      </w:r>
      <w:r>
        <w:rPr>
          <w:rFonts w:ascii="宋体" w:hAnsi="宋体" w:eastAsia="宋体" w:cs="宋体"/>
          <w:spacing w:val="5"/>
          <w:sz w:val="24"/>
          <w:szCs w:val="24"/>
          <w:u w:val="single" w:color="auto"/>
        </w:rPr>
        <w:t>）</w:t>
      </w:r>
      <w:r>
        <w:rPr>
          <w:rFonts w:ascii="宋体" w:hAnsi="宋体" w:eastAsia="宋体" w:cs="宋体"/>
          <w:spacing w:val="-66"/>
          <w:sz w:val="24"/>
          <w:szCs w:val="24"/>
          <w:u w:val="single" w:color="auto"/>
        </w:rPr>
        <w:t xml:space="preserve"> </w:t>
      </w:r>
      <w:r>
        <w:rPr>
          <w:rFonts w:ascii="宋体" w:hAnsi="宋体" w:eastAsia="宋体" w:cs="宋体"/>
          <w:spacing w:val="44"/>
          <w:sz w:val="24"/>
          <w:szCs w:val="24"/>
        </w:rPr>
        <w:t xml:space="preserve"> </w:t>
      </w:r>
      <w:r>
        <w:rPr>
          <w:rFonts w:ascii="宋体" w:hAnsi="宋体" w:eastAsia="宋体" w:cs="宋体"/>
          <w:spacing w:val="5"/>
          <w:sz w:val="24"/>
          <w:szCs w:val="24"/>
        </w:rPr>
        <w:t>，</w:t>
      </w:r>
      <w:r>
        <w:rPr>
          <w:rFonts w:ascii="宋体" w:hAnsi="宋体" w:eastAsia="宋体" w:cs="宋体"/>
          <w:spacing w:val="16"/>
          <w:sz w:val="24"/>
          <w:szCs w:val="24"/>
        </w:rPr>
        <w:t>属于</w:t>
      </w:r>
      <w:r>
        <w:rPr>
          <w:rFonts w:ascii="宋体" w:hAnsi="宋体" w:eastAsia="宋体" w:cs="宋体"/>
          <w:spacing w:val="16"/>
          <w:sz w:val="24"/>
          <w:szCs w:val="24"/>
          <w:u w:val="single" w:color="auto"/>
        </w:rPr>
        <w:t>（采购文件中明确的所属行业）</w:t>
      </w:r>
      <w:r>
        <w:rPr>
          <w:rFonts w:ascii="宋体" w:hAnsi="宋体" w:eastAsia="宋体" w:cs="宋体"/>
          <w:spacing w:val="-54"/>
          <w:sz w:val="24"/>
          <w:szCs w:val="24"/>
          <w:u w:val="single" w:color="auto"/>
        </w:rPr>
        <w:t xml:space="preserve"> </w:t>
      </w:r>
      <w:r>
        <w:rPr>
          <w:rFonts w:ascii="宋体" w:hAnsi="宋体" w:eastAsia="宋体" w:cs="宋体"/>
          <w:spacing w:val="16"/>
          <w:sz w:val="24"/>
          <w:szCs w:val="24"/>
          <w:u w:val="single" w:color="auto"/>
        </w:rPr>
        <w:t>行业</w:t>
      </w:r>
      <w:r>
        <w:rPr>
          <w:rFonts w:ascii="宋体" w:hAnsi="宋体" w:eastAsia="宋体" w:cs="宋体"/>
          <w:spacing w:val="16"/>
          <w:sz w:val="24"/>
          <w:szCs w:val="24"/>
        </w:rPr>
        <w:t>；</w:t>
      </w:r>
      <w:r>
        <w:rPr>
          <w:rFonts w:ascii="宋体" w:hAnsi="宋体" w:eastAsia="宋体" w:cs="宋体"/>
          <w:spacing w:val="-58"/>
          <w:sz w:val="24"/>
          <w:szCs w:val="24"/>
        </w:rPr>
        <w:t xml:space="preserve"> </w:t>
      </w:r>
      <w:r>
        <w:rPr>
          <w:rFonts w:ascii="宋体" w:hAnsi="宋体" w:eastAsia="宋体" w:cs="宋体"/>
          <w:spacing w:val="16"/>
          <w:sz w:val="24"/>
          <w:szCs w:val="24"/>
        </w:rPr>
        <w:t>制造商为</w:t>
      </w:r>
      <w:r>
        <w:rPr>
          <w:rFonts w:ascii="宋体" w:hAnsi="宋体" w:eastAsia="宋体" w:cs="宋体"/>
          <w:spacing w:val="16"/>
          <w:sz w:val="24"/>
          <w:szCs w:val="24"/>
          <w:u w:val="single" w:color="auto"/>
        </w:rPr>
        <w:t>（企业名称</w:t>
      </w:r>
      <w:r>
        <w:rPr>
          <w:rFonts w:ascii="宋体" w:hAnsi="宋体" w:eastAsia="宋体" w:cs="宋体"/>
          <w:spacing w:val="5"/>
          <w:sz w:val="24"/>
          <w:szCs w:val="24"/>
        </w:rPr>
        <w:t>）</w:t>
      </w:r>
      <w:r>
        <w:rPr>
          <w:rFonts w:ascii="宋体" w:hAnsi="宋体" w:eastAsia="宋体" w:cs="宋体"/>
          <w:spacing w:val="-42"/>
          <w:sz w:val="24"/>
          <w:szCs w:val="24"/>
        </w:rPr>
        <w:t xml:space="preserve"> </w:t>
      </w:r>
      <w:r>
        <w:rPr>
          <w:rFonts w:ascii="宋体" w:hAnsi="宋体" w:eastAsia="宋体" w:cs="宋体"/>
          <w:spacing w:val="5"/>
          <w:sz w:val="24"/>
          <w:szCs w:val="24"/>
        </w:rPr>
        <w:t>，</w:t>
      </w:r>
      <w:r>
        <w:rPr>
          <w:rFonts w:ascii="宋体" w:hAnsi="宋体" w:eastAsia="宋体" w:cs="宋体"/>
          <w:spacing w:val="16"/>
          <w:sz w:val="24"/>
          <w:szCs w:val="24"/>
        </w:rPr>
        <w:t>从业人</w:t>
      </w:r>
      <w:r>
        <w:rPr>
          <w:rFonts w:ascii="宋体" w:hAnsi="宋体" w:eastAsia="宋体" w:cs="宋体"/>
          <w:sz w:val="24"/>
          <w:szCs w:val="24"/>
        </w:rPr>
        <w:t xml:space="preserve"> </w:t>
      </w:r>
      <w:r>
        <w:rPr>
          <w:rFonts w:ascii="宋体" w:hAnsi="宋体" w:eastAsia="宋体" w:cs="宋体"/>
          <w:spacing w:val="19"/>
          <w:sz w:val="24"/>
          <w:szCs w:val="24"/>
        </w:rPr>
        <w:t>员</w:t>
      </w:r>
      <w:r>
        <w:rPr>
          <w:rFonts w:ascii="宋体" w:hAnsi="宋体" w:eastAsia="宋体" w:cs="宋体"/>
          <w:spacing w:val="-89"/>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9"/>
          <w:sz w:val="24"/>
          <w:szCs w:val="24"/>
        </w:rPr>
        <w:t>人，营业收入为</w:t>
      </w:r>
      <w:r>
        <w:rPr>
          <w:rFonts w:ascii="宋体" w:hAnsi="宋体" w:eastAsia="宋体" w:cs="宋体"/>
          <w:spacing w:val="-86"/>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9"/>
          <w:sz w:val="24"/>
          <w:szCs w:val="24"/>
        </w:rPr>
        <w:t>万元，资产总额为</w:t>
      </w:r>
      <w:r>
        <w:rPr>
          <w:rFonts w:ascii="宋体" w:hAnsi="宋体" w:eastAsia="宋体" w:cs="宋体"/>
          <w:spacing w:val="-86"/>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9"/>
          <w:sz w:val="24"/>
          <w:szCs w:val="24"/>
        </w:rPr>
        <w:t>万元，属于</w:t>
      </w:r>
      <w:r>
        <w:rPr>
          <w:rFonts w:ascii="宋体" w:hAnsi="宋体" w:eastAsia="宋体" w:cs="宋体"/>
          <w:spacing w:val="19"/>
          <w:sz w:val="24"/>
          <w:szCs w:val="24"/>
          <w:u w:val="single" w:color="auto"/>
        </w:rPr>
        <w:t>（中型企业、小型企业、微型企业）</w:t>
      </w:r>
      <w:r>
        <w:rPr>
          <w:rFonts w:ascii="宋体" w:hAnsi="宋体" w:eastAsia="宋体" w:cs="宋体"/>
          <w:spacing w:val="19"/>
          <w:sz w:val="24"/>
          <w:szCs w:val="24"/>
        </w:rPr>
        <w:t>；</w:t>
      </w:r>
    </w:p>
    <w:p w14:paraId="01B6955D">
      <w:pPr>
        <w:spacing w:before="32" w:line="528" w:lineRule="auto"/>
        <w:ind w:left="16" w:right="94" w:firstLine="438"/>
        <w:rPr>
          <w:rFonts w:ascii="宋体" w:hAnsi="宋体" w:eastAsia="宋体" w:cs="宋体"/>
          <w:sz w:val="24"/>
          <w:szCs w:val="24"/>
        </w:rPr>
      </w:pPr>
      <w:r>
        <w:rPr>
          <w:rFonts w:ascii="宋体" w:hAnsi="宋体" w:eastAsia="宋体" w:cs="宋体"/>
          <w:spacing w:val="17"/>
          <w:sz w:val="24"/>
          <w:szCs w:val="24"/>
        </w:rPr>
        <w:t xml:space="preserve">2. </w:t>
      </w:r>
      <w:r>
        <w:rPr>
          <w:rFonts w:ascii="宋体" w:hAnsi="宋体" w:eastAsia="宋体" w:cs="宋体"/>
          <w:spacing w:val="17"/>
          <w:sz w:val="24"/>
          <w:szCs w:val="24"/>
          <w:u w:val="single" w:color="auto"/>
        </w:rPr>
        <w:t>（标的名称</w:t>
      </w:r>
      <w:r>
        <w:rPr>
          <w:rFonts w:ascii="宋体" w:hAnsi="宋体" w:eastAsia="宋体" w:cs="宋体"/>
          <w:spacing w:val="1"/>
          <w:sz w:val="24"/>
          <w:szCs w:val="24"/>
          <w:u w:val="single" w:color="auto"/>
        </w:rPr>
        <w:t>）</w:t>
      </w:r>
      <w:r>
        <w:rPr>
          <w:rFonts w:ascii="宋体" w:hAnsi="宋体" w:eastAsia="宋体" w:cs="宋体"/>
          <w:spacing w:val="52"/>
          <w:sz w:val="24"/>
          <w:szCs w:val="24"/>
          <w:u w:val="single" w:color="auto"/>
        </w:rPr>
        <w:t xml:space="preserve"> </w:t>
      </w:r>
      <w:r>
        <w:rPr>
          <w:rFonts w:ascii="宋体" w:hAnsi="宋体" w:eastAsia="宋体" w:cs="宋体"/>
          <w:spacing w:val="-74"/>
          <w:sz w:val="24"/>
          <w:szCs w:val="24"/>
        </w:rPr>
        <w:t xml:space="preserve"> </w:t>
      </w:r>
      <w:r>
        <w:rPr>
          <w:rFonts w:ascii="宋体" w:hAnsi="宋体" w:eastAsia="宋体" w:cs="宋体"/>
          <w:spacing w:val="1"/>
          <w:sz w:val="24"/>
          <w:szCs w:val="24"/>
        </w:rPr>
        <w:t>，</w:t>
      </w:r>
      <w:r>
        <w:rPr>
          <w:rFonts w:ascii="宋体" w:hAnsi="宋体" w:eastAsia="宋体" w:cs="宋体"/>
          <w:spacing w:val="17"/>
          <w:sz w:val="24"/>
          <w:szCs w:val="24"/>
        </w:rPr>
        <w:t>属于</w:t>
      </w:r>
      <w:r>
        <w:rPr>
          <w:rFonts w:ascii="宋体" w:hAnsi="宋体" w:eastAsia="宋体" w:cs="宋体"/>
          <w:spacing w:val="17"/>
          <w:sz w:val="24"/>
          <w:szCs w:val="24"/>
          <w:u w:val="single" w:color="auto"/>
        </w:rPr>
        <w:t>（采购文件中明确的所属行业）</w:t>
      </w:r>
      <w:r>
        <w:rPr>
          <w:rFonts w:ascii="宋体" w:hAnsi="宋体" w:eastAsia="宋体" w:cs="宋体"/>
          <w:spacing w:val="-54"/>
          <w:sz w:val="24"/>
          <w:szCs w:val="24"/>
          <w:u w:val="single" w:color="auto"/>
        </w:rPr>
        <w:t xml:space="preserve"> </w:t>
      </w:r>
      <w:r>
        <w:rPr>
          <w:rFonts w:ascii="宋体" w:hAnsi="宋体" w:eastAsia="宋体" w:cs="宋体"/>
          <w:spacing w:val="17"/>
          <w:sz w:val="24"/>
          <w:szCs w:val="24"/>
          <w:u w:val="single" w:color="auto"/>
        </w:rPr>
        <w:t>行业</w:t>
      </w:r>
      <w:r>
        <w:rPr>
          <w:rFonts w:ascii="宋体" w:hAnsi="宋体" w:eastAsia="宋体" w:cs="宋体"/>
          <w:spacing w:val="17"/>
          <w:sz w:val="24"/>
          <w:szCs w:val="24"/>
        </w:rPr>
        <w:t>；</w:t>
      </w:r>
      <w:r>
        <w:rPr>
          <w:rFonts w:ascii="宋体" w:hAnsi="宋体" w:eastAsia="宋体" w:cs="宋体"/>
          <w:spacing w:val="-58"/>
          <w:sz w:val="24"/>
          <w:szCs w:val="24"/>
        </w:rPr>
        <w:t xml:space="preserve"> </w:t>
      </w:r>
      <w:r>
        <w:rPr>
          <w:rFonts w:ascii="宋体" w:hAnsi="宋体" w:eastAsia="宋体" w:cs="宋体"/>
          <w:spacing w:val="17"/>
          <w:sz w:val="24"/>
          <w:szCs w:val="24"/>
        </w:rPr>
        <w:t>制造</w:t>
      </w:r>
      <w:r>
        <w:rPr>
          <w:rFonts w:ascii="宋体" w:hAnsi="宋体" w:eastAsia="宋体" w:cs="宋体"/>
          <w:spacing w:val="16"/>
          <w:sz w:val="24"/>
          <w:szCs w:val="24"/>
        </w:rPr>
        <w:t>商为</w:t>
      </w:r>
      <w:r>
        <w:rPr>
          <w:rFonts w:ascii="宋体" w:hAnsi="宋体" w:eastAsia="宋体" w:cs="宋体"/>
          <w:spacing w:val="16"/>
          <w:sz w:val="24"/>
          <w:szCs w:val="24"/>
          <w:u w:val="single" w:color="auto"/>
        </w:rPr>
        <w:t>（企业名称</w:t>
      </w:r>
      <w:r>
        <w:rPr>
          <w:rFonts w:ascii="宋体" w:hAnsi="宋体" w:eastAsia="宋体" w:cs="宋体"/>
          <w:spacing w:val="1"/>
          <w:sz w:val="24"/>
          <w:szCs w:val="24"/>
          <w:u w:val="single" w:color="auto"/>
        </w:rPr>
        <w:t>）</w:t>
      </w:r>
      <w:r>
        <w:rPr>
          <w:rFonts w:ascii="宋体" w:hAnsi="宋体" w:eastAsia="宋体" w:cs="宋体"/>
          <w:spacing w:val="-42"/>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16"/>
          <w:sz w:val="24"/>
          <w:szCs w:val="24"/>
        </w:rPr>
        <w:t>从业人</w:t>
      </w:r>
      <w:r>
        <w:rPr>
          <w:rFonts w:ascii="宋体" w:hAnsi="宋体" w:eastAsia="宋体" w:cs="宋体"/>
          <w:sz w:val="24"/>
          <w:szCs w:val="24"/>
        </w:rPr>
        <w:t xml:space="preserve"> </w:t>
      </w:r>
      <w:r>
        <w:rPr>
          <w:rFonts w:ascii="宋体" w:hAnsi="宋体" w:eastAsia="宋体" w:cs="宋体"/>
          <w:spacing w:val="19"/>
          <w:sz w:val="24"/>
          <w:szCs w:val="24"/>
        </w:rPr>
        <w:t>员</w:t>
      </w:r>
      <w:r>
        <w:rPr>
          <w:rFonts w:ascii="宋体" w:hAnsi="宋体" w:eastAsia="宋体" w:cs="宋体"/>
          <w:spacing w:val="-89"/>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9"/>
          <w:sz w:val="24"/>
          <w:szCs w:val="24"/>
        </w:rPr>
        <w:t>人，营业收入为</w:t>
      </w:r>
      <w:r>
        <w:rPr>
          <w:rFonts w:ascii="宋体" w:hAnsi="宋体" w:eastAsia="宋体" w:cs="宋体"/>
          <w:spacing w:val="-86"/>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9"/>
          <w:sz w:val="24"/>
          <w:szCs w:val="24"/>
        </w:rPr>
        <w:t>万元，资产总额为</w:t>
      </w:r>
      <w:r>
        <w:rPr>
          <w:rFonts w:ascii="宋体" w:hAnsi="宋体" w:eastAsia="宋体" w:cs="宋体"/>
          <w:spacing w:val="-87"/>
          <w:sz w:val="24"/>
          <w:szCs w:val="24"/>
        </w:rPr>
        <w:t xml:space="preserve"> </w:t>
      </w:r>
      <w:r>
        <w:rPr>
          <w:rFonts w:ascii="宋体" w:hAnsi="宋体" w:eastAsia="宋体" w:cs="宋体"/>
          <w:spacing w:val="16"/>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19"/>
          <w:sz w:val="24"/>
          <w:szCs w:val="24"/>
        </w:rPr>
        <w:t>万元，属于</w:t>
      </w:r>
      <w:r>
        <w:rPr>
          <w:rFonts w:ascii="宋体" w:hAnsi="宋体" w:eastAsia="宋体" w:cs="宋体"/>
          <w:spacing w:val="19"/>
          <w:sz w:val="24"/>
          <w:szCs w:val="24"/>
          <w:u w:val="single" w:color="auto"/>
        </w:rPr>
        <w:t>（中型企业、小型企业、微型企业</w:t>
      </w:r>
      <w:r>
        <w:rPr>
          <w:rFonts w:ascii="宋体" w:hAnsi="宋体" w:eastAsia="宋体" w:cs="宋体"/>
          <w:spacing w:val="18"/>
          <w:sz w:val="24"/>
          <w:szCs w:val="24"/>
        </w:rPr>
        <w:t>）；</w:t>
      </w:r>
    </w:p>
    <w:p w14:paraId="47AFBA96">
      <w:pPr>
        <w:spacing w:before="32" w:line="324" w:lineRule="exact"/>
        <w:ind w:left="465"/>
        <w:rPr>
          <w:rFonts w:ascii="宋体" w:hAnsi="宋体" w:eastAsia="宋体" w:cs="宋体"/>
          <w:spacing w:val="4"/>
          <w:position w:val="2"/>
          <w:sz w:val="24"/>
          <w:szCs w:val="24"/>
        </w:rPr>
      </w:pPr>
      <w:r>
        <w:rPr>
          <w:rFonts w:ascii="宋体" w:hAnsi="宋体" w:eastAsia="宋体" w:cs="宋体"/>
          <w:spacing w:val="4"/>
          <w:position w:val="2"/>
          <w:sz w:val="24"/>
          <w:szCs w:val="24"/>
        </w:rPr>
        <w:t>……</w:t>
      </w:r>
    </w:p>
    <w:p w14:paraId="06DDC56E">
      <w:pPr>
        <w:spacing w:before="32" w:line="324" w:lineRule="exact"/>
        <w:ind w:left="465"/>
        <w:rPr>
          <w:rFonts w:ascii="宋体" w:hAnsi="宋体" w:eastAsia="宋体" w:cs="宋体"/>
          <w:spacing w:val="4"/>
          <w:position w:val="2"/>
          <w:sz w:val="24"/>
          <w:szCs w:val="24"/>
        </w:rPr>
      </w:pPr>
    </w:p>
    <w:p w14:paraId="3324EED1">
      <w:pPr>
        <w:spacing w:before="32" w:line="324" w:lineRule="exact"/>
        <w:ind w:left="465"/>
        <w:jc w:val="center"/>
        <w:rPr>
          <w:rFonts w:hint="eastAsia" w:ascii="宋体" w:hAnsi="宋体" w:eastAsia="宋体" w:cs="宋体"/>
          <w:spacing w:val="4"/>
          <w:position w:val="2"/>
          <w:sz w:val="24"/>
          <w:szCs w:val="24"/>
          <w:lang w:val="en-US" w:eastAsia="zh-CN"/>
        </w:rPr>
      </w:pPr>
      <w:r>
        <w:rPr>
          <w:rFonts w:hint="eastAsia" w:ascii="宋体" w:hAnsi="宋体" w:eastAsia="宋体" w:cs="宋体"/>
          <w:spacing w:val="4"/>
          <w:position w:val="2"/>
          <w:sz w:val="24"/>
          <w:szCs w:val="24"/>
          <w:lang w:val="en-US" w:eastAsia="zh-CN"/>
        </w:rPr>
        <w:t xml:space="preserve">                     企业名称（盖章）：          </w:t>
      </w:r>
    </w:p>
    <w:p w14:paraId="2EAFB2D8">
      <w:pPr>
        <w:spacing w:before="32" w:line="324" w:lineRule="exact"/>
        <w:ind w:left="465"/>
        <w:jc w:val="center"/>
        <w:rPr>
          <w:rFonts w:hint="eastAsia" w:ascii="宋体" w:hAnsi="宋体" w:eastAsia="宋体" w:cs="宋体"/>
          <w:spacing w:val="4"/>
          <w:position w:val="2"/>
          <w:sz w:val="24"/>
          <w:szCs w:val="24"/>
          <w:lang w:val="en-US" w:eastAsia="zh-CN"/>
        </w:rPr>
      </w:pPr>
      <w:r>
        <w:rPr>
          <w:rFonts w:hint="eastAsia" w:ascii="宋体" w:hAnsi="宋体" w:eastAsia="宋体" w:cs="宋体"/>
          <w:spacing w:val="4"/>
          <w:position w:val="2"/>
          <w:sz w:val="24"/>
          <w:szCs w:val="24"/>
          <w:lang w:val="en-US" w:eastAsia="zh-CN"/>
        </w:rPr>
        <w:t xml:space="preserve">         日期：         </w:t>
      </w:r>
    </w:p>
    <w:p w14:paraId="0151A056">
      <w:pPr>
        <w:spacing w:before="264" w:line="528" w:lineRule="auto"/>
        <w:ind w:left="16" w:right="94" w:firstLine="459"/>
        <w:rPr>
          <w:rFonts w:ascii="宋体" w:hAnsi="宋体" w:eastAsia="宋体" w:cs="宋体"/>
          <w:sz w:val="24"/>
          <w:szCs w:val="24"/>
        </w:rPr>
      </w:pPr>
      <w:r>
        <w:rPr>
          <w:rFonts w:ascii="宋体" w:hAnsi="宋体" w:eastAsia="宋体" w:cs="宋体"/>
          <w:spacing w:val="20"/>
          <w:sz w:val="24"/>
          <w:szCs w:val="24"/>
        </w:rPr>
        <w:t>以上企业</w:t>
      </w:r>
      <w:r>
        <w:rPr>
          <w:rFonts w:ascii="宋体" w:hAnsi="宋体" w:eastAsia="宋体" w:cs="宋体"/>
          <w:spacing w:val="-47"/>
          <w:sz w:val="24"/>
          <w:szCs w:val="24"/>
        </w:rPr>
        <w:t xml:space="preserve"> </w:t>
      </w:r>
      <w:r>
        <w:rPr>
          <w:rFonts w:ascii="宋体" w:hAnsi="宋体" w:eastAsia="宋体" w:cs="宋体"/>
          <w:spacing w:val="20"/>
          <w:sz w:val="24"/>
          <w:szCs w:val="24"/>
        </w:rPr>
        <w:t>，不属于大企业的分支机构，不存在控股股东</w:t>
      </w:r>
      <w:r>
        <w:rPr>
          <w:rFonts w:ascii="宋体" w:hAnsi="宋体" w:eastAsia="宋体" w:cs="宋体"/>
          <w:spacing w:val="45"/>
          <w:sz w:val="24"/>
          <w:szCs w:val="24"/>
        </w:rPr>
        <w:t xml:space="preserve"> </w:t>
      </w:r>
      <w:r>
        <w:rPr>
          <w:rFonts w:ascii="宋体" w:hAnsi="宋体" w:eastAsia="宋体" w:cs="宋体"/>
          <w:spacing w:val="20"/>
          <w:sz w:val="24"/>
          <w:szCs w:val="24"/>
        </w:rPr>
        <w:t>为大企业的情形</w:t>
      </w:r>
      <w:r>
        <w:rPr>
          <w:rFonts w:ascii="宋体" w:hAnsi="宋体" w:eastAsia="宋体" w:cs="宋体"/>
          <w:spacing w:val="-58"/>
          <w:sz w:val="24"/>
          <w:szCs w:val="24"/>
        </w:rPr>
        <w:t xml:space="preserve"> </w:t>
      </w:r>
      <w:r>
        <w:rPr>
          <w:rFonts w:ascii="宋体" w:hAnsi="宋体" w:eastAsia="宋体" w:cs="宋体"/>
          <w:spacing w:val="20"/>
          <w:sz w:val="24"/>
          <w:szCs w:val="24"/>
        </w:rPr>
        <w:t>，也不存在与大企业的</w:t>
      </w:r>
      <w:r>
        <w:rPr>
          <w:rFonts w:ascii="宋体" w:hAnsi="宋体" w:eastAsia="宋体" w:cs="宋体"/>
          <w:sz w:val="24"/>
          <w:szCs w:val="24"/>
        </w:rPr>
        <w:t xml:space="preserve"> </w:t>
      </w:r>
      <w:r>
        <w:rPr>
          <w:rFonts w:ascii="宋体" w:hAnsi="宋体" w:eastAsia="宋体" w:cs="宋体"/>
          <w:spacing w:val="17"/>
          <w:sz w:val="24"/>
          <w:szCs w:val="24"/>
        </w:rPr>
        <w:t>负责人为同一人的情形。</w:t>
      </w:r>
    </w:p>
    <w:p w14:paraId="5E9C15C6">
      <w:pPr>
        <w:spacing w:before="32" w:line="227" w:lineRule="auto"/>
        <w:ind w:left="453"/>
        <w:rPr>
          <w:rFonts w:ascii="宋体" w:hAnsi="宋体" w:eastAsia="宋体" w:cs="宋体"/>
          <w:sz w:val="24"/>
          <w:szCs w:val="24"/>
        </w:rPr>
      </w:pPr>
      <w:r>
        <w:rPr>
          <w:rFonts w:ascii="宋体" w:hAnsi="宋体" w:eastAsia="宋体" w:cs="宋体"/>
          <w:spacing w:val="19"/>
          <w:sz w:val="24"/>
          <w:szCs w:val="24"/>
        </w:rPr>
        <w:t>本企业对上述声明内容的真实性负责</w:t>
      </w:r>
      <w:r>
        <w:rPr>
          <w:rFonts w:ascii="宋体" w:hAnsi="宋体" w:eastAsia="宋体" w:cs="宋体"/>
          <w:spacing w:val="-50"/>
          <w:sz w:val="24"/>
          <w:szCs w:val="24"/>
        </w:rPr>
        <w:t xml:space="preserve"> </w:t>
      </w:r>
      <w:r>
        <w:rPr>
          <w:rFonts w:ascii="宋体" w:hAnsi="宋体" w:eastAsia="宋体" w:cs="宋体"/>
          <w:spacing w:val="19"/>
          <w:sz w:val="24"/>
          <w:szCs w:val="24"/>
        </w:rPr>
        <w:t>。如有虚假，将依法承担相应责任。</w:t>
      </w:r>
    </w:p>
    <w:p w14:paraId="304205B2">
      <w:pPr>
        <w:spacing w:line="349" w:lineRule="auto"/>
        <w:rPr>
          <w:rFonts w:ascii="Arial"/>
          <w:sz w:val="24"/>
          <w:szCs w:val="24"/>
        </w:rPr>
      </w:pPr>
    </w:p>
    <w:p w14:paraId="3C48F38F">
      <w:pPr>
        <w:spacing w:line="289" w:lineRule="auto"/>
        <w:rPr>
          <w:rFonts w:ascii="Arial"/>
          <w:sz w:val="21"/>
        </w:rPr>
      </w:pPr>
    </w:p>
    <w:p w14:paraId="3DB094A5">
      <w:pPr>
        <w:spacing w:line="290" w:lineRule="auto"/>
        <w:rPr>
          <w:rFonts w:ascii="Arial"/>
          <w:sz w:val="21"/>
        </w:rPr>
      </w:pPr>
    </w:p>
    <w:p w14:paraId="7FDB7DA4">
      <w:pPr>
        <w:spacing w:before="78" w:line="219" w:lineRule="auto"/>
        <w:ind w:left="3215"/>
        <w:outlineLvl w:val="0"/>
        <w:rPr>
          <w:rFonts w:ascii="宋体" w:hAnsi="宋体" w:eastAsia="宋体" w:cs="宋体"/>
          <w:sz w:val="24"/>
          <w:szCs w:val="24"/>
        </w:rPr>
      </w:pPr>
      <w:r>
        <w:rPr>
          <w:rFonts w:ascii="宋体" w:hAnsi="宋体" w:eastAsia="宋体" w:cs="宋体"/>
          <w:spacing w:val="-2"/>
          <w:sz w:val="24"/>
          <w:szCs w:val="24"/>
        </w:rPr>
        <w:t>（二）残疾人福利性单位声明函</w:t>
      </w:r>
    </w:p>
    <w:p w14:paraId="7B2F2F17">
      <w:pPr>
        <w:spacing w:line="246" w:lineRule="auto"/>
        <w:rPr>
          <w:rFonts w:ascii="Arial"/>
          <w:sz w:val="21"/>
        </w:rPr>
      </w:pPr>
    </w:p>
    <w:p w14:paraId="06D04B04">
      <w:pPr>
        <w:spacing w:line="246" w:lineRule="auto"/>
        <w:rPr>
          <w:rFonts w:ascii="Arial"/>
          <w:sz w:val="21"/>
        </w:rPr>
      </w:pPr>
    </w:p>
    <w:p w14:paraId="0D30D8A8">
      <w:pPr>
        <w:tabs>
          <w:tab w:val="left" w:pos="9740"/>
        </w:tabs>
        <w:spacing w:before="65" w:line="535" w:lineRule="auto"/>
        <w:ind w:left="8" w:right="10" w:firstLine="444"/>
        <w:jc w:val="both"/>
        <w:rPr>
          <w:rFonts w:ascii="宋体" w:hAnsi="宋体" w:eastAsia="宋体" w:cs="宋体"/>
          <w:sz w:val="20"/>
          <w:szCs w:val="20"/>
        </w:rPr>
      </w:pPr>
      <w:r>
        <w:rPr>
          <w:rFonts w:ascii="宋体" w:hAnsi="宋体" w:eastAsia="宋体" w:cs="宋体"/>
          <w:spacing w:val="21"/>
          <w:sz w:val="20"/>
          <w:szCs w:val="20"/>
        </w:rPr>
        <w:t>本单位郑重声明，根据《财政部民政部中国残疾人联合会关于促进残疾人就业政府采购政策的通</w:t>
      </w:r>
      <w:r>
        <w:rPr>
          <w:rFonts w:ascii="宋体" w:hAnsi="宋体" w:eastAsia="宋体" w:cs="宋体"/>
          <w:spacing w:val="3"/>
          <w:sz w:val="20"/>
          <w:szCs w:val="20"/>
        </w:rPr>
        <w:t xml:space="preserve"> </w:t>
      </w:r>
      <w:r>
        <w:rPr>
          <w:rFonts w:ascii="宋体" w:hAnsi="宋体" w:eastAsia="宋体" w:cs="宋体"/>
          <w:spacing w:val="15"/>
          <w:sz w:val="20"/>
          <w:szCs w:val="20"/>
        </w:rPr>
        <w:t>知》</w:t>
      </w:r>
      <w:r>
        <w:rPr>
          <w:rFonts w:ascii="宋体" w:hAnsi="宋体" w:eastAsia="宋体" w:cs="宋体"/>
          <w:spacing w:val="-60"/>
          <w:sz w:val="20"/>
          <w:szCs w:val="20"/>
        </w:rPr>
        <w:t xml:space="preserve"> </w:t>
      </w:r>
      <w:r>
        <w:rPr>
          <w:rFonts w:ascii="宋体" w:hAnsi="宋体" w:eastAsia="宋体" w:cs="宋体"/>
          <w:spacing w:val="15"/>
          <w:sz w:val="20"/>
          <w:szCs w:val="20"/>
        </w:rPr>
        <w:t>（财库〔2017〕</w:t>
      </w:r>
      <w:r>
        <w:rPr>
          <w:rFonts w:ascii="宋体" w:hAnsi="宋体" w:eastAsia="宋体" w:cs="宋体"/>
          <w:spacing w:val="39"/>
          <w:sz w:val="20"/>
          <w:szCs w:val="20"/>
        </w:rPr>
        <w:t xml:space="preserve"> </w:t>
      </w:r>
      <w:r>
        <w:rPr>
          <w:rFonts w:ascii="宋体" w:hAnsi="宋体" w:eastAsia="宋体" w:cs="宋体"/>
          <w:spacing w:val="15"/>
          <w:sz w:val="20"/>
          <w:szCs w:val="20"/>
        </w:rPr>
        <w:t>141</w:t>
      </w:r>
      <w:r>
        <w:rPr>
          <w:rFonts w:ascii="宋体" w:hAnsi="宋体" w:eastAsia="宋体" w:cs="宋体"/>
          <w:spacing w:val="-35"/>
          <w:sz w:val="20"/>
          <w:szCs w:val="20"/>
        </w:rPr>
        <w:t xml:space="preserve"> </w:t>
      </w:r>
      <w:r>
        <w:rPr>
          <w:rFonts w:ascii="宋体" w:hAnsi="宋体" w:eastAsia="宋体" w:cs="宋体"/>
          <w:spacing w:val="15"/>
          <w:sz w:val="20"/>
          <w:szCs w:val="20"/>
        </w:rPr>
        <w:t>号）</w:t>
      </w:r>
      <w:r>
        <w:rPr>
          <w:rFonts w:ascii="宋体" w:hAnsi="宋体" w:eastAsia="宋体" w:cs="宋体"/>
          <w:spacing w:val="-40"/>
          <w:sz w:val="20"/>
          <w:szCs w:val="20"/>
        </w:rPr>
        <w:t xml:space="preserve"> </w:t>
      </w:r>
      <w:r>
        <w:rPr>
          <w:rFonts w:ascii="宋体" w:hAnsi="宋体" w:eastAsia="宋体" w:cs="宋体"/>
          <w:spacing w:val="15"/>
          <w:sz w:val="20"/>
          <w:szCs w:val="20"/>
        </w:rPr>
        <w:t>的规定，本单位为符合条件的残疾人福利性单位，且本</w:t>
      </w:r>
      <w:r>
        <w:rPr>
          <w:rFonts w:ascii="宋体" w:hAnsi="宋体" w:eastAsia="宋体" w:cs="宋体"/>
          <w:spacing w:val="14"/>
          <w:sz w:val="20"/>
          <w:szCs w:val="20"/>
        </w:rPr>
        <w:t>单位参加</w:t>
      </w:r>
      <w:r>
        <w:rPr>
          <w:rFonts w:ascii="宋体" w:hAnsi="宋体" w:eastAsia="宋体" w:cs="宋体"/>
          <w:spacing w:val="-86"/>
          <w:sz w:val="20"/>
          <w:szCs w:val="20"/>
        </w:rPr>
        <w:t xml:space="preserve"> </w:t>
      </w:r>
      <w:r>
        <w:rPr>
          <w:rFonts w:ascii="宋体" w:hAnsi="宋体" w:eastAsia="宋体" w:cs="宋体"/>
          <w:sz w:val="20"/>
          <w:szCs w:val="20"/>
        </w:rPr>
        <w:t xml:space="preserve"> </w:t>
      </w:r>
      <w:r>
        <w:rPr>
          <w:rFonts w:ascii="宋体" w:hAnsi="宋体" w:eastAsia="宋体" w:cs="宋体"/>
          <w:spacing w:val="20"/>
          <w:sz w:val="20"/>
          <w:szCs w:val="20"/>
        </w:rPr>
        <w:t>单位的</w:t>
      </w:r>
      <w:r>
        <w:rPr>
          <w:rFonts w:ascii="宋体" w:hAnsi="宋体" w:eastAsia="宋体" w:cs="宋体"/>
          <w:spacing w:val="-85"/>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20"/>
          <w:sz w:val="20"/>
          <w:szCs w:val="20"/>
        </w:rPr>
        <w:t>项目采购活动提供本单位制造的货物（</w:t>
      </w:r>
      <w:r>
        <w:rPr>
          <w:rFonts w:ascii="宋体" w:hAnsi="宋体" w:eastAsia="宋体" w:cs="宋体"/>
          <w:spacing w:val="-20"/>
          <w:sz w:val="20"/>
          <w:szCs w:val="20"/>
        </w:rPr>
        <w:t xml:space="preserve"> </w:t>
      </w:r>
      <w:r>
        <w:rPr>
          <w:rFonts w:ascii="宋体" w:hAnsi="宋体" w:eastAsia="宋体" w:cs="宋体"/>
          <w:spacing w:val="20"/>
          <w:sz w:val="20"/>
          <w:szCs w:val="20"/>
        </w:rPr>
        <w:t>由本单位承担工程/提供服务</w:t>
      </w:r>
      <w:r>
        <w:rPr>
          <w:rFonts w:ascii="宋体" w:hAnsi="宋体" w:eastAsia="宋体" w:cs="宋体"/>
          <w:spacing w:val="5"/>
          <w:sz w:val="20"/>
          <w:szCs w:val="20"/>
        </w:rPr>
        <w:t>）</w:t>
      </w:r>
      <w:r>
        <w:rPr>
          <w:rFonts w:ascii="宋体" w:hAnsi="宋体" w:eastAsia="宋体" w:cs="宋体"/>
          <w:spacing w:val="-35"/>
          <w:sz w:val="20"/>
          <w:szCs w:val="20"/>
        </w:rPr>
        <w:t xml:space="preserve"> </w:t>
      </w:r>
      <w:r>
        <w:rPr>
          <w:rFonts w:ascii="宋体" w:hAnsi="宋体" w:eastAsia="宋体" w:cs="宋体"/>
          <w:spacing w:val="5"/>
          <w:sz w:val="20"/>
          <w:szCs w:val="20"/>
        </w:rPr>
        <w:t>，</w:t>
      </w:r>
      <w:r>
        <w:rPr>
          <w:rFonts w:ascii="宋体" w:hAnsi="宋体" w:eastAsia="宋体" w:cs="宋体"/>
          <w:spacing w:val="20"/>
          <w:sz w:val="20"/>
          <w:szCs w:val="20"/>
        </w:rPr>
        <w:t>或者提供</w:t>
      </w:r>
      <w:r>
        <w:rPr>
          <w:rFonts w:ascii="宋体" w:hAnsi="宋体" w:eastAsia="宋体" w:cs="宋体"/>
          <w:spacing w:val="19"/>
          <w:sz w:val="20"/>
          <w:szCs w:val="20"/>
        </w:rPr>
        <w:t>其他</w:t>
      </w:r>
      <w:r>
        <w:rPr>
          <w:rFonts w:ascii="宋体" w:hAnsi="宋体" w:eastAsia="宋体" w:cs="宋体"/>
          <w:sz w:val="20"/>
          <w:szCs w:val="20"/>
        </w:rPr>
        <w:t xml:space="preserve"> </w:t>
      </w:r>
      <w:r>
        <w:rPr>
          <w:rFonts w:ascii="宋体" w:hAnsi="宋体" w:eastAsia="宋体" w:cs="宋体"/>
          <w:spacing w:val="21"/>
          <w:sz w:val="20"/>
          <w:szCs w:val="20"/>
        </w:rPr>
        <w:t>残疾人福利性单位制造的货物（不包括使用非残疾人福利性单位注册商标的货物）。</w:t>
      </w:r>
    </w:p>
    <w:p w14:paraId="2BCC5B08">
      <w:pPr>
        <w:spacing w:before="32" w:line="227" w:lineRule="auto"/>
        <w:ind w:left="453"/>
        <w:rPr>
          <w:rFonts w:ascii="宋体" w:hAnsi="宋体" w:eastAsia="宋体" w:cs="宋体"/>
          <w:sz w:val="20"/>
          <w:szCs w:val="20"/>
        </w:rPr>
      </w:pPr>
      <w:r>
        <w:rPr>
          <w:rFonts w:ascii="宋体" w:hAnsi="宋体" w:eastAsia="宋体" w:cs="宋体"/>
          <w:spacing w:val="19"/>
          <w:sz w:val="20"/>
          <w:szCs w:val="20"/>
        </w:rPr>
        <w:t>本单位对上述声明的真实性负责</w:t>
      </w:r>
      <w:r>
        <w:rPr>
          <w:rFonts w:ascii="宋体" w:hAnsi="宋体" w:eastAsia="宋体" w:cs="宋体"/>
          <w:spacing w:val="-56"/>
          <w:sz w:val="20"/>
          <w:szCs w:val="20"/>
        </w:rPr>
        <w:t xml:space="preserve"> </w:t>
      </w:r>
      <w:r>
        <w:rPr>
          <w:rFonts w:ascii="宋体" w:hAnsi="宋体" w:eastAsia="宋体" w:cs="宋体"/>
          <w:spacing w:val="19"/>
          <w:sz w:val="20"/>
          <w:szCs w:val="20"/>
        </w:rPr>
        <w:t>。如有虚假，将依法承担相应责任。</w:t>
      </w:r>
    </w:p>
    <w:p w14:paraId="08357A78">
      <w:pPr>
        <w:spacing w:line="241" w:lineRule="auto"/>
        <w:rPr>
          <w:rFonts w:ascii="Arial"/>
          <w:sz w:val="21"/>
        </w:rPr>
      </w:pPr>
    </w:p>
    <w:p w14:paraId="3BA47BAA">
      <w:pPr>
        <w:spacing w:line="241" w:lineRule="auto"/>
        <w:rPr>
          <w:rFonts w:ascii="Arial"/>
          <w:sz w:val="21"/>
        </w:rPr>
      </w:pPr>
    </w:p>
    <w:p w14:paraId="469F8762">
      <w:pPr>
        <w:spacing w:line="242" w:lineRule="auto"/>
        <w:rPr>
          <w:rFonts w:ascii="Arial"/>
          <w:sz w:val="21"/>
        </w:rPr>
      </w:pPr>
    </w:p>
    <w:p w14:paraId="3D337F3E">
      <w:pPr>
        <w:spacing w:line="242" w:lineRule="auto"/>
        <w:rPr>
          <w:rFonts w:ascii="Arial"/>
          <w:sz w:val="21"/>
        </w:rPr>
      </w:pPr>
    </w:p>
    <w:p w14:paraId="782E4859">
      <w:pPr>
        <w:spacing w:line="242" w:lineRule="auto"/>
        <w:rPr>
          <w:rFonts w:ascii="Arial"/>
          <w:sz w:val="21"/>
        </w:rPr>
      </w:pPr>
    </w:p>
    <w:p w14:paraId="38A93B0D">
      <w:pPr>
        <w:spacing w:before="65" w:line="270" w:lineRule="auto"/>
        <w:ind w:right="242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3"/>
          <w:sz w:val="20"/>
          <w:szCs w:val="20"/>
        </w:rPr>
        <w:t>：（</w:t>
      </w:r>
      <w:r>
        <w:rPr>
          <w:rFonts w:ascii="宋体" w:hAnsi="宋体" w:eastAsia="宋体" w:cs="宋体"/>
          <w:spacing w:val="11"/>
          <w:sz w:val="20"/>
          <w:szCs w:val="20"/>
        </w:rPr>
        <w:t>盖章）</w:t>
      </w:r>
      <w:r>
        <w:rPr>
          <w:rFonts w:ascii="宋体" w:hAnsi="宋体" w:eastAsia="宋体" w:cs="宋体"/>
          <w:spacing w:val="1"/>
          <w:sz w:val="20"/>
          <w:szCs w:val="20"/>
          <w:u w:val="single" w:color="auto"/>
        </w:rPr>
        <w:t xml:space="preserve">                             </w:t>
      </w:r>
    </w:p>
    <w:p w14:paraId="0CA60BDE">
      <w:pPr>
        <w:spacing w:before="65" w:line="270" w:lineRule="auto"/>
        <w:ind w:right="2422"/>
        <w:rPr>
          <w:rFonts w:ascii="宋体" w:hAnsi="宋体" w:eastAsia="宋体" w:cs="宋体"/>
          <w:sz w:val="20"/>
          <w:szCs w:val="20"/>
        </w:rPr>
      </w:pP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p>
    <w:p w14:paraId="59DC1D88">
      <w:pPr>
        <w:tabs>
          <w:tab w:val="left" w:pos="4665"/>
        </w:tabs>
        <w:spacing w:before="38" w:line="228" w:lineRule="auto"/>
        <w:outlineLvl w:val="0"/>
        <w:rPr>
          <w:rFonts w:ascii="宋体" w:hAnsi="宋体" w:eastAsia="宋体" w:cs="宋体"/>
          <w:sz w:val="20"/>
          <w:szCs w:val="20"/>
        </w:rPr>
      </w:pP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2FBB5B12">
      <w:pPr>
        <w:spacing w:line="305" w:lineRule="auto"/>
        <w:rPr>
          <w:rFonts w:ascii="Arial"/>
          <w:sz w:val="21"/>
        </w:rPr>
      </w:pPr>
    </w:p>
    <w:p w14:paraId="5A1DC7A3">
      <w:pPr>
        <w:spacing w:line="306" w:lineRule="auto"/>
        <w:rPr>
          <w:rFonts w:ascii="Arial"/>
          <w:sz w:val="21"/>
        </w:rPr>
      </w:pPr>
    </w:p>
    <w:p w14:paraId="1D69466A">
      <w:pPr>
        <w:spacing w:line="306" w:lineRule="auto"/>
        <w:rPr>
          <w:rFonts w:ascii="Arial"/>
          <w:sz w:val="21"/>
        </w:rPr>
      </w:pPr>
    </w:p>
    <w:p w14:paraId="37B6020E">
      <w:pPr>
        <w:spacing w:before="59" w:line="306" w:lineRule="auto"/>
        <w:ind w:left="8" w:firstLine="361"/>
        <w:rPr>
          <w:rFonts w:ascii="宋体" w:hAnsi="宋体" w:eastAsia="宋体" w:cs="宋体"/>
          <w:sz w:val="18"/>
          <w:szCs w:val="18"/>
        </w:rPr>
      </w:pPr>
      <w:r>
        <w:rPr>
          <w:rFonts w:ascii="宋体" w:hAnsi="宋体" w:eastAsia="宋体" w:cs="宋体"/>
          <w:b/>
          <w:bCs/>
          <w:spacing w:val="-1"/>
          <w:sz w:val="18"/>
          <w:szCs w:val="18"/>
        </w:rPr>
        <w:t>说明</w:t>
      </w:r>
      <w:r>
        <w:rPr>
          <w:rFonts w:ascii="宋体" w:hAnsi="宋体" w:eastAsia="宋体" w:cs="宋体"/>
          <w:spacing w:val="-1"/>
          <w:sz w:val="18"/>
          <w:szCs w:val="18"/>
        </w:rPr>
        <w:t>：填写本声明函时应详细阅读《财政部</w:t>
      </w:r>
      <w:r>
        <w:rPr>
          <w:rFonts w:ascii="宋体" w:hAnsi="宋体" w:eastAsia="宋体" w:cs="宋体"/>
          <w:spacing w:val="43"/>
          <w:sz w:val="18"/>
          <w:szCs w:val="18"/>
        </w:rPr>
        <w:t xml:space="preserve"> </w:t>
      </w:r>
      <w:r>
        <w:rPr>
          <w:rFonts w:ascii="宋体" w:hAnsi="宋体" w:eastAsia="宋体" w:cs="宋体"/>
          <w:spacing w:val="-1"/>
          <w:sz w:val="18"/>
          <w:szCs w:val="18"/>
        </w:rPr>
        <w:t>民政部</w:t>
      </w:r>
      <w:r>
        <w:rPr>
          <w:rFonts w:ascii="宋体" w:hAnsi="宋体" w:eastAsia="宋体" w:cs="宋体"/>
          <w:spacing w:val="25"/>
          <w:sz w:val="18"/>
          <w:szCs w:val="18"/>
        </w:rPr>
        <w:t xml:space="preserve"> </w:t>
      </w:r>
      <w:r>
        <w:rPr>
          <w:rFonts w:ascii="宋体" w:hAnsi="宋体" w:eastAsia="宋体" w:cs="宋体"/>
          <w:spacing w:val="-1"/>
          <w:sz w:val="18"/>
          <w:szCs w:val="18"/>
        </w:rPr>
        <w:t>中国残疾人联合会关于促进残疾人就业政府采购政策的通知》（财</w:t>
      </w:r>
      <w:r>
        <w:rPr>
          <w:rFonts w:ascii="宋体" w:hAnsi="宋体" w:eastAsia="宋体" w:cs="宋体"/>
          <w:sz w:val="18"/>
          <w:szCs w:val="18"/>
        </w:rPr>
        <w:t xml:space="preserve"> 库〔2017〕 141</w:t>
      </w:r>
      <w:r>
        <w:rPr>
          <w:rFonts w:ascii="宋体" w:hAnsi="宋体" w:eastAsia="宋体" w:cs="宋体"/>
          <w:spacing w:val="-33"/>
          <w:sz w:val="18"/>
          <w:szCs w:val="18"/>
        </w:rPr>
        <w:t xml:space="preserve"> </w:t>
      </w:r>
      <w:r>
        <w:rPr>
          <w:rFonts w:ascii="宋体" w:hAnsi="宋体" w:eastAsia="宋体" w:cs="宋体"/>
          <w:sz w:val="18"/>
          <w:szCs w:val="18"/>
        </w:rPr>
        <w:t>号</w:t>
      </w:r>
      <w:r>
        <w:rPr>
          <w:rFonts w:ascii="宋体" w:hAnsi="宋体" w:eastAsia="宋体" w:cs="宋体"/>
          <w:spacing w:val="4"/>
          <w:sz w:val="18"/>
          <w:szCs w:val="18"/>
        </w:rPr>
        <w:t>），</w:t>
      </w:r>
      <w:r>
        <w:rPr>
          <w:rFonts w:ascii="宋体" w:hAnsi="宋体" w:eastAsia="宋体" w:cs="宋体"/>
          <w:sz w:val="18"/>
          <w:szCs w:val="18"/>
        </w:rPr>
        <w:t>投标人不满足此要求则无须</w:t>
      </w:r>
      <w:r>
        <w:rPr>
          <w:rFonts w:ascii="宋体" w:hAnsi="宋体" w:eastAsia="宋体" w:cs="宋体"/>
          <w:spacing w:val="-1"/>
          <w:sz w:val="18"/>
          <w:szCs w:val="18"/>
        </w:rPr>
        <w:t>提供，一旦提供将视为满足其要求，如有虚假，将依法承担相应责任。</w:t>
      </w:r>
    </w:p>
    <w:p w14:paraId="79261E40">
      <w:pPr>
        <w:spacing w:line="306" w:lineRule="auto"/>
        <w:rPr>
          <w:rFonts w:ascii="宋体" w:hAnsi="宋体" w:eastAsia="宋体" w:cs="宋体"/>
          <w:sz w:val="18"/>
          <w:szCs w:val="18"/>
        </w:rPr>
        <w:sectPr>
          <w:footerReference r:id="rId36" w:type="default"/>
          <w:pgSz w:w="11906" w:h="16838"/>
          <w:pgMar w:top="1440" w:right="1463" w:bottom="1440" w:left="1463" w:header="0" w:footer="986" w:gutter="0"/>
          <w:cols w:space="0" w:num="1"/>
          <w:rtlGutter w:val="0"/>
          <w:docGrid w:linePitch="0" w:charSpace="0"/>
        </w:sectPr>
      </w:pPr>
    </w:p>
    <w:p w14:paraId="2DFBD921">
      <w:pPr>
        <w:spacing w:line="247" w:lineRule="auto"/>
        <w:rPr>
          <w:rFonts w:ascii="Arial"/>
          <w:sz w:val="21"/>
        </w:rPr>
      </w:pPr>
    </w:p>
    <w:p w14:paraId="64AC4CF9">
      <w:pPr>
        <w:spacing w:before="78" w:line="219" w:lineRule="auto"/>
        <w:ind w:left="3695"/>
        <w:rPr>
          <w:rFonts w:ascii="宋体" w:hAnsi="宋体" w:eastAsia="宋体" w:cs="宋体"/>
          <w:sz w:val="24"/>
          <w:szCs w:val="24"/>
        </w:rPr>
      </w:pPr>
      <w:r>
        <w:rPr>
          <w:rFonts w:ascii="宋体" w:hAnsi="宋体" w:eastAsia="宋体" w:cs="宋体"/>
          <w:spacing w:val="-3"/>
          <w:sz w:val="24"/>
          <w:szCs w:val="24"/>
        </w:rPr>
        <w:t>（三）监狱企业声明函</w:t>
      </w:r>
    </w:p>
    <w:p w14:paraId="161C2B03">
      <w:pPr>
        <w:spacing w:line="298" w:lineRule="auto"/>
        <w:rPr>
          <w:rFonts w:ascii="Arial"/>
          <w:sz w:val="21"/>
        </w:rPr>
      </w:pPr>
    </w:p>
    <w:p w14:paraId="5A45308D">
      <w:pPr>
        <w:spacing w:line="298" w:lineRule="auto"/>
        <w:rPr>
          <w:rFonts w:ascii="Arial"/>
          <w:sz w:val="21"/>
        </w:rPr>
      </w:pPr>
    </w:p>
    <w:p w14:paraId="48B9FC46">
      <w:pPr>
        <w:spacing w:before="65" w:line="566" w:lineRule="auto"/>
        <w:ind w:left="9" w:firstLine="444"/>
        <w:jc w:val="both"/>
        <w:rPr>
          <w:rFonts w:ascii="宋体" w:hAnsi="宋体" w:eastAsia="宋体" w:cs="宋体"/>
          <w:sz w:val="24"/>
          <w:szCs w:val="24"/>
        </w:rPr>
      </w:pPr>
      <w:r>
        <w:rPr>
          <w:rFonts w:ascii="宋体" w:hAnsi="宋体" w:eastAsia="宋体" w:cs="宋体"/>
          <w:spacing w:val="12"/>
          <w:sz w:val="24"/>
          <w:szCs w:val="24"/>
        </w:rPr>
        <w:t>本单位郑重声明，根据《关于政府采购支持监狱企业发展有关问题的通知》（财库〔201</w:t>
      </w:r>
      <w:r>
        <w:rPr>
          <w:rFonts w:ascii="宋体" w:hAnsi="宋体" w:eastAsia="宋体" w:cs="宋体"/>
          <w:spacing w:val="11"/>
          <w:sz w:val="24"/>
          <w:szCs w:val="24"/>
        </w:rPr>
        <w:t>4〕 68</w:t>
      </w:r>
      <w:r>
        <w:rPr>
          <w:rFonts w:ascii="宋体" w:hAnsi="宋体" w:eastAsia="宋体" w:cs="宋体"/>
          <w:spacing w:val="-33"/>
          <w:sz w:val="24"/>
          <w:szCs w:val="24"/>
        </w:rPr>
        <w:t xml:space="preserve"> </w:t>
      </w:r>
      <w:r>
        <w:rPr>
          <w:rFonts w:ascii="宋体" w:hAnsi="宋体" w:eastAsia="宋体" w:cs="宋体"/>
          <w:spacing w:val="11"/>
          <w:sz w:val="24"/>
          <w:szCs w:val="24"/>
        </w:rPr>
        <w:t>号）</w:t>
      </w:r>
      <w:r>
        <w:rPr>
          <w:rFonts w:ascii="宋体" w:hAnsi="宋体" w:eastAsia="宋体" w:cs="宋体"/>
          <w:sz w:val="24"/>
          <w:szCs w:val="24"/>
        </w:rPr>
        <w:t xml:space="preserve"> </w:t>
      </w:r>
      <w:r>
        <w:rPr>
          <w:rFonts w:ascii="宋体" w:hAnsi="宋体" w:eastAsia="宋体" w:cs="宋体"/>
          <w:spacing w:val="20"/>
          <w:sz w:val="24"/>
          <w:szCs w:val="24"/>
        </w:rPr>
        <w:t>的规定，本单位为符合条件的监狱单位，且本单位参加</w:t>
      </w:r>
      <w:r>
        <w:rPr>
          <w:rFonts w:ascii="宋体" w:hAnsi="宋体" w:eastAsia="宋体" w:cs="宋体"/>
          <w:spacing w:val="-86"/>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77"/>
          <w:sz w:val="24"/>
          <w:szCs w:val="24"/>
        </w:rPr>
        <w:t xml:space="preserve"> </w:t>
      </w:r>
      <w:r>
        <w:rPr>
          <w:rFonts w:ascii="宋体" w:hAnsi="宋体" w:eastAsia="宋体" w:cs="宋体"/>
          <w:spacing w:val="20"/>
          <w:sz w:val="24"/>
          <w:szCs w:val="24"/>
        </w:rPr>
        <w:t>单</w:t>
      </w:r>
      <w:r>
        <w:rPr>
          <w:rFonts w:ascii="宋体" w:hAnsi="宋体" w:eastAsia="宋体" w:cs="宋体"/>
          <w:spacing w:val="19"/>
          <w:sz w:val="24"/>
          <w:szCs w:val="24"/>
        </w:rPr>
        <w:t>位的</w:t>
      </w:r>
      <w:r>
        <w:rPr>
          <w:rFonts w:ascii="宋体" w:hAnsi="宋体" w:eastAsia="宋体" w:cs="宋体"/>
          <w:spacing w:val="-88"/>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75"/>
          <w:sz w:val="24"/>
          <w:szCs w:val="24"/>
        </w:rPr>
        <w:t xml:space="preserve"> </w:t>
      </w:r>
      <w:r>
        <w:rPr>
          <w:rFonts w:ascii="宋体" w:hAnsi="宋体" w:eastAsia="宋体" w:cs="宋体"/>
          <w:spacing w:val="19"/>
          <w:sz w:val="24"/>
          <w:szCs w:val="24"/>
        </w:rPr>
        <w:t>项目采购活动提供本单位</w:t>
      </w:r>
      <w:r>
        <w:rPr>
          <w:rFonts w:ascii="宋体" w:hAnsi="宋体" w:eastAsia="宋体" w:cs="宋体"/>
          <w:sz w:val="24"/>
          <w:szCs w:val="24"/>
        </w:rPr>
        <w:t xml:space="preserve"> </w:t>
      </w:r>
      <w:r>
        <w:rPr>
          <w:rFonts w:ascii="宋体" w:hAnsi="宋体" w:eastAsia="宋体" w:cs="宋体"/>
          <w:spacing w:val="16"/>
          <w:sz w:val="24"/>
          <w:szCs w:val="24"/>
        </w:rPr>
        <w:t>制造的货物（</w:t>
      </w:r>
      <w:r>
        <w:rPr>
          <w:rFonts w:ascii="宋体" w:hAnsi="宋体" w:eastAsia="宋体" w:cs="宋体"/>
          <w:spacing w:val="-18"/>
          <w:sz w:val="24"/>
          <w:szCs w:val="24"/>
        </w:rPr>
        <w:t xml:space="preserve"> </w:t>
      </w:r>
      <w:r>
        <w:rPr>
          <w:rFonts w:ascii="宋体" w:hAnsi="宋体" w:eastAsia="宋体" w:cs="宋体"/>
          <w:spacing w:val="16"/>
          <w:sz w:val="24"/>
          <w:szCs w:val="24"/>
        </w:rPr>
        <w:t>由本单位承担工程/提供服务）。</w:t>
      </w:r>
    </w:p>
    <w:p w14:paraId="4F951524">
      <w:pPr>
        <w:spacing w:before="32" w:line="227" w:lineRule="auto"/>
        <w:ind w:left="208"/>
        <w:rPr>
          <w:rFonts w:ascii="宋体" w:hAnsi="宋体" w:eastAsia="宋体" w:cs="宋体"/>
          <w:sz w:val="24"/>
          <w:szCs w:val="24"/>
        </w:rPr>
      </w:pPr>
      <w:r>
        <w:rPr>
          <w:rFonts w:ascii="宋体" w:hAnsi="宋体" w:eastAsia="宋体" w:cs="宋体"/>
          <w:spacing w:val="19"/>
          <w:sz w:val="24"/>
          <w:szCs w:val="24"/>
        </w:rPr>
        <w:t>本单位对上述声明的真实性负责</w:t>
      </w:r>
      <w:r>
        <w:rPr>
          <w:rFonts w:ascii="宋体" w:hAnsi="宋体" w:eastAsia="宋体" w:cs="宋体"/>
          <w:spacing w:val="-56"/>
          <w:sz w:val="24"/>
          <w:szCs w:val="24"/>
        </w:rPr>
        <w:t xml:space="preserve"> </w:t>
      </w:r>
      <w:r>
        <w:rPr>
          <w:rFonts w:ascii="宋体" w:hAnsi="宋体" w:eastAsia="宋体" w:cs="宋体"/>
          <w:spacing w:val="19"/>
          <w:sz w:val="24"/>
          <w:szCs w:val="24"/>
        </w:rPr>
        <w:t>。如有虚假，将依法承担相应责任。</w:t>
      </w:r>
    </w:p>
    <w:p w14:paraId="3E762059">
      <w:pPr>
        <w:spacing w:line="243" w:lineRule="auto"/>
        <w:rPr>
          <w:rFonts w:ascii="Arial"/>
          <w:sz w:val="24"/>
          <w:szCs w:val="24"/>
        </w:rPr>
      </w:pPr>
    </w:p>
    <w:p w14:paraId="0A62C1D0">
      <w:pPr>
        <w:spacing w:line="243" w:lineRule="auto"/>
        <w:rPr>
          <w:rFonts w:ascii="Arial"/>
          <w:sz w:val="24"/>
          <w:szCs w:val="24"/>
        </w:rPr>
      </w:pPr>
    </w:p>
    <w:p w14:paraId="4789A4E4">
      <w:pPr>
        <w:spacing w:line="243" w:lineRule="auto"/>
        <w:rPr>
          <w:rFonts w:ascii="Arial"/>
          <w:sz w:val="24"/>
          <w:szCs w:val="24"/>
        </w:rPr>
      </w:pPr>
    </w:p>
    <w:p w14:paraId="7C2EEAC7">
      <w:pPr>
        <w:spacing w:line="243" w:lineRule="auto"/>
        <w:rPr>
          <w:rFonts w:ascii="Arial"/>
          <w:sz w:val="24"/>
          <w:szCs w:val="24"/>
        </w:rPr>
      </w:pPr>
    </w:p>
    <w:p w14:paraId="70C353E3">
      <w:pPr>
        <w:spacing w:line="243" w:lineRule="auto"/>
        <w:rPr>
          <w:rFonts w:ascii="Arial"/>
          <w:sz w:val="24"/>
          <w:szCs w:val="24"/>
        </w:rPr>
      </w:pPr>
    </w:p>
    <w:p w14:paraId="4A051E11">
      <w:pPr>
        <w:spacing w:line="243" w:lineRule="auto"/>
        <w:rPr>
          <w:rFonts w:ascii="Arial"/>
          <w:sz w:val="24"/>
          <w:szCs w:val="24"/>
        </w:rPr>
      </w:pPr>
    </w:p>
    <w:p w14:paraId="1B1FBC4E">
      <w:pPr>
        <w:spacing w:line="243" w:lineRule="auto"/>
        <w:rPr>
          <w:rFonts w:ascii="Arial"/>
          <w:sz w:val="24"/>
          <w:szCs w:val="24"/>
        </w:rPr>
      </w:pPr>
    </w:p>
    <w:p w14:paraId="3114B481">
      <w:pPr>
        <w:spacing w:line="244" w:lineRule="auto"/>
        <w:rPr>
          <w:rFonts w:ascii="Arial"/>
          <w:sz w:val="24"/>
          <w:szCs w:val="24"/>
        </w:rPr>
      </w:pPr>
    </w:p>
    <w:p w14:paraId="5D2B5B65">
      <w:pPr>
        <w:spacing w:before="65" w:line="270" w:lineRule="auto"/>
        <w:ind w:right="2450"/>
        <w:rPr>
          <w:rFonts w:ascii="宋体" w:hAnsi="宋体" w:eastAsia="宋体" w:cs="宋体"/>
          <w:spacing w:val="1"/>
          <w:sz w:val="24"/>
          <w:szCs w:val="24"/>
          <w:u w:val="single" w:color="auto"/>
        </w:rPr>
      </w:pPr>
      <w:r>
        <w:rPr>
          <w:rFonts w:ascii="宋体" w:hAnsi="宋体" w:eastAsia="宋体" w:cs="宋体"/>
          <w:spacing w:val="11"/>
          <w:sz w:val="24"/>
          <w:szCs w:val="24"/>
        </w:rPr>
        <w:t>投标人</w:t>
      </w:r>
      <w:r>
        <w:rPr>
          <w:rFonts w:ascii="宋体" w:hAnsi="宋体" w:eastAsia="宋体" w:cs="宋体"/>
          <w:spacing w:val="-3"/>
          <w:sz w:val="24"/>
          <w:szCs w:val="24"/>
        </w:rPr>
        <w:t>：（</w:t>
      </w:r>
      <w:r>
        <w:rPr>
          <w:rFonts w:ascii="宋体" w:hAnsi="宋体" w:eastAsia="宋体" w:cs="宋体"/>
          <w:spacing w:val="11"/>
          <w:sz w:val="24"/>
          <w:szCs w:val="24"/>
        </w:rPr>
        <w:t>盖章）</w:t>
      </w:r>
      <w:r>
        <w:rPr>
          <w:rFonts w:ascii="宋体" w:hAnsi="宋体" w:eastAsia="宋体" w:cs="宋体"/>
          <w:spacing w:val="1"/>
          <w:sz w:val="24"/>
          <w:szCs w:val="24"/>
          <w:u w:val="single" w:color="auto"/>
        </w:rPr>
        <w:t xml:space="preserve">                             </w:t>
      </w:r>
    </w:p>
    <w:p w14:paraId="3FFB77AE">
      <w:pPr>
        <w:spacing w:before="65" w:line="270" w:lineRule="auto"/>
        <w:ind w:right="2450"/>
        <w:rPr>
          <w:rFonts w:ascii="宋体" w:hAnsi="宋体" w:eastAsia="宋体" w:cs="宋体"/>
          <w:sz w:val="24"/>
          <w:szCs w:val="24"/>
        </w:rPr>
      </w:pPr>
      <w:r>
        <w:rPr>
          <w:rFonts w:ascii="宋体" w:hAnsi="宋体" w:eastAsia="宋体" w:cs="宋体"/>
          <w:sz w:val="24"/>
          <w:szCs w:val="24"/>
        </w:rPr>
        <w:t xml:space="preserve"> </w:t>
      </w:r>
      <w:r>
        <w:rPr>
          <w:rFonts w:ascii="宋体" w:hAnsi="宋体" w:eastAsia="宋体" w:cs="宋体"/>
          <w:spacing w:val="7"/>
          <w:sz w:val="24"/>
          <w:szCs w:val="24"/>
        </w:rPr>
        <w:t>法定代表人或其授权委托人(签字)：</w:t>
      </w:r>
      <w:r>
        <w:rPr>
          <w:rFonts w:ascii="宋体" w:hAnsi="宋体" w:eastAsia="宋体" w:cs="宋体"/>
          <w:spacing w:val="7"/>
          <w:sz w:val="24"/>
          <w:szCs w:val="24"/>
          <w:u w:val="single" w:color="auto"/>
        </w:rPr>
        <w:t xml:space="preserve">       </w:t>
      </w:r>
    </w:p>
    <w:p w14:paraId="3EE4E5D9">
      <w:pPr>
        <w:tabs>
          <w:tab w:val="left" w:pos="4495"/>
        </w:tabs>
        <w:spacing w:before="194" w:line="228" w:lineRule="auto"/>
        <w:jc w:val="both"/>
        <w:rPr>
          <w:rFonts w:ascii="宋体" w:hAnsi="宋体" w:eastAsia="宋体" w:cs="宋体"/>
          <w:sz w:val="24"/>
          <w:szCs w:val="24"/>
        </w:rPr>
      </w:pPr>
      <w:r>
        <w:rPr>
          <w:rFonts w:ascii="宋体" w:hAnsi="宋体" w:eastAsia="宋体" w:cs="宋体"/>
          <w:spacing w:val="-90"/>
          <w:sz w:val="24"/>
          <w:szCs w:val="24"/>
        </w:rPr>
        <w:t xml:space="preserve"> </w:t>
      </w:r>
      <w:r>
        <w:rPr>
          <w:rFonts w:ascii="宋体" w:hAnsi="宋体" w:eastAsia="宋体" w:cs="宋体"/>
          <w:spacing w:val="-2"/>
          <w:sz w:val="24"/>
          <w:szCs w:val="24"/>
        </w:rPr>
        <w:t>年</w:t>
      </w:r>
      <w:r>
        <w:rPr>
          <w:rFonts w:ascii="宋体" w:hAnsi="宋体" w:eastAsia="宋体" w:cs="宋体"/>
          <w:spacing w:val="4"/>
          <w:sz w:val="24"/>
          <w:szCs w:val="24"/>
          <w:u w:val="single" w:color="auto"/>
        </w:rPr>
        <w:t xml:space="preserve">   </w:t>
      </w:r>
      <w:r>
        <w:rPr>
          <w:rFonts w:ascii="宋体" w:hAnsi="宋体" w:eastAsia="宋体" w:cs="宋体"/>
          <w:spacing w:val="-85"/>
          <w:sz w:val="24"/>
          <w:szCs w:val="24"/>
        </w:rPr>
        <w:t xml:space="preserve"> </w:t>
      </w:r>
      <w:r>
        <w:rPr>
          <w:rFonts w:ascii="宋体" w:hAnsi="宋体" w:eastAsia="宋体" w:cs="宋体"/>
          <w:spacing w:val="-2"/>
          <w:sz w:val="24"/>
          <w:szCs w:val="24"/>
        </w:rPr>
        <w:t>月</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53"/>
          <w:sz w:val="24"/>
          <w:szCs w:val="24"/>
        </w:rPr>
        <w:t xml:space="preserve"> </w:t>
      </w:r>
      <w:r>
        <w:rPr>
          <w:rFonts w:ascii="宋体" w:hAnsi="宋体" w:eastAsia="宋体" w:cs="宋体"/>
          <w:spacing w:val="-2"/>
          <w:sz w:val="24"/>
          <w:szCs w:val="24"/>
        </w:rPr>
        <w:t>日</w:t>
      </w:r>
    </w:p>
    <w:p w14:paraId="77B1A1EF">
      <w:pPr>
        <w:spacing w:line="256" w:lineRule="auto"/>
        <w:rPr>
          <w:rFonts w:ascii="Arial"/>
          <w:sz w:val="24"/>
          <w:szCs w:val="24"/>
        </w:rPr>
      </w:pPr>
    </w:p>
    <w:p w14:paraId="640673AE">
      <w:pPr>
        <w:spacing w:line="256" w:lineRule="auto"/>
        <w:rPr>
          <w:rFonts w:ascii="Arial"/>
          <w:sz w:val="24"/>
          <w:szCs w:val="24"/>
        </w:rPr>
      </w:pPr>
    </w:p>
    <w:p w14:paraId="43D5F47A">
      <w:pPr>
        <w:spacing w:line="256" w:lineRule="auto"/>
        <w:rPr>
          <w:rFonts w:ascii="Arial"/>
          <w:sz w:val="24"/>
          <w:szCs w:val="24"/>
        </w:rPr>
      </w:pPr>
    </w:p>
    <w:p w14:paraId="3833DB13">
      <w:pPr>
        <w:spacing w:line="256" w:lineRule="auto"/>
        <w:rPr>
          <w:rFonts w:ascii="Arial"/>
          <w:sz w:val="24"/>
          <w:szCs w:val="24"/>
        </w:rPr>
      </w:pPr>
    </w:p>
    <w:p w14:paraId="43773206">
      <w:pPr>
        <w:spacing w:line="256" w:lineRule="auto"/>
        <w:rPr>
          <w:rFonts w:ascii="Arial"/>
          <w:sz w:val="24"/>
          <w:szCs w:val="24"/>
        </w:rPr>
      </w:pPr>
    </w:p>
    <w:p w14:paraId="234E40D5">
      <w:pPr>
        <w:spacing w:line="256" w:lineRule="auto"/>
        <w:rPr>
          <w:rFonts w:ascii="Arial"/>
          <w:sz w:val="24"/>
          <w:szCs w:val="24"/>
        </w:rPr>
      </w:pPr>
    </w:p>
    <w:p w14:paraId="51C4E549">
      <w:pPr>
        <w:spacing w:before="59" w:line="219" w:lineRule="auto"/>
        <w:ind w:right="27"/>
        <w:jc w:val="left"/>
        <w:rPr>
          <w:rFonts w:ascii="宋体" w:hAnsi="宋体" w:eastAsia="宋体" w:cs="宋体"/>
          <w:sz w:val="24"/>
          <w:szCs w:val="24"/>
        </w:rPr>
      </w:pPr>
      <w:r>
        <w:rPr>
          <w:rFonts w:ascii="宋体" w:hAnsi="宋体" w:eastAsia="宋体" w:cs="宋体"/>
          <w:b/>
          <w:bCs/>
          <w:sz w:val="24"/>
          <w:szCs w:val="24"/>
        </w:rPr>
        <w:t>说明</w:t>
      </w:r>
      <w:r>
        <w:rPr>
          <w:rFonts w:ascii="宋体" w:hAnsi="宋体" w:eastAsia="宋体" w:cs="宋体"/>
          <w:sz w:val="24"/>
          <w:szCs w:val="24"/>
        </w:rPr>
        <w:t>：填写本声明函时应详细阅读《关于政府采购支持监狱企业发展有关问题的通知》（财库〔2014〕 68</w:t>
      </w:r>
      <w:r>
        <w:rPr>
          <w:rFonts w:ascii="宋体" w:hAnsi="宋体" w:eastAsia="宋体" w:cs="宋体"/>
          <w:spacing w:val="-30"/>
          <w:sz w:val="24"/>
          <w:szCs w:val="24"/>
        </w:rPr>
        <w:t xml:space="preserve"> </w:t>
      </w:r>
      <w:r>
        <w:rPr>
          <w:rFonts w:ascii="宋体" w:hAnsi="宋体" w:eastAsia="宋体" w:cs="宋体"/>
          <w:sz w:val="24"/>
          <w:szCs w:val="24"/>
        </w:rPr>
        <w:t>号</w:t>
      </w:r>
      <w:r>
        <w:rPr>
          <w:rFonts w:ascii="宋体" w:hAnsi="宋体" w:eastAsia="宋体" w:cs="宋体"/>
          <w:spacing w:val="14"/>
          <w:sz w:val="24"/>
          <w:szCs w:val="24"/>
        </w:rPr>
        <w:t>），</w:t>
      </w:r>
      <w:r>
        <w:rPr>
          <w:rFonts w:ascii="宋体" w:hAnsi="宋体" w:eastAsia="宋体" w:cs="宋体"/>
          <w:sz w:val="24"/>
          <w:szCs w:val="24"/>
        </w:rPr>
        <w:t>投标人不满足此要求则无须提供，一旦提供将视为满足其要求，如有虚假</w:t>
      </w:r>
      <w:r>
        <w:rPr>
          <w:rFonts w:ascii="宋体" w:hAnsi="宋体" w:eastAsia="宋体" w:cs="宋体"/>
          <w:spacing w:val="-1"/>
          <w:sz w:val="24"/>
          <w:szCs w:val="24"/>
        </w:rPr>
        <w:t>，将依法承担相应责任。</w:t>
      </w:r>
    </w:p>
    <w:p w14:paraId="791D81DD">
      <w:pPr>
        <w:spacing w:line="242" w:lineRule="auto"/>
        <w:rPr>
          <w:rFonts w:ascii="Arial"/>
          <w:sz w:val="21"/>
        </w:rPr>
      </w:pPr>
    </w:p>
    <w:p w14:paraId="3CC929F9">
      <w:pPr>
        <w:spacing w:line="243" w:lineRule="auto"/>
        <w:rPr>
          <w:rFonts w:ascii="Arial"/>
          <w:sz w:val="21"/>
        </w:rPr>
      </w:pPr>
    </w:p>
    <w:p w14:paraId="5A0CD156">
      <w:pPr>
        <w:spacing w:line="243" w:lineRule="auto"/>
        <w:rPr>
          <w:rFonts w:ascii="Arial"/>
          <w:sz w:val="21"/>
        </w:rPr>
      </w:pPr>
    </w:p>
    <w:p w14:paraId="6E6FC1B6">
      <w:pPr>
        <w:spacing w:line="243" w:lineRule="auto"/>
        <w:rPr>
          <w:rFonts w:ascii="Arial"/>
          <w:sz w:val="21"/>
        </w:rPr>
      </w:pPr>
    </w:p>
    <w:p w14:paraId="0075B48A">
      <w:pPr>
        <w:spacing w:line="243" w:lineRule="auto"/>
        <w:rPr>
          <w:rFonts w:ascii="Arial"/>
          <w:sz w:val="21"/>
        </w:rPr>
      </w:pPr>
    </w:p>
    <w:p w14:paraId="0B217267">
      <w:pPr>
        <w:spacing w:line="243" w:lineRule="auto"/>
        <w:rPr>
          <w:rFonts w:ascii="Arial"/>
          <w:sz w:val="21"/>
        </w:rPr>
      </w:pPr>
    </w:p>
    <w:p w14:paraId="617FCDE1">
      <w:pPr>
        <w:spacing w:line="243" w:lineRule="auto"/>
        <w:rPr>
          <w:rFonts w:ascii="Arial"/>
          <w:sz w:val="21"/>
        </w:rPr>
      </w:pPr>
    </w:p>
    <w:p w14:paraId="6829AAB6">
      <w:pPr>
        <w:spacing w:line="243" w:lineRule="auto"/>
        <w:rPr>
          <w:rFonts w:ascii="Arial"/>
          <w:sz w:val="21"/>
        </w:rPr>
      </w:pPr>
    </w:p>
    <w:p w14:paraId="24E7397A">
      <w:pPr>
        <w:spacing w:line="243" w:lineRule="auto"/>
        <w:rPr>
          <w:rFonts w:ascii="Arial"/>
          <w:sz w:val="21"/>
        </w:rPr>
      </w:pPr>
    </w:p>
    <w:p w14:paraId="418630E5">
      <w:pPr>
        <w:spacing w:line="243" w:lineRule="auto"/>
        <w:rPr>
          <w:rFonts w:ascii="Arial"/>
          <w:sz w:val="21"/>
        </w:rPr>
      </w:pPr>
    </w:p>
    <w:p w14:paraId="17ADFC3C">
      <w:pPr>
        <w:spacing w:line="243" w:lineRule="auto"/>
        <w:rPr>
          <w:rFonts w:ascii="Arial"/>
          <w:sz w:val="21"/>
        </w:rPr>
      </w:pPr>
    </w:p>
    <w:p w14:paraId="7A1340E9">
      <w:pPr>
        <w:spacing w:line="243" w:lineRule="auto"/>
        <w:rPr>
          <w:rFonts w:ascii="Arial"/>
          <w:sz w:val="21"/>
        </w:rPr>
      </w:pPr>
    </w:p>
    <w:p w14:paraId="52BFB22D">
      <w:pPr>
        <w:spacing w:line="243" w:lineRule="auto"/>
        <w:rPr>
          <w:rFonts w:ascii="Arial"/>
          <w:sz w:val="21"/>
        </w:rPr>
      </w:pPr>
    </w:p>
    <w:p w14:paraId="3D316208">
      <w:pPr>
        <w:spacing w:line="243" w:lineRule="auto"/>
        <w:rPr>
          <w:rFonts w:ascii="Arial"/>
          <w:sz w:val="21"/>
        </w:rPr>
      </w:pPr>
    </w:p>
    <w:p w14:paraId="46140D30">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附件1 </w:t>
      </w:r>
    </w:p>
    <w:p w14:paraId="43DE6732">
      <w:pPr>
        <w:widowControl w:val="0"/>
        <w:kinsoku/>
        <w:autoSpaceDE w:val="0"/>
        <w:autoSpaceDN w:val="0"/>
        <w:adjustRightInd w:val="0"/>
        <w:snapToGrid w:val="0"/>
        <w:spacing w:line="360" w:lineRule="auto"/>
        <w:jc w:val="center"/>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中国境内生产的组件成本核算基本规则 </w:t>
      </w:r>
    </w:p>
    <w:p w14:paraId="7BB76464">
      <w:pPr>
        <w:widowControl w:val="0"/>
        <w:kinsoku/>
        <w:autoSpaceDE w:val="0"/>
        <w:autoSpaceDN w:val="0"/>
        <w:adjustRightInd w:val="0"/>
        <w:snapToGrid w:val="0"/>
        <w:spacing w:line="360" w:lineRule="auto"/>
        <w:ind w:firstLine="480" w:firstLineChars="200"/>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FD1FA54">
      <w:pPr>
        <w:widowControl w:val="0"/>
        <w:numPr>
          <w:ilvl w:val="0"/>
          <w:numId w:val="0"/>
        </w:numPr>
        <w:kinsoku/>
        <w:autoSpaceDE w:val="0"/>
        <w:autoSpaceDN w:val="0"/>
        <w:adjustRightInd w:val="0"/>
        <w:snapToGrid w:val="0"/>
        <w:spacing w:line="360" w:lineRule="auto"/>
        <w:ind w:firstLine="480" w:firstLineChars="200"/>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val="en-US" w:eastAsia="zh-CN" w:bidi="ar-SA"/>
        </w:rPr>
        <w:t>一、</w:t>
      </w:r>
      <w:r>
        <w:rPr>
          <w:rFonts w:hint="eastAsia" w:ascii="宋体" w:hAnsi="宋体" w:eastAsia="宋体" w:cs="宋体"/>
          <w:b w:val="0"/>
          <w:bCs/>
          <w:snapToGrid/>
          <w:color w:val="auto"/>
          <w:kern w:val="0"/>
          <w:sz w:val="24"/>
          <w:szCs w:val="24"/>
          <w:lang w:eastAsia="zh-CN"/>
        </w:rPr>
        <w:t>产品的一级组件是指直接组成产品的组件。产品的二级组件是指直接组成产品一级组件的组件。一级组件不可分解的，视同二级组件。</w:t>
      </w:r>
    </w:p>
    <w:p w14:paraId="2CCED4DA">
      <w:pPr>
        <w:widowControl w:val="0"/>
        <w:numPr>
          <w:ilvl w:val="0"/>
          <w:numId w:val="0"/>
        </w:numPr>
        <w:kinsoku/>
        <w:autoSpaceDE w:val="0"/>
        <w:autoSpaceDN w:val="0"/>
        <w:adjustRightInd w:val="0"/>
        <w:snapToGrid w:val="0"/>
        <w:spacing w:line="360" w:lineRule="auto"/>
        <w:ind w:firstLine="480" w:firstLineChars="200"/>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二、二级组件在中国境内生产的，其全部成本计入中国境内生产的组件成本；二级组件不在中国境内生产的，其成本不计入中国境内生产的组件成本。</w:t>
      </w:r>
    </w:p>
    <w:p w14:paraId="0283DC7F">
      <w:pPr>
        <w:widowControl w:val="0"/>
        <w:numPr>
          <w:ilvl w:val="0"/>
          <w:numId w:val="0"/>
        </w:numPr>
        <w:kinsoku/>
        <w:autoSpaceDE w:val="0"/>
        <w:autoSpaceDN w:val="0"/>
        <w:adjustRightInd w:val="0"/>
        <w:snapToGrid w:val="0"/>
        <w:spacing w:line="360" w:lineRule="auto"/>
        <w:ind w:firstLine="480" w:firstLineChars="200"/>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三、产品总成本和组件成本以相关会计核算数据、采购合同、进货记录等为基础进行计算。</w:t>
      </w:r>
    </w:p>
    <w:p w14:paraId="04EAB10B">
      <w:pPr>
        <w:widowControl w:val="0"/>
        <w:numPr>
          <w:ilvl w:val="0"/>
          <w:numId w:val="0"/>
        </w:numPr>
        <w:kinsoku/>
        <w:autoSpaceDE w:val="0"/>
        <w:autoSpaceDN w:val="0"/>
        <w:adjustRightInd w:val="0"/>
        <w:snapToGrid w:val="0"/>
        <w:spacing w:line="360" w:lineRule="auto"/>
        <w:ind w:firstLine="480" w:firstLineChars="200"/>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四、需要对成本核算规则予以进一步明确的其他有关事项，由财政部会同有关部门另行规定。  </w:t>
      </w:r>
    </w:p>
    <w:p w14:paraId="690CAEEC">
      <w:pPr>
        <w:widowControl w:val="0"/>
        <w:kinsoku/>
        <w:autoSpaceDE w:val="0"/>
        <w:autoSpaceDN w:val="0"/>
        <w:adjustRightInd w:val="0"/>
        <w:snapToGrid w:val="0"/>
        <w:spacing w:line="360" w:lineRule="auto"/>
        <w:jc w:val="center"/>
        <w:textAlignment w:val="auto"/>
        <w:rPr>
          <w:rFonts w:hint="eastAsia" w:ascii="宋体" w:hAnsi="宋体" w:eastAsia="宋体" w:cs="宋体"/>
          <w:b w:val="0"/>
          <w:bCs/>
          <w:snapToGrid/>
          <w:color w:val="auto"/>
          <w:kern w:val="0"/>
          <w:sz w:val="24"/>
          <w:szCs w:val="24"/>
          <w:lang w:eastAsia="zh-CN"/>
        </w:rPr>
      </w:pPr>
    </w:p>
    <w:p w14:paraId="68A3BE55">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br w:type="page"/>
      </w:r>
      <w:r>
        <w:rPr>
          <w:rFonts w:hint="eastAsia" w:ascii="宋体" w:hAnsi="宋体" w:eastAsia="宋体" w:cs="宋体"/>
          <w:b w:val="0"/>
          <w:bCs/>
          <w:snapToGrid/>
          <w:color w:val="auto"/>
          <w:kern w:val="0"/>
          <w:sz w:val="24"/>
          <w:szCs w:val="24"/>
          <w:lang w:eastAsia="zh-CN"/>
        </w:rPr>
        <w:t>附件2 </w:t>
      </w:r>
    </w:p>
    <w:p w14:paraId="35CDEDBA">
      <w:pPr>
        <w:widowControl w:val="0"/>
        <w:kinsoku/>
        <w:autoSpaceDE w:val="0"/>
        <w:autoSpaceDN w:val="0"/>
        <w:adjustRightInd w:val="0"/>
        <w:snapToGrid w:val="0"/>
        <w:spacing w:line="360" w:lineRule="auto"/>
        <w:jc w:val="center"/>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关于符合本国产品标准的声明函 </w:t>
      </w:r>
    </w:p>
    <w:p w14:paraId="442B806B">
      <w:pPr>
        <w:widowControl w:val="0"/>
        <w:kinsoku/>
        <w:autoSpaceDE w:val="0"/>
        <w:autoSpaceDN w:val="0"/>
        <w:adjustRightInd w:val="0"/>
        <w:snapToGrid w:val="0"/>
        <w:spacing w:line="360" w:lineRule="auto"/>
        <w:ind w:firstLine="480" w:firstLineChars="200"/>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本公司（单位）郑重声明，根据《国务院办公厅关于在政府采购中实施本国产品标准及相关政策的通知》（国办发〔2025〕34号）的规定，本公司（单位）提供的以下产品属于本国产品。具体情况如下：</w:t>
      </w:r>
    </w:p>
    <w:p w14:paraId="3B11938D">
      <w:pPr>
        <w:widowControl w:val="0"/>
        <w:numPr>
          <w:ilvl w:val="0"/>
          <w:numId w:val="0"/>
        </w:numPr>
        <w:kinsoku/>
        <w:autoSpaceDE w:val="0"/>
        <w:autoSpaceDN w:val="0"/>
        <w:adjustRightInd w:val="0"/>
        <w:snapToGrid w:val="0"/>
        <w:spacing w:line="360" w:lineRule="auto"/>
        <w:ind w:firstLine="480" w:firstLineChars="200"/>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val="en-US" w:eastAsia="zh-CN" w:bidi="ar-SA"/>
        </w:rPr>
        <w:t>1.</w:t>
      </w:r>
      <w:r>
        <w:rPr>
          <w:rFonts w:hint="eastAsia" w:ascii="宋体" w:hAnsi="宋体" w:eastAsia="宋体" w:cs="宋体"/>
          <w:b w:val="0"/>
          <w:bCs/>
          <w:snapToGrid/>
          <w:color w:val="auto"/>
          <w:kern w:val="0"/>
          <w:sz w:val="24"/>
          <w:szCs w:val="24"/>
          <w:lang w:eastAsia="zh-CN"/>
        </w:rPr>
        <w:t>（产品名称1）1，生产厂为（厂名）2，厂址为（生产厂址）。（产品名称1）的中国境内生产的组件成本占比≥（规定比例）3。（产品名称1）的（关键组件）4在中国境内生产。（产品名称1）的（关键工序）5在中国境内完成。</w:t>
      </w:r>
    </w:p>
    <w:p w14:paraId="566493C9">
      <w:pPr>
        <w:widowControl w:val="0"/>
        <w:numPr>
          <w:ilvl w:val="0"/>
          <w:numId w:val="0"/>
        </w:numPr>
        <w:kinsoku/>
        <w:autoSpaceDE w:val="0"/>
        <w:autoSpaceDN w:val="0"/>
        <w:adjustRightInd w:val="0"/>
        <w:snapToGrid w:val="0"/>
        <w:spacing w:line="360" w:lineRule="auto"/>
        <w:ind w:firstLine="480" w:firstLineChars="200"/>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2.（产品名称2），生产厂为（厂名），厂址为（生产厂址）。（产品名称2）的中国境内生产的组件成本占比≥（规定比例）。（产品名称2）的（关键组件）在中国境内生产。（产品名称2）的（关键工序）在中国境内完成。</w:t>
      </w:r>
    </w:p>
    <w:p w14:paraId="1563360F">
      <w:pPr>
        <w:widowControl w:val="0"/>
        <w:numPr>
          <w:ilvl w:val="0"/>
          <w:numId w:val="0"/>
        </w:numPr>
        <w:kinsoku/>
        <w:autoSpaceDE w:val="0"/>
        <w:autoSpaceDN w:val="0"/>
        <w:adjustRightInd w:val="0"/>
        <w:snapToGrid w:val="0"/>
        <w:spacing w:line="360" w:lineRule="auto"/>
        <w:ind w:firstLine="480" w:firstLineChars="200"/>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w:t>
      </w:r>
    </w:p>
    <w:p w14:paraId="21258653">
      <w:pPr>
        <w:widowControl w:val="0"/>
        <w:numPr>
          <w:ilvl w:val="0"/>
          <w:numId w:val="0"/>
        </w:numPr>
        <w:kinsoku/>
        <w:autoSpaceDE w:val="0"/>
        <w:autoSpaceDN w:val="0"/>
        <w:adjustRightInd w:val="0"/>
        <w:snapToGrid w:val="0"/>
        <w:spacing w:line="360" w:lineRule="auto"/>
        <w:ind w:firstLine="480" w:firstLineChars="200"/>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本公司（单位）对上述声明内容的真实性负责。如有虚假，愿承担相应法律责任。 </w:t>
      </w:r>
    </w:p>
    <w:p w14:paraId="785BE1DE">
      <w:pPr>
        <w:widowControl w:val="0"/>
        <w:kinsoku/>
        <w:autoSpaceDE w:val="0"/>
        <w:autoSpaceDN w:val="0"/>
        <w:adjustRightInd w:val="0"/>
        <w:snapToGrid w:val="0"/>
        <w:spacing w:line="360" w:lineRule="auto"/>
        <w:jc w:val="righ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公司（单位）名称（盖章）：　        </w:t>
      </w:r>
    </w:p>
    <w:p w14:paraId="5D5336B6">
      <w:pPr>
        <w:widowControl w:val="0"/>
        <w:kinsoku/>
        <w:autoSpaceDE w:val="0"/>
        <w:autoSpaceDN w:val="0"/>
        <w:adjustRightInd w:val="0"/>
        <w:snapToGrid w:val="0"/>
        <w:spacing w:line="360" w:lineRule="auto"/>
        <w:jc w:val="righ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日期：　     年　  月　  日         </w:t>
      </w:r>
    </w:p>
    <w:p w14:paraId="00A9BB8C">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p>
    <w:p w14:paraId="718D6275">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1.产品如有型号，请在“产品名称”栏一并填写。</w:t>
      </w:r>
    </w:p>
    <w:p w14:paraId="15203383">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2.生产厂名与厂址应与生产厂营业执照载明的相关信息保持一致。</w:t>
      </w:r>
    </w:p>
    <w:p w14:paraId="3F93AF4E">
      <w:pPr>
        <w:widowControl w:val="0"/>
        <w:kinsoku/>
        <w:autoSpaceDE w:val="0"/>
        <w:autoSpaceDN w:val="0"/>
        <w:adjustRightInd w:val="0"/>
        <w:snapToGrid w:val="0"/>
        <w:spacing w:line="360" w:lineRule="auto"/>
        <w:jc w:val="left"/>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3.该产品的中国境内生产的组件成本占比相关要求实施前，“规定比例”栏可不填，下同。</w:t>
      </w:r>
    </w:p>
    <w:p w14:paraId="030C1A62">
      <w:pPr>
        <w:widowControl w:val="0"/>
        <w:kinsoku/>
        <w:autoSpaceDE w:val="0"/>
        <w:autoSpaceDN w:val="0"/>
        <w:adjustRightInd w:val="0"/>
        <w:snapToGrid w:val="0"/>
        <w:spacing w:line="360" w:lineRule="auto"/>
        <w:jc w:val="both"/>
        <w:textAlignment w:val="auto"/>
        <w:rPr>
          <w:rFonts w:hint="eastAsia" w:ascii="宋体" w:hAnsi="宋体" w:eastAsia="宋体" w:cs="宋体"/>
          <w:b w:val="0"/>
          <w:bCs/>
          <w:snapToGrid/>
          <w:color w:val="auto"/>
          <w:kern w:val="0"/>
          <w:sz w:val="24"/>
          <w:szCs w:val="24"/>
          <w:lang w:eastAsia="zh-CN"/>
        </w:rPr>
      </w:pPr>
      <w:r>
        <w:rPr>
          <w:rFonts w:hint="eastAsia" w:ascii="宋体" w:hAnsi="宋体" w:eastAsia="宋体" w:cs="宋体"/>
          <w:b w:val="0"/>
          <w:bCs/>
          <w:snapToGrid/>
          <w:color w:val="auto"/>
          <w:kern w:val="0"/>
          <w:sz w:val="24"/>
          <w:szCs w:val="24"/>
          <w:lang w:eastAsia="zh-CN"/>
        </w:rPr>
        <w:t>4.该产品的关键组件要求实施前，“关键组件”栏可不填，下同。</w:t>
      </w:r>
    </w:p>
    <w:p w14:paraId="487A00B1">
      <w:pPr>
        <w:widowControl w:val="0"/>
        <w:kinsoku/>
        <w:autoSpaceDE w:val="0"/>
        <w:autoSpaceDN w:val="0"/>
        <w:adjustRightInd w:val="0"/>
        <w:snapToGrid w:val="0"/>
        <w:spacing w:line="360" w:lineRule="auto"/>
        <w:jc w:val="both"/>
        <w:textAlignment w:val="auto"/>
        <w:rPr>
          <w:rFonts w:hint="eastAsia" w:ascii="Times New Roman" w:hAnsi="Times New Roman" w:eastAsia="宋体" w:cs="Times New Roman"/>
          <w:snapToGrid/>
          <w:color w:val="auto"/>
          <w:kern w:val="2"/>
          <w:szCs w:val="24"/>
          <w:lang w:eastAsia="zh-CN"/>
        </w:rPr>
      </w:pPr>
      <w:r>
        <w:rPr>
          <w:rFonts w:hint="eastAsia" w:ascii="宋体" w:hAnsi="宋体" w:eastAsia="宋体" w:cs="宋体"/>
          <w:b w:val="0"/>
          <w:bCs/>
          <w:snapToGrid/>
          <w:color w:val="auto"/>
          <w:kern w:val="0"/>
          <w:sz w:val="24"/>
          <w:szCs w:val="24"/>
          <w:lang w:eastAsia="zh-CN"/>
        </w:rPr>
        <w:t>5.该产品的关键工序要求实施前，“关键工序”栏可不填，下同。</w:t>
      </w:r>
    </w:p>
    <w:p w14:paraId="778C14C5"/>
    <w:p w14:paraId="0A4AD490">
      <w:pPr>
        <w:spacing w:line="243" w:lineRule="auto"/>
        <w:rPr>
          <w:rFonts w:ascii="Arial"/>
          <w:sz w:val="21"/>
        </w:rPr>
      </w:pPr>
    </w:p>
    <w:p w14:paraId="3017AB71">
      <w:pPr>
        <w:spacing w:line="243" w:lineRule="auto"/>
        <w:rPr>
          <w:rFonts w:ascii="Arial"/>
          <w:sz w:val="21"/>
        </w:rPr>
      </w:pPr>
    </w:p>
    <w:p w14:paraId="4777B844">
      <w:pPr>
        <w:spacing w:line="243" w:lineRule="auto"/>
        <w:rPr>
          <w:rFonts w:ascii="Arial"/>
          <w:sz w:val="21"/>
        </w:rPr>
      </w:pPr>
    </w:p>
    <w:p w14:paraId="0EC332D3">
      <w:pPr>
        <w:spacing w:line="243" w:lineRule="auto"/>
        <w:rPr>
          <w:rFonts w:ascii="Arial"/>
          <w:sz w:val="21"/>
        </w:rPr>
      </w:pPr>
    </w:p>
    <w:p w14:paraId="68210BC1">
      <w:pPr>
        <w:spacing w:line="243" w:lineRule="auto"/>
        <w:rPr>
          <w:rFonts w:ascii="Arial"/>
          <w:sz w:val="21"/>
        </w:rPr>
      </w:pPr>
    </w:p>
    <w:p w14:paraId="6FFBE328">
      <w:pPr>
        <w:spacing w:before="1" w:line="43" w:lineRule="exact"/>
      </w:pPr>
    </w:p>
    <w:sectPr>
      <w:footerReference r:id="rId37" w:type="default"/>
      <w:pgSz w:w="11906" w:h="16838"/>
      <w:pgMar w:top="1440" w:right="1463" w:bottom="1440" w:left="1463" w:header="0" w:footer="986"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707D">
    <w:pPr>
      <w:spacing w:line="176" w:lineRule="auto"/>
      <w:ind w:left="4250"/>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7864">
    <w:pPr>
      <w:widowControl/>
      <w:kinsoku w:val="0"/>
      <w:autoSpaceDE w:val="0"/>
      <w:autoSpaceDN w:val="0"/>
      <w:adjustRightInd w:val="0"/>
      <w:snapToGrid w:val="0"/>
      <w:spacing w:line="176" w:lineRule="auto"/>
      <w:ind w:left="4255"/>
      <w:jc w:val="left"/>
      <w:textAlignment w:val="baseline"/>
      <w:rPr>
        <w:rFonts w:ascii="Times New Roman" w:hAnsi="Times New Roman" w:eastAsia="Times New Roman" w:cs="Times New Roman"/>
        <w:snapToGrid w:val="0"/>
        <w:color w:val="000000"/>
        <w:kern w:val="0"/>
        <w:sz w:val="18"/>
        <w:szCs w:val="18"/>
        <w:lang w:eastAsia="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0937A">
    <w:pPr>
      <w:spacing w:line="176" w:lineRule="auto"/>
      <w:ind w:left="4585"/>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C1A01">
    <w:pPr>
      <w:spacing w:line="176" w:lineRule="auto"/>
      <w:ind w:left="4209"/>
      <w:rPr>
        <w:rFonts w:ascii="Times New Roman" w:hAnsi="Times New Roman" w:eastAsia="Times New Roman"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9E365">
    <w:pPr>
      <w:spacing w:line="176" w:lineRule="auto"/>
      <w:ind w:left="4209"/>
      <w:rPr>
        <w:rFonts w:ascii="Times New Roman" w:hAnsi="Times New Roman" w:eastAsia="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1C2D">
    <w:pPr>
      <w:spacing w:line="176" w:lineRule="auto"/>
      <w:ind w:left="4209"/>
      <w:rPr>
        <w:rFonts w:ascii="Times New Roman" w:hAnsi="Times New Roman" w:eastAsia="Times New Roman" w:cs="Times New Roman"/>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DBFD">
    <w:pPr>
      <w:spacing w:line="176" w:lineRule="auto"/>
      <w:ind w:left="4743"/>
      <w:rPr>
        <w:rFonts w:ascii="Times New Roman" w:hAnsi="Times New Roman" w:eastAsia="Times New Roman" w:cs="Times New Roman"/>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F9A2">
    <w:pPr>
      <w:spacing w:line="176" w:lineRule="auto"/>
      <w:ind w:left="4209"/>
      <w:rPr>
        <w:rFonts w:ascii="Times New Roman" w:hAnsi="Times New Roman" w:eastAsia="Times New Roman" w:cs="Times New Roman"/>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3F3B0">
    <w:pPr>
      <w:spacing w:line="176" w:lineRule="auto"/>
      <w:ind w:left="4209"/>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9538">
    <w:pPr>
      <w:spacing w:line="176" w:lineRule="auto"/>
      <w:ind w:left="4204"/>
      <w:rPr>
        <w:rFonts w:ascii="Times New Roman" w:hAnsi="Times New Roman" w:eastAsia="Times New Roman" w:cs="Times New Roman"/>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0142F">
    <w:pPr>
      <w:spacing w:line="176" w:lineRule="auto"/>
      <w:ind w:left="4204"/>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9FF35">
    <w:pPr>
      <w:spacing w:line="176" w:lineRule="auto"/>
      <w:ind w:left="4204"/>
      <w:rPr>
        <w:rFonts w:ascii="Times New Roman" w:hAnsi="Times New Roman" w:eastAsia="Times New Roman" w:cs="Times New Roman"/>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40246">
    <w:pPr>
      <w:spacing w:line="176" w:lineRule="auto"/>
      <w:ind w:left="4204"/>
      <w:rPr>
        <w:rFonts w:ascii="Times New Roman" w:hAnsi="Times New Roman" w:eastAsia="Times New Roman" w:cs="Times New Roman"/>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49685">
    <w:pPr>
      <w:spacing w:line="176" w:lineRule="auto"/>
      <w:ind w:left="4204"/>
      <w:rPr>
        <w:rFonts w:ascii="Times New Roman" w:hAnsi="Times New Roman" w:eastAsia="Times New Roman" w:cs="Times New Roman"/>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66A52">
    <w:pPr>
      <w:spacing w:line="176" w:lineRule="auto"/>
      <w:ind w:left="4204"/>
      <w:rPr>
        <w:rFonts w:ascii="Times New Roman" w:hAnsi="Times New Roman" w:eastAsia="Times New Roman" w:cs="Times New Roman"/>
        <w:sz w:val="18"/>
        <w:szCs w:val="1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8A330">
    <w:pPr>
      <w:spacing w:line="176" w:lineRule="auto"/>
      <w:ind w:left="4204"/>
      <w:rPr>
        <w:rFonts w:ascii="Times New Roman" w:hAnsi="Times New Roman" w:eastAsia="Times New Roman" w:cs="Times New Roman"/>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E825">
    <w:pPr>
      <w:spacing w:line="176" w:lineRule="auto"/>
      <w:ind w:left="4204"/>
      <w:rPr>
        <w:rFonts w:ascii="Times New Roman" w:hAnsi="Times New Roman" w:eastAsia="Times New Roman" w:cs="Times New Roman"/>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245EF">
    <w:pPr>
      <w:spacing w:line="176" w:lineRule="auto"/>
      <w:ind w:left="4204"/>
      <w:rPr>
        <w:rFonts w:ascii="Times New Roman" w:hAnsi="Times New Roman" w:eastAsia="Times New Roman" w:cs="Times New Roman"/>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C047">
    <w:pPr>
      <w:spacing w:line="176" w:lineRule="auto"/>
      <w:ind w:left="4265"/>
      <w:rPr>
        <w:rFonts w:ascii="Times New Roman" w:hAnsi="Times New Roman" w:eastAsia="Times New Roman" w:cs="Times New Roman"/>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D0778">
    <w:pPr>
      <w:spacing w:line="176" w:lineRule="auto"/>
      <w:ind w:left="4980"/>
      <w:rPr>
        <w:rFonts w:ascii="Times New Roman" w:hAnsi="Times New Roman" w:eastAsia="Times New Roman" w:cs="Times New Roman"/>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820F">
    <w:pPr>
      <w:spacing w:line="176" w:lineRule="auto"/>
      <w:ind w:left="4687"/>
      <w:rPr>
        <w:rFonts w:ascii="Times New Roman" w:hAnsi="Times New Roman" w:eastAsia="Times New Roman" w:cs="Times New Roman"/>
        <w:sz w:val="18"/>
        <w:szCs w:val="18"/>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6F1A2">
    <w:pPr>
      <w:spacing w:line="176" w:lineRule="auto"/>
      <w:ind w:left="4687"/>
      <w:rPr>
        <w:rFonts w:ascii="Times New Roman" w:hAnsi="Times New Roman" w:eastAsia="Times New Roman" w:cs="Times New Roman"/>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EC30">
    <w:pPr>
      <w:spacing w:line="176" w:lineRule="auto"/>
      <w:ind w:left="4687"/>
      <w:rPr>
        <w:rFonts w:ascii="Times New Roman" w:hAnsi="Times New Roman" w:eastAsia="Times New Roman" w:cs="Times New Roman"/>
        <w:sz w:val="18"/>
        <w:szCs w:val="18"/>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600">
    <w:pPr>
      <w:spacing w:line="176" w:lineRule="auto"/>
      <w:ind w:left="4687"/>
      <w:rPr>
        <w:rFonts w:ascii="Times New Roman" w:hAnsi="Times New Roman" w:eastAsia="Times New Roman" w:cs="Times New Roman"/>
        <w:sz w:val="18"/>
        <w:szCs w:val="18"/>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65E3F">
    <w:pPr>
      <w:pStyle w:val="8"/>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96E93">
    <w:pPr>
      <w:pStyle w:val="8"/>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E13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B2C3B">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8B5E3">
    <w:pPr>
      <w:spacing w:line="894"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9D02D">
    <w:pPr>
      <w:spacing w:line="894"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E605C">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626E">
    <w:pPr>
      <w:spacing w:line="894"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4F8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6B9A3"/>
    <w:multiLevelType w:val="singleLevel"/>
    <w:tmpl w:val="C9E6B9A3"/>
    <w:lvl w:ilvl="0" w:tentative="0">
      <w:start w:val="2"/>
      <w:numFmt w:val="decimal"/>
      <w:lvlText w:val="%1."/>
      <w:lvlJc w:val="left"/>
      <w:pPr>
        <w:tabs>
          <w:tab w:val="left" w:pos="312"/>
        </w:tabs>
      </w:pPr>
    </w:lvl>
  </w:abstractNum>
  <w:abstractNum w:abstractNumId="1">
    <w:nsid w:val="E93C41C0"/>
    <w:multiLevelType w:val="singleLevel"/>
    <w:tmpl w:val="E93C41C0"/>
    <w:lvl w:ilvl="0" w:tentative="0">
      <w:start w:val="5"/>
      <w:numFmt w:val="chineseCounting"/>
      <w:suff w:val="space"/>
      <w:lvlText w:val="第%1章"/>
      <w:lvlJc w:val="left"/>
      <w:rPr>
        <w:rFonts w:hint="eastAsia"/>
      </w:rPr>
    </w:lvl>
  </w:abstractNum>
  <w:abstractNum w:abstractNumId="2">
    <w:nsid w:val="1B9BE701"/>
    <w:multiLevelType w:val="singleLevel"/>
    <w:tmpl w:val="1B9BE701"/>
    <w:lvl w:ilvl="0" w:tentative="0">
      <w:start w:val="6"/>
      <w:numFmt w:val="decimal"/>
      <w:suff w:val="nothing"/>
      <w:lvlText w:val="（%1）"/>
      <w:lvlJc w:val="left"/>
    </w:lvl>
  </w:abstractNum>
  <w:abstractNum w:abstractNumId="3">
    <w:nsid w:val="3F5448FA"/>
    <w:multiLevelType w:val="multilevel"/>
    <w:tmpl w:val="3F5448FA"/>
    <w:lvl w:ilvl="0" w:tentative="0">
      <w:start w:val="1"/>
      <w:numFmt w:val="decimal"/>
      <w:pStyle w:val="2"/>
      <w:lvlText w:val="%1"/>
      <w:lvlJc w:val="left"/>
      <w:pPr>
        <w:ind w:left="425" w:hanging="425"/>
      </w:pPr>
      <w:rPr>
        <w:rFonts w:hint="eastAsia"/>
      </w:rPr>
    </w:lvl>
    <w:lvl w:ilvl="1" w:tentative="0">
      <w:start w:val="1"/>
      <w:numFmt w:val="decimal"/>
      <w:isLgl/>
      <w:lvlText w:val="%1.%2"/>
      <w:lvlJc w:val="left"/>
      <w:pPr>
        <w:ind w:left="992" w:hanging="567"/>
      </w:pPr>
      <w:rPr>
        <w:rFonts w:hint="eastAsia" w:eastAsia="微软雅黑"/>
        <w:b/>
        <w:i w:val="0"/>
        <w:sz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50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GI0ZTU0ZGYwYWQ1ZmZmZWQ4YzgwODY2YjNkNDZhNjgifQ=="/>
  </w:docVars>
  <w:rsids>
    <w:rsidRoot w:val="00000000"/>
    <w:rsid w:val="000732E6"/>
    <w:rsid w:val="001C5E5C"/>
    <w:rsid w:val="00AB7A64"/>
    <w:rsid w:val="0159301C"/>
    <w:rsid w:val="01DD360E"/>
    <w:rsid w:val="02160F0D"/>
    <w:rsid w:val="026B74AB"/>
    <w:rsid w:val="0284056C"/>
    <w:rsid w:val="02897931"/>
    <w:rsid w:val="02FC45A7"/>
    <w:rsid w:val="041B0A5C"/>
    <w:rsid w:val="043B4C5B"/>
    <w:rsid w:val="04F419D9"/>
    <w:rsid w:val="050D65F7"/>
    <w:rsid w:val="05107E95"/>
    <w:rsid w:val="052A61F4"/>
    <w:rsid w:val="0599432F"/>
    <w:rsid w:val="05B670BC"/>
    <w:rsid w:val="05F9301F"/>
    <w:rsid w:val="067A7CBC"/>
    <w:rsid w:val="06905732"/>
    <w:rsid w:val="06F07F7E"/>
    <w:rsid w:val="08355E97"/>
    <w:rsid w:val="087B7D1C"/>
    <w:rsid w:val="08B60D54"/>
    <w:rsid w:val="08FC7235"/>
    <w:rsid w:val="090917CB"/>
    <w:rsid w:val="090E6DE2"/>
    <w:rsid w:val="091C14FF"/>
    <w:rsid w:val="096E162E"/>
    <w:rsid w:val="097A7FD3"/>
    <w:rsid w:val="0A951569"/>
    <w:rsid w:val="0AD656DD"/>
    <w:rsid w:val="0B8932E9"/>
    <w:rsid w:val="0BB84DE3"/>
    <w:rsid w:val="0BEB340A"/>
    <w:rsid w:val="0CC35AB7"/>
    <w:rsid w:val="0D0522AA"/>
    <w:rsid w:val="0D093B48"/>
    <w:rsid w:val="0D0F4ED6"/>
    <w:rsid w:val="0D896A37"/>
    <w:rsid w:val="0D913B3D"/>
    <w:rsid w:val="0D975B9D"/>
    <w:rsid w:val="0DAB10A3"/>
    <w:rsid w:val="0F4A0448"/>
    <w:rsid w:val="0F5F5CA1"/>
    <w:rsid w:val="0F607C6B"/>
    <w:rsid w:val="101F52A8"/>
    <w:rsid w:val="10D73F5D"/>
    <w:rsid w:val="10EC02CA"/>
    <w:rsid w:val="1173012A"/>
    <w:rsid w:val="11984E37"/>
    <w:rsid w:val="123639F0"/>
    <w:rsid w:val="12A6008B"/>
    <w:rsid w:val="13F81E2B"/>
    <w:rsid w:val="14270D58"/>
    <w:rsid w:val="14531B4D"/>
    <w:rsid w:val="149A6945"/>
    <w:rsid w:val="149E726C"/>
    <w:rsid w:val="14BE790E"/>
    <w:rsid w:val="15086DDB"/>
    <w:rsid w:val="15B825AF"/>
    <w:rsid w:val="15CA5E3E"/>
    <w:rsid w:val="16491459"/>
    <w:rsid w:val="17C92852"/>
    <w:rsid w:val="18822A00"/>
    <w:rsid w:val="19882298"/>
    <w:rsid w:val="199A0437"/>
    <w:rsid w:val="1B0A266C"/>
    <w:rsid w:val="1B155DAE"/>
    <w:rsid w:val="1BA710FC"/>
    <w:rsid w:val="1C19367C"/>
    <w:rsid w:val="1CB87339"/>
    <w:rsid w:val="1CF735EE"/>
    <w:rsid w:val="1D3764AF"/>
    <w:rsid w:val="1D47005F"/>
    <w:rsid w:val="1D8E6EB4"/>
    <w:rsid w:val="1D9C6312"/>
    <w:rsid w:val="1DAD6772"/>
    <w:rsid w:val="1DAF4298"/>
    <w:rsid w:val="1E28404A"/>
    <w:rsid w:val="1EFF124F"/>
    <w:rsid w:val="1F8D685B"/>
    <w:rsid w:val="20E64474"/>
    <w:rsid w:val="21ED538F"/>
    <w:rsid w:val="221E19EC"/>
    <w:rsid w:val="227434A0"/>
    <w:rsid w:val="22765384"/>
    <w:rsid w:val="229B128E"/>
    <w:rsid w:val="22C00CF5"/>
    <w:rsid w:val="234E00AF"/>
    <w:rsid w:val="23706277"/>
    <w:rsid w:val="2455546D"/>
    <w:rsid w:val="245E4322"/>
    <w:rsid w:val="24C820E3"/>
    <w:rsid w:val="24EA3E07"/>
    <w:rsid w:val="256A6A4D"/>
    <w:rsid w:val="25812F95"/>
    <w:rsid w:val="25902C01"/>
    <w:rsid w:val="25FC2044"/>
    <w:rsid w:val="262E4D9D"/>
    <w:rsid w:val="267F67D1"/>
    <w:rsid w:val="268C786C"/>
    <w:rsid w:val="268E4327"/>
    <w:rsid w:val="275A3985"/>
    <w:rsid w:val="275B723E"/>
    <w:rsid w:val="278542BB"/>
    <w:rsid w:val="27934C2A"/>
    <w:rsid w:val="280452AA"/>
    <w:rsid w:val="281C077C"/>
    <w:rsid w:val="281D1523"/>
    <w:rsid w:val="282B4E63"/>
    <w:rsid w:val="289A1760"/>
    <w:rsid w:val="28CC03F4"/>
    <w:rsid w:val="28EF7C3E"/>
    <w:rsid w:val="291B4ED7"/>
    <w:rsid w:val="298640D7"/>
    <w:rsid w:val="2A151926"/>
    <w:rsid w:val="2A481CFC"/>
    <w:rsid w:val="2B231E21"/>
    <w:rsid w:val="2B8054C5"/>
    <w:rsid w:val="2BB44777"/>
    <w:rsid w:val="2BC37160"/>
    <w:rsid w:val="2BC453B2"/>
    <w:rsid w:val="2C00102E"/>
    <w:rsid w:val="2C5A1872"/>
    <w:rsid w:val="2C610E53"/>
    <w:rsid w:val="2C6B3A80"/>
    <w:rsid w:val="2C843083"/>
    <w:rsid w:val="2CC76BF0"/>
    <w:rsid w:val="2D062B7D"/>
    <w:rsid w:val="2D750387"/>
    <w:rsid w:val="2DED6716"/>
    <w:rsid w:val="2E442351"/>
    <w:rsid w:val="2E5A220C"/>
    <w:rsid w:val="2E821554"/>
    <w:rsid w:val="2EF44200"/>
    <w:rsid w:val="2F184130"/>
    <w:rsid w:val="2F195A15"/>
    <w:rsid w:val="2F7E7F6E"/>
    <w:rsid w:val="2FC811E9"/>
    <w:rsid w:val="30357A05"/>
    <w:rsid w:val="30613320"/>
    <w:rsid w:val="309A4933"/>
    <w:rsid w:val="30A74AA5"/>
    <w:rsid w:val="30DD6F16"/>
    <w:rsid w:val="30E262DA"/>
    <w:rsid w:val="310B152D"/>
    <w:rsid w:val="31230DCD"/>
    <w:rsid w:val="3186135C"/>
    <w:rsid w:val="318A49A8"/>
    <w:rsid w:val="31B934DF"/>
    <w:rsid w:val="32132BEF"/>
    <w:rsid w:val="325456DE"/>
    <w:rsid w:val="326A47D9"/>
    <w:rsid w:val="328849BD"/>
    <w:rsid w:val="32EB591A"/>
    <w:rsid w:val="32EC51EE"/>
    <w:rsid w:val="33240E2C"/>
    <w:rsid w:val="33381D20"/>
    <w:rsid w:val="33633703"/>
    <w:rsid w:val="33745910"/>
    <w:rsid w:val="342D5ABF"/>
    <w:rsid w:val="34E61E84"/>
    <w:rsid w:val="351B2835"/>
    <w:rsid w:val="351F5D4F"/>
    <w:rsid w:val="352D47A4"/>
    <w:rsid w:val="35E46651"/>
    <w:rsid w:val="36274EBB"/>
    <w:rsid w:val="3647730B"/>
    <w:rsid w:val="36494605"/>
    <w:rsid w:val="36A14D46"/>
    <w:rsid w:val="379522F8"/>
    <w:rsid w:val="38033706"/>
    <w:rsid w:val="38E726E0"/>
    <w:rsid w:val="39822409"/>
    <w:rsid w:val="398268AC"/>
    <w:rsid w:val="3A5214D0"/>
    <w:rsid w:val="3A6F6E31"/>
    <w:rsid w:val="3B491430"/>
    <w:rsid w:val="3B6049CB"/>
    <w:rsid w:val="3C2024A6"/>
    <w:rsid w:val="3C926E07"/>
    <w:rsid w:val="3D2263DC"/>
    <w:rsid w:val="3D7529B0"/>
    <w:rsid w:val="3D89645B"/>
    <w:rsid w:val="3DBA03C3"/>
    <w:rsid w:val="3E291474"/>
    <w:rsid w:val="3E3E45AC"/>
    <w:rsid w:val="3E860BED"/>
    <w:rsid w:val="3EAA48DB"/>
    <w:rsid w:val="3EC15781"/>
    <w:rsid w:val="3EDF3E59"/>
    <w:rsid w:val="3F367F1D"/>
    <w:rsid w:val="401B7113"/>
    <w:rsid w:val="404F2865"/>
    <w:rsid w:val="405A40DF"/>
    <w:rsid w:val="41272213"/>
    <w:rsid w:val="41614FF9"/>
    <w:rsid w:val="41A01FC6"/>
    <w:rsid w:val="41D02A92"/>
    <w:rsid w:val="41DB1250"/>
    <w:rsid w:val="42044303"/>
    <w:rsid w:val="42187DAE"/>
    <w:rsid w:val="427C033D"/>
    <w:rsid w:val="42CB4E20"/>
    <w:rsid w:val="432B1D63"/>
    <w:rsid w:val="437234EE"/>
    <w:rsid w:val="43963680"/>
    <w:rsid w:val="43BC0E26"/>
    <w:rsid w:val="43DB5537"/>
    <w:rsid w:val="44051440"/>
    <w:rsid w:val="44513755"/>
    <w:rsid w:val="449A0D34"/>
    <w:rsid w:val="44A43B7B"/>
    <w:rsid w:val="44D83825"/>
    <w:rsid w:val="451505D5"/>
    <w:rsid w:val="4517259F"/>
    <w:rsid w:val="45293313"/>
    <w:rsid w:val="453E7B2C"/>
    <w:rsid w:val="45790B64"/>
    <w:rsid w:val="464A0752"/>
    <w:rsid w:val="47094598"/>
    <w:rsid w:val="47501D98"/>
    <w:rsid w:val="47590C4D"/>
    <w:rsid w:val="475D4FD5"/>
    <w:rsid w:val="475F3D89"/>
    <w:rsid w:val="476D64A6"/>
    <w:rsid w:val="477E06B3"/>
    <w:rsid w:val="47D604EF"/>
    <w:rsid w:val="47E36768"/>
    <w:rsid w:val="484A67E7"/>
    <w:rsid w:val="486024AF"/>
    <w:rsid w:val="48C06AA9"/>
    <w:rsid w:val="48C93BB0"/>
    <w:rsid w:val="48E51A27"/>
    <w:rsid w:val="48E612FD"/>
    <w:rsid w:val="4A01737A"/>
    <w:rsid w:val="4A4F27DB"/>
    <w:rsid w:val="4AAC4BBB"/>
    <w:rsid w:val="4ADB7BCB"/>
    <w:rsid w:val="4C080E93"/>
    <w:rsid w:val="4C52210E"/>
    <w:rsid w:val="4C673E0C"/>
    <w:rsid w:val="4D247E64"/>
    <w:rsid w:val="4D3161C8"/>
    <w:rsid w:val="4D622825"/>
    <w:rsid w:val="4D73058E"/>
    <w:rsid w:val="4D7A7B6F"/>
    <w:rsid w:val="4D8B5F48"/>
    <w:rsid w:val="4DDF5C24"/>
    <w:rsid w:val="4E4F4B57"/>
    <w:rsid w:val="4E872543"/>
    <w:rsid w:val="4E9609D8"/>
    <w:rsid w:val="4F304989"/>
    <w:rsid w:val="4F3D2C02"/>
    <w:rsid w:val="4F457D08"/>
    <w:rsid w:val="4FCD042A"/>
    <w:rsid w:val="50302767"/>
    <w:rsid w:val="50642410"/>
    <w:rsid w:val="50D21A70"/>
    <w:rsid w:val="50E33C7D"/>
    <w:rsid w:val="50FE2865"/>
    <w:rsid w:val="511D0F3D"/>
    <w:rsid w:val="513C35A6"/>
    <w:rsid w:val="513F7105"/>
    <w:rsid w:val="51CC5E14"/>
    <w:rsid w:val="51F53C68"/>
    <w:rsid w:val="523A5B1F"/>
    <w:rsid w:val="52495D62"/>
    <w:rsid w:val="533C1422"/>
    <w:rsid w:val="535B3F9E"/>
    <w:rsid w:val="536A2433"/>
    <w:rsid w:val="538F3C48"/>
    <w:rsid w:val="53E75832"/>
    <w:rsid w:val="53E977FC"/>
    <w:rsid w:val="546926EB"/>
    <w:rsid w:val="5486504B"/>
    <w:rsid w:val="54C6369A"/>
    <w:rsid w:val="55524158"/>
    <w:rsid w:val="5559450E"/>
    <w:rsid w:val="55DD6EED"/>
    <w:rsid w:val="55E17580"/>
    <w:rsid w:val="56236F5A"/>
    <w:rsid w:val="56462CE4"/>
    <w:rsid w:val="56847368"/>
    <w:rsid w:val="56B80FD4"/>
    <w:rsid w:val="57295588"/>
    <w:rsid w:val="57607DD5"/>
    <w:rsid w:val="576C64D8"/>
    <w:rsid w:val="57E427B4"/>
    <w:rsid w:val="57EE0F54"/>
    <w:rsid w:val="58006EC2"/>
    <w:rsid w:val="584E40D2"/>
    <w:rsid w:val="58D425E1"/>
    <w:rsid w:val="59EB514E"/>
    <w:rsid w:val="5A0116A6"/>
    <w:rsid w:val="5A7A7400"/>
    <w:rsid w:val="5AF50835"/>
    <w:rsid w:val="5B9B5880"/>
    <w:rsid w:val="5BEA4111"/>
    <w:rsid w:val="5C2C0286"/>
    <w:rsid w:val="5C981DBF"/>
    <w:rsid w:val="5CD1707F"/>
    <w:rsid w:val="5D423AD9"/>
    <w:rsid w:val="5D5E4DB7"/>
    <w:rsid w:val="5D7A7717"/>
    <w:rsid w:val="5D92680F"/>
    <w:rsid w:val="5DBC64B6"/>
    <w:rsid w:val="5DD07337"/>
    <w:rsid w:val="5DD961EC"/>
    <w:rsid w:val="5DDE7CA6"/>
    <w:rsid w:val="5E074FC3"/>
    <w:rsid w:val="5E613CC4"/>
    <w:rsid w:val="5E8819C0"/>
    <w:rsid w:val="5EA52572"/>
    <w:rsid w:val="5EB17168"/>
    <w:rsid w:val="5ECE1AC8"/>
    <w:rsid w:val="5ED370DF"/>
    <w:rsid w:val="5EF7252D"/>
    <w:rsid w:val="5F0279C4"/>
    <w:rsid w:val="5F5C5326"/>
    <w:rsid w:val="5FBC7B73"/>
    <w:rsid w:val="5FCF3D4A"/>
    <w:rsid w:val="5FFB4B3F"/>
    <w:rsid w:val="600B3413"/>
    <w:rsid w:val="602755BE"/>
    <w:rsid w:val="607D37A6"/>
    <w:rsid w:val="60A52CFD"/>
    <w:rsid w:val="60B371C8"/>
    <w:rsid w:val="610164CF"/>
    <w:rsid w:val="61913112"/>
    <w:rsid w:val="621D5807"/>
    <w:rsid w:val="624520A2"/>
    <w:rsid w:val="628C7CD0"/>
    <w:rsid w:val="628F156F"/>
    <w:rsid w:val="62D94FA3"/>
    <w:rsid w:val="62DF24F6"/>
    <w:rsid w:val="62FA228F"/>
    <w:rsid w:val="63091940"/>
    <w:rsid w:val="650A75D2"/>
    <w:rsid w:val="65640F95"/>
    <w:rsid w:val="65847385"/>
    <w:rsid w:val="661A1A97"/>
    <w:rsid w:val="669C464F"/>
    <w:rsid w:val="66A3383B"/>
    <w:rsid w:val="66AE030E"/>
    <w:rsid w:val="670838F4"/>
    <w:rsid w:val="67947B56"/>
    <w:rsid w:val="67AA41D2"/>
    <w:rsid w:val="67EB36EB"/>
    <w:rsid w:val="67F77552"/>
    <w:rsid w:val="67FB3202"/>
    <w:rsid w:val="68BF2482"/>
    <w:rsid w:val="69180510"/>
    <w:rsid w:val="69334B2C"/>
    <w:rsid w:val="69A578CA"/>
    <w:rsid w:val="69CC4E56"/>
    <w:rsid w:val="69EB79D2"/>
    <w:rsid w:val="6A2133F4"/>
    <w:rsid w:val="6A6E23B2"/>
    <w:rsid w:val="6AD2649C"/>
    <w:rsid w:val="6AD9782B"/>
    <w:rsid w:val="6B28575B"/>
    <w:rsid w:val="6B6F018F"/>
    <w:rsid w:val="6BBB5183"/>
    <w:rsid w:val="6C727F37"/>
    <w:rsid w:val="6CA955E2"/>
    <w:rsid w:val="6CF941B4"/>
    <w:rsid w:val="6CFA7F2C"/>
    <w:rsid w:val="6DB4457F"/>
    <w:rsid w:val="6DD53DC5"/>
    <w:rsid w:val="6DDD3AD6"/>
    <w:rsid w:val="6DE24C48"/>
    <w:rsid w:val="6E0077C5"/>
    <w:rsid w:val="6E443B55"/>
    <w:rsid w:val="6E49116B"/>
    <w:rsid w:val="6E504CDB"/>
    <w:rsid w:val="6EDD18B4"/>
    <w:rsid w:val="6EFE3D04"/>
    <w:rsid w:val="6EFF7A7C"/>
    <w:rsid w:val="6F1B2B08"/>
    <w:rsid w:val="6F955BF0"/>
    <w:rsid w:val="70231548"/>
    <w:rsid w:val="70626FA0"/>
    <w:rsid w:val="70633C32"/>
    <w:rsid w:val="707E4542"/>
    <w:rsid w:val="70967F6C"/>
    <w:rsid w:val="70FA7AFA"/>
    <w:rsid w:val="710D6480"/>
    <w:rsid w:val="71804EA4"/>
    <w:rsid w:val="71C11A5D"/>
    <w:rsid w:val="72EE5287"/>
    <w:rsid w:val="72EE5E3E"/>
    <w:rsid w:val="733C129F"/>
    <w:rsid w:val="734B14E2"/>
    <w:rsid w:val="73632527"/>
    <w:rsid w:val="73726A6F"/>
    <w:rsid w:val="73EF4985"/>
    <w:rsid w:val="73FB2F08"/>
    <w:rsid w:val="7420203D"/>
    <w:rsid w:val="74213FF1"/>
    <w:rsid w:val="744C5512"/>
    <w:rsid w:val="74AE7F7A"/>
    <w:rsid w:val="74BB2716"/>
    <w:rsid w:val="74E97204"/>
    <w:rsid w:val="75204114"/>
    <w:rsid w:val="75385A96"/>
    <w:rsid w:val="755521A4"/>
    <w:rsid w:val="75556648"/>
    <w:rsid w:val="755B5550"/>
    <w:rsid w:val="75907680"/>
    <w:rsid w:val="75D532E5"/>
    <w:rsid w:val="75D94B83"/>
    <w:rsid w:val="76C23869"/>
    <w:rsid w:val="76C524AF"/>
    <w:rsid w:val="76DF266D"/>
    <w:rsid w:val="76E77774"/>
    <w:rsid w:val="773C7ABF"/>
    <w:rsid w:val="77991345"/>
    <w:rsid w:val="782D1FD6"/>
    <w:rsid w:val="78BB2C66"/>
    <w:rsid w:val="79050385"/>
    <w:rsid w:val="79215F9C"/>
    <w:rsid w:val="792E168A"/>
    <w:rsid w:val="7940316B"/>
    <w:rsid w:val="796230E1"/>
    <w:rsid w:val="79D73ACF"/>
    <w:rsid w:val="79FA156C"/>
    <w:rsid w:val="7A3C7DD6"/>
    <w:rsid w:val="7A5D1A12"/>
    <w:rsid w:val="7A7430CC"/>
    <w:rsid w:val="7A8F7F06"/>
    <w:rsid w:val="7AAF5381"/>
    <w:rsid w:val="7ACC115A"/>
    <w:rsid w:val="7B072192"/>
    <w:rsid w:val="7BEF18BF"/>
    <w:rsid w:val="7C7918C9"/>
    <w:rsid w:val="7C970B01"/>
    <w:rsid w:val="7C9C2DAE"/>
    <w:rsid w:val="7CB00850"/>
    <w:rsid w:val="7CBF4C56"/>
    <w:rsid w:val="7E3239CA"/>
    <w:rsid w:val="7E6F53AC"/>
    <w:rsid w:val="7E867872"/>
    <w:rsid w:val="7EBF4B32"/>
    <w:rsid w:val="7EDA196C"/>
    <w:rsid w:val="7EDD5876"/>
    <w:rsid w:val="7EF37EA9"/>
    <w:rsid w:val="7EFE1AFE"/>
    <w:rsid w:val="7FD30895"/>
    <w:rsid w:val="7FE725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numPr>
        <w:ilvl w:val="0"/>
        <w:numId w:val="1"/>
      </w:numPr>
      <w:outlineLvl w:val="0"/>
    </w:pPr>
    <w:rPr>
      <w:rFonts w:eastAsia="微软雅黑"/>
      <w:bCs/>
      <w:kern w:val="44"/>
      <w:szCs w:val="44"/>
    </w:rPr>
  </w:style>
  <w:style w:type="paragraph" w:styleId="3">
    <w:name w:val="heading 2"/>
    <w:basedOn w:val="1"/>
    <w:next w:val="1"/>
    <w:autoRedefine/>
    <w:qFormat/>
    <w:uiPriority w:val="0"/>
    <w:pPr>
      <w:keepNext/>
      <w:keepLines/>
      <w:spacing w:line="360" w:lineRule="auto"/>
      <w:outlineLvl w:val="1"/>
    </w:pPr>
    <w:rPr>
      <w:rFonts w:ascii="Arial" w:hAnsi="Arial" w:eastAsia="宋体" w:cs="Times New Roman"/>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widowControl/>
      <w:ind w:firstLine="420"/>
      <w:jc w:val="left"/>
    </w:pPr>
    <w:rPr>
      <w:rFonts w:ascii="Times New Roman" w:hAnsi="Times New Roman" w:eastAsia="宋体" w:cs="Times New Roman"/>
      <w:kern w:val="0"/>
      <w:sz w:val="20"/>
      <w:szCs w:val="20"/>
    </w:rPr>
  </w:style>
  <w:style w:type="paragraph" w:styleId="6">
    <w:name w:val="Body Text"/>
    <w:basedOn w:val="1"/>
    <w:autoRedefine/>
    <w:semiHidden/>
    <w:qFormat/>
    <w:uiPriority w:val="0"/>
    <w:rPr>
      <w:rFonts w:ascii="黑体" w:hAnsi="黑体" w:eastAsia="黑体" w:cs="黑体"/>
      <w:sz w:val="35"/>
      <w:szCs w:val="35"/>
      <w:lang w:val="en-US" w:eastAsia="en-US" w:bidi="ar-SA"/>
    </w:rPr>
  </w:style>
  <w:style w:type="paragraph" w:styleId="7">
    <w:name w:val="Body Text Indent"/>
    <w:qFormat/>
    <w:uiPriority w:val="0"/>
    <w:pPr>
      <w:widowControl w:val="0"/>
      <w:spacing w:before="0" w:after="120"/>
      <w:ind w:left="420" w:leftChars="200" w:right="0"/>
      <w:jc w:val="both"/>
    </w:pPr>
    <w:rPr>
      <w:rFonts w:ascii="Times New Roman" w:hAnsi="Times New Roman" w:eastAsia="Times New Roman" w:cs="Times New Roman"/>
      <w:kern w:val="0"/>
      <w:sz w:val="20"/>
      <w:szCs w:val="21"/>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Body Text First Indent 2"/>
    <w:qFormat/>
    <w:uiPriority w:val="0"/>
    <w:pPr>
      <w:widowControl w:val="0"/>
      <w:spacing w:before="0" w:after="120"/>
      <w:ind w:left="0" w:leftChars="200" w:right="0" w:firstLine="200"/>
      <w:jc w:val="both"/>
    </w:pPr>
    <w:rPr>
      <w:rFonts w:ascii="Times New Roman" w:hAnsi="Times New Roman" w:eastAsia="Times New Roman" w:cs="Times New Roman"/>
      <w:kern w:val="0"/>
      <w:sz w:val="20"/>
      <w:szCs w:val="20"/>
      <w:lang w:val="en-US" w:eastAsia="zh-CN" w:bidi="ar-SA"/>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仿宋" w:hAnsi="仿宋" w:eastAsia="仿宋" w:cs="仿宋"/>
      <w:sz w:val="24"/>
      <w:szCs w:val="24"/>
      <w:lang w:val="en-US" w:eastAsia="en-US" w:bidi="ar-SA"/>
    </w:rPr>
  </w:style>
  <w:style w:type="paragraph" w:customStyle="1" w:styleId="17">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theme" Target="theme/theme1.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footnotes" Target="footnotes.xml"/><Relationship Id="rId29" Type="http://schemas.openxmlformats.org/officeDocument/2006/relationships/footer" Target="footer19.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header" Target="header6.xml"/><Relationship Id="rId25" Type="http://schemas.openxmlformats.org/officeDocument/2006/relationships/footer" Target="footer16.xml"/><Relationship Id="rId24" Type="http://schemas.openxmlformats.org/officeDocument/2006/relationships/header" Target="header5.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header" Target="header3.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104"/>
    <customShpInfo spid="_x0000_s1106"/>
    <customShpInfo spid="_x0000_s1108"/>
    <customShpInfo spid="_x0000_s110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80</Pages>
  <Words>3693</Words>
  <Characters>4284</Characters>
  <TotalTime>2</TotalTime>
  <ScaleCrop>false</ScaleCrop>
  <LinksUpToDate>false</LinksUpToDate>
  <CharactersWithSpaces>4357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2024-05-27T16:35:00Z</dcterms:created>
  <dc:creator>lenovo</dc:creator>
  <cp:lastModifiedBy>Administrator</cp:lastModifiedBy>
  <cp:lastPrinted>2026-10-09T08:17:00Z</cp:lastPrinted>
  <dcterms:modified xsi:type="dcterms:W3CDTF">2026-10-10T11:26:42Z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2025-01-06T14:46:50Z</vt:filetime>
  </property>
  <property fmtid="{D5CDD505-2E9C-101B-9397-08002B2CF9AE}" pid="4" name="KSOTemplateDocerSaveRecord">
    <vt:lpwstr>eyJoZGlkIjoiYTc3YzhmNGMyYzgxMGY1OGVmZDg3OTBmMmY4YTEzMTQiLCJ1c2VySWQiOiIxMTI0OTIzNzcxIn0=</vt:lpwstr>
  </property>
  <property fmtid="{D5CDD505-2E9C-101B-9397-08002B2CF9AE}" pid="5" name="KSOProductBuildVer">
    <vt:lpwstr>2052-12.1.0.28505</vt:lpwstr>
  </property>
  <property fmtid="{D5CDD505-2E9C-101B-9397-08002B2CF9AE}" pid="6" name="ICV">
    <vt:lpwstr>BE4CDAE1C5DA43B7A260183C03F099DB_13</vt:lpwstr>
  </property>
</Properties>
</file>